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23C537CC">
      <w:pPr>
        <w:jc w:val="center"/>
        <w:rPr>
          <w:rFonts w:hint="eastAsia" w:eastAsia="宋体"/>
          <w:color w:val="000000" w:themeColor="text1"/>
          <w:lang w:eastAsia="zh-CN"/>
          <w14:textFill>
            <w14:solidFill>
              <w14:schemeClr w14:val="tx1"/>
            </w14:solidFill>
          </w14:textFill>
        </w:rPr>
      </w:pPr>
    </w:p>
    <w:p w14:paraId="38E9E42B">
      <w:pPr>
        <w:jc w:val="center"/>
        <w:rPr>
          <w:rFonts w:hint="eastAsia" w:eastAsia="宋体"/>
          <w:color w:val="000000" w:themeColor="text1"/>
          <w:lang w:eastAsia="zh-CN"/>
          <w14:textFill>
            <w14:solidFill>
              <w14:schemeClr w14:val="tx1"/>
            </w14:solidFill>
          </w14:textFill>
        </w:rPr>
      </w:pPr>
    </w:p>
    <w:p w14:paraId="6EDFCA57">
      <w:pPr>
        <w:jc w:val="center"/>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68D59C9E">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汽车技术服务与营销专业</w:t>
      </w:r>
    </w:p>
    <w:p w14:paraId="14F5C9D3">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（五年一贯制）人才培养方案</w:t>
      </w:r>
    </w:p>
    <w:p w14:paraId="6BCDBDDD">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（2026版）</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widowControl/>
        <w:ind w:firstLine="0" w:firstLineChars="0"/>
        <w:jc w:val="center"/>
        <w:textAlignment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2CB1DF4E">
      <w:pPr>
        <w:jc w:val="both"/>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39A7D50B">
      <w:pPr>
        <w:jc w:val="both"/>
        <w:rPr>
          <w:rFonts w:hint="eastAsia" w:asciiTheme="minorEastAsia" w:hAnsiTheme="minorEastAsia"/>
          <w:b/>
          <w:color w:val="000000" w:themeColor="text1"/>
          <w:sz w:val="32"/>
          <w:szCs w:val="32"/>
          <w14:textFill>
            <w14:solidFill>
              <w14:schemeClr w14:val="tx1"/>
            </w14:solidFill>
          </w14:textFill>
        </w:rPr>
      </w:pPr>
    </w:p>
    <w:p w14:paraId="5E5296B5">
      <w:pPr>
        <w:ind w:firstLine="0" w:firstLineChars="0"/>
        <w:jc w:val="center"/>
        <w:rPr>
          <w:rFonts w:hint="eastAsia" w:ascii="黑体" w:hAnsi="黑体" w:eastAsia="黑体" w:cs="黑体"/>
          <w:b w:val="0"/>
          <w:bCs w:val="0"/>
          <w:color w:val="000000" w:themeColor="text1"/>
          <w:sz w:val="36"/>
          <w:szCs w:val="36"/>
          <w:lang w:val="en-US" w:eastAsia="zh-CN"/>
          <w14:textFill>
            <w14:solidFill>
              <w14:schemeClr w14:val="tx1"/>
            </w14:solidFill>
          </w14:textFill>
        </w:rPr>
      </w:pPr>
      <w:r>
        <w:rPr>
          <w:rFonts w:hint="eastAsia" w:ascii="黑体" w:hAnsi="黑体" w:eastAsia="黑体" w:cs="黑体"/>
          <w:b w:val="0"/>
          <w:bCs w:val="0"/>
          <w:color w:val="000000" w:themeColor="text1"/>
          <w:sz w:val="36"/>
          <w:szCs w:val="36"/>
          <w:lang w:val="en-US" w:eastAsia="zh-CN"/>
          <w14:textFill>
            <w14:solidFill>
              <w14:schemeClr w14:val="tx1"/>
            </w14:solidFill>
          </w14:textFill>
        </w:rPr>
        <w:t>郑州汽车工程职业学院</w:t>
      </w:r>
    </w:p>
    <w:p w14:paraId="11172C43">
      <w:pPr>
        <w:ind w:firstLine="0" w:firstLineChars="0"/>
        <w:jc w:val="center"/>
        <w:rPr>
          <w:color w:val="000000" w:themeColor="text1"/>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黑体" w:hAnsi="黑体" w:eastAsia="黑体" w:cs="黑体"/>
          <w:b w:val="0"/>
          <w:bCs w:val="0"/>
          <w:color w:val="000000" w:themeColor="text1"/>
          <w:sz w:val="36"/>
          <w:szCs w:val="36"/>
          <w14:textFill>
            <w14:solidFill>
              <w14:schemeClr w14:val="tx1"/>
            </w14:solidFill>
          </w14:textFill>
        </w:rPr>
        <w:t>二〇二</w:t>
      </w:r>
      <w:r>
        <w:rPr>
          <w:rFonts w:hint="eastAsia" w:ascii="黑体" w:hAnsi="黑体" w:eastAsia="黑体" w:cs="黑体"/>
          <w:b w:val="0"/>
          <w:bCs w:val="0"/>
          <w:color w:val="000000" w:themeColor="text1"/>
          <w:sz w:val="36"/>
          <w:szCs w:val="36"/>
          <w:lang w:val="en-US" w:eastAsia="zh-CN"/>
          <w14:textFill>
            <w14:solidFill>
              <w14:schemeClr w14:val="tx1"/>
            </w14:solidFill>
          </w14:textFill>
        </w:rPr>
        <w:t>六</w:t>
      </w:r>
      <w:r>
        <w:rPr>
          <w:rFonts w:hint="eastAsia" w:ascii="黑体" w:hAnsi="黑体" w:eastAsia="黑体" w:cs="黑体"/>
          <w:b w:val="0"/>
          <w:bCs w:val="0"/>
          <w:color w:val="000000" w:themeColor="text1"/>
          <w:sz w:val="36"/>
          <w:szCs w:val="36"/>
          <w14:textFill>
            <w14:solidFill>
              <w14:schemeClr w14:val="tx1"/>
            </w14:solidFill>
          </w14:textFill>
        </w:rPr>
        <w:t>年</w:t>
      </w:r>
      <w:r>
        <w:rPr>
          <w:rFonts w:hint="eastAsia" w:ascii="黑体" w:hAnsi="黑体" w:eastAsia="黑体" w:cs="黑体"/>
          <w:b w:val="0"/>
          <w:bCs w:val="0"/>
          <w:color w:val="000000" w:themeColor="text1"/>
          <w:sz w:val="36"/>
          <w:szCs w:val="36"/>
          <w:lang w:val="en-US" w:eastAsia="zh-CN"/>
          <w14:textFill>
            <w14:solidFill>
              <w14:schemeClr w14:val="tx1"/>
            </w14:solidFill>
          </w14:textFill>
        </w:rPr>
        <w:t>五</w:t>
      </w:r>
      <w:r>
        <w:rPr>
          <w:rFonts w:hint="eastAsia" w:ascii="黑体" w:hAnsi="黑体" w:eastAsia="黑体" w:cs="黑体"/>
          <w:b w:val="0"/>
          <w:bCs w:val="0"/>
          <w:color w:val="000000" w:themeColor="text1"/>
          <w:sz w:val="36"/>
          <w:szCs w:val="36"/>
          <w14:textFill>
            <w14:solidFill>
              <w14:schemeClr w14:val="tx1"/>
            </w14:solidFill>
          </w14:textFill>
        </w:rPr>
        <w:t>月</w:t>
      </w: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黑体" w:cs="Times New Roman"/>
          <w:kern w:val="2"/>
          <w:sz w:val="32"/>
          <w:szCs w:val="22"/>
          <w:lang w:val="en-US" w:eastAsia="zh-CN" w:bidi="ar-SA"/>
        </w:rPr>
        <w:id w:val="14747856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55519AA3">
          <w:pPr>
            <w:spacing w:before="0" w:beforeLines="0" w:after="0" w:afterLines="0" w:line="240" w:lineRule="auto"/>
            <w:ind w:left="0" w:leftChars="0" w:right="0" w:rightChars="0" w:firstLine="0" w:firstLineChars="0"/>
            <w:jc w:val="center"/>
            <w:rPr>
              <w:rFonts w:eastAsia="黑体"/>
              <w:sz w:val="32"/>
            </w:rPr>
          </w:pPr>
          <w:r>
            <w:rPr>
              <w:rFonts w:ascii="宋体" w:hAnsi="宋体" w:eastAsia="黑体"/>
              <w:sz w:val="32"/>
            </w:rPr>
            <w:t>目录</w:t>
          </w:r>
        </w:p>
        <w:p w14:paraId="618E4AAB">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"1-9"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一、专业名称（专业代码）</w:t>
          </w:r>
          <w:r>
            <w:tab/>
          </w:r>
          <w:r>
            <w:fldChar w:fldCharType="begin"/>
          </w:r>
          <w:r>
            <w:instrText xml:space="preserve"> PAGEREF _Toc4756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EC243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_Toc13164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_Toc13164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45727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_Toc4587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_Toc4587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841DCC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_Toc25350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_Toc25350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46950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_Toc23263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_Toc23263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82C490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_Toc24327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_Toc24327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AC1A9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_Toc18406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_Toc18406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04B2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_Toc17399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六、课程设置</w:t>
          </w:r>
          <w:r>
            <w:tab/>
          </w:r>
          <w:r>
            <w:fldChar w:fldCharType="begin"/>
          </w:r>
          <w:r>
            <w:instrText xml:space="preserve"> PAGEREF _Toc17399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098657A">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_Toc10153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A12ED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_Toc16660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_Toc16660 \h </w:instrText>
          </w:r>
          <w:r>
            <w:fldChar w:fldCharType="separate"/>
          </w:r>
          <w:r>
            <w:t>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0AF92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_Toc705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（三）专业基础课</w:t>
          </w:r>
          <w:r>
            <w:tab/>
          </w:r>
          <w:r>
            <w:fldChar w:fldCharType="begin"/>
          </w:r>
          <w:r>
            <w:instrText xml:space="preserve"> PAGEREF _Toc705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59DB3C1">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_Toc16795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（四）专业核心课</w:t>
          </w:r>
          <w:r>
            <w:tab/>
          </w:r>
          <w:r>
            <w:fldChar w:fldCharType="begin"/>
          </w:r>
          <w:r>
            <w:instrText xml:space="preserve"> PAGEREF _Toc16795 \h </w:instrText>
          </w:r>
          <w:r>
            <w:fldChar w:fldCharType="separate"/>
          </w:r>
          <w:r>
            <w:t>11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2A919B">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_Toc12379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（五）专业拓展课</w:t>
          </w:r>
          <w:r>
            <w:tab/>
          </w:r>
          <w:r>
            <w:fldChar w:fldCharType="begin"/>
          </w:r>
          <w:r>
            <w:instrText xml:space="preserve"> PAGEREF _Toc12379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7D374A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_Toc32098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（六）专业实践课</w:t>
          </w:r>
          <w:r>
            <w:tab/>
          </w:r>
          <w:r>
            <w:fldChar w:fldCharType="begin"/>
          </w:r>
          <w:r>
            <w:instrText xml:space="preserve"> PAGEREF _Toc32098 \h </w:instrText>
          </w:r>
          <w:r>
            <w:fldChar w:fldCharType="separate"/>
          </w:r>
          <w:r>
            <w:t>18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30FDBD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_Toc14563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331D4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_Toc4945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_Toc4945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19B9E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_Toc16168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_Toc16168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B0C007">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_Toc9328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_Toc9328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BA829B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_Toc22015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_Toc22015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55A276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（三）教学资源</w:t>
          </w:r>
          <w:r>
            <w:tab/>
          </w:r>
          <w:r>
            <w:fldChar w:fldCharType="begin"/>
          </w:r>
          <w:r>
            <w:instrText xml:space="preserve"> PAGEREF _Toc14528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99D413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_Toc10141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（四）教学方法</w:t>
          </w:r>
          <w:r>
            <w:tab/>
          </w:r>
          <w:r>
            <w:fldChar w:fldCharType="begin"/>
          </w:r>
          <w:r>
            <w:instrText xml:space="preserve"> PAGEREF _Toc10141 \h </w:instrText>
          </w:r>
          <w:r>
            <w:fldChar w:fldCharType="separate"/>
          </w:r>
          <w:r>
            <w:t>26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005320">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_Toc22314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（五）学习评价</w:t>
          </w:r>
          <w:r>
            <w:tab/>
          </w:r>
          <w:r>
            <w:fldChar w:fldCharType="begin"/>
          </w:r>
          <w:r>
            <w:instrText xml:space="preserve"> PAGEREF _Toc22314 \h </w:instrText>
          </w:r>
          <w:r>
            <w:fldChar w:fldCharType="separate"/>
          </w:r>
          <w:r>
            <w:t>27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45D29F">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_Toc10356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六</w:t>
          </w:r>
          <w:r>
            <w:rPr>
              <w:rFonts w:hint="eastAsia" w:ascii="楷体" w:hAnsi="楷体" w:eastAsia="楷体" w:cs="楷体"/>
              <w:szCs w:val="32"/>
            </w:rPr>
            <w:t>）质量管理</w:t>
          </w:r>
          <w:r>
            <w:tab/>
          </w:r>
          <w:r>
            <w:fldChar w:fldCharType="begin"/>
          </w:r>
          <w:r>
            <w:instrText xml:space="preserve"> PAGEREF _Toc10356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03AFF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_Toc15265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十、毕业及证书要求</w:t>
          </w:r>
          <w:r>
            <w:tab/>
          </w:r>
          <w:r>
            <w:fldChar w:fldCharType="begin"/>
          </w:r>
          <w:r>
            <w:instrText xml:space="preserve"> PAGEREF _Toc15265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C48D8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_Toc30867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eastAsia="zh-CN"/>
            </w:rPr>
            <w:t>（</w:t>
          </w:r>
          <w:r>
            <w:rPr>
              <w:rFonts w:hint="eastAsia" w:ascii="楷体" w:hAnsi="楷体" w:eastAsia="楷体" w:cs="楷体"/>
              <w:szCs w:val="32"/>
              <w:lang w:val="en-US" w:eastAsia="zh-CN"/>
            </w:rPr>
            <w:t>一）</w:t>
          </w:r>
          <w:r>
            <w:rPr>
              <w:rFonts w:hint="eastAsia" w:ascii="楷体" w:hAnsi="楷体" w:eastAsia="楷体" w:cs="楷体"/>
              <w:szCs w:val="32"/>
            </w:rPr>
            <w:t xml:space="preserve">毕业要求与课程对应关系 </w:t>
          </w:r>
          <w:r>
            <w:tab/>
          </w:r>
          <w:r>
            <w:fldChar w:fldCharType="begin"/>
          </w:r>
          <w:r>
            <w:instrText xml:space="preserve"> PAGEREF _Toc30867 \h </w:instrText>
          </w:r>
          <w:r>
            <w:fldChar w:fldCharType="separate"/>
          </w:r>
          <w:r>
            <w:t>28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64FB6AD">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_Toc27423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val="en-US" w:eastAsia="zh-CN"/>
            </w:rPr>
            <w:t>（二）毕业学分及证书要求</w:t>
          </w:r>
          <w:r>
            <w:tab/>
          </w:r>
          <w:r>
            <w:fldChar w:fldCharType="begin"/>
          </w:r>
          <w:r>
            <w:instrText xml:space="preserve"> PAGEREF _Toc27423 \h </w:instrText>
          </w:r>
          <w:r>
            <w:fldChar w:fldCharType="separate"/>
          </w:r>
          <w:r>
            <w:t>29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A6FC5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_Toc24768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_Toc24768 \h </w:instrText>
          </w:r>
          <w:r>
            <w:fldChar w:fldCharType="separate"/>
          </w:r>
          <w:r>
            <w:t>30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FCC16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_Toc31680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1各教学环节教学周具体安排表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_Toc31680 \h </w:instrText>
          </w:r>
          <w:r>
            <w:fldChar w:fldCharType="separate"/>
          </w:r>
          <w:r>
            <w:t>30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A53195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_Toc19470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tab/>
          </w:r>
          <w:r>
            <w:fldChar w:fldCharType="begin"/>
          </w:r>
          <w:r>
            <w:instrText xml:space="preserve"> PAGEREF _Toc19470 \h </w:instrText>
          </w:r>
          <w:r>
            <w:fldChar w:fldCharType="separate"/>
          </w:r>
          <w:r>
            <w:t>32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9EE87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附表3</w:t>
          </w:r>
          <w:r>
            <w:rPr>
              <w:rFonts w:hint="eastAsia" w:ascii="楷体" w:hAnsi="楷体" w:eastAsia="楷体" w:cs="楷体"/>
              <w:szCs w:val="32"/>
              <w:lang w:eastAsia="zh-CN"/>
            </w:rPr>
            <w:t>教学环节信息明细表</w:t>
          </w:r>
          <w:r>
            <w:rPr>
              <w:rFonts w:hint="eastAsia" w:ascii="楷体" w:hAnsi="楷体" w:eastAsia="楷体" w:cs="楷体"/>
              <w:szCs w:val="32"/>
            </w:rPr>
            <w:t>：</w:t>
          </w:r>
          <w:r>
            <w:tab/>
          </w:r>
          <w:r>
            <w:fldChar w:fldCharType="begin"/>
          </w:r>
          <w:r>
            <w:instrText xml:space="preserve"> PAGEREF _Toc30823 \h </w:instrText>
          </w:r>
          <w:r>
            <w:fldChar w:fldCharType="separate"/>
          </w:r>
          <w:r>
            <w:t>37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2A98865">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_Toc22527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附表4</w:t>
          </w:r>
          <w:r>
            <w:rPr>
              <w:rFonts w:hint="eastAsia" w:ascii="楷体" w:hAnsi="楷体" w:eastAsia="楷体" w:cs="楷体"/>
              <w:szCs w:val="32"/>
              <w:lang w:eastAsia="zh-CN"/>
            </w:rPr>
            <w:t>学时与学分总体分配表</w:t>
          </w:r>
          <w:r>
            <w:rPr>
              <w:rFonts w:hint="eastAsia" w:ascii="楷体" w:hAnsi="楷体" w:eastAsia="楷体" w:cs="楷体"/>
              <w:szCs w:val="32"/>
            </w:rPr>
            <w:t>：</w:t>
          </w:r>
          <w:r>
            <w:tab/>
          </w:r>
          <w:r>
            <w:fldChar w:fldCharType="begin"/>
          </w:r>
          <w:r>
            <w:instrText xml:space="preserve"> PAGEREF _Toc22527 \h </w:instrText>
          </w:r>
          <w:r>
            <w:fldChar w:fldCharType="separate"/>
          </w:r>
          <w:r>
            <w:t>38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0BAD54">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0E3A2A00">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p w14:paraId="0ECED026">
      <w:pPr>
        <w:outlineLvl w:val="9"/>
        <w:rPr>
          <w:rFonts w:hint="eastAsia" w:ascii="黑体" w:hAnsi="黑体" w:eastAsia="黑体" w:cs="黑体"/>
          <w:b w:val="0"/>
          <w:bCs/>
          <w:color w:val="000000" w:themeColor="text1"/>
          <w:sz w:val="28"/>
          <w:szCs w:val="28"/>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4756"/>
      <w:r>
        <w:rPr>
          <w:rFonts w:hint="eastAsia" w:ascii="黑体" w:hAnsi="黑体" w:eastAsia="黑体" w:cs="黑体"/>
          <w:b w:val="0"/>
          <w:bCs/>
          <w:color w:val="000000" w:themeColor="text1"/>
          <w:sz w:val="28"/>
          <w:szCs w:val="28"/>
          <w:lang w:val="en-US" w:eastAsia="zh-CN"/>
          <w14:textFill>
            <w14:solidFill>
              <w14:schemeClr w14:val="tx1"/>
            </w14:solidFill>
          </w14:textFill>
        </w:rPr>
        <w:t>一、专业名称（专业代码）</w:t>
      </w:r>
      <w:bookmarkEnd w:id="0"/>
    </w:p>
    <w:p w14:paraId="665902B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汽车技术服务与营销（</w:t>
      </w:r>
      <w:r>
        <w:rPr>
          <w:rFonts w:hint="eastAsia" w:asciiTheme="minorEastAsia" w:hAnsiTheme="minorEastAsia"/>
          <w:color w:val="000000" w:themeColor="text1"/>
          <w:lang w:val="en-US" w:eastAsia="zh-CN"/>
          <w14:textFill>
            <w14:solidFill>
              <w14:schemeClr w14:val="tx1"/>
            </w14:solidFill>
          </w14:textFill>
        </w:rPr>
        <w:t>500210</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 w:name="_Toc21654"/>
      <w:bookmarkStart w:id="2" w:name="_Toc11788"/>
      <w:bookmarkStart w:id="3" w:name="_Toc14431"/>
      <w:bookmarkStart w:id="4" w:name="_Toc13164"/>
      <w:bookmarkStart w:id="5" w:name="_Toc10680"/>
      <w:bookmarkStart w:id="6" w:name="_Toc15377"/>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1"/>
      <w:bookmarkEnd w:id="2"/>
      <w:bookmarkEnd w:id="3"/>
      <w:bookmarkEnd w:id="4"/>
      <w:bookmarkEnd w:id="5"/>
      <w:bookmarkEnd w:id="6"/>
    </w:p>
    <w:p w14:paraId="0675559A">
      <w:pPr>
        <w:ind w:left="420" w:leftChars="200" w:firstLine="0" w:firstLineChars="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初级中等学校毕业</w:t>
      </w:r>
      <w:r>
        <w:rPr>
          <w:rFonts w:hint="eastAsia" w:asciiTheme="minorEastAsia" w:hAnsiTheme="minorEastAsia" w:eastAsiaTheme="minorEastAsia" w:cstheme="minorBidi"/>
          <w:color w:val="000000" w:themeColor="text1"/>
          <w:sz w:val="24"/>
          <w:szCs w:val="24"/>
          <w14:textFill>
            <w14:solidFill>
              <w14:schemeClr w14:val="tx1"/>
            </w14:solidFill>
          </w14:textFill>
        </w:rPr>
        <w:t>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 w:name="_Toc6695"/>
      <w:bookmarkStart w:id="8" w:name="_Toc18631"/>
      <w:bookmarkStart w:id="9" w:name="_Toc4587"/>
      <w:bookmarkStart w:id="10" w:name="_Toc18675"/>
      <w:bookmarkStart w:id="11" w:name="_Toc2128"/>
      <w:bookmarkStart w:id="12" w:name="_Toc4336"/>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7"/>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Bidi"/>
          <w:color w:val="000000" w:themeColor="text1"/>
          <w:sz w:val="24"/>
          <w:szCs w:val="24"/>
          <w14:textFill>
            <w14:solidFill>
              <w14:schemeClr w14:val="tx1"/>
            </w14:solidFill>
          </w14:textFill>
        </w:rPr>
        <w:t>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17273"/>
      <w:bookmarkStart w:id="14" w:name="_Toc25350"/>
      <w:bookmarkStart w:id="15" w:name="_Toc32543"/>
      <w:bookmarkStart w:id="16" w:name="_Toc13695"/>
      <w:bookmarkStart w:id="17" w:name="_Toc31683"/>
      <w:bookmarkStart w:id="18"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bookmarkEnd w:id="17"/>
    </w:p>
    <w:p w14:paraId="5974F16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表1 新能源汽车技术专业面向的职业</w:t>
      </w:r>
    </w:p>
    <w:tbl>
      <w:tblPr>
        <w:tblStyle w:val="15"/>
        <w:tblW w:w="9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964"/>
        <w:gridCol w:w="2098"/>
        <w:gridCol w:w="2154"/>
        <w:gridCol w:w="2665"/>
      </w:tblGrid>
      <w:tr w14:paraId="0F17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3380364">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w:t>
            </w:r>
          </w:p>
          <w:p w14:paraId="1F2D9EB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业大类</w:t>
            </w:r>
          </w:p>
          <w:p w14:paraId="4666E276">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E59291C">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所属专业类</w:t>
            </w:r>
          </w:p>
          <w:p w14:paraId="40749CCB">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B9B27B2">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对应行业</w:t>
            </w:r>
          </w:p>
          <w:p w14:paraId="2D70FE3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99074E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主要职业类别</w:t>
            </w:r>
          </w:p>
          <w:p w14:paraId="191550C0">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A322D7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主要岗位类别或技术领域</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0A18A0E">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职业</w:t>
            </w:r>
            <w:r>
              <w:rPr>
                <w:rFonts w:hint="eastAsia" w:asciiTheme="minorEastAsia" w:hAnsiTheme="minorEastAsia" w:eastAsiaTheme="minorEastAsia" w:cstheme="minorBidi"/>
                <w:b/>
                <w:bCs/>
                <w:color w:val="000000" w:themeColor="text1"/>
                <w:highlight w:val="none"/>
                <w14:textFill>
                  <w14:solidFill>
                    <w14:schemeClr w14:val="tx1"/>
                  </w14:solidFill>
                </w14:textFill>
              </w:rPr>
              <w:t>技能</w:t>
            </w:r>
            <w:r>
              <w:rPr>
                <w:rFonts w:asciiTheme="minorEastAsia" w:hAnsiTheme="minorEastAsia" w:eastAsiaTheme="minorEastAsia" w:cstheme="minorBidi"/>
                <w:b/>
                <w:bCs/>
                <w:color w:val="000000" w:themeColor="text1"/>
                <w:highlight w:val="none"/>
                <w14:textFill>
                  <w14:solidFill>
                    <w14:schemeClr w14:val="tx1"/>
                  </w14:solidFill>
                </w14:textFill>
              </w:rPr>
              <w:t>等级证书</w:t>
            </w:r>
            <w:r>
              <w:rPr>
                <w:rFonts w:hint="eastAsia" w:asciiTheme="minorEastAsia" w:hAnsiTheme="minorEastAsia" w:eastAsiaTheme="minorEastAsia" w:cstheme="minorBidi"/>
                <w:b/>
                <w:bCs/>
                <w:color w:val="000000" w:themeColor="text1"/>
                <w:highlight w:val="none"/>
                <w14:textFill>
                  <w14:solidFill>
                    <w14:schemeClr w14:val="tx1"/>
                  </w14:solidFill>
                </w14:textFill>
              </w:rPr>
              <w:t>或职业资格</w:t>
            </w:r>
          </w:p>
        </w:tc>
      </w:tr>
      <w:tr w14:paraId="644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9"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2237A918">
            <w:pPr>
              <w:keepNext w:val="0"/>
              <w:keepLines w:val="0"/>
              <w:suppressLineNumbers w:val="0"/>
              <w:overflowPunct w:val="0"/>
              <w:snapToGrid w:val="0"/>
              <w:spacing w:before="0" w:beforeAutospacing="0" w:after="0" w:afterAutospacing="0" w:line="400" w:lineRule="exact"/>
              <w:ind w:right="0" w:rightChars="0"/>
              <w:jc w:val="center"/>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sz w:val="21"/>
                <w:szCs w:val="21"/>
              </w:rPr>
              <w:t>交通运输大类（50）</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668B9C86">
            <w:pPr>
              <w:keepNext w:val="0"/>
              <w:keepLines w:val="0"/>
              <w:suppressLineNumbers w:val="0"/>
              <w:overflowPunct w:val="0"/>
              <w:snapToGrid w:val="0"/>
              <w:spacing w:before="0" w:beforeAutospacing="0" w:after="0" w:afterAutospacing="0" w:line="400" w:lineRule="exact"/>
              <w:ind w:right="0" w:rightChars="0"/>
              <w:jc w:val="center"/>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sz w:val="21"/>
                <w:szCs w:val="21"/>
              </w:rPr>
              <w:t>道路运输类（5002）</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1B8A0587">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rPr>
            </w:pPr>
            <w:r>
              <w:rPr>
                <w:rFonts w:hint="eastAsia" w:asciiTheme="minorEastAsia" w:hAnsiTheme="minorEastAsia"/>
                <w:sz w:val="21"/>
                <w:szCs w:val="21"/>
                <w:lang w:val="en-US" w:eastAsia="zh-CN"/>
              </w:rPr>
              <w:t>零售业 (52)</w:t>
            </w:r>
          </w:p>
          <w:p w14:paraId="2C0DA676">
            <w:pPr>
              <w:keepNext w:val="0"/>
              <w:keepLines w:val="0"/>
              <w:suppressLineNumbers w:val="0"/>
              <w:overflowPunct w:val="0"/>
              <w:snapToGrid w:val="0"/>
              <w:spacing w:before="0" w:beforeAutospacing="0" w:after="0" w:afterAutospacing="0" w:line="400" w:lineRule="exact"/>
              <w:ind w:right="0" w:rightChars="0"/>
              <w:jc w:val="center"/>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sz w:val="21"/>
                <w:szCs w:val="21"/>
                <w:lang w:val="en-US" w:eastAsia="zh-CN"/>
              </w:rPr>
              <w:t>保险业 (68)</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5F59B29C">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销售人员</w:t>
            </w:r>
          </w:p>
          <w:p w14:paraId="45E3E5AD">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(4-01-02)</w:t>
            </w:r>
          </w:p>
          <w:p w14:paraId="103B2B41">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保险服务人员</w:t>
            </w:r>
          </w:p>
          <w:p w14:paraId="1C0C29E6">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(4-05-04)</w:t>
            </w:r>
          </w:p>
          <w:p w14:paraId="1FD0417E">
            <w:pPr>
              <w:keepNext w:val="0"/>
              <w:keepLines w:val="0"/>
              <w:suppressLineNumbers w:val="0"/>
              <w:overflowPunct w:val="0"/>
              <w:snapToGrid w:val="0"/>
              <w:spacing w:before="0" w:beforeAutospacing="0" w:after="0" w:afterAutospacing="0" w:line="400" w:lineRule="exact"/>
              <w:ind w:left="0" w:leftChars="0" w:right="0" w:rightChars="0" w:firstLine="420" w:firstLineChars="200"/>
              <w:jc w:val="cente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pP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1A192704">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rPr>
            </w:pPr>
            <w:r>
              <w:rPr>
                <w:rFonts w:hint="eastAsia" w:asciiTheme="minorEastAsia" w:hAnsiTheme="minorEastAsia"/>
                <w:sz w:val="21"/>
                <w:szCs w:val="21"/>
                <w:lang w:val="en-US" w:eastAsia="zh-CN"/>
              </w:rPr>
              <w:t>汽车销售顾问</w:t>
            </w:r>
          </w:p>
          <w:p w14:paraId="4144FD1D">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rPr>
            </w:pPr>
            <w:r>
              <w:rPr>
                <w:rFonts w:hint="eastAsia" w:asciiTheme="minorEastAsia" w:hAnsiTheme="minorEastAsia"/>
                <w:sz w:val="21"/>
                <w:szCs w:val="21"/>
                <w:lang w:val="en-US" w:eastAsia="zh-CN"/>
              </w:rPr>
              <w:t>配件销售与管理员</w:t>
            </w:r>
          </w:p>
          <w:p w14:paraId="1A8A1D9B">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rPr>
            </w:pPr>
            <w:r>
              <w:rPr>
                <w:rFonts w:hint="eastAsia" w:asciiTheme="minorEastAsia" w:hAnsiTheme="minorEastAsia"/>
                <w:sz w:val="21"/>
                <w:szCs w:val="21"/>
                <w:lang w:val="en-US" w:eastAsia="zh-CN"/>
              </w:rPr>
              <w:t>汽车保险产品销售</w:t>
            </w:r>
          </w:p>
          <w:p w14:paraId="16853C15">
            <w:pPr>
              <w:keepNext w:val="0"/>
              <w:keepLines w:val="0"/>
              <w:suppressLineNumbers w:val="0"/>
              <w:overflowPunct w:val="0"/>
              <w:snapToGrid w:val="0"/>
              <w:spacing w:before="0" w:beforeAutospacing="0" w:after="0" w:afterAutospacing="0" w:line="400" w:lineRule="exact"/>
              <w:ind w:right="0"/>
              <w:jc w:val="center"/>
              <w:rPr>
                <w:rFonts w:hint="eastAsia" w:asciiTheme="minorEastAsia" w:hAnsiTheme="minorEastAsia"/>
                <w:sz w:val="21"/>
                <w:szCs w:val="21"/>
              </w:rPr>
            </w:pPr>
            <w:r>
              <w:rPr>
                <w:rFonts w:hint="eastAsia" w:asciiTheme="minorEastAsia" w:hAnsiTheme="minorEastAsia"/>
                <w:sz w:val="21"/>
                <w:szCs w:val="21"/>
                <w:lang w:val="en-US" w:eastAsia="zh-CN"/>
              </w:rPr>
              <w:t>查勘定损员</w:t>
            </w:r>
          </w:p>
          <w:p w14:paraId="0439AD67">
            <w:pPr>
              <w:keepNext w:val="0"/>
              <w:keepLines w:val="0"/>
              <w:suppressLineNumbers w:val="0"/>
              <w:overflowPunct w:val="0"/>
              <w:snapToGrid w:val="0"/>
              <w:spacing w:before="0" w:beforeAutospacing="0" w:after="0" w:afterAutospacing="0" w:line="400" w:lineRule="exact"/>
              <w:ind w:right="0" w:rightChars="0"/>
              <w:jc w:val="center"/>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sz w:val="21"/>
                <w:szCs w:val="21"/>
                <w:lang w:val="en-US" w:eastAsia="zh-CN"/>
              </w:rPr>
              <w:t>二手车鉴定评估</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1453E5E2">
            <w:pPr>
              <w:jc w:val="center"/>
              <w:rPr>
                <w:rFonts w:hint="eastAsia" w:asciiTheme="minorEastAsia" w:hAnsiTheme="minorEastAsia"/>
                <w:color w:val="000000" w:themeColor="text1"/>
                <w:lang w:val="en-US" w:eastAsia="zh-CN"/>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汽车营销师</w:t>
            </w:r>
          </w:p>
          <w:p w14:paraId="25A502EC">
            <w:pPr>
              <w:keepNext w:val="0"/>
              <w:keepLines w:val="0"/>
              <w:suppressLineNumbers w:val="0"/>
              <w:overflowPunct w:val="0"/>
              <w:snapToGrid w:val="0"/>
              <w:spacing w:before="0" w:beforeAutospacing="0" w:after="0" w:afterAutospacing="0" w:line="400" w:lineRule="exact"/>
              <w:ind w:right="0" w:rightChars="0"/>
              <w:jc w:val="center"/>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二手车鉴定评估师</w:t>
            </w:r>
          </w:p>
        </w:tc>
      </w:tr>
    </w:tbl>
    <w:p w14:paraId="5D11A33F">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8"/>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9" w:name="_Toc108086268"/>
      <w:bookmarkStart w:id="20" w:name="_Toc25201"/>
      <w:bookmarkStart w:id="21" w:name="_Toc23263"/>
      <w:bookmarkStart w:id="22" w:name="_Toc510"/>
      <w:bookmarkStart w:id="23" w:name="_Toc26462"/>
      <w:bookmarkStart w:id="24" w:name="_Toc12042"/>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9"/>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20"/>
      <w:bookmarkEnd w:id="21"/>
      <w:bookmarkEnd w:id="22"/>
      <w:bookmarkEnd w:id="23"/>
      <w:bookmarkEnd w:id="24"/>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5" w:name="_Toc17154"/>
      <w:bookmarkStart w:id="26" w:name="_Toc18751"/>
      <w:bookmarkStart w:id="27" w:name="_Toc32703"/>
      <w:bookmarkStart w:id="28" w:name="_Toc31564"/>
      <w:bookmarkStart w:id="29" w:name="_Toc24327"/>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5"/>
      <w:bookmarkEnd w:id="26"/>
      <w:bookmarkEnd w:id="27"/>
      <w:bookmarkEnd w:id="28"/>
      <w:bookmarkEnd w:id="29"/>
    </w:p>
    <w:p w14:paraId="535153AB">
      <w:pPr>
        <w:numPr>
          <w:ilvl w:val="0"/>
          <w:numId w:val="0"/>
        </w:numPr>
        <w:ind w:left="0" w:leftChars="0" w:firstLine="360" w:firstLineChars="150"/>
        <w:outlineLvl w:val="1"/>
        <w:rPr>
          <w:rFonts w:hint="eastAsia" w:ascii="宋体" w:hAnsi="宋体" w:eastAsia="宋体" w:cs="宋体"/>
          <w:color w:val="000000" w:themeColor="text1"/>
          <w:sz w:val="24"/>
          <w:szCs w:val="24"/>
          <w14:textFill>
            <w14:solidFill>
              <w14:schemeClr w14:val="tx1"/>
            </w14:solidFill>
          </w14:textFill>
        </w:rPr>
      </w:pPr>
      <w:bookmarkStart w:id="30" w:name="_Toc18406"/>
      <w:bookmarkStart w:id="31" w:name="_Toc21346"/>
      <w:bookmarkStart w:id="32" w:name="_Toc12576"/>
      <w:bookmarkStart w:id="33" w:name="_Toc9461"/>
      <w:bookmarkStart w:id="34" w:name="_Toc108086269"/>
      <w:bookmarkStart w:id="35" w:name="_Toc373"/>
      <w:r>
        <w:rPr>
          <w:rFonts w:hint="eastAsia" w:ascii="宋体" w:hAnsi="宋体" w:eastAsia="宋体" w:cs="宋体"/>
          <w:color w:val="000000" w:themeColor="text1"/>
          <w:sz w:val="24"/>
          <w:szCs w:val="24"/>
          <w14:textFill>
            <w14:solidFill>
              <w14:schemeClr w14:val="tx1"/>
            </w14:solidFill>
          </w14:textFill>
        </w:rPr>
        <w:t>本专业培养理想信念坚定、德技兼修、德智体美劳全面发展，适应汽车销售及服务产业发展需要，具有从事汽车销售、汽车技术服务相适应的科学文化水平，良好的人文素养、职业道德和创新意识，精益求精的工匠精神；具有较强的就业能力和可持续发展能力；掌握汽车整车销售、售后服务流程等基本理论及相关知识，具备汽车基本养护、营销技巧、汽车保险服务等专业技术技能，面向汽车批发业、零售业的营销员、市场营销专业人员、商务专业人员、客户服务管理员及新兴的共享出行服务等职业群，能够从事汽车销售顾问、服务顾问、客户管理专员、配件销售与管理、二手车鉴定评估与交易、汽车共享出行服务等工作内容的复合型技术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30"/>
      <w:bookmarkEnd w:id="31"/>
      <w:bookmarkEnd w:id="32"/>
      <w:bookmarkEnd w:id="33"/>
      <w:bookmarkEnd w:id="34"/>
      <w:bookmarkEnd w:id="35"/>
    </w:p>
    <w:p w14:paraId="7DD57D5A">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bookmarkStart w:id="36" w:name="_Toc9522"/>
      <w:bookmarkStart w:id="37" w:name="_Toc10883"/>
      <w:bookmarkStart w:id="38" w:name="_Toc6865"/>
      <w:bookmarkStart w:id="39" w:name="_Toc7125"/>
      <w:bookmarkStart w:id="40" w:name="_Toc108086270"/>
      <w:r>
        <w:rPr>
          <w:rFonts w:hint="eastAsia" w:ascii="宋体" w:hAnsi="宋体" w:eastAsia="宋体" w:cs="宋体"/>
          <w:color w:val="000000" w:themeColor="text1"/>
          <w:kern w:val="2"/>
          <w:sz w:val="24"/>
          <w:szCs w:val="24"/>
          <w:lang w:val="en-US" w:eastAsia="zh-CN" w:bidi="ar-SA"/>
          <w14:textFill>
            <w14:solidFill>
              <w14:schemeClr w14:val="tx1"/>
            </w14:solidFill>
          </w14:textFill>
        </w:rPr>
        <w:t>本专业学生应在系统学习本专业知识并完成有关实习实训基础上，全面提升知识、能力、素质，掌握并实际运用岗位（群）需要的专业核心技术技能，实现德智体美劳全面发展，总体上须达到以下要求：</w:t>
      </w:r>
    </w:p>
    <w:p w14:paraId="34496F54">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（1）坚定拥护中国共产党领导和中国特色社会主义制度，以习近平新时代中国特色社会主义思想为指导，践行社会主义核心价值观，具有坚定的理想信念、深厚的爱国情感和中华民族自豪感；</w:t>
      </w:r>
    </w:p>
    <w:p w14:paraId="2761AE88">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45D5B730">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（3）掌握支撑本专业学习和可持续发展必备的语文、数学、外语（英语等）、信息技术等文化基础知识，具有良好的人文素养与科学素养，具备职业生涯规划能力；</w:t>
      </w:r>
    </w:p>
    <w:p w14:paraId="1DD807C9">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（4）具有良好的语言表达能力、文字表达能力、沟通合作能力，具有较强的集体意识和团队合作意识，学习1门外语并结合本专业加以运用；</w:t>
      </w:r>
    </w:p>
    <w:p w14:paraId="02AE5617">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（5）掌握电工电子、机械基础、汽车市场营销、汽车构造与原理、汽车性能与评价、汽车维护与使用（含新能源汽车）等方面的专业基础理论知识；</w:t>
      </w:r>
    </w:p>
    <w:p w14:paraId="1D1AEEEC">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（6）掌握汽车营销与策划技术技能，具有汽车销售与运用数据采集、汽车市场调研与预测、目标市场客户心理与行为分析、汽车营销策划、网络与新媒体汽车营销等能力；</w:t>
      </w:r>
    </w:p>
    <w:p w14:paraId="7D588BE6">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（7）掌握汽车销售服务技术技能，具有客户开发、汽车性能评价、汽车销售、客户关系管理能力；</w:t>
      </w:r>
    </w:p>
    <w:p w14:paraId="31C7F3EB">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（8）掌握汽车售后服务技术技能，具有售后服务接待、进厂检验、竣工检验、结算交车、返修与原诉处理等能力；</w:t>
      </w:r>
    </w:p>
    <w:p w14:paraId="62D43ABA">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（9）掌握二手车鉴定评估技术技能，具有汽车技术状况鉴定、二手车价值评估、二手车交易业务办理等能力；</w:t>
      </w:r>
    </w:p>
    <w:p w14:paraId="037B92B8">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（10）掌握汽车保险服务技术技能，具有车险查勘、保险责任辨析、事故责任判定、事故车损失评估、事故车修复项目判定等能力；</w:t>
      </w:r>
    </w:p>
    <w:p w14:paraId="7DCD8697">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（11）掌握共享出行服务与运营管理技术技能，具有汽车共享出行业务推广、资产管理、运营管理等能力；</w:t>
      </w:r>
    </w:p>
    <w:p w14:paraId="6B88671D">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（12）掌握信息技术基础知识，具有适应本行业数字化和智能化发展需求的数字技能；</w:t>
      </w:r>
    </w:p>
    <w:p w14:paraId="1500CB44">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（13）具有探究学习、终身学习和可持续发展的能力，具有整合知识和综合运用知识分析问题和解决问题的能力；</w:t>
      </w:r>
    </w:p>
    <w:p w14:paraId="7C31FA8B">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（14）掌握身体运动的基本知识和至少1项体育运动技能，达到国家大学生体质健康测试合格标准，养成良好的运动习惯、卫生习惯和行为习惯；具备一定的心理调适能力；</w:t>
      </w:r>
    </w:p>
    <w:p w14:paraId="2F98B556">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（15）掌握必备的美育知识，具有一定的文化修养、审美能力，形成至少1项艺术特长或爱好；</w:t>
      </w:r>
    </w:p>
    <w:p w14:paraId="06FC4DE2">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（16）树立正确的劳动观，尊重劳动，热爱劳动，具备与本专业职业发展相适应的劳动素养，弘扬劳模精神、劳动精神、工匠精神，弘扬劳动光荣、技能宝贵、创造伟大的时代风尚；</w:t>
      </w:r>
    </w:p>
    <w:p w14:paraId="472B38F4">
      <w:pPr>
        <w:widowControl w:val="0"/>
        <w:numPr>
          <w:ilvl w:val="0"/>
          <w:numId w:val="0"/>
        </w:numPr>
        <w:ind w:left="0" w:leftChars="0" w:firstLine="360" w:firstLineChars="150"/>
        <w:jc w:val="both"/>
        <w:outlineLvl w:val="1"/>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（17）坚持思政教育引领，弘扬“大国工匠精神”，具备精益求精、勇于创新的职业品质，具有服务国家智能网联汽车发展和中国式现代化建设的使命感与责任意识。</w:t>
      </w:r>
      <w:bookmarkEnd w:id="36"/>
      <w:bookmarkEnd w:id="37"/>
      <w:bookmarkEnd w:id="38"/>
      <w:bookmarkEnd w:id="39"/>
      <w:bookmarkStart w:id="41" w:name="_Toc22502"/>
      <w:bookmarkStart w:id="42" w:name="_Toc29005"/>
      <w:bookmarkStart w:id="43" w:name="_Toc7238"/>
    </w:p>
    <w:p w14:paraId="0677F148">
      <w:pPr>
        <w:pStyle w:val="5"/>
        <w:rPr>
          <w:rFonts w:hint="eastAsia"/>
          <w:lang w:eastAsia="zh-CN"/>
        </w:rPr>
      </w:pPr>
    </w:p>
    <w:p w14:paraId="4CC000EA">
      <w:pPr>
        <w:numPr>
          <w:ilvl w:val="0"/>
          <w:numId w:val="0"/>
        </w:numPr>
        <w:outlineLvl w:val="0"/>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pPr>
      <w:bookmarkStart w:id="44" w:name="_Toc18616"/>
      <w:bookmarkStart w:id="45" w:name="_Toc17399"/>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六、</w:t>
      </w:r>
      <w:bookmarkEnd w:id="40"/>
      <w:bookmarkEnd w:id="41"/>
      <w:bookmarkStart w:id="46" w:name="_Toc108086271"/>
      <w:bookmarkStart w:id="47" w:name="_Toc642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课程设置</w:t>
      </w:r>
      <w:bookmarkEnd w:id="42"/>
      <w:bookmarkEnd w:id="43"/>
      <w:bookmarkEnd w:id="44"/>
      <w:bookmarkEnd w:id="45"/>
      <w:bookmarkEnd w:id="46"/>
      <w:bookmarkEnd w:id="47"/>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8" w:name="_Toc16222"/>
      <w:bookmarkStart w:id="49" w:name="_Toc10153"/>
      <w:bookmarkStart w:id="50" w:name="_Toc30256"/>
      <w:bookmarkStart w:id="51" w:name="_Toc571"/>
      <w:bookmarkStart w:id="52" w:name="_Toc25316"/>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8"/>
      <w:bookmarkEnd w:id="49"/>
      <w:bookmarkEnd w:id="50"/>
      <w:bookmarkEnd w:id="51"/>
      <w:bookmarkEnd w:id="52"/>
    </w:p>
    <w:p w14:paraId="3CB8D6ED">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5"/>
        <w:tblW w:w="10350" w:type="dxa"/>
        <w:tblInd w:w="-1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3"/>
        <w:gridCol w:w="1678"/>
        <w:gridCol w:w="3877"/>
        <w:gridCol w:w="3912"/>
      </w:tblGrid>
      <w:tr w14:paraId="3802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D42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53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10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课程目标</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F4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主要内容和教学要求</w:t>
            </w:r>
          </w:p>
        </w:tc>
      </w:tr>
      <w:tr w14:paraId="56DA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A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2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中国特色社会主义</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B0C2EC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以新思想为指导，阐释中国特色社会主义的开创发展与新时代方位及“五位一体”布局。引导学生坚定信仰信念信心与“四个自信”，将爱国情、强国志、报国行融入建设现代化强国与实现民族复兴的奋斗之中。</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7EC711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正确认识中华民族从站起来、富起来到强起来的发展进程；明确中国特色社会主义制度的显著优势，坚决拥护党的领导，坚定道路、理论、制度、文化自信；认清新时代的历史机遇与使命担当，以热爱祖国为立身之本、成才之基，在新时代新征程中健康成长、成才报国。</w:t>
            </w:r>
          </w:p>
        </w:tc>
      </w:tr>
      <w:tr w14:paraId="3D7C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2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C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心理健康与职业生涯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A7DE26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足社会发展要求与心理和谐、职业成才目标，阐释心理健康知识。引导学生树立心理健康意识，掌握心理调适与职业规划方法，正确处理成长与求职问题。培育自立自强、理性平和的良好心态，为职业生涯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7DCF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与社会实践，学生应了解心理健康与职业生涯知识，树立心理健康意识，掌握心理调适及职业规划方法。形成适应时代的职业理想，养成自立自强、理性平和的良好心态，提高应对挫折与适应社会的能力，提升职业素养，为就业创业创造条件。</w:t>
            </w:r>
          </w:p>
        </w:tc>
      </w:tr>
      <w:tr w14:paraId="10C7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8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C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哲学与人生</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1B2D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阐明马克思主义哲学是科学的世界观和方法论，讲述辩证唯物主义和历史唯物主义基本观点及其对人生成长的意义。阐述正确价值判断与行为选择的意义，引导践行社会主义核心价值观，奠定正确的世界观、人生观和价值观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CFE2F5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马克思主义哲学基本原理，学生能运用辩证唯物主义和历史唯物主义认识世界。坚持实事求是与具体问题具体分析，正确认识社会并处理个人成长问题，做出正确的价值判断与行为选择，自觉践行社会主义核心价值观，奠定正确的世界观、人生观和价值观基础。</w:t>
            </w:r>
          </w:p>
        </w:tc>
      </w:tr>
      <w:tr w14:paraId="2DC2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A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A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A4D7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眼于提高学生的职业道德素质和法治素养，对学生进行职业道德和法治教育。帮助学生理解全面依法治国的总目标和基本要求，了解职业道德和法律规范，增强职业道德和法治意识，养成爱岗敬业、依法办事的思维方式和行为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661DE0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理解全面依法治国总目标，了解新时代公民道德与职业道德建设内容及意义。掌握职业道德修养方法，具备依法维权和有序参与公共事务的能力。结合社会需求与自身实际，以道德和法律规范言行，做尊法守法的好公民。</w:t>
            </w:r>
          </w:p>
        </w:tc>
      </w:tr>
      <w:tr w14:paraId="7868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17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6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历史1中国历史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F90800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重要史实，学生能掌握历史发展脉络，认识中国社会形态从低级到高级的演进历程，理解历史进程中的变化与延续、继承与发展。认识中华民族多元一体的基本国情与优势，树立正确的民族观，增进对中华民族的认同，铸牢中华民族共同体意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C75881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历史教学应将五大核心素养融入全过程，通过创设情境和史料研习引领学生探究。通过了解家庭联产承包责任制，理解生产力与生产关系的辩证关系等，增强建设中国特色社会主义的信心。同时，教学应结合学生专业特点，如结合古代科技与工程成就，培养学生钻研创新、精益求精的精神。</w:t>
            </w:r>
          </w:p>
        </w:tc>
      </w:tr>
      <w:tr w14:paraId="2E4A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5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1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历史2世界历史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21DE3EE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世界历史的重要史实，学生能掌握历史发展脉络。认识人类社会经历了从原始社会到封建社会，再到资本主义与社会主义并存竞争的发展阶段。在变化与延续中，领悟人类社会从分散走向整体、从孤立走向密切联系，社会形态从低级向高级发展的历程。</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232E25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世界历史教学应有机融入五大核心素养，通过创设情境和史料研习引导学生探究历史问题。教师应引导学生在更广阔的时空中，以唯物史观分析史料，探讨其带来的世界变化。同时，教学需结合学生专业特点，如在“工业革命”教学中，从生产力与生产关系角度把握本质，比较两次工业革命，探讨其深远影响。通过研读史料和感悟科学家精神，培养学生创新精神，并联系当代科技发展，理解工业变革新趋势。</w:t>
            </w:r>
          </w:p>
        </w:tc>
      </w:tr>
      <w:tr w14:paraId="241F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9C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6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E19B0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通过语文实践，在语言、思维、审美与文化方面持续发展。积累语言材料，掌握运用规律；在真实情境中有效表达交流；发展多元思维，提升思维品质；感受并鉴赏语言与文学之美；传承中华优秀传统文化，参与当代文化，坚定文化自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D0286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育人价值的集中体现，主要包括四个方面：语言理解与运用，即掌握语言文字规律，在真实情境中有效交流；思维发展与提升，即发展多种思维，提升深刻、敏捷等思维品质；审美发现与鉴赏，即形成健康审美情趣，表现与创造美；文化传承与参与，即弘扬优秀文化，增强文化自信。四者以语言运用为基础，构成有机整体。</w:t>
            </w:r>
          </w:p>
        </w:tc>
      </w:tr>
      <w:tr w14:paraId="385F5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D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58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42A4B4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职场语言沟通技能，进行有效交流；感知中西思维差异，做出正确价值判断；理解多元文化，用英语讲好中国故事；树立正确学习观，掌握学习策略，提升自主学习与终身学习能力，为职业生涯与终身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28DE1F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场语言沟通，即掌握语言规律与技能，在职场中进行有效交流；思维差异感知，即通过比较分析，理解中西思维差异，对事物做出合理评判；跨文化理解，即学习中外文化，拓宽国际视野，坚定文化自信；自主学习，即制定学习方案，运用恰当策略，促进学习能力可持续发展。</w:t>
            </w:r>
          </w:p>
        </w:tc>
      </w:tr>
      <w:tr w14:paraId="4F73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9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4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8A6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激发学习兴趣与自信，培养理性思维与工匠精神，深化对数学多重价值的认识。在学习中逐步提升运算、推理等核心素养，初步学会用数学眼光观察世界、用数学思维分析世界、用数学语言表达世界。</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84A3A1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运算，即依据法则进行演绎推理，保证数学精确性；直观想象，借助几何直观与空间想象感知事物形态，探索解题思路；逻辑推理，依据规则进行归纳与演绎，保证数学严谨性；数学抽象，舍去物理属性提取本质规律，形成数学概念；数据分析，运用统计方法处理数据，探索事物规律；数学建模，对现实问题进行抽象并构建模型，解决实际问题。</w:t>
            </w:r>
          </w:p>
        </w:tc>
      </w:tr>
      <w:tr w14:paraId="445C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C2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7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信息技术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2CE3F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课程落实立德树人任务，旨在培养中职学生信息素养与信息能力。通过多样化教学，帮助学生理解信息社会规范，掌握设备操作、网络应用、数据处理及人工智能等知识与技能。引导学生在综合实践中解决问题，培养独立思考与主动探究能力，强化认知、合作与创新，为职业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A85E07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意识，即对信息的敏感度与判断力，能主动获取、评估并共享信息；计算思维，即运用信息技术思想方法界定问题、建立模型并形成解决方案，且能迁移运用；数字化学习与创新，即利用数字资源与工具开展自主探究与协作学习，提升终身学习能力；信息社会责任，即遵守法律法规与道德规范，保护信息安全，理性对待信息技术带来的社会问题。</w:t>
            </w:r>
          </w:p>
        </w:tc>
      </w:tr>
      <w:tr w14:paraId="2598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9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E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71052A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坚持落实立德树人根本任务，使学生通过艺术鉴赏与实践等活动，发展艺术感知、审美判断、创意表达和文化理解等艺术核心素养。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BB5F4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艺术实践，掌握必备知识与技能，感受不同艺术风采。结合艺术情境进行分析判断，提高审美判断能力，塑造美好心灵。运用特定媒介进行创意表达，尝试解决问题，培养创新意识。从文化角度理解作品，增进文化认同，坚定文化自信，尊重人类文化多样性。</w:t>
            </w:r>
          </w:p>
        </w:tc>
      </w:tr>
      <w:tr w14:paraId="435FC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87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2C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DDB359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实立德树人，形成基本物理观念，解释自然现象并解决实际问题；具备建构模型、科学推理及批判性思维；掌握实验探究方法，培养工程思维与动手实践能力；养成实事求是的科学态度，增强合作交流意识，关心科技发展，树立可持续发展观念与社会责任感。</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48CF5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根据课程标准，落实立德树人根本任务，以促进学生物理学科核心素养的形成和发展为目标，结合职业教育特点，遵循物理教育规律，从学生实际出发，创造性地开展教学活动，采用灵活多样的教学方法，充分开发和利用多种课程资源进行教学。</w:t>
            </w:r>
          </w:p>
        </w:tc>
      </w:tr>
      <w:tr w14:paraId="1BE8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1B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69990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物质宏观辨识与微观探析能力，理解化学变化本质与平衡思想。能规范描述现象并解决实际问题，掌握实验探究技能，培养合作与创新精神。养成严谨求实的科学态度与工匠精神，关注社会热点，树立环保安全意识，增强社会责任感。</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E7D489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教学应落实立德树人根本任务，以促进学生核心素养发展为目标。以服务发展和就业为导向，依据课标并体现职教特色。遵循教育规律，立足学生实际，创设问题情境，注重实践教学。同时，充分利用信息技术开发多元课程资源，全面提高教学质量。</w:t>
            </w:r>
          </w:p>
        </w:tc>
      </w:tr>
      <w:tr w14:paraId="4350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1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8C6BA4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教育引导学生加强自身道德修养，提高思想道德素质；加强法律观念和法律意识教育，提高法律素养；培养学生爱岗敬业、诚实守信等道德品质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4218C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主要包括社会主义道德教育和法治教育，帮助学生增强社会主义法治观念，提高思想道德素质，解决成长成才过程中遇到的实际问题</w:t>
            </w:r>
          </w:p>
        </w:tc>
      </w:tr>
      <w:tr w14:paraId="41FA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4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5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DDC190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EBB04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6FA0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D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0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A5BEA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强化学生对中国共产党领导人民进行的革命、建设、改革的历史进程深刻认识；对党在新时代基本理论、基本路线、基本方略理解的更加透彻；提高大学生认识、分析和解决问题能力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9E9A4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着重讲授中国共产党把马克思主义基本原理与中国实际相结合的历史进程，充分反映马克思主义中国化的三大理论成果，坚定在党的领导下走中国特色社会主义道路的理想信念</w:t>
            </w:r>
          </w:p>
        </w:tc>
      </w:tr>
      <w:tr w14:paraId="515CF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E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9329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22483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41C4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8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4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8D1301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引导学生掌握认识形势与政策问题的基本理论和知识，学会正确的形势与政策分析方法，特别对我国的基本国情、国内外重大事件、社会热点和难点等问题的思考、分析和判断能力。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1B9E2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着重进行我国改革开放和社会主义现代化建设形势、任务和发展成就教育；党和国家重大方针政策、活动和改革措施教育；当前国际形势与国际关系状况、发展趋势和我国对外政策原则立场教育。</w:t>
            </w:r>
          </w:p>
        </w:tc>
      </w:tr>
      <w:tr w14:paraId="6EF4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6C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3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9B1342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培养学生了解心理健康的标准及意义，掌握并应用心理健康知识，培养自我认知能力、人际沟通能力、自我调节能力，增强自我心理保健意识和心理危机预防意识，切实提高心理素质。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42E75A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包括心理健康基础知识，了解自我、发展自我，提高自我心理调适能力，如生涯规划、人际交往、情绪管理、压力管理、生命教育能力等，注重培养学生实际应用能力。</w:t>
            </w:r>
          </w:p>
        </w:tc>
      </w:tr>
      <w:tr w14:paraId="782B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A8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7E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B4DAB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引导学生正确认识体育锻炼目的和意义，了解基本的体育理论知识，掌握必要的运动技术和技能，学会科学锻炼身体的方法，养成锻炼身体的良好习惯。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9DE388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篮球、排球、足球三大球和乒乓球、羽毛球各项运动（任选一项）概述、竞赛规则、各种球类的技战术；武术、健美操运动概述、基本功和规定套路等。</w:t>
            </w:r>
          </w:p>
        </w:tc>
      </w:tr>
      <w:tr w14:paraId="0459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58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014223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培养学生阅读英文资料获取前沿专业信息的能力、涉外口头交际和书面表达能力、跨文化交流能力、学生未来职业发展和英语终身学习能力。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BDCB9F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包括学习、生活、工作等多个方面的主题单元，通过视听说、精读、翻译写作等模块，全面提高学生听、说、读、写、译各方面英语能力。</w:t>
            </w:r>
          </w:p>
        </w:tc>
      </w:tr>
      <w:tr w14:paraId="1855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8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0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A687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培养学生可持续发展的能力；提高学生数学素养和文化素养。为后续专业课程的学习打下坚实数学基础。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ECA628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函数极限与连续；一元函数微分学；一元函数积分学；常微分方程；一些数学问题、典故、观点中的数学文化。</w:t>
            </w:r>
          </w:p>
        </w:tc>
      </w:tr>
      <w:tr w14:paraId="0E0F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B0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7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应用文写作</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5CCD1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掌握应用文基本概念、特征与写作原则；熟悉常用文书、法定公文的格式规范、行文规则及适用场景；了解文书写作相关规范与禁忌。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能够根据实际场景规范撰写日常文书、行政公文、事务文书及基础商务文书；具备文书修改纠错、信息整合提炼能力；可结合本专业岗位，完成对应专业应用文写作。</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1E3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教学内容分为五大模块：写作基础模块、日常文书模块、行政公文模块、事务与商务模块、专业特色模块。熟记各类文体格式与写作要点，区分易混淆文种；主动参与课堂实训，独立完成课后写作作业；熟练运用办公软件完成文书排版；养成严谨规范的写作习惯。</w:t>
            </w:r>
          </w:p>
        </w:tc>
      </w:tr>
      <w:tr w14:paraId="58CE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2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F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B19012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系统认识中国传统文化的内容、性质、特点等，提升学生人文素质和个人修养，提升民族自信心和凝聚力。培养学生把传统文化融入专业学习的意识和能力。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4FEE76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中华优秀传统文化性质和特点、各文化领域的发展脉络（传统思想、传统艺术、传统科技、政治制度、婚姻文化、建筑文化、饮食文化、传统节日等）、传统文化与现代化、传统文化与专业学习。</w:t>
            </w:r>
          </w:p>
        </w:tc>
      </w:tr>
      <w:tr w14:paraId="4775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9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0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F2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职业分类、行业发展现状与岗位需求；掌握职业生涯规划、求职面试、劳动合同、劳动权益、创业基础相关政策与常识；熟悉实习、就业、升学、创业各类发展渠道。能够科学开展自我认知、职业定位，独立撰写简历、求职信；熟练应对面试、招聘会等求职场景；具备辨别求职陷阱、维护自身劳动权益的能力；掌握基础职场沟通与岗位适应方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我测评、职业特质分析、五年制学生职业发展路径、短期与中长期职业生涯规划制定。简历制作、求职渠道选择、笔试面试技巧、形象礼仪。顶岗实习规范、职场沟通、团队协作、岗位抗压能力培养、职场人际关系处理。劳动法、劳动合同签订、五险一金、工伤维权、求职诈骗识别与防范。基层就业政策、专升本升学指引、小微企业自主创业基础、乡村振兴等就业导向。完成职业测评、生涯规划书、简历实训作业；积极参与模拟面试、就业主题活动；主动学习劳动法规，树立先就业再择业的理性心态。</w:t>
            </w:r>
          </w:p>
        </w:tc>
      </w:tr>
      <w:tr w14:paraId="5411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4F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0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职业规划</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D2C2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DE420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职业生涯规划基本理论、自我认知、认识职业世界、职业生涯规划及大学生涯规划、创业概述、商业计划书撰写、商业路演</w:t>
            </w:r>
            <w:r>
              <w:rPr>
                <w:rStyle w:val="39"/>
                <w:rFonts w:eastAsia="宋体"/>
                <w:lang w:val="en-US" w:eastAsia="zh-CN" w:bidi="ar"/>
              </w:rPr>
              <w:t>PPT</w:t>
            </w:r>
            <w:r>
              <w:rPr>
                <w:rStyle w:val="40"/>
                <w:lang w:val="en-US" w:eastAsia="zh-CN" w:bidi="ar"/>
              </w:rPr>
              <w:t>、职业素质与职业能力、求职和应聘、劳动者权益、毕业手续办理及人事代理、职场适应等内容。</w:t>
            </w:r>
          </w:p>
        </w:tc>
      </w:tr>
      <w:tr w14:paraId="5F5F0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F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B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3F516D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了解军事基础知识，增强国防观念、国家安全意识和忧患危机意识，弘扬爱国主义精神、传承红色基因、提高学生综合国防素质。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CB3395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主要包括中国国防、国家安全、军事思想、现代战争、信息化装备五个方面内容。</w:t>
            </w:r>
          </w:p>
        </w:tc>
      </w:tr>
      <w:tr w14:paraId="0A9E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8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9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军事训练</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7FF1F7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掌握基本军事技能，增强国防观念、国家安全意识和忧患危机意识，弘扬爱国主义精神、传承红色基因、提高学生综合国防素质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C8F0D5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主要包括共同条令教育与训练、战术训练、防卫技能与战时防护训练、战备基础与应用训练等方面的相应训练</w:t>
            </w:r>
          </w:p>
        </w:tc>
      </w:tr>
      <w:tr w14:paraId="3608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3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F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创新创业教育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EDF49D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了解创新创业基本概念与原理，国家创新驱动战略以及党和国家最新的创新创业政策，帮助学生在思维能力方面形成跨越，为未来的创业就业人生提供正确的指引。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4037D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主要包括创业概论、大学生创业现状、创业、创新与创业管理、创业团队管理、创业风险与危机管理等内容。</w:t>
            </w:r>
          </w:p>
        </w:tc>
      </w:tr>
      <w:tr w14:paraId="4183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8C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4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大学生劳动教育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133E12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促进学生学习必要的劳动技能和知识，帮助学生树立正确的劳动观念，培养学生吃苦耐劳的精神，促使学生形成健全的人格和良好的思想道德品格。</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0951C0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主要包括环境卫生劳动教育、公益劳动教育、专业劳动教育、劳动意识教育等内容。</w:t>
            </w:r>
          </w:p>
        </w:tc>
      </w:tr>
      <w:tr w14:paraId="3643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1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F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美术鉴赏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33D63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使学生能够从理论高度正确认知美术，理解美术作品、现象的内涵，树立高尚的审美观，培养学生创造性思维能力和较开阔的分析思路。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56BFBE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主要包括中外和古今美术作品鉴赏，艺术语言，社会调查与艺术实践等内容。</w:t>
            </w:r>
          </w:p>
        </w:tc>
      </w:tr>
      <w:tr w14:paraId="51F89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3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2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音乐欣赏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DB24AA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培养学生对音乐的感知力、理解力和判断力，通过全面挖掘音乐的本体功能，促进学生人格品质全面和谐地发展。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D453BE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主要包括音乐绪论，民歌艺术，歌曲，流行歌曲，中国民族乐器，西方音乐，综合艺术（中国戏曲，歌剧，舞剧）等内容。</w:t>
            </w:r>
          </w:p>
        </w:tc>
      </w:tr>
      <w:tr w14:paraId="0BA2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C7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E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礼仪与沟通</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FDA4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使学生掌握人际沟通和社交礼仪的基本规律和基本技巧，以适应未来工作、学习和生活的需要，成为社会主义市场经济需要的人才。</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5AC680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主要包括日常人际礼仪沟通、仪表仪态与修饰、求职礼仪、服务礼仪、商务活动礼仪等内容。</w:t>
            </w:r>
          </w:p>
        </w:tc>
      </w:tr>
      <w:tr w14:paraId="5037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A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12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C493F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知晓中华民族共同体基本内涵、核心要义；掌握我国各民族交往交流交融历史脉络；理解民族政策、民族法律法规与新时代民族工作总要求；认清多元一体格局的形成逻辑与现实意义。能辨析民族相关错误观点，具备辨别历史虚无主义的能力；学会客观看待民族发展、民族交往现实问题；可结合专业实践开展民族团结宣传，自觉维护各民族团结统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F63479">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核心概念、多元一体基本内涵、铸牢中华民族共同体意识重大意义、各民族共同开拓疆域、共同创造文明、共同抵御外侮、共同走向复兴的历史史实、中华文化与各民族文化共生关系、我国民族区域自治制度、民族基本法律法规、新时代党的民族工作方针政策、民族地区经济社会发展成就、各民族互嵌式发展、青年学生促进民族团结的实践路径。主动学习民族历史与政策知识，自觉抵制民族分裂、片面化错误言论；积极参与课堂研讨、民族团结主题实践活动；主动在学习生活中践行平等团结互助和谐的民族关系。</w:t>
            </w:r>
          </w:p>
        </w:tc>
      </w:tr>
    </w:tbl>
    <w:p w14:paraId="06C1F35E">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53" w:name="_Toc14271"/>
      <w:bookmarkStart w:id="54" w:name="_Toc22385"/>
      <w:bookmarkStart w:id="55" w:name="_Toc26008"/>
      <w:bookmarkStart w:id="56" w:name="_Toc16660"/>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53"/>
      <w:bookmarkEnd w:id="54"/>
      <w:bookmarkEnd w:id="55"/>
      <w:bookmarkEnd w:id="56"/>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5"/>
        <w:tblW w:w="10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1"/>
        <w:gridCol w:w="1563"/>
        <w:gridCol w:w="3742"/>
        <w:gridCol w:w="4016"/>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1021"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563"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4016"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1021"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563" w:type="dxa"/>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4016" w:type="dxa"/>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63" w:type="dxa"/>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4016" w:type="dxa"/>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198E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17560D0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563" w:type="dxa"/>
            <w:shd w:val="clear" w:color="auto" w:fill="auto"/>
            <w:vAlign w:val="center"/>
          </w:tcPr>
          <w:p w14:paraId="683A0E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人工智能通识</w:t>
            </w:r>
          </w:p>
        </w:tc>
        <w:tc>
          <w:tcPr>
            <w:tcW w:w="3742" w:type="dxa"/>
            <w:shd w:val="clear" w:color="auto" w:fill="auto"/>
            <w:vAlign w:val="top"/>
          </w:tcPr>
          <w:p w14:paraId="11B30192">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016" w:type="dxa"/>
            <w:shd w:val="clear" w:color="auto" w:fill="auto"/>
            <w:vAlign w:val="top"/>
          </w:tcPr>
          <w:p w14:paraId="35DFC1B0">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包括人工智能概述、机器学习与大模型基础、人工智能工具应用、人工智能素养等。通过理论与实践相结合的方式，采用专题教学，重点提升学生利用人工智能工具解决实际问题的能力。</w:t>
            </w:r>
          </w:p>
        </w:tc>
      </w:tr>
      <w:tr w14:paraId="1980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3DD669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563" w:type="dxa"/>
            <w:shd w:val="clear" w:color="auto" w:fill="auto"/>
            <w:vAlign w:val="center"/>
          </w:tcPr>
          <w:p w14:paraId="30A27C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汽车文化</w:t>
            </w:r>
          </w:p>
        </w:tc>
        <w:tc>
          <w:tcPr>
            <w:tcW w:w="3742" w:type="dxa"/>
            <w:shd w:val="clear" w:color="auto" w:fill="auto"/>
            <w:vAlign w:val="top"/>
          </w:tcPr>
          <w:p w14:paraId="3614047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通过全面介绍汽车相关知识，培养学生对汽车的浓厚兴趣，了解各项技术在汽车中的应用，拓宽学生知识面，提高综合素质能力，适应市场的需求和竞争</w:t>
            </w:r>
          </w:p>
        </w:tc>
        <w:tc>
          <w:tcPr>
            <w:tcW w:w="4016" w:type="dxa"/>
            <w:shd w:val="clear" w:color="auto" w:fill="auto"/>
            <w:vAlign w:val="top"/>
          </w:tcPr>
          <w:p w14:paraId="47884BF5">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主要包括汽车发展史、汽车文化、中国汽车工业、汽车构造及主要技术、汽车基本理论等内容</w:t>
            </w:r>
          </w:p>
        </w:tc>
      </w:tr>
      <w:tr w14:paraId="7F358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5E19A5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563" w:type="dxa"/>
            <w:shd w:val="clear" w:color="auto" w:fill="auto"/>
            <w:vAlign w:val="center"/>
          </w:tcPr>
          <w:p w14:paraId="21505F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国家安全教育</w:t>
            </w:r>
          </w:p>
        </w:tc>
        <w:tc>
          <w:tcPr>
            <w:tcW w:w="3742" w:type="dxa"/>
            <w:shd w:val="clear" w:color="auto" w:fill="auto"/>
            <w:vAlign w:val="top"/>
          </w:tcPr>
          <w:p w14:paraId="3184AFAF">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016" w:type="dxa"/>
            <w:shd w:val="clear" w:color="auto" w:fill="auto"/>
            <w:vAlign w:val="top"/>
          </w:tcPr>
          <w:p w14:paraId="4E57A0ED">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bl>
    <w:p w14:paraId="09FDAAC8">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57" w:name="_Toc319"/>
      <w:bookmarkStart w:id="58" w:name="_Toc12515"/>
      <w:bookmarkStart w:id="59" w:name="_Toc705"/>
      <w:bookmarkStart w:id="60" w:name="_Toc27271"/>
      <w:r>
        <w:rPr>
          <w:rFonts w:hint="eastAsia" w:ascii="楷体" w:hAnsi="楷体" w:eastAsia="楷体" w:cs="楷体"/>
          <w:b/>
          <w:bCs w:val="0"/>
          <w:color w:val="000000" w:themeColor="text1"/>
          <w:sz w:val="28"/>
          <w:szCs w:val="28"/>
          <w:lang w:val="en-US" w:eastAsia="zh-CN"/>
          <w14:textFill>
            <w14:solidFill>
              <w14:schemeClr w14:val="tx1"/>
            </w14:solidFill>
          </w14:textFill>
        </w:rPr>
        <w:t>（三）专业基础课</w:t>
      </w:r>
      <w:bookmarkEnd w:id="57"/>
      <w:bookmarkEnd w:id="58"/>
      <w:bookmarkEnd w:id="59"/>
      <w:bookmarkEnd w:id="60"/>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5"/>
        <w:tblW w:w="51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6"/>
        <w:gridCol w:w="1465"/>
        <w:gridCol w:w="3753"/>
        <w:gridCol w:w="3922"/>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01" w:type="pct"/>
            <w:vAlign w:val="center"/>
          </w:tcPr>
          <w:p w14:paraId="176B2DEB">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737" w:type="pct"/>
            <w:vAlign w:val="center"/>
          </w:tcPr>
          <w:p w14:paraId="15EA780F">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1888" w:type="pct"/>
            <w:vAlign w:val="center"/>
          </w:tcPr>
          <w:p w14:paraId="430B54BA">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1973" w:type="pct"/>
            <w:vAlign w:val="center"/>
          </w:tcPr>
          <w:p w14:paraId="03134EB6">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09BA9844">
            <w:pPr>
              <w:numPr>
                <w:ilvl w:val="0"/>
                <w:numId w:val="1"/>
              </w:numPr>
              <w:ind w:left="425" w:leftChars="0" w:hanging="343"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37" w:type="pct"/>
            <w:vAlign w:val="center"/>
          </w:tcPr>
          <w:p w14:paraId="7156302A">
            <w:pPr>
              <w:numPr>
                <w:ilvl w:val="0"/>
                <w:numId w:val="0"/>
              </w:numPr>
              <w:spacing w:line="240" w:lineRule="auto"/>
              <w:ind w:left="0" w:leftChars="0" w:right="0" w:righ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新能源汽车机械基础</w:t>
            </w:r>
          </w:p>
        </w:tc>
        <w:tc>
          <w:tcPr>
            <w:tcW w:w="1888" w:type="pct"/>
            <w:vAlign w:val="top"/>
          </w:tcPr>
          <w:p w14:paraId="3EB7545B">
            <w:pPr>
              <w:numPr>
                <w:ilvl w:val="0"/>
                <w:numId w:val="0"/>
              </w:numPr>
              <w:spacing w:line="240" w:lineRule="auto"/>
              <w:ind w:left="0" w:leftChars="0"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常用机械材料、热处理工艺、机械传动及液压传动等基础理论知识，熟悉螺纹传动、带链传动、齿轮传动、轮系及各类常用运动机构的结构特点与工作原理，明晰各类机械构件在新能源汽车整车系统中的应用场景与协同关系，掌握机械零件选型、日常维护及简易故障判断的基础方法，具备识读基础机械图纸、规范使用检修工具、结合理论分析简单机械故障的专业能力，养成严谨的工程思维与安全规范的操作习惯，为后续新能源汽车专业核心课程学习和岗位实操工作奠定扎实的机械理论基础。</w:t>
            </w:r>
          </w:p>
        </w:tc>
        <w:tc>
          <w:tcPr>
            <w:tcW w:w="1973" w:type="pct"/>
            <w:vAlign w:val="top"/>
          </w:tcPr>
          <w:p w14:paraId="534B0A56">
            <w:pPr>
              <w:numPr>
                <w:ilvl w:val="0"/>
                <w:numId w:val="0"/>
              </w:numPr>
              <w:spacing w:line="240" w:lineRule="auto"/>
              <w:ind w:left="0" w:leftChars="0"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汽车机械常用材料应用，汽车构件常用热处理应用，螺纹连接与螺旋传动在汽车机械上的应用，带传动与链传动在汽车机械上的应用，汽车机械常用零部件齿轮传动在汽车机械上的应用，轮系在汽车机械上的应用，平面运动机构在汽车机械上的应用，间歇运动机构在汽车机械上的应用，液压传动在汽车机械上的应用。</w:t>
            </w:r>
          </w:p>
        </w:tc>
      </w:tr>
      <w:tr w14:paraId="1C4DA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479D6370">
            <w:pPr>
              <w:numPr>
                <w:ilvl w:val="0"/>
                <w:numId w:val="1"/>
              </w:numPr>
              <w:ind w:left="425" w:leftChars="0" w:hanging="343"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37" w:type="pct"/>
            <w:vAlign w:val="center"/>
          </w:tcPr>
          <w:p w14:paraId="5B57B9BE">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新能源汽车机械识图</w:t>
            </w:r>
          </w:p>
        </w:tc>
        <w:tc>
          <w:tcPr>
            <w:tcW w:w="1888" w:type="pct"/>
            <w:vAlign w:val="top"/>
          </w:tcPr>
          <w:p w14:paraId="3BBA1992">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机械制图的国家标准、基本投影原理以及新能源汽车常用机械零部件的识图方法，熟悉新能源汽车底盘、车身、传动及辅助机械结构的图纸表达形式，具备识读、分析新能源汽车机械零件图和装配图的基本能力，能够准确识别图纸尺寸、技术要求、工艺参数及结构特征，养成严谨规范的工程思维和识图素养，为后续新能源汽车构造、维修、装配及故障诊断等专业课程学习以及岗位实操工作奠定扎实的识图基础。</w:t>
            </w:r>
          </w:p>
        </w:tc>
        <w:tc>
          <w:tcPr>
            <w:tcW w:w="1973" w:type="pct"/>
            <w:vAlign w:val="top"/>
          </w:tcPr>
          <w:p w14:paraId="78E869B8">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主要讲授机械制图国家标准、投影原理、视图表达等基础内容，重点讲解新能源汽车车身、底盘、传动机构等零部件的零件图与装配图识读方法。要求学生熟练识读图纸尺寸、技术要求与结构特征，规范掌握识图基本技巧，具备新能源汽车机械图纸解析能力，养成严谨规范的工程识图素养。</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01" w:type="pct"/>
            <w:vAlign w:val="center"/>
          </w:tcPr>
          <w:p w14:paraId="08B4A365">
            <w:pPr>
              <w:numPr>
                <w:ilvl w:val="0"/>
                <w:numId w:val="1"/>
              </w:numPr>
              <w:ind w:left="425" w:leftChars="0" w:hanging="343" w:firstLineChars="0"/>
              <w:jc w:val="center"/>
              <w:rPr>
                <w:rFonts w:hint="eastAsia" w:ascii="宋体" w:hAnsi="宋体" w:eastAsia="宋体" w:cs="宋体"/>
                <w:color w:val="000000" w:themeColor="text1"/>
                <w:sz w:val="21"/>
                <w:szCs w:val="21"/>
                <w14:textFill>
                  <w14:solidFill>
                    <w14:schemeClr w14:val="tx1"/>
                  </w14:solidFill>
                </w14:textFill>
              </w:rPr>
            </w:pPr>
          </w:p>
        </w:tc>
        <w:tc>
          <w:tcPr>
            <w:tcW w:w="737" w:type="pct"/>
            <w:vAlign w:val="center"/>
          </w:tcPr>
          <w:p w14:paraId="7C95920C">
            <w:pPr>
              <w:numPr>
                <w:ilvl w:val="0"/>
                <w:numId w:val="0"/>
              </w:numPr>
              <w:ind w:left="0" w:leftChars="0" w:right="0" w:rightChars="0"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新能源汽车概论</w:t>
            </w:r>
          </w:p>
        </w:tc>
        <w:tc>
          <w:tcPr>
            <w:tcW w:w="1888" w:type="pct"/>
            <w:vAlign w:val="top"/>
          </w:tcPr>
          <w:p w14:paraId="55C4B81E">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学习，使学生掌握纯电动、混动、燃料电池新能源汽车整体结构与工作原理，熟知电池、驱动电机、整车电控三大核心系统及高压、充电、空调辅助系统基础知识，掌握高压安全操作规范、专用检测设备使用方法与基础故障排查维保技能，同时树立安全规范作业意识与工匠精神，具备适配新能源汽车检测维修、技术服务岗位所需的专业能力与持续学习素养。</w:t>
            </w:r>
          </w:p>
        </w:tc>
        <w:tc>
          <w:tcPr>
            <w:tcW w:w="1973" w:type="pct"/>
            <w:vAlign w:val="top"/>
          </w:tcPr>
          <w:p w14:paraId="14DF1F74">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讲解纯电动汽车、混合动力汽车、燃料电池汽车的整车结构、动力传递形式，动力电池、驱动电机、整车控制器三大核心部件构造原理，高压安全防护、高低压配电、车载充电、热管理等配套系统知识，穿插仪器实操与故障辨识实训；教学要求学生牢记高压安全操作流程，能识别各系统零部件、读懂基础控制逻辑，熟练使用绝缘表、故障诊断仪等工具完成检测作业，严格遵守行业操作标准，养成严谨规范、安全至上的职业操作习惯。</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76E63F50">
            <w:pPr>
              <w:numPr>
                <w:ilvl w:val="0"/>
                <w:numId w:val="1"/>
              </w:numPr>
              <w:ind w:left="425" w:leftChars="0" w:hanging="343"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37" w:type="pct"/>
            <w:vAlign w:val="center"/>
          </w:tcPr>
          <w:p w14:paraId="54E2BF81">
            <w:pPr>
              <w:ind w:left="40" w:leftChars="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汽车电力电子技术基础</w:t>
            </w:r>
          </w:p>
        </w:tc>
        <w:tc>
          <w:tcPr>
            <w:tcW w:w="1888" w:type="pct"/>
            <w:vAlign w:val="top"/>
          </w:tcPr>
          <w:p w14:paraId="662CA072">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交直流电路基础理论、电路基本定律及正弦电路参数特性，熟悉半导体元器件、基本放大电路、整流稳压电路及逻辑门电路的结构原理与工作特性，掌握新能源汽车常用电气元件的选型标准、参数特点及安全用电规范，明晰车载低压供电、高压配电系统的电路拓扑结构，了解电控系统中电力电子技术的实际应用场景，具备基础电路分析、电路参数判读、简单电子电路故障识别的专业能力，夯实新能源汽车电控、充电系统检修的理论与认知基础。</w:t>
            </w:r>
          </w:p>
        </w:tc>
        <w:tc>
          <w:tcPr>
            <w:tcW w:w="1973" w:type="pct"/>
            <w:vAlign w:val="top"/>
          </w:tcPr>
          <w:p w14:paraId="13EBA606">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讲解电路基本定律（欧姆定律、基尔霍夫定律）、电路分析方法及交直流电路特性，介绍新能源汽车常用电气元件选型、参数与安全用电规范；阐述半导体器件工作原理、基本放大 / 整流滤波 / 稳压电路功能，以及数字电子技术中逻辑门电路、触发器等原理及其在车载电控单元的应用；结合新能源汽车场景，解析车载低压供电系统、高压配电系统的电路拓扑，分析电机控制器、电池管理系统中电工电子技术的具体应用，并通过低压控制回路等案例强化理论与实践结合。</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39A721DF">
            <w:pPr>
              <w:numPr>
                <w:ilvl w:val="0"/>
                <w:numId w:val="1"/>
              </w:numPr>
              <w:ind w:left="425" w:leftChars="0" w:hanging="343"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37" w:type="pct"/>
            <w:vAlign w:val="center"/>
          </w:tcPr>
          <w:p w14:paraId="441C406D">
            <w:pPr>
              <w:ind w:left="40"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汽车车载网络系统技术</w:t>
            </w:r>
          </w:p>
        </w:tc>
        <w:tc>
          <w:tcPr>
            <w:tcW w:w="1888" w:type="pct"/>
            <w:vAlign w:val="top"/>
          </w:tcPr>
          <w:p w14:paraId="698673A0">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通过本课程，使学生掌握新能源汽车主流车载网络协议（CAN、LIN、Ethernet 等）的通信原理、帧结构与传输规则，明确不同协议的应用场景及车载网络系统的组成与拓扑结构；理解 VCU 整车控制器、BMS 电池管理系统等关键域控制器的网络连接逻辑，熟悉车载网络信息交互流程及高压与低压网络的协同机制；具备运用示波器、专用诊断仪等设备读取故障码、分析数据流的能力，能独立排查 CAN 总线断路、节点故障等常见问题，完成线束检测与控制器匹配编程操作，并严格遵守高压环境下的检修安全规范，为从事新能源汽车车载网络系统检修相关工作奠定专业基础。</w:t>
            </w:r>
          </w:p>
        </w:tc>
        <w:tc>
          <w:tcPr>
            <w:tcW w:w="1973" w:type="pct"/>
            <w:vAlign w:val="top"/>
          </w:tcPr>
          <w:p w14:paraId="380059A4">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讲解 CAN、LIN、Ethernet 等主流车载网络协议的通信原理、帧结构、传输规则及不同协议的应用场景，介绍车载网络系统的组成与拓扑结构；解析 VCU 整车控制器、BMS 电池管理系统等关键域控制器的网络连接逻辑，阐述车载网络系统的信息交互流程及高压系统与低压网络的协同机制；教授车载网络故障诊断思路，讲解示波器、专用诊断仪等设备的操作方法，结合 CAN 总线断路、节点故障等典型案例训练故障排查、线束检测与控制器匹配编程能力，并强调高压环境下的检修安全规范。</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0A5DD006">
            <w:pPr>
              <w:numPr>
                <w:ilvl w:val="0"/>
                <w:numId w:val="1"/>
              </w:numPr>
              <w:ind w:left="425" w:leftChars="0" w:hanging="343"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37" w:type="pct"/>
            <w:vAlign w:val="center"/>
          </w:tcPr>
          <w:p w14:paraId="2957729A">
            <w:pPr>
              <w:ind w:left="40"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汽车构造</w:t>
            </w:r>
          </w:p>
        </w:tc>
        <w:tc>
          <w:tcPr>
            <w:tcW w:w="1888" w:type="pct"/>
            <w:shd w:val="clear" w:color="auto" w:fill="auto"/>
            <w:vAlign w:val="top"/>
          </w:tcPr>
          <w:p w14:paraId="64DE0B8E">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整车分类、总体构造及车辆行驶基本原理，熟悉汽车车身、发动机构造、底盘传动、行驶、转向、制动等各系统的组成结构与工作原理，明晰整车各系统、各零部件之间的关联关系与协同运行机制，掌握关键零部件识别、系统功能分析的基本方法，具备依托结构原理判断车辆常见运行异常的专业能力，树立规范拆装、安全操作的职业意识，培养系统化的汽车工程思维，为后续整车维修、故障检测、装配调试等专业课程学习筑牢基础。</w:t>
            </w:r>
          </w:p>
        </w:tc>
        <w:tc>
          <w:tcPr>
            <w:tcW w:w="1973" w:type="pct"/>
            <w:shd w:val="clear" w:color="auto" w:fill="auto"/>
            <w:vAlign w:val="top"/>
          </w:tcPr>
          <w:p w14:paraId="2F6F3163">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汽车总体构造与分类，包括汽车行驶原理、车辆识别代号解读及不同车型构造差异；发动机构造，涵盖机体组、曲柄连杆机构、配气机构、燃料供给系统、冷却系统、润滑系统的结构组成与工作原理；底盘构造，包含传动系统（离合器、变速器、万向传动装置、驱动桥）、行驶系统（车架、车桥、车轮、悬架）、转向系统（机械转向、动力转向）、制动系统（行车制动、驻车制动）的结构与工作逻辑；车身构造，涉及车身壳体、车门车窗、座椅安全带及安全气囊等车身附件的结构特点与装配关系。</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01" w:type="pct"/>
            <w:vAlign w:val="center"/>
          </w:tcPr>
          <w:p w14:paraId="26BD9723">
            <w:pPr>
              <w:numPr>
                <w:ilvl w:val="0"/>
                <w:numId w:val="1"/>
              </w:numPr>
              <w:ind w:left="425" w:leftChars="0" w:hanging="343"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37" w:type="pct"/>
            <w:vAlign w:val="center"/>
          </w:tcPr>
          <w:p w14:paraId="7F9C543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汽车电子控制技术</w:t>
            </w:r>
          </w:p>
        </w:tc>
        <w:tc>
          <w:tcPr>
            <w:tcW w:w="1888" w:type="pct"/>
            <w:vAlign w:val="center"/>
          </w:tcPr>
          <w:p w14:paraId="0D99D33D">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通过本课程，使学生掌握新能源汽车核心电子控制系统（整车控制器 VCU、电池管理系统 BMS、电机控制器 MCU 等）的结构组成与工作原理，理解各系统间的信息交互逻辑及对车辆动力、能耗、安全的调控机制；熟悉电子控制技术涉及的传感器（如电流、电压、温度传感器）、执行器（如接触器、逆变器）的选型与工作特性，掌握控制系统关键参数的监测与调试方法；具备初步分析电子控制系统常见故障（如控制逻辑异常、传感器信号失真）的能力，能结合诊断工具解读系统数据，树立系统思维与安全操作意识，为后续从事新能源汽车电控系统研发、调试或维修工作奠定专业基础。</w:t>
            </w:r>
          </w:p>
        </w:tc>
        <w:tc>
          <w:tcPr>
            <w:tcW w:w="1973" w:type="pct"/>
            <w:vAlign w:val="center"/>
          </w:tcPr>
          <w:p w14:paraId="24C855CB">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讲解新能源汽车核心电子控制系统（整车控制器 VCU、电池管理系统 BMS、电机控制器 MCU）的结构组成、工作原理及技术参数，阐述各控制器对车辆动力分配、能量回收、高压安全的调控逻辑；解析控制系统关联的传感器（电流、电压、温度、位置传感器等）与执行器（接触器、逆变器、DC-DC 转换器等）的工作特性、选型标准及信号传递方式；介绍电子控制系统的硬件架构（如控制单元电路、通信接口）与软件逻辑（如控制策略、故障诊断算法），结合案例讲解系统参数监测、调试方法及常见故障（控制逻辑异常、传感器信号失真）的分析与排查思路，同时强调高压电控系统的安全操作规范。</w:t>
            </w:r>
          </w:p>
        </w:tc>
      </w:tr>
    </w:tbl>
    <w:p w14:paraId="691E183D">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1" w:name="_Toc17034"/>
      <w:bookmarkStart w:id="62" w:name="_Toc15964"/>
      <w:bookmarkStart w:id="63" w:name="_Toc16795"/>
      <w:bookmarkStart w:id="64" w:name="_Toc15819"/>
      <w:r>
        <w:rPr>
          <w:rFonts w:hint="eastAsia" w:ascii="楷体" w:hAnsi="楷体" w:eastAsia="楷体" w:cs="楷体"/>
          <w:b/>
          <w:bCs w:val="0"/>
          <w:color w:val="000000" w:themeColor="text1"/>
          <w:sz w:val="28"/>
          <w:szCs w:val="28"/>
          <w:lang w:val="en-US" w:eastAsia="zh-CN"/>
          <w14:textFill>
            <w14:solidFill>
              <w14:schemeClr w14:val="tx1"/>
            </w14:solidFill>
          </w14:textFill>
        </w:rPr>
        <w:t>（四）专业核心课</w:t>
      </w:r>
      <w:bookmarkEnd w:id="61"/>
      <w:bookmarkEnd w:id="62"/>
      <w:bookmarkEnd w:id="63"/>
      <w:bookmarkEnd w:id="64"/>
    </w:p>
    <w:p w14:paraId="2C16468F">
      <w:pPr>
        <w:numPr>
          <w:ilvl w:val="0"/>
          <w:numId w:val="0"/>
        </w:numPr>
        <w:ind w:left="0" w:leftChars="0" w:firstLine="0" w:firstLineChars="0"/>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4"/>
        <w:tblW w:w="51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0"/>
        <w:gridCol w:w="1467"/>
        <w:gridCol w:w="3875"/>
        <w:gridCol w:w="3986"/>
      </w:tblGrid>
      <w:tr w14:paraId="1CAE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754B853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726" w:type="pct"/>
            <w:vAlign w:val="center"/>
          </w:tcPr>
          <w:p w14:paraId="718B7BCE">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1918" w:type="pct"/>
            <w:vAlign w:val="center"/>
          </w:tcPr>
          <w:p w14:paraId="67435C48">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73" w:type="pct"/>
            <w:vAlign w:val="center"/>
          </w:tcPr>
          <w:p w14:paraId="063289C1">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00D85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65435649">
            <w:pPr>
              <w:numPr>
                <w:ilvl w:val="0"/>
                <w:numId w:val="2"/>
              </w:numPr>
              <w:spacing w:line="240" w:lineRule="auto"/>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03F058D3">
            <w:pPr>
              <w:ind w:left="40" w:leftChars="0"/>
              <w:jc w:val="left"/>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新能源汽车使用与性能检测</w:t>
            </w:r>
          </w:p>
        </w:tc>
        <w:tc>
          <w:tcPr>
            <w:tcW w:w="1918" w:type="pct"/>
            <w:shd w:val="clear" w:color="auto" w:fill="auto"/>
            <w:vAlign w:val="top"/>
          </w:tcPr>
          <w:p w14:paraId="59FB3A55">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正确使用、日常维护保养及整车性能检测的基础理论与操作规范，熟悉新能源汽车动力系统、电控系统、制动系统、转向系统及续航、动力、制动、平顺性等关键性能指标，掌握新能源汽车常规使用操作、安全用电规范、日常检查维护流程以及整车性能检测设备的操作方法，具备独立完成新能源汽车车况检查、基础保养、常规性能检测与数据判读的能力，具备分析简单性能异常问题的基本素养，树立安全操作、规范作业、精准检测的职业意识，为学生从事新能源汽车运维检测、车况诊断、售后服务等岗位工作提供核心能力支撑。</w:t>
            </w:r>
          </w:p>
        </w:tc>
        <w:tc>
          <w:tcPr>
            <w:tcW w:w="1973" w:type="pct"/>
            <w:shd w:val="clear" w:color="auto" w:fill="auto"/>
            <w:vAlign w:val="top"/>
          </w:tcPr>
          <w:p w14:paraId="2DFF7F3B">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讲解新能源汽车正确使用方法、日常维护内容及整车性能检测项目，涵盖动力、制动、转向、续航等关键性能指标检测，介绍检测设备操作规范与安全用电要求。要求学生熟练掌握车辆日常检查与保养流程，能够完成车况检测、数据判读与简单性能异常分析，严格遵守操作规范，具备基础运维与检测能力。</w:t>
            </w:r>
          </w:p>
          <w:p w14:paraId="6251C7E3">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p>
        </w:tc>
      </w:tr>
      <w:tr w14:paraId="32DC7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3A08FC01">
            <w:pPr>
              <w:numPr>
                <w:ilvl w:val="0"/>
                <w:numId w:val="2"/>
              </w:numPr>
              <w:spacing w:line="240" w:lineRule="auto"/>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02050920">
            <w:pPr>
              <w:ind w:left="40" w:leftChars="0"/>
              <w:jc w:val="left"/>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t>新能源汽车充电系统装配与检修</w:t>
            </w:r>
          </w:p>
        </w:tc>
        <w:tc>
          <w:tcPr>
            <w:tcW w:w="1918" w:type="pct"/>
            <w:shd w:val="clear" w:color="auto" w:fill="auto"/>
            <w:vAlign w:val="top"/>
          </w:tcPr>
          <w:p w14:paraId="40273305">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充电系统的组成结构、工作原理、装配工艺及检修技术，熟悉车载充电机、DC-DC转换器、充电接口、高压线束、充电控制模块等核心部件的结构功能与技术参数，掌握交流充电、直流充电系统的装配流程、安装标准与调试方法，熟练运用专用检测设备对充电系统电路故障、部件故障、充电异常等常见问题进行检测、诊断与排除，具备规范完成新能源汽车充电系统装配、调试、保养与故障检修的职业能力，树立高压安全操作、规范施工、精准维保的职业理念，为学生从事新能源汽车高压系统维修、整车装配、售后检修等岗位工作奠定坚实基础。</w:t>
            </w:r>
          </w:p>
        </w:tc>
        <w:tc>
          <w:tcPr>
            <w:tcW w:w="1973" w:type="pct"/>
            <w:shd w:val="clear" w:color="auto" w:fill="auto"/>
            <w:vAlign w:val="top"/>
          </w:tcPr>
          <w:p w14:paraId="275F117F">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讲授新能源汽车交直流充电系统组成、核心部件结构原理，包括车载充电机、DC-DC转换器、高压线束、充电控制模块等内容，讲解系统装配流程、调试工艺与常见故障类型。要求学生掌握高压安全作业规范，熟练使用专用检测设备，能够完成充电系统装配调试、故障检测与维修作业。</w:t>
            </w:r>
          </w:p>
          <w:p w14:paraId="455BC4E3">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p>
        </w:tc>
      </w:tr>
      <w:tr w14:paraId="42D4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4B05FD4D">
            <w:pPr>
              <w:numPr>
                <w:ilvl w:val="0"/>
                <w:numId w:val="2"/>
              </w:numPr>
              <w:spacing w:line="240" w:lineRule="auto"/>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01937B43">
            <w:pPr>
              <w:ind w:left="40" w:leftChars="0"/>
              <w:jc w:val="left"/>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新能源汽车动力蓄电池及管理技术</w:t>
            </w:r>
          </w:p>
        </w:tc>
        <w:tc>
          <w:tcPr>
            <w:tcW w:w="1918" w:type="pct"/>
            <w:shd w:val="clear" w:color="auto" w:fill="auto"/>
            <w:vAlign w:val="top"/>
          </w:tcPr>
          <w:p w14:paraId="37738D31">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动力蓄电池的分类、结构组成、性能指标及回收管理规范，熟悉电池单体、模组、PACK总成及内部安全组件的工作特性，掌握动力蓄电池管理系统的控制架构、运行逻辑与装配调试标准，依据国家行业标准掌握蓄电池性能测试、总成装配、系统调试的工艺方法，熟练运用专业检测设备完成电池系统多工况性能检测与故障诊断，具备动力蓄电池性能检测、总成装配、BMS系统调试与故障检修的专业能力，恪守高压作业安全规范，养成严谨标准的作业习惯，适配新能源汽车电池维保、装配检测、故障诊断等岗位工作需求。</w:t>
            </w:r>
          </w:p>
        </w:tc>
        <w:tc>
          <w:tcPr>
            <w:tcW w:w="1973" w:type="pct"/>
            <w:shd w:val="clear" w:color="auto" w:fill="auto"/>
            <w:vAlign w:val="top"/>
          </w:tcPr>
          <w:p w14:paraId="6F7DCCE8">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① 了解动力蓄电池的类型、结构、不同车型位置与性能指标、试验条件与方法、回收管理与再利用办法等。</w:t>
            </w:r>
          </w:p>
          <w:p w14:paraId="456EDCBD">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② 掌握动力蓄电池管理系统控制架构、逻辑。</w:t>
            </w:r>
          </w:p>
          <w:p w14:paraId="49036C79">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③ 能够测试动力蓄电池的性能（单体、模组、总成、内部安全组件）。</w:t>
            </w:r>
          </w:p>
          <w:p w14:paraId="3F83BF61">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④ 能够装配与调试动力蓄电池总成（单体、模组、PACK）。</w:t>
            </w:r>
          </w:p>
          <w:p w14:paraId="3A3E9A10">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⑤ 能够装配与调试动力蓄电池管理系统。</w:t>
            </w:r>
          </w:p>
          <w:p w14:paraId="1B6185D0">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⑥ 能够利用检测设备对动力蓄电池及管理系统进行性能测试和故障诊断。</w:t>
            </w:r>
          </w:p>
        </w:tc>
      </w:tr>
      <w:tr w14:paraId="4925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0" w:hRule="atLeast"/>
          <w:jc w:val="center"/>
        </w:trPr>
        <w:tc>
          <w:tcPr>
            <w:tcW w:w="381" w:type="pct"/>
            <w:vAlign w:val="center"/>
          </w:tcPr>
          <w:p w14:paraId="09E041B3">
            <w:pPr>
              <w:numPr>
                <w:ilvl w:val="0"/>
                <w:numId w:val="2"/>
              </w:numPr>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41EFFE47">
            <w:pPr>
              <w:ind w:left="40" w:leftChars="0"/>
              <w:jc w:val="left"/>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新能源汽车驱动电机及控制技术</w:t>
            </w:r>
          </w:p>
        </w:tc>
        <w:tc>
          <w:tcPr>
            <w:tcW w:w="1918" w:type="pct"/>
            <w:shd w:val="clear" w:color="auto" w:fill="auto"/>
            <w:vAlign w:val="top"/>
          </w:tcPr>
          <w:p w14:paraId="1D6EF13C">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各类驱动电机、变频器的结构类型、工作原理与整车控制策略，熟悉混合动力变速器、传动桥的构造特点与装配工艺标准，掌握驱动电机及控制系统的安全操作规范、总成装配、整车调试的标准流程与技术方法，熟练运用专用检测设备、维修手册及电路图完成驱动电机系统静态、动态性能测试与工况检测，具备规范完成电机及变频器总成装配、整车调试、传动机构装配校准的实操能力，能够精准排查与处理驱动电机控制系统常见故障，树立安全规范、标准作业的职业理念，为从事新能源汽车驱动系统装配、检测维修、性能调试等岗位工作奠定技能基础。</w:t>
            </w:r>
          </w:p>
        </w:tc>
        <w:tc>
          <w:tcPr>
            <w:tcW w:w="1973" w:type="pct"/>
            <w:shd w:val="clear" w:color="auto" w:fill="auto"/>
            <w:vAlign w:val="top"/>
          </w:tcPr>
          <w:p w14:paraId="7C6BA56E">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① 掌握不同类型电机的结构、位置与控制策略。</w:t>
            </w:r>
          </w:p>
          <w:p w14:paraId="3D1DE3FE">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② 能够完成不同类型的电机/变频器的总成装配与调试。</w:t>
            </w:r>
          </w:p>
          <w:p w14:paraId="7560398B">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③ 能够完成不同类型的电机/变频器的整车装配与调试。</w:t>
            </w:r>
          </w:p>
          <w:p w14:paraId="259C3592">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④ 能够完成混合动力变速器/传动桥的总成装配与调试。</w:t>
            </w:r>
          </w:p>
          <w:p w14:paraId="5B939568">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⑤ 能够利用检测设备对驱动电机及控制系统进行性能测试（静态/动态、不同工况/路况/负载等）和故障诊断。</w:t>
            </w:r>
          </w:p>
        </w:tc>
      </w:tr>
      <w:tr w14:paraId="5C76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52E5CB3F">
            <w:pPr>
              <w:numPr>
                <w:ilvl w:val="0"/>
                <w:numId w:val="2"/>
              </w:numPr>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03B1CD89">
            <w:pPr>
              <w:ind w:left="40" w:leftChars="0"/>
              <w:jc w:val="left"/>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sz w:val="21"/>
                <w:szCs w:val="21"/>
              </w:rPr>
              <w:t>汽车顾问式销售</w:t>
            </w:r>
          </w:p>
        </w:tc>
        <w:tc>
          <w:tcPr>
            <w:tcW w:w="1918" w:type="pct"/>
            <w:shd w:val="clear" w:color="auto" w:fill="auto"/>
            <w:vAlign w:val="top"/>
          </w:tcPr>
          <w:p w14:paraId="6E2436F0">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t>聚焦汽车销售岗位需求，融合传统燃油车与新能源汽车销售知识，以现代化顾问式销售模式为核心开展教学。课程系统讲解汽车产品知识、销售全流程、金融保险及行业合规知识，注重培养学生客户需求研判、车型推介、试乘试驾组织、议价成交、异议处理及客户维系等核心销售能力。同时着重塑造学生诚信合规的职业操守、客户至上的服务意识、良好沟通素养与岗位抗压能力，助力学生掌握专业化、体验式销售技巧，具备胜任汽车展厅销售、新能源汽车营销等岗位的综合职业能力。</w:t>
            </w:r>
          </w:p>
        </w:tc>
        <w:tc>
          <w:tcPr>
            <w:tcW w:w="1973" w:type="pct"/>
            <w:shd w:val="clear" w:color="auto" w:fill="auto"/>
            <w:vAlign w:val="top"/>
          </w:tcPr>
          <w:p w14:paraId="7A1DBE3D">
            <w:pPr>
              <w:numPr>
                <w:ilvl w:val="0"/>
                <w:numId w:val="0"/>
              </w:numPr>
              <w:spacing w:line="240" w:lineRule="auto"/>
              <w:ind w:left="0" w:leftChars="0" w:firstLine="0" w:firstLineChars="0"/>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t>以岗位能力为导向，采用情景模拟、项目实训等方式，要求学生掌握专业销售话术与服务礼仪，具备客户挖掘、产品推介、洽谈成交的实操能力，严守诚信合规销售准则，培养专业、耐心、负责的职业素养，熟练完成汽车销售全流程规范作业。</w:t>
            </w:r>
          </w:p>
        </w:tc>
      </w:tr>
      <w:tr w14:paraId="2484E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18277A84">
            <w:pPr>
              <w:numPr>
                <w:ilvl w:val="0"/>
                <w:numId w:val="2"/>
              </w:numPr>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shd w:val="clear" w:color="auto" w:fill="auto"/>
            <w:vAlign w:val="center"/>
          </w:tcPr>
          <w:p w14:paraId="5EAF48FF">
            <w:pPr>
              <w:ind w:left="40" w:leftChars="0"/>
              <w:jc w:val="left"/>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sz w:val="21"/>
                <w:szCs w:val="21"/>
              </w:rPr>
              <w:t>二手车鉴定评估与交易</w:t>
            </w:r>
          </w:p>
        </w:tc>
        <w:tc>
          <w:tcPr>
            <w:tcW w:w="1918" w:type="pct"/>
            <w:shd w:val="clear" w:color="auto" w:fill="auto"/>
            <w:vAlign w:val="center"/>
          </w:tcPr>
          <w:p w14:paraId="63166010">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聚焦二手车检测、价值评估与交易流通岗位能力需求。课程主要讲授二手车车况鉴别、整车检测、事故车与水泡火烧车甄别、车辆手续核验、市场行情分析、折旧测算、评估报告缮制等专业知识，同时涵盖二手车收购议价、定价整备、过户交易、置换服务等实务内容。通过理实结合教学，培养学生熟练使用专业设备检测车况、精准评估车辆残值、规范办理交易业务的核心能力，树立诚信评估、合规交易的职业素养，具备胜任二手车鉴定、收购销售、置换服务等岗位的职业能力</w:t>
            </w:r>
          </w:p>
        </w:tc>
        <w:tc>
          <w:tcPr>
            <w:tcW w:w="1973" w:type="pct"/>
            <w:shd w:val="clear" w:color="auto" w:fill="auto"/>
            <w:vAlign w:val="center"/>
          </w:tcPr>
          <w:p w14:paraId="40EB641E">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包括二手车基础认知、车辆手续查验、车身、底盘、机舱、内饰全方位检测，重点掌握事故车、水泡车、火烧车鉴别方法，学习车辆技术状况评定、残值估算、评估报告撰写、二手车收购议价、整备定价及过户交易流程。教学要求立足岗位实操，通过案例分析与实景实训，使学生熟练掌握二手车检测评估规范流程，具备车况判定、精准估价、合规交易的实操能力，恪守公平公正、诚信客观的职业准则，具备独立完成二手车鉴定评估与交易业务的工作能力。</w:t>
            </w:r>
          </w:p>
        </w:tc>
      </w:tr>
      <w:tr w14:paraId="788D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7DD6F642">
            <w:pPr>
              <w:numPr>
                <w:ilvl w:val="0"/>
                <w:numId w:val="2"/>
              </w:numPr>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vAlign w:val="center"/>
          </w:tcPr>
          <w:p w14:paraId="30D36F9F">
            <w:pPr>
              <w:ind w:left="40" w:leftChars="0"/>
              <w:jc w:val="lef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sz w:val="21"/>
                <w:szCs w:val="21"/>
              </w:rPr>
              <w:t>汽车营销策划</w:t>
            </w:r>
          </w:p>
        </w:tc>
        <w:tc>
          <w:tcPr>
            <w:tcW w:w="1918" w:type="pct"/>
            <w:vAlign w:val="top"/>
          </w:tcPr>
          <w:p w14:paraId="46089E8F">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面向汽车市场推广、品牌宣传、活动策划与新媒体营销等岗位。课程主要讲授汽车市场调研、消费者分析、竞品分析、营销方案撰写、车展与门店促销活动策划、新媒体引流推广、活动执行与效果复盘等内容。通过项目化实训，培养学生市场数据分析、营销创意构思、活动全案策划、落地执行与营销复盘的专业能力，帮助学生掌握燃油车与新能源汽车的现代化营销模式，树立创新营销、合规经营的职业理念，具备从事汽车市场策划与品牌推广的综合职业能力。</w:t>
            </w:r>
          </w:p>
        </w:tc>
        <w:tc>
          <w:tcPr>
            <w:tcW w:w="1973" w:type="pct"/>
            <w:vAlign w:val="top"/>
          </w:tcPr>
          <w:p w14:paraId="1C93F333">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内容包括汽车市场调研、客户与竞品分析、汽车营销策略、门店促销、车展活动、新媒体推广、活动方案撰写、预算制定与活动复盘等营销实务，涵盖燃油车与新能源汽车营销特点。教学要求坚持岗位导向、项目化教学，要求学生掌握汽车营销基本方法与策划流程，具备市场分析、方案设计、活动执行与效果总结的实操能力，培养创新思维、团队协作与合规营销素养，能够独立完成简单汽车营销活动策划与落地实施工作。</w:t>
            </w:r>
          </w:p>
        </w:tc>
      </w:tr>
      <w:tr w14:paraId="2FEF1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42313152">
            <w:pPr>
              <w:numPr>
                <w:ilvl w:val="0"/>
                <w:numId w:val="2"/>
              </w:numPr>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vAlign w:val="center"/>
          </w:tcPr>
          <w:p w14:paraId="546C98FD">
            <w:pPr>
              <w:ind w:left="40" w:leftChars="0"/>
              <w:jc w:val="left"/>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sz w:val="21"/>
                <w:szCs w:val="21"/>
              </w:rPr>
              <w:t>汽车维修服务</w:t>
            </w:r>
          </w:p>
        </w:tc>
        <w:tc>
          <w:tcPr>
            <w:tcW w:w="1918" w:type="pct"/>
            <w:vAlign w:val="top"/>
          </w:tcPr>
          <w:p w14:paraId="73249B40">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主要讲授车辆常规保养、全车安全预检、常见故障基础检修、维修工单处理、客户接待沟通、维修质检及售后回访等核心内容，涵盖燃油车与新能源车辆基础维保规范。通过理实一体化实训，训练学生规范操作维修设备、标准化完成维保作业、精准对接客户服务的实操能力，培养安全维修、规范作业、诚信服务的职业素养，使其具备独立完成汽车售后维修服务全流程工作的综合岗位能力。</w:t>
            </w:r>
          </w:p>
        </w:tc>
        <w:tc>
          <w:tcPr>
            <w:tcW w:w="1973" w:type="pct"/>
            <w:vAlign w:val="top"/>
          </w:tcPr>
          <w:p w14:paraId="23E96629">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内容包括汽车售后接待礼仪、客户故障问诊、环车预检、常规保养作业、常见故障排查、维修工单填写、配件管理、维修质检与交车回访等售后全流程服务内容，涵盖燃油车与新能源基础维保业务规范。教学要求采用理实一体化和情景模拟教学，使学生熟练掌握汽车维修服务标准流程与岗位操作规范，具备维保接待、故障研判、服务沟通和质量检查的实操能力，培养安全规范、严谨细致、诚信服务的职业素养，能够独立完成汽车维修服务相关岗位工作。</w:t>
            </w:r>
          </w:p>
        </w:tc>
      </w:tr>
      <w:tr w14:paraId="7E2A8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pct"/>
            <w:vAlign w:val="center"/>
          </w:tcPr>
          <w:p w14:paraId="1F03E07B">
            <w:pPr>
              <w:numPr>
                <w:ilvl w:val="0"/>
                <w:numId w:val="2"/>
              </w:numPr>
              <w:ind w:left="425" w:leftChars="0" w:hanging="282"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726" w:type="pct"/>
            <w:vAlign w:val="center"/>
          </w:tcPr>
          <w:p w14:paraId="2176712A">
            <w:pPr>
              <w:ind w:left="40" w:leftChars="0"/>
              <w:jc w:val="left"/>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sz w:val="21"/>
                <w:szCs w:val="21"/>
              </w:rPr>
              <w:t>汽车保险与理赔</w:t>
            </w:r>
          </w:p>
        </w:tc>
        <w:tc>
          <w:tcPr>
            <w:tcW w:w="1918" w:type="pct"/>
            <w:vAlign w:val="top"/>
          </w:tcPr>
          <w:p w14:paraId="66E649DB">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面向汽车保险出单、查勘定损、理赔审核、风险防控等岗位。课程主要讲授机动车保险险种、投保流程、保险法规、事故现场查勘、取证定责、车辆估损、理赔单证缮制、理赔审核与赔付</w:t>
            </w:r>
          </w:p>
        </w:tc>
        <w:tc>
          <w:tcPr>
            <w:tcW w:w="1973" w:type="pct"/>
            <w:vAlign w:val="top"/>
          </w:tcPr>
          <w:p w14:paraId="69672598">
            <w:pPr>
              <w:numPr>
                <w:ilvl w:val="0"/>
                <w:numId w:val="0"/>
              </w:numPr>
              <w:spacing w:line="240" w:lineRule="auto"/>
              <w:ind w:left="0" w:leftChars="0" w:firstLine="0" w:firstLineChars="0"/>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内容包括机动车保险基础知识、各类险种投保范围、车险承保流程、保险法律法规、交通事故现场查勘、责任认定、车辆损伤估损、理赔资料收集、单证填制、理赔审核与赔付流程，涵盖燃油车与新能源车险业务特点。教学要求依托案例教学与情景实训，使学生熟练掌握车险销售、查勘定损与理赔办理规范，具备风险识别、事故处置和合规理赔的实操能力，培养严谨细致、遵纪守法、诚信从业的职业素养，可独立完成汽车保险与理赔岗位相关业务工作。</w:t>
            </w:r>
          </w:p>
        </w:tc>
      </w:tr>
    </w:tbl>
    <w:p w14:paraId="61D9290F">
      <w:pPr>
        <w:numPr>
          <w:ilvl w:val="0"/>
          <w:numId w:val="0"/>
        </w:numPr>
        <w:ind w:firstLine="281" w:firstLineChars="10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5" w:name="_Toc21555"/>
      <w:bookmarkStart w:id="66" w:name="_Toc30578"/>
      <w:bookmarkStart w:id="67" w:name="_Toc7234"/>
      <w:bookmarkStart w:id="68" w:name="_Toc12379"/>
    </w:p>
    <w:p w14:paraId="59636A08">
      <w:pPr>
        <w:numPr>
          <w:ilvl w:val="0"/>
          <w:numId w:val="0"/>
        </w:numPr>
        <w:ind w:firstLine="281" w:firstLineChars="10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（五）专业拓展课</w:t>
      </w:r>
      <w:bookmarkEnd w:id="65"/>
      <w:bookmarkEnd w:id="66"/>
      <w:bookmarkEnd w:id="67"/>
      <w:bookmarkEnd w:id="68"/>
    </w:p>
    <w:p w14:paraId="5DA2530F">
      <w:pPr>
        <w:jc w:val="center"/>
        <w:rPr>
          <w:rFonts w:asciiTheme="minorEastAsia" w:hAnsiTheme="minorEastAsia"/>
          <w:color w:val="000000" w:themeColor="text1"/>
          <w14:textFill>
            <w14:solidFill>
              <w14:schemeClr w14:val="tx1"/>
            </w14:solidFill>
          </w14:textFill>
        </w:rPr>
      </w:pPr>
    </w:p>
    <w:p w14:paraId="4CB60942">
      <w:pPr>
        <w:jc w:val="center"/>
        <w:rPr>
          <w:rFonts w:asciiTheme="minorEastAsia" w:hAnsiTheme="minorEastAsia"/>
          <w:color w:val="000000" w:themeColor="text1"/>
          <w14:textFill>
            <w14:solidFill>
              <w14:schemeClr w14:val="tx1"/>
            </w14:solidFill>
          </w14:textFill>
        </w:rPr>
      </w:pPr>
    </w:p>
    <w:p w14:paraId="413649D2">
      <w:pPr>
        <w:jc w:val="center"/>
        <w:rPr>
          <w:rFonts w:asciiTheme="minorEastAsia" w:hAnsiTheme="minorEastAsia"/>
          <w:color w:val="000000" w:themeColor="text1"/>
          <w14:textFill>
            <w14:solidFill>
              <w14:schemeClr w14:val="tx1"/>
            </w14:solidFill>
          </w14:textFill>
        </w:rPr>
      </w:pPr>
    </w:p>
    <w:p w14:paraId="0DC53529">
      <w:pPr>
        <w:jc w:val="center"/>
        <w:rPr>
          <w:rFonts w:asciiTheme="minorEastAsia" w:hAnsiTheme="minorEastAsia"/>
          <w:color w:val="000000" w:themeColor="text1"/>
          <w14:textFill>
            <w14:solidFill>
              <w14:schemeClr w14:val="tx1"/>
            </w14:solidFill>
          </w14:textFill>
        </w:rPr>
      </w:pPr>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4"/>
        <w:tblW w:w="5234" w:type="pct"/>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6"/>
        <w:gridCol w:w="1426"/>
        <w:gridCol w:w="3886"/>
        <w:gridCol w:w="4049"/>
        <w:gridCol w:w="58"/>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920DAC9">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序号</w:t>
            </w:r>
          </w:p>
        </w:tc>
        <w:tc>
          <w:tcPr>
            <w:tcW w:w="700" w:type="pct"/>
            <w:vAlign w:val="center"/>
          </w:tcPr>
          <w:p w14:paraId="09DDF5BC">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课程名称</w:t>
            </w:r>
          </w:p>
        </w:tc>
        <w:tc>
          <w:tcPr>
            <w:tcW w:w="1907" w:type="pct"/>
            <w:vAlign w:val="center"/>
          </w:tcPr>
          <w:p w14:paraId="02D58178">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课程目标</w:t>
            </w:r>
          </w:p>
        </w:tc>
        <w:tc>
          <w:tcPr>
            <w:tcW w:w="2015" w:type="pct"/>
            <w:gridSpan w:val="2"/>
            <w:vAlign w:val="center"/>
          </w:tcPr>
          <w:p w14:paraId="799EEC34">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7" w:type="pct"/>
          <w:trHeight w:val="0" w:hRule="atLeast"/>
        </w:trPr>
        <w:tc>
          <w:tcPr>
            <w:tcW w:w="376" w:type="pct"/>
            <w:vAlign w:val="center"/>
          </w:tcPr>
          <w:p w14:paraId="247C9709">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6F334854">
            <w:pPr>
              <w:ind w:left="40" w:leftChars="0"/>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汽车智能共享出行概论</w:t>
            </w:r>
          </w:p>
        </w:tc>
        <w:tc>
          <w:tcPr>
            <w:tcW w:w="1907" w:type="pct"/>
            <w:vAlign w:val="top"/>
          </w:tcPr>
          <w:p w14:paraId="108BE10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智能汽车与共享出行行业的基础概念、发展现状及未来趋势，熟悉智能网联汽车感知、决策、控制核心技术体系，了解共享出行、智慧交通、车联网的运行模式与服务体系，掌握智能出行场景下新能源汽车的应用特点、运营规范及服务要求，具备识别智能共享出行行业技术特点、行业业态和岗位需求的基本能力，培养学生智能化、数字化出行服务思维与创新意识，契合新能源汽车行业智能化、服务化发展需求，为学生后续职业发展和岗位拓展提供理论支撑与认知基础。</w:t>
            </w:r>
          </w:p>
        </w:tc>
        <w:tc>
          <w:tcPr>
            <w:tcW w:w="1987" w:type="pct"/>
            <w:vAlign w:val="top"/>
          </w:tcPr>
          <w:p w14:paraId="45BBAC0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介绍智能网联汽车与共享出行行业发展现状、技术体系与产业模式，讲解车联网、智慧交通、智能出行服务的基础理论与应用场景。要求学生了解智能汽车核心技术架构与共享出行运营模式，熟悉行业岗位需求与发展趋势，具备智能化出行服务认知与创新思维，适配行业发展需求</w:t>
            </w:r>
          </w:p>
          <w:p w14:paraId="6748836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3C13B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131CC569">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585A68E3">
            <w:pPr>
              <w:ind w:left="40" w:leftChars="0"/>
              <w:jc w:val="left"/>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混合动力汽车装配与检测</w:t>
            </w:r>
          </w:p>
        </w:tc>
        <w:tc>
          <w:tcPr>
            <w:tcW w:w="1907" w:type="pct"/>
            <w:vAlign w:val="top"/>
          </w:tcPr>
          <w:p w14:paraId="12DC3F2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混合动力汽车的分类、结构组成、工作原理及动力传递方式，熟悉混动发动机、驱动电机、动力电池、电控单元、变速机构等核心部件的装配流程与技术规范，掌握混合动力汽车整车装配、部件安装调试、线路布置对接的标准工艺，熟练掌握混动汽车常规检测项目、检测流程及专用检测设备的使用方法，能够对混合动力汽车动力系统、电控系统常见装配问题及性能故障进行检测、判断与调试，具备规范完成混合动力汽车装配、调试、性能检测与基础故障排查的职业能力，树立安全规范、精益求精的生产作业理念，为从事混合动力汽车整车装配、性能检测、售后维保等岗位工作奠定坚实基础。</w:t>
            </w:r>
          </w:p>
        </w:tc>
        <w:tc>
          <w:tcPr>
            <w:tcW w:w="2015" w:type="pct"/>
            <w:gridSpan w:val="2"/>
            <w:vAlign w:val="top"/>
          </w:tcPr>
          <w:p w14:paraId="0182FC7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解混合动力汽车整车结构、动力传递原理及核心部件功能，涵盖混动发动机、驱动电机、动力电池、电控系统等内容，介绍整车装配、部件调试与性能检测工艺。要求学生掌握混动汽车装配规范与检测流程，能够使用专用设备排查常见装配与性能故障，具备基础装配检测作业能力。</w:t>
            </w:r>
          </w:p>
          <w:p w14:paraId="5E815EB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673DE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3F5D75DA">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63F870E0">
            <w:pPr>
              <w:ind w:left="40" w:leftChars="0"/>
              <w:jc w:val="left"/>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汽车配件管理与销售</w:t>
            </w:r>
          </w:p>
        </w:tc>
        <w:tc>
          <w:tcPr>
            <w:tcW w:w="1907" w:type="pct"/>
            <w:vAlign w:val="top"/>
          </w:tcPr>
          <w:p w14:paraId="187EC9E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新能源及传统汽车各类配件的分类、结构功用、型号规格及适配车型知识，熟悉汽车配件的采购、入库、仓储、盘点、出库等标准化管理流程，掌握配件库存管理、台账登记、仓储养护的基本方法，熟练掌握汽车配件销售流程、客户接待、产品推介、报价议价及售后跟进等营销技巧，具备识别汽车配件真伪、规范管理配件库存、独立开展配件销售及客户服务的能力，培养严谨细致的管理素养和良好的服务营销意识，能够适配汽车售后配件管理、门店销售、仓储运营等岗位的工作需求。</w:t>
            </w:r>
          </w:p>
        </w:tc>
        <w:tc>
          <w:tcPr>
            <w:tcW w:w="2015" w:type="pct"/>
            <w:gridSpan w:val="2"/>
            <w:vAlign w:val="top"/>
          </w:tcPr>
          <w:p w14:paraId="098B7B0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讲授新能源及常规汽车配件分类、规格参数、适用车型及配件识别知识，涵盖配件采购、入库、仓储、盘点、出库等管理流程。要求学生掌握库存管理、台账登记与养护方法，熟练运用销售服务技巧开展客户接待、产品推介与售后跟进，具备配件管理与终端销售服务能力。</w:t>
            </w:r>
          </w:p>
          <w:p w14:paraId="4D030DD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2973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39B29E56">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36E11823">
            <w:pPr>
              <w:ind w:left="40" w:leftChars="0"/>
              <w:jc w:val="left"/>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智能网联汽车概论</w:t>
            </w:r>
          </w:p>
        </w:tc>
        <w:tc>
          <w:tcPr>
            <w:tcW w:w="1907" w:type="pct"/>
            <w:vAlign w:val="top"/>
          </w:tcPr>
          <w:p w14:paraId="531429D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智能网联汽车的基础定义、自动驾驶分级标准与整体技术架构，熟悉感知层、决策层、执行层、网联层各层级的组成模块与核心功能，掌握环境感知、路径规划、车辆控制等自动驾驶关键技术的基本原理，明晰不同等级自动驾驶技术的应用差异，了解主流智能驾驶技术方案与产品体系，熟悉智能网联汽车国家行业标准与产业生态发展现状，具备识别智能网联汽车核心技术体系、认知行业发展趋势的专业能力，树立智能化、网联化的汽车产业思维，为后续智能网联相关技术学习与岗位从业奠定理论基础。</w:t>
            </w:r>
          </w:p>
        </w:tc>
        <w:tc>
          <w:tcPr>
            <w:tcW w:w="2015" w:type="pct"/>
            <w:gridSpan w:val="2"/>
            <w:vAlign w:val="top"/>
          </w:tcPr>
          <w:p w14:paraId="24F82EC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具备智能网联汽车核心部件识别与功能判断能力：能通过实物或仿真平台，识别摄像头、激光雷达、毫米波雷达、V2X 通信模块等关键部件，判断其安装位置与基本功能，能区分不同自动驾驶级别车辆的硬件配置差异。​</w:t>
            </w:r>
          </w:p>
          <w:p w14:paraId="6C64ADE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掌握智能网联汽车基础功能操作与场景模拟能力：能在实训平台或仿真软件（如 Prescan、Carsim）中，操作智能网联汽车的自适应巡航（ACC）、车道保持辅助（LKA）、自动紧急制动（AEB）等基础智能功能，模拟城市道路、高速道路等典型场景下的功能运行，观察并记录功能响应过程。​</w:t>
            </w:r>
          </w:p>
          <w:p w14:paraId="13A12A7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具备智能网联汽车简单故障初步排查能力：针对智能功能异常（如 ACC 无法激活、LKA 偏离车道），能通过车载诊断系统（OBD）读取基础故障信息，结合传感器安装状态、线路连接情况进行初步检查，判断是否为传感器遮挡、线路松动等基础问题。</w:t>
            </w:r>
          </w:p>
        </w:tc>
      </w:tr>
      <w:tr w14:paraId="139B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749ECD8">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539F1A4F">
            <w:pPr>
              <w:ind w:left="40" w:lef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轻量化技术</w:t>
            </w:r>
          </w:p>
        </w:tc>
        <w:tc>
          <w:tcPr>
            <w:tcW w:w="1907" w:type="pct"/>
            <w:vAlign w:val="top"/>
          </w:tcPr>
          <w:p w14:paraId="3528722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汽车轻量化的核心定义、设计原则及产业应用价值，明晰轻量化技术对新能源汽车降低能耗、提升续航与整车性能的重要作用，系统掌握材料轻量化、结构轻量化、工艺轻量化三大主流技术路径的工作原理、技术特点与适用场景，熟悉轻量化材料性能检测、整车结构设计的相关行业标准，了解国内外汽车轻量化技术的发展现状与前沿趋势，具备区分各类轻量化技术优劣、分析轻量化应用方案的专业能力，培养节能环保、精益设计的工程理念，适配新能源汽车整车研发、生产制造、工艺优化等岗位从业需求。</w:t>
            </w:r>
          </w:p>
        </w:tc>
        <w:tc>
          <w:tcPr>
            <w:tcW w:w="2015" w:type="pct"/>
            <w:gridSpan w:val="2"/>
            <w:vAlign w:val="top"/>
          </w:tcPr>
          <w:p w14:paraId="19F2E07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轻量化材料识别与性能基础判断能力：能通过外观特征、密度检测、硬度测试等方式，区分高强度钢、铝合金、碳纤维复合材料等常用轻量化材料；能使用基础检测工具（如硬度计、游标卡尺），对轻量化材料的关键性能参数进行初步测量与判断。​</w:t>
            </w:r>
          </w:p>
          <w:p w14:paraId="2AF3695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掌握轻量化结构与工艺的实操应用技能：能参与汽车轻量化部件（如铝合金车门、碳纤维传动轴）的拆装作业，熟悉轻量化部件的连接工艺（如铝钢异种材料焊接、粘接工艺）；能运用简单设计软件（如 CAD 基础模块），协助完成汽车轻量化结构的初步优化设计（如简化非承重结构、优化孔位布局）。​</w:t>
            </w:r>
          </w:p>
          <w:p w14:paraId="2A0FA56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轻量化技术应用问题的分析与解决能力：针对轻量化部件常见问题（如铝合金部件腐蚀、复合材料部件开裂），能通过现象观察、数据排查，分析问题产生原因（如材料选型不当、工艺参数不合理），并提出基础解决方案（如选择防腐涂层、调整成型工艺参数）。</w:t>
            </w:r>
          </w:p>
        </w:tc>
      </w:tr>
      <w:tr w14:paraId="0E6F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1D9FE910">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148BFA49">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燃料电池汽车技术</w:t>
            </w:r>
          </w:p>
        </w:tc>
        <w:tc>
          <w:tcPr>
            <w:tcW w:w="1907" w:type="pct"/>
            <w:vAlign w:val="top"/>
          </w:tcPr>
          <w:p w14:paraId="154306E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燃料电池汽车的整车结构、核心系统组成与协同工作逻辑，熟悉质子交换膜燃料电池堆、氢气供给、空气供给、水热管理及控制系统等关键部件的结构原理与功能特性，掌握燃料电池电化学反应机理及影响发电效率的核心因素，明晰燃料电池汽车与纯电动汽车、燃油汽车的动力系统差异，熟悉氢能源储存、加注及燃料电池汽车安全运行的国家行业标准与安全规范，了解行业前沿技术与产业发展趋势，具备认知燃料电池汽车核心技术、识别系统运行状态、把控安全作业规范的专业能力，为从事氢燃料电池汽车技术服务、检测维保、技术研发等岗位奠定基础。</w:t>
            </w:r>
          </w:p>
        </w:tc>
        <w:tc>
          <w:tcPr>
            <w:tcW w:w="2015" w:type="pct"/>
            <w:gridSpan w:val="2"/>
            <w:vAlign w:val="top"/>
          </w:tcPr>
          <w:p w14:paraId="522062C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燃料电池汽车系统常规检测能力：能使用专用诊断设备（如燃料电池专用示波器、氢气泄漏检测仪），对氢气供给系统的密封性、空气供给系统的压力与流量、水热管理系统的温度控制精度进行检测，判断各系统工作状态是否正常。​</w:t>
            </w:r>
          </w:p>
          <w:p w14:paraId="57141D6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燃料电池汽车基础维修与故障排查技能：能规范完成燃料电池汽车的氢气加注操作（含加注前检查、加注过程监控、加注后确认）；针对常见故障（如氢气泄漏、燃料电池堆输出功率下降、空压机故障），能通过读取控制器数据流、分析故障码，定位故障部件（如更换泄漏的氢气管路接头、清洁空压机滤网），并完成基础修复与功能验证。​</w:t>
            </w:r>
          </w:p>
          <w:p w14:paraId="13589FC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燃料电池系统辅助调试能力：能协助完成燃料电池汽车动力系统的匹配调试，监测启动、怠速、加速等工况下燃料电池的输出参数（电压、电流、温度），记录调试数据并反馈问题；能参与燃料电池汽车低压电气系统（如辅助电源、控制系统）的接线检查与功能测试。</w:t>
            </w:r>
          </w:p>
        </w:tc>
      </w:tr>
      <w:tr w14:paraId="2D76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A148AB7">
            <w:pPr>
              <w:numPr>
                <w:ilvl w:val="0"/>
                <w:numId w:val="3"/>
              </w:numPr>
              <w:ind w:left="425" w:leftChars="0" w:hanging="282"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shd w:val="clear" w:color="auto" w:fill="auto"/>
            <w:vAlign w:val="center"/>
          </w:tcPr>
          <w:p w14:paraId="7605095E">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0"/>
                <w:szCs w:val="20"/>
                <w:highlight w:val="none"/>
                <w:lang w:val="en-US" w:eastAsia="zh-CN" w:bidi="ar"/>
                <w14:textFill>
                  <w14:solidFill>
                    <w14:schemeClr w14:val="tx1"/>
                  </w14:solidFill>
                </w14:textFill>
              </w:rPr>
              <w:t>人工智能技术及应用</w:t>
            </w:r>
          </w:p>
        </w:tc>
        <w:tc>
          <w:tcPr>
            <w:tcW w:w="1907" w:type="pct"/>
            <w:shd w:val="clear" w:color="auto" w:fill="auto"/>
            <w:vAlign w:val="top"/>
          </w:tcPr>
          <w:p w14:paraId="4839270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通过本课程的学习，使学生掌握人工智能的基础定义、发展历程与核心技术分支，熟悉机器学习、计算机视觉、智能语音等关键技术的应用场景与核心逻辑，掌握机器学习完整开发流程与常用算法的适用范围，了解深度学习、神经网络的基础原理与车载场景应用价值，熟悉人工智能行业应用案例、项目开发流程及伦理规范、安全标准，能够识别人工智能技术应用优势与潜在风险，具备基础AI技术认知、场景应用分析的专业能力，培养智能化、数字化创新思维，适配新能源智能网联汽车智能化技术应用与岗位发展需求。</w:t>
            </w:r>
          </w:p>
        </w:tc>
        <w:tc>
          <w:tcPr>
            <w:tcW w:w="2015" w:type="pct"/>
            <w:gridSpan w:val="2"/>
            <w:shd w:val="clear" w:color="auto" w:fill="auto"/>
            <w:vAlign w:val="top"/>
          </w:tcPr>
          <w:p w14:paraId="0CA97FB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 AI 数据处理与工具使用能力：能使用 Python（结合 Pandas、NumPy 库）完成数据清洗、特征提取、数据可视化等预处理工作；能熟练操作主流 AI 开发工具与平台（如 TensorFlow、PyTorch 框架，或百度飞桨、华为 ModelArts 等云平台），完成简单数据集的导入与模型搭建。​</w:t>
            </w:r>
          </w:p>
          <w:p w14:paraId="30A2C248">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掌握典型 AI 应用开发技能：能基于开源模型或平台，完成基础 AI 应用开发 —— 如使用 OpenCV 实现图像人脸检测、调用语音识别 API 完成文字转语音、基于机器学习算法构建简单预测模型（如销量预测、客户分类），并能对模型结果进行初步评估与优化。​</w:t>
            </w:r>
          </w:p>
          <w:p w14:paraId="2C3C389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kern w:val="2"/>
                <w:sz w:val="21"/>
                <w:szCs w:val="21"/>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具备 AI 系统运维与问题排查能力：能对部署后的简单 AI 应用（如小型智能识别系统）进行日常监控，识别常见运行故障（如数据输入格式错误、模型精度下降）；能通过日志分析、参数调整等方式，解决基础运维问题，确保系统稳定运行。</w:t>
            </w:r>
          </w:p>
        </w:tc>
      </w:tr>
      <w:tr w14:paraId="0AEEC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452DAC22">
            <w:pPr>
              <w:numPr>
                <w:ilvl w:val="0"/>
                <w:numId w:val="3"/>
              </w:numPr>
              <w:ind w:left="425" w:leftChars="0" w:hanging="282"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75817921">
            <w:pPr>
              <w:jc w:val="both"/>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cs="宋体" w:asciiTheme="minorEastAsia" w:hAnsiTheme="minorEastAsia" w:eastAsiaTheme="minorEastAsia"/>
                <w:color w:val="000000"/>
                <w:sz w:val="21"/>
                <w:szCs w:val="21"/>
              </w:rPr>
              <w:t>汽车发动机检修</w:t>
            </w:r>
          </w:p>
        </w:tc>
        <w:tc>
          <w:tcPr>
            <w:tcW w:w="1907" w:type="pct"/>
            <w:vAlign w:val="top"/>
          </w:tcPr>
          <w:p w14:paraId="5D60686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课程主要讲授发动机曲柄连杆机构、配气机构、燃油供给、冷却润滑等系统结构原理，重点训练发动机拆装、零部件检测、间隙调整、常见故障诊断与修复等实操技能，涵盖燃油发动机及增程发动机基础检修技术。通过理实一体化教学，培养学生规范使用维修工具、精准排查发动机故障、合规完成装配调试的专业能力，树立安全操作、精益求精的职业素养，具备独立开展发动机常规检修作业的岗位能力。</w:t>
            </w:r>
          </w:p>
        </w:tc>
        <w:tc>
          <w:tcPr>
            <w:tcW w:w="2015" w:type="pct"/>
            <w:gridSpan w:val="2"/>
            <w:vAlign w:val="top"/>
          </w:tcPr>
          <w:p w14:paraId="2752B5C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内容包括汽车发动机曲柄连杆、配气机构、燃油供给、冷却、润滑等系统的结构原理，涵盖发动机拆装调试、零部件检测、常见故障诊断与排除等实操内容，适配燃油发动机主流检修技术。教学要求采用理实一体化教学模式，要求学生熟练掌握检修工具与设备的规范使用，具备发动机零部件检测、故障分析、维修装配与调试能力，树立安全操作、精益求精的职业素养，能够独立完成汽车发动机常规检测、保养与故障检修工作。</w:t>
            </w:r>
          </w:p>
        </w:tc>
      </w:tr>
      <w:tr w14:paraId="7A1E2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6" w:type="pct"/>
            <w:vAlign w:val="center"/>
          </w:tcPr>
          <w:p w14:paraId="3E98014B">
            <w:pPr>
              <w:numPr>
                <w:ilvl w:val="0"/>
                <w:numId w:val="3"/>
              </w:numPr>
              <w:ind w:left="425" w:leftChars="0" w:hanging="282"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700" w:type="pct"/>
            <w:vAlign w:val="center"/>
          </w:tcPr>
          <w:p w14:paraId="52E25914">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cs="宋体" w:asciiTheme="minorEastAsia" w:hAnsiTheme="minorEastAsia" w:eastAsiaTheme="minorEastAsia"/>
                <w:color w:val="000000"/>
                <w:sz w:val="21"/>
                <w:szCs w:val="21"/>
              </w:rPr>
              <w:t>汽车底盘检修</w:t>
            </w:r>
          </w:p>
        </w:tc>
        <w:tc>
          <w:tcPr>
            <w:tcW w:w="1907" w:type="pct"/>
            <w:vAlign w:val="top"/>
          </w:tcPr>
          <w:p w14:paraId="0792DEC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面向汽车底盘维修、四轮定位调校、制动悬架检修等岗位。课程系统讲授汽车传动、行驶、转向、制动四大底盘系统结构原理，重点训练底盘总成拆装、零部件磨损检测、间隙调整、四轮定位调校、底盘异响与故障排查等实操技能，涵盖传统燃油车与新能源底盘基础检修技术。通过理实一体化教学，培养学生规范使用检修设备、精准判定底盘故障、标准化完成维修作业的专业能力，培养安全规范、严谨负责的职业素养，具备独立开展汽车底盘常规检测与维修的岗位能力。</w:t>
            </w:r>
          </w:p>
        </w:tc>
        <w:tc>
          <w:tcPr>
            <w:tcW w:w="2015" w:type="pct"/>
            <w:gridSpan w:val="2"/>
            <w:vAlign w:val="top"/>
          </w:tcPr>
          <w:p w14:paraId="4D15191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本课程主要内容包括汽车底盘传动、行驶、转向、制动四大系统的结构组成与工作原理，涵盖底盘总成拆装检修、零部件磨损检测、间隙调试、四轮定位校准、底盘异响及常见故障诊断排除等实操内容，适配传统汽车与新能源底盘基础检修技术。教学要求采用理实一体化教学模式，使学生熟练使用专业检修设备，掌握底盘维修规范流程，具备底盘故障分析、检测维修与调试校正的能力，培养安全规范、严谨敬业的职业素养，能够独立完成汽车底盘常规检测与维修作业。</w:t>
            </w:r>
          </w:p>
        </w:tc>
      </w:tr>
    </w:tbl>
    <w:p w14:paraId="40EF9B81">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9" w:name="_Toc32098"/>
      <w:bookmarkStart w:id="70" w:name="_Toc29912"/>
      <w:bookmarkStart w:id="71" w:name="_Toc26440"/>
      <w:bookmarkStart w:id="72" w:name="_Toc3401"/>
      <w:r>
        <w:rPr>
          <w:rFonts w:hint="eastAsia" w:ascii="楷体" w:hAnsi="楷体" w:eastAsia="楷体" w:cs="楷体"/>
          <w:b/>
          <w:bCs w:val="0"/>
          <w:color w:val="000000" w:themeColor="text1"/>
          <w:sz w:val="28"/>
          <w:szCs w:val="28"/>
          <w:lang w:val="en-US" w:eastAsia="zh-CN"/>
          <w14:textFill>
            <w14:solidFill>
              <w14:schemeClr w14:val="tx1"/>
            </w14:solidFill>
          </w14:textFill>
        </w:rPr>
        <w:t>（六）专业实践课</w:t>
      </w:r>
      <w:bookmarkEnd w:id="69"/>
      <w:bookmarkEnd w:id="70"/>
      <w:bookmarkEnd w:id="71"/>
      <w:bookmarkEnd w:id="72"/>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4"/>
        <w:tblW w:w="526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7"/>
        <w:gridCol w:w="994"/>
        <w:gridCol w:w="4581"/>
        <w:gridCol w:w="3940"/>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2433CCDD">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bookmarkStart w:id="73" w:name="_Toc108086272"/>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485" w:type="pct"/>
            <w:vAlign w:val="center"/>
          </w:tcPr>
          <w:p w14:paraId="0202DF03">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2236" w:type="pct"/>
            <w:vAlign w:val="center"/>
          </w:tcPr>
          <w:p w14:paraId="1C21E816">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23" w:type="pct"/>
            <w:vAlign w:val="center"/>
          </w:tcPr>
          <w:p w14:paraId="10087F6F">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108E41F2">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994" w:type="dxa"/>
            <w:vAlign w:val="center"/>
          </w:tcPr>
          <w:p w14:paraId="794EF6E6">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新能源汽车充电系统装配与检测实训</w:t>
            </w:r>
          </w:p>
        </w:tc>
        <w:tc>
          <w:tcPr>
            <w:tcW w:w="4581" w:type="dxa"/>
            <w:vAlign w:val="center"/>
          </w:tcPr>
          <w:p w14:paraId="724EB058">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交直流充电系统的组成结构、装配标准与实训操作规范，熟悉车载充电机、充电接口、高压线束、充电控制模块等核心部件的安装流程与工艺要求，掌握充电系统线路排布、部件固定、线束对接的实操方法，熟练运用专用检测设备完成充电系统电压、电阻、通讯信号检测，能够排查充电接触不良、无法充电、充电异常等常见实训故障，具备独立完成新能源汽车充电系统装配、调试、性能检测与基础故障检修的实操能力，严格恪守高压安全实训准则，培养标准化、规范化的岗位作业素养，适配新能源汽车充电系统维保、装配检测等实操岗位需求。</w:t>
            </w:r>
          </w:p>
        </w:tc>
        <w:tc>
          <w:tcPr>
            <w:tcW w:w="3940" w:type="dxa"/>
            <w:vAlign w:val="top"/>
          </w:tcPr>
          <w:p w14:paraId="635B665E">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实训主要开展交直流充电系统部件识别、线束排布、部件安装与整车装配调试实训，训练充电系统电压、通讯、线路检测实操。要求学生严格遵守高压安全规范，熟练完成充电系统装配、调试与性能检测，能够排查充电异常、接触不良等常见故障，具备充电系统维保实操能力。</w:t>
            </w:r>
          </w:p>
          <w:p w14:paraId="5DEE72BA">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26302DD5">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282D88EC">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新能源汽车高压安全实训</w:t>
            </w:r>
          </w:p>
        </w:tc>
        <w:tc>
          <w:tcPr>
            <w:tcW w:w="2236" w:type="pct"/>
            <w:vAlign w:val="center"/>
          </w:tcPr>
          <w:p w14:paraId="49E2EF5D">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高压安全操作规范与安全作业准则，熟悉高压检测专用工具、仪器设备的结构特点与标准使用方法，掌握动力电池总成标准化拆装工艺流程、操作步骤与装配规范，熟知拆装作业中的安全防护要点与质量控制标准，掌握BMS电池管理系统、车载充电系统的检测流程、调试方法与常见故障诊断思路，具备规范开展高压部件拆装、高压系统检测、基础故障排查的实操能力，树立安全第一、规范作业的高压检修职业理念，筑牢新能源汽车高压系统维保的安全技能基础。</w:t>
            </w:r>
          </w:p>
          <w:p w14:paraId="55CD00DB">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1923" w:type="pct"/>
            <w:vAlign w:val="top"/>
          </w:tcPr>
          <w:p w14:paraId="79B16EBB">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实训主要讲授新能源汽车高压安全操作规范、安全防护用具使用方法，开展高压检测仪器操作、动力电池拆装、BMS与车载充电系统检测实训。要求学生严格遵守高压安全准则，熟练掌握高压部件拆装工艺流程与检测方法，能够排查充电与电池系统基础故障，具备安全高压作业能力。</w:t>
            </w:r>
          </w:p>
          <w:p w14:paraId="372ECBD4">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w:t>
            </w:r>
          </w:p>
        </w:tc>
      </w:tr>
      <w:tr w14:paraId="2A12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7CB8AD5D">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51377468">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新能源汽车电力电子基础实训</w:t>
            </w:r>
          </w:p>
        </w:tc>
        <w:tc>
          <w:tcPr>
            <w:tcW w:w="2236" w:type="pct"/>
            <w:vAlign w:val="center"/>
          </w:tcPr>
          <w:p w14:paraId="17AB8E77">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常用电力电子元器件的结构特性、识别方法及检测原理，熟悉整流电路、逆变电路、斩波电路等基础电力电子电路的工作原理与应用场景，掌握电力电子电路接线、调试、参数测试的基本实训方法与安全规范，熟练使用万用表、示波器等常用实训设备完成元器件检测、电路调试与故障排查操作，具备新能源汽车电力电子基础电路的安装、调试、检测与简单故障维修的实操能力，养成安全规范、严谨细致的实训操作习惯，为后续新能源汽车电控、充电、驱动系统实训及岗位维修工作夯实实操基础。</w:t>
            </w:r>
          </w:p>
        </w:tc>
        <w:tc>
          <w:tcPr>
            <w:tcW w:w="1923" w:type="pct"/>
            <w:vAlign w:val="top"/>
          </w:tcPr>
          <w:p w14:paraId="2E5C8287">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实训主要开展常用电力电子元器件识别、检测与基础电路调试实训，涵盖整流、逆变、斩波等典型电路实操，训练万用表、示波器等设备使用技能。要求学生熟悉电路接线规范与实训安全要求，能够完成元器件检测、电路调试与简单故障排查，掌握车载电力电子电路基础实操技能。</w:t>
            </w:r>
          </w:p>
          <w:p w14:paraId="550D2076">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r>
      <w:tr w14:paraId="7046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5083E39A">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2B2F73AC">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sz w:val="21"/>
                <w:szCs w:val="21"/>
              </w:rPr>
              <w:t>汽车销售</w:t>
            </w:r>
            <w:r>
              <w:rPr>
                <w:rFonts w:hint="eastAsia" w:ascii="宋体" w:hAnsi="宋体" w:eastAsia="宋体" w:cs="宋体"/>
                <w:color w:val="000000"/>
                <w:sz w:val="21"/>
                <w:szCs w:val="21"/>
                <w:lang w:val="en-US" w:eastAsia="zh-CN"/>
              </w:rPr>
              <w:t>实务</w:t>
            </w:r>
          </w:p>
        </w:tc>
        <w:tc>
          <w:tcPr>
            <w:tcW w:w="2236" w:type="pct"/>
            <w:vAlign w:val="center"/>
          </w:tcPr>
          <w:p w14:paraId="55440D8D">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系统讲授汽车销售标准流程、商务礼仪、客户需求分析、六方位绕车介绍、试乘试驾、议价成交、金融保险推介、交车服务及客户维系等实务内容。通过情景模拟与项目化实训，培养学生专业接待、精准推介、洽谈成交和异议处理的岗位技能，强化诚信销售、服务至上的职业素养，使学生具备独立完成汽车整车销售全流程业务的综合职业能</w:t>
            </w:r>
          </w:p>
        </w:tc>
        <w:tc>
          <w:tcPr>
            <w:tcW w:w="1923" w:type="pct"/>
            <w:vAlign w:val="top"/>
          </w:tcPr>
          <w:p w14:paraId="74A8D5A7">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r>
      <w:tr w14:paraId="02C6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0F82D2CD">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79EC85A7">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新能源汽车驱动电机及控制技术实训</w:t>
            </w:r>
          </w:p>
        </w:tc>
        <w:tc>
          <w:tcPr>
            <w:tcW w:w="2236" w:type="pct"/>
            <w:vAlign w:val="center"/>
          </w:tcPr>
          <w:p w14:paraId="2270B26E">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电磁理论基础知识与车载功率变换的核心概念，熟悉新能源汽车各类驱动电机的内部结构、工作原理与运行特性，掌握驱动电机控制系统的控制方式、核心算法与整车控制策略，明晰电机功率变换系统的工作逻辑，熟练掌握驱动电机系统专项检测方法、故障诊断思路与实操流程，具备独立完成驱动电机系统性能检测、工况调试、常见故障分析与排除的实操能力，培养理论结合实操的故障诊断思维，适配新能源汽车驱动电机系统检修、调试维保等岗位技能需求。</w:t>
            </w:r>
          </w:p>
          <w:p w14:paraId="5A813A19">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1923" w:type="pct"/>
            <w:vAlign w:val="top"/>
          </w:tcPr>
          <w:p w14:paraId="1BD52A01">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实训围绕驱动电机及控制系统开展实操训练，讲解电机结构原理、功率变换逻辑与控制策略，开展电机装配、整车调试、性能测试与故障诊断实训。要求学生掌握电机系统检测流程与设备使用方法，能够完成电机控制系统参数测试与常见故障排查，具备电机系统检修实操能力。</w:t>
            </w:r>
          </w:p>
          <w:p w14:paraId="066DE0FD">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r>
      <w:tr w14:paraId="0E31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5CAFB5A9">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0B0284C7">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新能源汽车动力电池技术实训</w:t>
            </w:r>
          </w:p>
        </w:tc>
        <w:tc>
          <w:tcPr>
            <w:tcW w:w="2236" w:type="pct"/>
            <w:vAlign w:val="center"/>
          </w:tcPr>
          <w:p w14:paraId="74C8BCAD">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通过本课程的学习，使学生掌握新能源汽车动力电池的基础概念、核心参数、分类类型、结构原理与充放电特性，熟悉电池管理系统的整体架构、核心功能与智能控制策略，掌握动力电池常规充电方式、快充慢充控制逻辑与充电调控策略，熟练掌握动力电池日常使用规范、安全管理要点与常态化维护保养技术，具备动力电池性能辨识、规范使用、日常养护、基础状态检测的实操能力，养成严谨规范的电池运维作业习惯，为新能源汽车电池系统维保、故障检修、电池养护等岗位工作提供技能支撑。</w:t>
            </w:r>
          </w:p>
          <w:p w14:paraId="3AD61105">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1923" w:type="pct"/>
            <w:vAlign w:val="top"/>
          </w:tcPr>
          <w:p w14:paraId="59D2F2C3">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实训主要开展动力电池参数检测、性能判别、充电控制及电池管理系统认知实训，讲解电池分类、结构特性、充电策略与日常维护要点。要求学生熟悉BMS控制功能，掌握动力电池规范使用、养护与基础检测方法，能够初步判断电池工作状态，具备电池运维与基础检测能力。</w:t>
            </w:r>
          </w:p>
          <w:p w14:paraId="1D6F4779">
            <w:pPr>
              <w:numPr>
                <w:ilvl w:val="0"/>
                <w:numId w:val="0"/>
              </w:numPr>
              <w:spacing w:line="240" w:lineRule="auto"/>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r>
      <w:tr w14:paraId="12084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5C1542AC">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994" w:type="dxa"/>
            <w:vAlign w:val="center"/>
          </w:tcPr>
          <w:p w14:paraId="00D95C07">
            <w:p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sz w:val="21"/>
                <w:szCs w:val="21"/>
              </w:rPr>
              <w:t>二手车鉴定评估与交易</w:t>
            </w:r>
            <w:r>
              <w:rPr>
                <w:rFonts w:hint="eastAsia" w:ascii="宋体" w:hAnsi="宋体" w:eastAsia="宋体" w:cs="宋体"/>
                <w:color w:val="000000"/>
                <w:sz w:val="21"/>
                <w:szCs w:val="21"/>
                <w:lang w:val="en-US" w:eastAsia="zh-CN"/>
              </w:rPr>
              <w:t>实务</w:t>
            </w:r>
          </w:p>
        </w:tc>
        <w:tc>
          <w:tcPr>
            <w:tcW w:w="2236" w:type="pct"/>
            <w:vAlign w:val="center"/>
          </w:tcPr>
          <w:p w14:paraId="11EB55EC">
            <w:pPr>
              <w:numPr>
                <w:ilvl w:val="0"/>
                <w:numId w:val="0"/>
              </w:num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向二手车检测评估、收车销售、置换服务、交易过户等岗位。课程主要讲授二手车外观、底盘、机舱、内饰检测方法，重点掌握事故车、水泡车、火烧车甄别技巧，学习车辆手续核验、市场行情分析、车况折旧估算、评估报告撰写等专业内容，同时涵盖二手车收购议价、整备定价、交易过户、售后跟进等实务流程。通过理实一体化实训，提升学生车况检测、精准估价、合规交易的实操能力，培养诚信公正、严谨负责的职业素养，具备独立完成二手车鉴定评估与交易业务的岗位能力。</w:t>
            </w:r>
          </w:p>
        </w:tc>
        <w:tc>
          <w:tcPr>
            <w:tcW w:w="1923" w:type="pct"/>
            <w:vAlign w:val="top"/>
          </w:tcPr>
          <w:p w14:paraId="66D6059C">
            <w:pPr>
              <w:numPr>
                <w:ilvl w:val="0"/>
                <w:numId w:val="0"/>
              </w:num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内容包括二手车行业规范、车辆手续核验、车身结构、底盘、机舱、内饰全方位检测技术，重点学习事故车、水泡车、火烧车甄别方法，掌握车况评级、折旧计算、价值评估、评估报告撰写以及二手车收购、议价、整备定价、过户交易等实务流程。教学要求结合案例与实景实训，使学生熟练掌握二手车检测评估标准，具备车况判定、精准估价与合规交易能力，恪守客观公正、诚信执业原则，可独立完成二手车鉴定评估与交易相关岗位工作。</w:t>
            </w:r>
          </w:p>
        </w:tc>
      </w:tr>
      <w:tr w14:paraId="188CA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3D5C4802">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994" w:type="dxa"/>
            <w:shd w:val="clear" w:color="auto" w:fill="auto"/>
            <w:vAlign w:val="center"/>
          </w:tcPr>
          <w:p w14:paraId="28099E93">
            <w:p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sz w:val="21"/>
                <w:szCs w:val="21"/>
              </w:rPr>
              <w:t>汽车营销策划</w:t>
            </w:r>
            <w:r>
              <w:rPr>
                <w:rFonts w:hint="eastAsia" w:ascii="宋体" w:hAnsi="宋体" w:eastAsia="宋体" w:cs="宋体"/>
                <w:color w:val="000000"/>
                <w:sz w:val="21"/>
                <w:szCs w:val="21"/>
                <w:lang w:val="en-US" w:eastAsia="zh-CN"/>
              </w:rPr>
              <w:t>实务</w:t>
            </w:r>
          </w:p>
        </w:tc>
        <w:tc>
          <w:tcPr>
            <w:tcW w:w="2236" w:type="pct"/>
            <w:shd w:val="clear" w:color="auto" w:fill="auto"/>
            <w:vAlign w:val="center"/>
          </w:tcPr>
          <w:p w14:paraId="2806E4E6">
            <w:pPr>
              <w:numPr>
                <w:ilvl w:val="0"/>
                <w:numId w:val="0"/>
              </w:numPr>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面向汽车市场推广、活动策划、品牌运营、新媒体营销等岗位。课程主要讲授汽车市场调研、竞品分析、客户画像分析、营销创意设计、车展活动、门店促销、节日推广等实战内容，重点训练营销方案撰写、活动流程设计、预算规划、落地执行与效果复盘等实操技能，涵盖传统营销与短视频直播等数字化营销方式。通过项目化实训，培养学生数据分析、创意策划、活动落地的专业能力，树立合规营销、创新服务的职业素养，具备独立完成汽车营销策划实操工作的岗位能力。</w:t>
            </w:r>
          </w:p>
        </w:tc>
        <w:tc>
          <w:tcPr>
            <w:tcW w:w="1923" w:type="pct"/>
            <w:shd w:val="clear" w:color="auto" w:fill="auto"/>
            <w:vAlign w:val="center"/>
          </w:tcPr>
          <w:p w14:paraId="20977B9B">
            <w:pPr>
              <w:numPr>
                <w:ilvl w:val="0"/>
                <w:numId w:val="0"/>
              </w:numPr>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内容包括汽车市场调研、竞品分析、客户需求挖掘、营销策略制定、门店促销、车展活动、新媒体营销等实务内容，重点学习营销方案撰写、活动流程设计、预算规划、落地执行与效果复盘。教学要求依托项目化和情景化教学，使学生掌握汽车营销策划基本方法，具备市场分析、方案设计、活动组织与运营推广能力，培养创新思维、团队协作与合规营销素养，能够独立完成汽车营销策划与落地实施工作。</w:t>
            </w:r>
          </w:p>
        </w:tc>
      </w:tr>
      <w:tr w14:paraId="0469F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68F1477A">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994" w:type="dxa"/>
            <w:shd w:val="clear" w:color="auto" w:fill="auto"/>
            <w:vAlign w:val="center"/>
          </w:tcPr>
          <w:p w14:paraId="2830124B">
            <w:pPr>
              <w:jc w:val="cente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sz w:val="21"/>
                <w:szCs w:val="21"/>
              </w:rPr>
              <w:t>汽车维修服务</w:t>
            </w:r>
            <w:r>
              <w:rPr>
                <w:rFonts w:hint="eastAsia" w:ascii="宋体" w:hAnsi="宋体" w:eastAsia="宋体" w:cs="宋体"/>
                <w:color w:val="000000"/>
                <w:sz w:val="21"/>
                <w:szCs w:val="21"/>
                <w:lang w:val="en-US" w:eastAsia="zh-CN"/>
              </w:rPr>
              <w:t>实务</w:t>
            </w:r>
          </w:p>
        </w:tc>
        <w:tc>
          <w:tcPr>
            <w:tcW w:w="2236" w:type="pct"/>
            <w:shd w:val="clear" w:color="auto" w:fill="auto"/>
            <w:vAlign w:val="center"/>
          </w:tcPr>
          <w:p w14:paraId="7A816C6B">
            <w:pPr>
              <w:numPr>
                <w:ilvl w:val="0"/>
                <w:numId w:val="0"/>
              </w:numPr>
              <w:ind w:left="0" w:leftChars="0" w:firstLine="0" w:firstLineChars="0"/>
              <w:jc w:val="cente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t>汽车售后接待、维保服务、车辆质检、客户服务等岗位。课程主要讲授汽车常规保养、全车安全预检、常见简易故障排查、维修工单填制、配件核对、维修质检等实操内容，涵盖燃油车与新能源基础维保规范。通过情景模拟、岗位角色扮演和项目化实训，强化学生标准化维保作业、售后接待沟通、维修质量检查的实操能力，培养安全规范、诚信服务、严谨负责的职业素养，具备独立完成汽车售后维修服务全流程实务工作的岗位能力。</w:t>
            </w:r>
          </w:p>
        </w:tc>
        <w:tc>
          <w:tcPr>
            <w:tcW w:w="1923" w:type="pct"/>
            <w:shd w:val="clear" w:color="auto" w:fill="auto"/>
            <w:vAlign w:val="top"/>
          </w:tcPr>
          <w:p w14:paraId="16513B4E">
            <w:pPr>
              <w:numPr>
                <w:ilvl w:val="0"/>
                <w:numId w:val="0"/>
              </w:numPr>
              <w:ind w:left="0" w:leftChars="0" w:firstLine="0" w:firstLineChars="0"/>
              <w:jc w:val="cente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kern w:val="2"/>
                <w:sz w:val="21"/>
                <w:szCs w:val="21"/>
                <w:vertAlign w:val="baseline"/>
                <w:lang w:val="en-US" w:eastAsia="zh-CN" w:bidi="ar-SA"/>
                <w14:textFill>
                  <w14:solidFill>
                    <w14:schemeClr w14:val="tx1"/>
                  </w14:solidFill>
                </w14:textFill>
              </w:rPr>
              <w:t>本课程主要内容包括汽车售后服务流程、客户接待问诊、车辆预检、常规保养作业、简易故障排查、维修工单填写、配件核对、维修质检及交车回访等实务内容，涵盖燃油车与新能源基础维保服务规范。教学要求采用理实一体化与情景模拟教学，使学生熟练掌握售后服务标准流程，具备维保接待、故障研判、沟通服务与质量检查能力，培养安全规范、严谨细致、诚信服务的职业素养，可独立完成汽车售后维修服务岗位工作。</w:t>
            </w:r>
          </w:p>
        </w:tc>
      </w:tr>
      <w:tr w14:paraId="12C0B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2CBD545C">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994" w:type="dxa"/>
            <w:vAlign w:val="center"/>
          </w:tcPr>
          <w:p w14:paraId="7D2EBA9D">
            <w:p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sz w:val="21"/>
                <w:szCs w:val="21"/>
              </w:rPr>
              <w:t>汽车保险与理赔</w:t>
            </w:r>
            <w:r>
              <w:rPr>
                <w:rFonts w:hint="eastAsia" w:ascii="宋体" w:hAnsi="宋体" w:eastAsia="宋体" w:cs="宋体"/>
                <w:color w:val="000000"/>
                <w:sz w:val="21"/>
                <w:szCs w:val="21"/>
                <w:lang w:val="en-US" w:eastAsia="zh-CN"/>
              </w:rPr>
              <w:t>实务</w:t>
            </w:r>
          </w:p>
        </w:tc>
        <w:tc>
          <w:tcPr>
            <w:tcW w:w="2236" w:type="pct"/>
            <w:vAlign w:val="top"/>
          </w:tcPr>
          <w:p w14:paraId="0458F658">
            <w:pPr>
              <w:numPr>
                <w:ilvl w:val="0"/>
                <w:numId w:val="0"/>
              </w:numPr>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车险销售、查勘定损、理赔办理、风险审核等岗位。课程主要讲授机动车保险险种认知、投保承保流程、保险法规规范、事故现场查勘取证、责任判定、车辆估损、理赔单据缮制与赔付流程等实务内容，兼顾燃油车与新能源车险理赔特点。通过理实一体化与情景模拟实训，强化学生车险业务办理、事故定损理赔、风险识别防控的实操能力，培养严谨细致、合规守法、诚信从业的职业素养，具备独立完成汽车保险与理赔全流程实务工作的岗位能力。</w:t>
            </w:r>
          </w:p>
        </w:tc>
        <w:tc>
          <w:tcPr>
            <w:tcW w:w="1923" w:type="pct"/>
            <w:vAlign w:val="top"/>
          </w:tcPr>
          <w:p w14:paraId="04731C7D">
            <w:pPr>
              <w:numPr>
                <w:ilvl w:val="0"/>
                <w:numId w:val="0"/>
              </w:numPr>
              <w:ind w:left="0" w:lef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本课程主要内容包括汽车保险基础理论、常用险种承保范围、投保与续保流程、保险法律法规、事故现场查勘取证、责任划分、车辆定损估损、理赔资料收集、单证缮制、理赔审核与赔付流程，涵盖新能源汽车保险理赔相关内容。教学要求结合案例分析与岗位实训，使学生熟练掌握车险业务操作规范，具备风险识别、事故处理、定损理赔的实操能力，培养遵纪守法、严谨细致、诚信公正的职业素养，能够独立从事汽车保险与理赔相关岗位工作。</w:t>
            </w:r>
          </w:p>
        </w:tc>
      </w:tr>
      <w:tr w14:paraId="34EC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30DC3234">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54952444">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岗位实习</w:t>
            </w:r>
          </w:p>
        </w:tc>
        <w:tc>
          <w:tcPr>
            <w:tcW w:w="2236" w:type="pct"/>
            <w:vAlign w:val="top"/>
          </w:tcPr>
          <w:p w14:paraId="5B36F8BE">
            <w:pPr>
              <w:numPr>
                <w:ilvl w:val="0"/>
                <w:numId w:val="0"/>
              </w:num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了解新能源汽车各工作岗位的岗位职责，工作流程，服务内容及要求，为正式上岗打下坚实基础。</w:t>
            </w:r>
          </w:p>
        </w:tc>
        <w:tc>
          <w:tcPr>
            <w:tcW w:w="1923" w:type="pct"/>
            <w:vAlign w:val="top"/>
          </w:tcPr>
          <w:p w14:paraId="36CE928B">
            <w:pPr>
              <w:numPr>
                <w:ilvl w:val="0"/>
                <w:numId w:val="0"/>
              </w:num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新能源汽车质量检验，系统测试，新能源汽车试验，现场生产管理，新能源汽车维修与服务作业等。</w:t>
            </w:r>
          </w:p>
        </w:tc>
      </w:tr>
      <w:tr w14:paraId="7070A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5" w:type="pct"/>
            <w:vAlign w:val="center"/>
          </w:tcPr>
          <w:p w14:paraId="19B34E59">
            <w:pPr>
              <w:numPr>
                <w:ilvl w:val="0"/>
                <w:numId w:val="4"/>
              </w:numPr>
              <w:ind w:left="425" w:leftChars="0" w:right="0" w:rightChars="0" w:hanging="305"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485" w:type="pct"/>
            <w:vAlign w:val="center"/>
          </w:tcPr>
          <w:p w14:paraId="70DC14F5">
            <w:pPr>
              <w:numPr>
                <w:ilvl w:val="0"/>
                <w:numId w:val="0"/>
              </w:numPr>
              <w:ind w:left="0" w:leftChars="0" w:right="0" w:rightChars="0" w:firstLine="0" w:firstLineChars="0"/>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毕业设计</w:t>
            </w:r>
          </w:p>
        </w:tc>
        <w:tc>
          <w:tcPr>
            <w:tcW w:w="2236" w:type="pct"/>
          </w:tcPr>
          <w:p w14:paraId="3DBE146C">
            <w:pPr>
              <w:numPr>
                <w:ilvl w:val="0"/>
                <w:numId w:val="0"/>
              </w:num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了解撰写论文的基本流程和要求，熟悉毕业论文的基本格式，掌握查阅参考文献的基本技巧，掌握专业论文的撰写能力。</w:t>
            </w:r>
          </w:p>
        </w:tc>
        <w:tc>
          <w:tcPr>
            <w:tcW w:w="1923" w:type="pct"/>
          </w:tcPr>
          <w:p w14:paraId="140C7731">
            <w:pPr>
              <w:numPr>
                <w:ilvl w:val="0"/>
                <w:numId w:val="0"/>
              </w:numPr>
              <w:jc w:val="center"/>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选题，撰写开题报告，查阅资料文献，撰写专业论文的摘要，关键词，正文和结束语。</w:t>
            </w:r>
          </w:p>
        </w:tc>
      </w:tr>
    </w:tbl>
    <w:p w14:paraId="3C7F625A">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4" w:name="_Toc14563"/>
      <w:bookmarkStart w:id="75" w:name="_Toc4434"/>
      <w:bookmarkStart w:id="76" w:name="_Toc21919"/>
      <w:bookmarkStart w:id="77" w:name="_Toc17755"/>
      <w:bookmarkStart w:id="78"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74"/>
      <w:bookmarkEnd w:id="75"/>
      <w:bookmarkEnd w:id="76"/>
      <w:bookmarkEnd w:id="77"/>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78"/>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9" w:name="_Toc4945"/>
      <w:bookmarkStart w:id="80" w:name="_Toc19128"/>
      <w:bookmarkStart w:id="81" w:name="_Toc22178"/>
      <w:bookmarkStart w:id="82" w:name="_Toc28567"/>
      <w:bookmarkStart w:id="83"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79"/>
      <w:bookmarkEnd w:id="80"/>
      <w:bookmarkEnd w:id="81"/>
      <w:bookmarkEnd w:id="82"/>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83"/>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bookmarkStart w:id="84" w:name="_Toc9598"/>
      <w:bookmarkStart w:id="85" w:name="_Toc9106"/>
      <w:bookmarkStart w:id="86" w:name="_Toc16168"/>
      <w:bookmarkStart w:id="87" w:name="_Toc19316"/>
      <w:bookmarkStart w:id="88" w:name="_Toc805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73"/>
      <w:bookmarkEnd w:id="84"/>
      <w:bookmarkEnd w:id="85"/>
      <w:bookmarkEnd w:id="86"/>
      <w:bookmarkEnd w:id="87"/>
      <w:bookmarkEnd w:id="88"/>
    </w:p>
    <w:p w14:paraId="2868E92A">
      <w:pPr>
        <w:outlineLvl w:val="1"/>
        <w:rPr>
          <w:rFonts w:hint="eastAsia" w:ascii="楷体" w:hAnsi="楷体" w:eastAsia="楷体" w:cs="楷体"/>
          <w:b/>
          <w:bCs w:val="0"/>
          <w:color w:val="000000" w:themeColor="text1"/>
          <w:sz w:val="28"/>
          <w:szCs w:val="28"/>
          <w14:textFill>
            <w14:solidFill>
              <w14:schemeClr w14:val="tx1"/>
            </w14:solidFill>
          </w14:textFill>
        </w:rPr>
      </w:pPr>
      <w:bookmarkStart w:id="89" w:name="_Toc31286"/>
      <w:bookmarkStart w:id="90" w:name="_Toc24900"/>
      <w:bookmarkStart w:id="91" w:name="_Toc15977"/>
      <w:bookmarkStart w:id="92" w:name="_Toc9328"/>
      <w:bookmarkStart w:id="93" w:name="_Toc2598"/>
      <w:r>
        <w:rPr>
          <w:rFonts w:hint="eastAsia" w:ascii="楷体" w:hAnsi="楷体" w:eastAsia="楷体" w:cs="楷体"/>
          <w:b/>
          <w:bCs w:val="0"/>
          <w:color w:val="000000" w:themeColor="text1"/>
          <w:sz w:val="28"/>
          <w:szCs w:val="28"/>
          <w14:textFill>
            <w14:solidFill>
              <w14:schemeClr w14:val="tx1"/>
            </w14:solidFill>
          </w14:textFill>
        </w:rPr>
        <w:t>（一）师资队伍</w:t>
      </w:r>
      <w:bookmarkEnd w:id="89"/>
      <w:bookmarkEnd w:id="90"/>
      <w:bookmarkEnd w:id="91"/>
      <w:bookmarkEnd w:id="92"/>
      <w:bookmarkEnd w:id="93"/>
    </w:p>
    <w:p w14:paraId="3C52C5CE">
      <w:pPr>
        <w:ind w:firstLine="480" w:firstLineChars="200"/>
        <w:outlineLvl w:val="2"/>
        <w:rPr>
          <w:rFonts w:hint="eastAsia" w:asciiTheme="minorEastAsia" w:hAnsiTheme="minorEastAsia" w:eastAsiaTheme="minorEastAsia" w:cstheme="minorBidi"/>
          <w:b w:val="0"/>
          <w:bCs w:val="0"/>
          <w:color w:val="000000" w:themeColor="text1"/>
          <w:sz w:val="24"/>
          <w:szCs w:val="24"/>
          <w14:textFill>
            <w14:solidFill>
              <w14:schemeClr w14:val="tx1"/>
            </w14:solidFill>
          </w14:textFill>
        </w:rPr>
      </w:pPr>
      <w:bookmarkStart w:id="94" w:name="_Toc361"/>
      <w:bookmarkStart w:id="95" w:name="_Toc11167"/>
      <w:bookmarkStart w:id="96" w:name="_Toc25487"/>
      <w:bookmarkStart w:id="97" w:name="_Toc24095"/>
      <w:bookmarkStart w:id="98" w:name="_Toc12607"/>
      <w:bookmarkStart w:id="99" w:name="_Toc18593"/>
      <w:bookmarkStart w:id="100" w:name="_Toc29696"/>
      <w:bookmarkStart w:id="101" w:name="_Toc6632"/>
      <w:bookmarkStart w:id="102" w:name="_Toc21500"/>
      <w:r>
        <w:rPr>
          <w:rFonts w:hint="eastAsia" w:asciiTheme="minorEastAsia" w:hAnsiTheme="minorEastAsia" w:eastAsiaTheme="minorEastAsia" w:cstheme="minorBidi"/>
          <w:b w:val="0"/>
          <w:bCs w:val="0"/>
          <w:color w:val="000000" w:themeColor="text1"/>
          <w:sz w:val="24"/>
          <w:szCs w:val="24"/>
          <w14:textFill>
            <w14:solidFill>
              <w14:schemeClr w14:val="tx1"/>
            </w14:solidFill>
          </w14:textFill>
        </w:rPr>
        <w:t>汽车技术服务与营销专业要求生师比不低于18:1，专职教师每5年要有6个月的企业实践认知活动。专兼职教师数量不低于10人。年龄结构、学历结构、职称结构合理，教师具有专业能力、企业实践能力和职业教育教学能力，专业教学团队始终紧跟市场需求，实施校企合作、工学结合，形成具有订单特色的“项目主导、多元共育、订单培养”人才培养模式，采用“课—岗—赛—证”的教学运行模式。</w:t>
      </w:r>
    </w:p>
    <w:p w14:paraId="27F99D3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1</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队伍结构</w:t>
      </w:r>
      <w:bookmarkEnd w:id="94"/>
      <w:bookmarkEnd w:id="95"/>
      <w:bookmarkEnd w:id="96"/>
      <w:bookmarkEnd w:id="97"/>
      <w:bookmarkEnd w:id="98"/>
      <w:bookmarkEnd w:id="99"/>
      <w:bookmarkEnd w:id="100"/>
      <w:bookmarkEnd w:id="101"/>
      <w:bookmarkEnd w:id="102"/>
    </w:p>
    <w:p w14:paraId="410D1421">
      <w:pPr>
        <w:ind w:firstLine="480" w:firstLineChars="200"/>
        <w:outlineLvl w:val="2"/>
        <w:rPr>
          <w:rFonts w:hint="eastAsia" w:asciiTheme="minorEastAsia" w:hAnsiTheme="minorEastAsia" w:eastAsiaTheme="minorEastAsia" w:cstheme="minorBidi"/>
          <w:b w:val="0"/>
          <w:bCs w:val="0"/>
          <w:color w:val="000000" w:themeColor="text1"/>
          <w:sz w:val="24"/>
          <w:szCs w:val="24"/>
          <w14:textFill>
            <w14:solidFill>
              <w14:schemeClr w14:val="tx1"/>
            </w14:solidFill>
          </w14:textFill>
        </w:rPr>
      </w:pPr>
      <w:bookmarkStart w:id="103" w:name="_Toc12442"/>
      <w:bookmarkStart w:id="104" w:name="_Toc23723"/>
      <w:bookmarkStart w:id="105" w:name="_Toc1620"/>
      <w:bookmarkStart w:id="106" w:name="_Toc30550"/>
      <w:bookmarkStart w:id="107" w:name="_Toc28618"/>
      <w:bookmarkStart w:id="108" w:name="_Toc22820"/>
      <w:bookmarkStart w:id="109" w:name="_Toc24501"/>
      <w:bookmarkStart w:id="110" w:name="_Toc10980"/>
      <w:bookmarkStart w:id="111" w:name="_Toc19867"/>
      <w:r>
        <w:rPr>
          <w:rFonts w:hint="eastAsia" w:asciiTheme="minorEastAsia" w:hAnsiTheme="minorEastAsia" w:eastAsiaTheme="minorEastAsia" w:cstheme="minorBidi"/>
          <w:b w:val="0"/>
          <w:bCs w:val="0"/>
          <w:color w:val="000000" w:themeColor="text1"/>
          <w:sz w:val="24"/>
          <w:szCs w:val="24"/>
          <w14:textFill>
            <w14:solidFill>
              <w14:schemeClr w14:val="tx1"/>
            </w14:solidFill>
          </w14:textFill>
        </w:rPr>
        <w:t>汽车技术服务与营销专业专业现有专任教师7人，其中，具有副高级及以上职称的教师3人，占比40%；双师型教师5人，占比70%；硕士及以上4人，占比60%。教师队伍在年龄结构、职称层次和专业方向上搭配合理，形成了“老中青结合、传帮带并行、理论实践兼备”的良性梯队结构。学院注重校企融合，聘请2名企业高级工程师和技术骨干担任行业导师，构建“专兼结合、校企共育”的教学团队。通过建立校内外联合教研机制，定期开展专业建设、课程改革和技术研讨，实现教师教学能力与工程应用能力的双提升。</w:t>
      </w:r>
    </w:p>
    <w:p w14:paraId="68E0A28A">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专业带头人</w:t>
      </w:r>
      <w:bookmarkEnd w:id="103"/>
      <w:bookmarkEnd w:id="104"/>
      <w:bookmarkEnd w:id="105"/>
      <w:bookmarkEnd w:id="106"/>
      <w:bookmarkEnd w:id="107"/>
      <w:bookmarkEnd w:id="108"/>
      <w:bookmarkEnd w:id="109"/>
      <w:bookmarkEnd w:id="110"/>
      <w:bookmarkEnd w:id="111"/>
    </w:p>
    <w:p w14:paraId="45E707EF">
      <w:pPr>
        <w:ind w:firstLine="480" w:firstLineChars="200"/>
        <w:outlineLvl w:val="2"/>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w:t>
      </w:r>
      <w:bookmarkStart w:id="112" w:name="_Toc19032"/>
      <w:bookmarkStart w:id="113" w:name="_Toc29352"/>
      <w:bookmarkStart w:id="114" w:name="_Toc31180"/>
      <w:bookmarkStart w:id="115" w:name="_Toc5474"/>
      <w:bookmarkStart w:id="116" w:name="_Toc19517"/>
      <w:bookmarkStart w:id="117" w:name="_Toc25458"/>
      <w:bookmarkStart w:id="118" w:name="_Toc14472"/>
      <w:bookmarkStart w:id="119" w:name="_Toc12705"/>
      <w:bookmarkStart w:id="120" w:name="_Toc13814"/>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汽车技术服务与营销专业现有专业带头人1名，具备副高级职称并具有丰富的企业实践经验。专业带头人熟悉国内外汽车服务与营销的发展趋势，能够主持专业建设与教学改革工作，组织修订人才培养方案与课程标准，承担省级及以上科研与社会服务项目，带领团队建设校企协同育人平台。</w:t>
      </w:r>
    </w:p>
    <w:p w14:paraId="23BD9C6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专任教师</w:t>
      </w:r>
      <w:bookmarkEnd w:id="112"/>
      <w:bookmarkEnd w:id="113"/>
      <w:bookmarkEnd w:id="114"/>
      <w:bookmarkEnd w:id="115"/>
      <w:bookmarkEnd w:id="116"/>
      <w:bookmarkEnd w:id="117"/>
      <w:bookmarkEnd w:id="118"/>
      <w:bookmarkEnd w:id="119"/>
      <w:bookmarkEnd w:id="120"/>
    </w:p>
    <w:p w14:paraId="57F8E539">
      <w:pPr>
        <w:ind w:firstLine="480" w:firstLineChars="200"/>
        <w:outlineLvl w:val="9"/>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bookmarkStart w:id="121" w:name="_Toc17616"/>
      <w:bookmarkStart w:id="122" w:name="_Toc8967"/>
      <w:bookmarkStart w:id="123" w:name="_Toc16964"/>
      <w:bookmarkStart w:id="124" w:name="_Toc29351"/>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w:t>
      </w:r>
      <w:bookmarkEnd w:id="121"/>
      <w:bookmarkEnd w:id="122"/>
      <w:bookmarkEnd w:id="123"/>
      <w:bookmarkEnd w:id="124"/>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现有专任教师7人，全部具有高校教师资格，拥有企业工作或工程实践经验的教师2人。教师专业背景涵盖汽车服务工程、车辆工程、汽车服务工程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40FEBC">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25" w:name="_Toc30281"/>
      <w:bookmarkStart w:id="126" w:name="_Toc22823"/>
      <w:bookmarkStart w:id="127" w:name="_Toc6776"/>
      <w:bookmarkStart w:id="128" w:name="_Toc32384"/>
      <w:bookmarkStart w:id="129" w:name="_Toc19095"/>
      <w:bookmarkStart w:id="130" w:name="_Toc30594"/>
      <w:bookmarkStart w:id="131" w:name="_Toc24698"/>
      <w:bookmarkStart w:id="132" w:name="_Toc7579"/>
      <w:bookmarkStart w:id="133" w:name="_Toc32307"/>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兼职教师</w:t>
      </w:r>
      <w:bookmarkEnd w:id="125"/>
      <w:bookmarkEnd w:id="126"/>
      <w:bookmarkEnd w:id="127"/>
      <w:bookmarkEnd w:id="128"/>
      <w:bookmarkEnd w:id="129"/>
      <w:bookmarkEnd w:id="130"/>
      <w:bookmarkEnd w:id="131"/>
      <w:bookmarkEnd w:id="132"/>
      <w:bookmarkEnd w:id="133"/>
    </w:p>
    <w:p w14:paraId="47406C43">
      <w:pPr>
        <w:ind w:firstLine="480" w:firstLineChars="200"/>
        <w:outlineLvl w:val="9"/>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bookmarkStart w:id="134" w:name="_Toc7968"/>
      <w:bookmarkStart w:id="135" w:name="_Toc28236"/>
      <w:bookmarkStart w:id="136" w:name="_Toc2764"/>
      <w:bookmarkStart w:id="137" w:name="_Toc663"/>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学院建立了稳定的兼职教师库，现有兼职教师10人，均来自行业企业一线岗位。其中，具有中级及以上职称的兼职教师8人，具有高级工及以上职业资格的2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134"/>
      <w:bookmarkEnd w:id="135"/>
      <w:bookmarkEnd w:id="136"/>
      <w:bookmarkEnd w:id="137"/>
    </w:p>
    <w:p w14:paraId="7FAC971C">
      <w:pPr>
        <w:outlineLvl w:val="1"/>
        <w:rPr>
          <w:rFonts w:hint="eastAsia" w:ascii="楷体" w:hAnsi="楷体" w:eastAsia="楷体" w:cs="楷体"/>
          <w:b/>
          <w:color w:val="000000" w:themeColor="text1"/>
          <w:sz w:val="28"/>
          <w:szCs w:val="32"/>
          <w14:textFill>
            <w14:solidFill>
              <w14:schemeClr w14:val="tx1"/>
            </w14:solidFill>
          </w14:textFill>
        </w:rPr>
      </w:pPr>
      <w:bookmarkStart w:id="138" w:name="_Toc7143"/>
      <w:bookmarkStart w:id="139" w:name="_Toc21956"/>
      <w:bookmarkStart w:id="140" w:name="_Toc17022"/>
      <w:bookmarkStart w:id="141" w:name="_Toc22015"/>
      <w:bookmarkStart w:id="142" w:name="_Toc29774"/>
      <w:r>
        <w:rPr>
          <w:rFonts w:hint="eastAsia" w:ascii="楷体" w:hAnsi="楷体" w:eastAsia="楷体" w:cs="楷体"/>
          <w:b/>
          <w:color w:val="000000" w:themeColor="text1"/>
          <w:sz w:val="28"/>
          <w:szCs w:val="32"/>
          <w14:textFill>
            <w14:solidFill>
              <w14:schemeClr w14:val="tx1"/>
            </w14:solidFill>
          </w14:textFill>
        </w:rPr>
        <w:t>（二）教学设施</w:t>
      </w:r>
      <w:bookmarkEnd w:id="138"/>
      <w:bookmarkEnd w:id="139"/>
      <w:bookmarkEnd w:id="140"/>
      <w:bookmarkEnd w:id="141"/>
      <w:bookmarkEnd w:id="142"/>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bookmarkStart w:id="143" w:name="_Toc10292"/>
      <w:bookmarkStart w:id="144" w:name="_Toc19300"/>
      <w:bookmarkStart w:id="145" w:name="_Toc2390"/>
      <w:bookmarkStart w:id="146" w:name="_Toc984"/>
      <w:bookmarkStart w:id="147" w:name="_Toc9537"/>
      <w:bookmarkStart w:id="148" w:name="_Toc25961"/>
      <w:bookmarkStart w:id="149" w:name="_Toc28880"/>
      <w:bookmarkStart w:id="150" w:name="_Toc18464"/>
      <w:bookmarkStart w:id="151" w:name="_Toc28963"/>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143"/>
      <w:bookmarkEnd w:id="144"/>
      <w:bookmarkEnd w:id="145"/>
      <w:bookmarkEnd w:id="146"/>
      <w:bookmarkEnd w:id="147"/>
      <w:bookmarkEnd w:id="148"/>
      <w:bookmarkEnd w:id="149"/>
      <w:bookmarkEnd w:id="150"/>
      <w:bookmarkEnd w:id="151"/>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52" w:name="_Toc18416"/>
      <w:bookmarkStart w:id="153" w:name="_Toc15621"/>
      <w:bookmarkStart w:id="154" w:name="_Toc9083"/>
      <w:bookmarkStart w:id="155" w:name="_Toc31931"/>
      <w:bookmarkStart w:id="156" w:name="_Toc6656"/>
      <w:bookmarkStart w:id="157" w:name="_Toc3736"/>
      <w:bookmarkStart w:id="158" w:name="_Toc15653"/>
      <w:bookmarkStart w:id="159" w:name="_Toc17091"/>
      <w:bookmarkStart w:id="160" w:name="_Toc1970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52"/>
      <w:bookmarkEnd w:id="153"/>
      <w:bookmarkEnd w:id="154"/>
      <w:bookmarkEnd w:id="155"/>
      <w:bookmarkEnd w:id="156"/>
      <w:bookmarkEnd w:id="157"/>
      <w:bookmarkEnd w:id="158"/>
      <w:bookmarkEnd w:id="159"/>
      <w:bookmarkEnd w:id="160"/>
    </w:p>
    <w:p w14:paraId="5CD420D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营造多个不同的基于工作过程课程一体化功能教室，除配备多媒体、黑板等理论教学必备设备外，</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还应按照需要设置相应的实习实训设备和工具，配备相应的技术资料和查询设备，工具、量具、车辆、检</w:t>
      </w:r>
      <w:r>
        <w:rPr>
          <w:rFonts w:hint="eastAsia" w:asciiTheme="minorEastAsia" w:hAnsiTheme="minorEastAsia" w:eastAsiaTheme="minorEastAsia" w:cstheme="minorBidi"/>
          <w:color w:val="000000" w:themeColor="text1"/>
          <w:sz w:val="24"/>
          <w:szCs w:val="24"/>
          <w14:textFill>
            <w14:solidFill>
              <w14:schemeClr w14:val="tx1"/>
            </w14:solidFill>
          </w14:textFill>
        </w:rPr>
        <w:t>测设备等。除此之外，还应设置学生上课、讨论、试验实训区域。</w:t>
      </w:r>
    </w:p>
    <w:p w14:paraId="0AA564CF">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满足实践教学需要和保障教学效果，配置有新能源汽车安全防护实训室、动力电池实训室、驱动电机实训室、电控实训室、纯电动汽车整车实训室、混合动力汽车整车实训室、充电实训室、新能源汽车维修保养实训室等。</w:t>
      </w:r>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5"/>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4"/>
        <w:gridCol w:w="2665"/>
        <w:gridCol w:w="2835"/>
        <w:gridCol w:w="2211"/>
      </w:tblGrid>
      <w:tr w14:paraId="605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37" w:type="dxa"/>
            <w:tcBorders>
              <w:tl2br w:val="nil"/>
              <w:tr2bl w:val="nil"/>
            </w:tcBorders>
            <w:vAlign w:val="center"/>
          </w:tcPr>
          <w:p w14:paraId="59AB9862">
            <w:pPr>
              <w:autoSpaceDE w:val="0"/>
              <w:autoSpaceDN w:val="0"/>
              <w:adjustRightInd w:val="0"/>
              <w:jc w:val="both"/>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04" w:type="dxa"/>
            <w:tcBorders>
              <w:tl2br w:val="nil"/>
              <w:tr2bl w:val="nil"/>
            </w:tcBorders>
            <w:vAlign w:val="center"/>
          </w:tcPr>
          <w:p w14:paraId="48199928">
            <w:pPr>
              <w:autoSpaceDE w:val="0"/>
              <w:autoSpaceDN w:val="0"/>
              <w:adjustRightInd w:val="0"/>
              <w:jc w:val="both"/>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2665" w:type="dxa"/>
            <w:tcBorders>
              <w:tl2br w:val="nil"/>
              <w:tr2bl w:val="nil"/>
            </w:tcBorders>
            <w:vAlign w:val="center"/>
          </w:tcPr>
          <w:p w14:paraId="0B50AE79">
            <w:pPr>
              <w:autoSpaceDE w:val="0"/>
              <w:autoSpaceDN w:val="0"/>
              <w:adjustRightInd w:val="0"/>
              <w:jc w:val="both"/>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主要设备及数量</w:t>
            </w:r>
          </w:p>
        </w:tc>
        <w:tc>
          <w:tcPr>
            <w:tcW w:w="2835" w:type="dxa"/>
            <w:tcBorders>
              <w:tl2br w:val="nil"/>
              <w:tr2bl w:val="nil"/>
            </w:tcBorders>
            <w:vAlign w:val="center"/>
          </w:tcPr>
          <w:p w14:paraId="54445AF9">
            <w:pPr>
              <w:autoSpaceDE w:val="0"/>
              <w:autoSpaceDN w:val="0"/>
              <w:adjustRightInd w:val="0"/>
              <w:jc w:val="both"/>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主要实训内容</w:t>
            </w:r>
          </w:p>
        </w:tc>
        <w:tc>
          <w:tcPr>
            <w:tcW w:w="2211" w:type="dxa"/>
            <w:tcBorders>
              <w:tl2br w:val="nil"/>
              <w:tr2bl w:val="nil"/>
            </w:tcBorders>
            <w:vAlign w:val="center"/>
          </w:tcPr>
          <w:p w14:paraId="1A316F3E">
            <w:pPr>
              <w:autoSpaceDE w:val="0"/>
              <w:autoSpaceDN w:val="0"/>
              <w:adjustRightInd w:val="0"/>
              <w:jc w:val="both"/>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职业能力培养</w:t>
            </w:r>
          </w:p>
        </w:tc>
      </w:tr>
      <w:tr w14:paraId="352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2678E8D9">
            <w:pPr>
              <w:autoSpaceDE w:val="0"/>
              <w:autoSpaceDN w:val="0"/>
              <w:adjustRightInd w:val="0"/>
              <w:spacing w:line="32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04" w:type="dxa"/>
            <w:tcBorders>
              <w:tl2br w:val="nil"/>
              <w:tr2bl w:val="nil"/>
            </w:tcBorders>
            <w:vAlign w:val="center"/>
          </w:tcPr>
          <w:p w14:paraId="7F4A7354">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高压安全技术实训室</w:t>
            </w:r>
          </w:p>
        </w:tc>
        <w:tc>
          <w:tcPr>
            <w:tcW w:w="2665" w:type="dxa"/>
            <w:tcBorders>
              <w:tl2br w:val="nil"/>
              <w:tr2bl w:val="nil"/>
            </w:tcBorders>
            <w:vAlign w:val="center"/>
          </w:tcPr>
          <w:p w14:paraId="1825C7C4">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1.新能源汽车高压安全技术教学实验实训台4 台；</w:t>
            </w:r>
          </w:p>
          <w:p w14:paraId="14AF4D70">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2.绝缘防护工具预防性检测设备4套；</w:t>
            </w:r>
          </w:p>
          <w:p w14:paraId="6CC1D458">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3.新能源汽车用高压安全操作护具4套；</w:t>
            </w:r>
          </w:p>
          <w:p w14:paraId="41B73455">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4.救援套装2套；</w:t>
            </w:r>
          </w:p>
          <w:p w14:paraId="6CF04B7C">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5.高压安全工具护具存放柜 2个。</w:t>
            </w:r>
          </w:p>
        </w:tc>
        <w:tc>
          <w:tcPr>
            <w:tcW w:w="2835" w:type="dxa"/>
            <w:tcBorders>
              <w:tl2br w:val="nil"/>
              <w:tr2bl w:val="nil"/>
            </w:tcBorders>
            <w:vAlign w:val="center"/>
          </w:tcPr>
          <w:p w14:paraId="3E88F628">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1.高压危害认知与体验实训</w:t>
            </w:r>
          </w:p>
          <w:p w14:paraId="37D079E9">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2.人体电阻测试实训；</w:t>
            </w:r>
          </w:p>
          <w:p w14:paraId="0362D09A">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3.城市充电网络认知与测试实训；</w:t>
            </w:r>
          </w:p>
          <w:p w14:paraId="05249ACE">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4.整车高压安全网络认知与测试实训；</w:t>
            </w:r>
          </w:p>
          <w:p w14:paraId="561DE588">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5.高压电操作前引导实训；</w:t>
            </w:r>
          </w:p>
          <w:p w14:paraId="0CAB5327">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6.电动汽车高电压系统评测与维修实训；</w:t>
            </w:r>
          </w:p>
          <w:p w14:paraId="1F54FF12">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7.职业技能等级认定实训。</w:t>
            </w:r>
          </w:p>
        </w:tc>
        <w:tc>
          <w:tcPr>
            <w:tcW w:w="2211" w:type="dxa"/>
            <w:tcBorders>
              <w:tl2br w:val="nil"/>
              <w:tr2bl w:val="nil"/>
            </w:tcBorders>
            <w:vAlign w:val="center"/>
          </w:tcPr>
          <w:p w14:paraId="6EB1E183">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1.高压电安全规范操作技能；</w:t>
            </w:r>
          </w:p>
          <w:p w14:paraId="00EB7E20">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2.高压电防护技能；</w:t>
            </w:r>
          </w:p>
          <w:p w14:paraId="46ABFBF8">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3.高压电工具规范存放技能。</w:t>
            </w:r>
          </w:p>
        </w:tc>
      </w:tr>
      <w:tr w14:paraId="6CC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7142133B">
            <w:pPr>
              <w:autoSpaceDE w:val="0"/>
              <w:autoSpaceDN w:val="0"/>
              <w:adjustRightInd w:val="0"/>
              <w:spacing w:line="32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304" w:type="dxa"/>
            <w:tcBorders>
              <w:tl2br w:val="nil"/>
              <w:tr2bl w:val="nil"/>
            </w:tcBorders>
            <w:vAlign w:val="center"/>
          </w:tcPr>
          <w:p w14:paraId="06F7622A">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动力电池及管理技术实训室</w:t>
            </w:r>
          </w:p>
        </w:tc>
        <w:tc>
          <w:tcPr>
            <w:tcW w:w="2665" w:type="dxa"/>
            <w:tcBorders>
              <w:tl2br w:val="nil"/>
              <w:tr2bl w:val="nil"/>
            </w:tcBorders>
            <w:vAlign w:val="center"/>
          </w:tcPr>
          <w:p w14:paraId="3A4C560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1.新能源汽车动力电池单体测试实训台2台；</w:t>
            </w:r>
          </w:p>
          <w:p w14:paraId="24D317FA">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2.新能源汽车动力电池维修与检测实训考核平台4台；</w:t>
            </w:r>
          </w:p>
          <w:p w14:paraId="68DFC5E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3.新能源汽车动力电池管理单元专项技能实训箱2台；</w:t>
            </w:r>
          </w:p>
          <w:p w14:paraId="73A6CC87">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4.动力电池放电仪2台；</w:t>
            </w:r>
          </w:p>
          <w:p w14:paraId="22F53720">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5.交流充电桩运用与拆装实验实训套装2台；</w:t>
            </w:r>
          </w:p>
          <w:p w14:paraId="5CD77340">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6.动力电池电量均衡设备2台；</w:t>
            </w:r>
          </w:p>
          <w:p w14:paraId="75CC5CA9">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7.动力电池气密性测试设备2台。</w:t>
            </w:r>
          </w:p>
        </w:tc>
        <w:tc>
          <w:tcPr>
            <w:tcW w:w="2835" w:type="dxa"/>
            <w:tcBorders>
              <w:tl2br w:val="nil"/>
              <w:tr2bl w:val="nil"/>
            </w:tcBorders>
            <w:vAlign w:val="center"/>
          </w:tcPr>
          <w:p w14:paraId="1D6D2ABF">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1.动力电池单体认知、结构认知、单体测试、单体分容实训；</w:t>
            </w:r>
          </w:p>
          <w:p w14:paraId="436D0CF2">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2.动力电池维护、拆装、测试实训；</w:t>
            </w:r>
          </w:p>
          <w:p w14:paraId="19E0957D">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3.DIY专项搭建与调测动力电池管理模块与动力电池模组实训；</w:t>
            </w:r>
          </w:p>
          <w:p w14:paraId="3A32CC4A">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4.动力电池分装、调测、BMS管理调测实训；</w:t>
            </w:r>
          </w:p>
          <w:p w14:paraId="19B65794">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6.动力电池充电或放电的操作过程、维护方法实训；</w:t>
            </w:r>
          </w:p>
          <w:p w14:paraId="0AEE42C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7专用仪器，用于动力电池均衡故障检测与修复实训；</w:t>
            </w:r>
          </w:p>
          <w:p w14:paraId="4D549F37">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8.动力电池包气密性检测实训。</w:t>
            </w:r>
          </w:p>
          <w:p w14:paraId="7974E04C">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9.职业技能等级认定实训。</w:t>
            </w:r>
          </w:p>
        </w:tc>
        <w:tc>
          <w:tcPr>
            <w:tcW w:w="2211" w:type="dxa"/>
            <w:tcBorders>
              <w:tl2br w:val="nil"/>
              <w:tr2bl w:val="nil"/>
            </w:tcBorders>
            <w:vAlign w:val="center"/>
          </w:tcPr>
          <w:p w14:paraId="0800E73F">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1.动力电池维护、拆装、测试技能；</w:t>
            </w:r>
          </w:p>
          <w:p w14:paraId="530213AB">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2.动力电池均衡故障检测与修复技能；</w:t>
            </w:r>
          </w:p>
          <w:p w14:paraId="7F79589F">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3.充电装置维护、拆装、测试等技能。</w:t>
            </w:r>
          </w:p>
          <w:p w14:paraId="7BDC227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p>
        </w:tc>
      </w:tr>
      <w:tr w14:paraId="2ADB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07209585">
            <w:pPr>
              <w:autoSpaceDE w:val="0"/>
              <w:autoSpaceDN w:val="0"/>
              <w:adjustRightInd w:val="0"/>
              <w:spacing w:line="32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304" w:type="dxa"/>
            <w:tcBorders>
              <w:tl2br w:val="nil"/>
              <w:tr2bl w:val="nil"/>
            </w:tcBorders>
            <w:vAlign w:val="center"/>
          </w:tcPr>
          <w:p w14:paraId="5299EE07">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驱动电机及控制技术实训室</w:t>
            </w:r>
          </w:p>
        </w:tc>
        <w:tc>
          <w:tcPr>
            <w:tcW w:w="2665" w:type="dxa"/>
            <w:tcBorders>
              <w:tl2br w:val="nil"/>
              <w:tr2bl w:val="nil"/>
            </w:tcBorders>
            <w:vAlign w:val="center"/>
          </w:tcPr>
          <w:p w14:paraId="18ED8952">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1.新能源汽车驱动电机总成分装与测试实训考核平台4台；</w:t>
            </w:r>
          </w:p>
          <w:p w14:paraId="6F6F8532">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2.新能源汽车驱动电机一般性测试工装4套；</w:t>
            </w:r>
          </w:p>
          <w:p w14:paraId="613FA71C">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3.纯电动汽车多合一控制器测试台2台；</w:t>
            </w:r>
          </w:p>
          <w:p w14:paraId="33B3BE2F">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4.纯电动汽车变速器解剖模型4台；</w:t>
            </w:r>
          </w:p>
          <w:p w14:paraId="6C845DA9">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5.新能源汽车三电技术实验实训台2台；</w:t>
            </w:r>
          </w:p>
          <w:p w14:paraId="3D15555E">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6.新能源汽车驱动电机系统拆装与故障诊断实验实训台2台；</w:t>
            </w:r>
          </w:p>
          <w:p w14:paraId="2D643BAB">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7.新能源汽车驱动电机系统运行与故障诊断实验实训台2台。</w:t>
            </w:r>
          </w:p>
        </w:tc>
        <w:tc>
          <w:tcPr>
            <w:tcW w:w="2835" w:type="dxa"/>
            <w:tcBorders>
              <w:tl2br w:val="nil"/>
              <w:tr2bl w:val="nil"/>
            </w:tcBorders>
            <w:vAlign w:val="center"/>
          </w:tcPr>
          <w:p w14:paraId="70E3115C">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1.驱动电机结构认知、原理认知实训；</w:t>
            </w:r>
          </w:p>
          <w:p w14:paraId="6F33E2EE">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2.驱动电机分装与测试过程、操作、工艺实训；</w:t>
            </w:r>
          </w:p>
          <w:p w14:paraId="3EA081B7">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3.驱动电机系统故障诊断与维修实训；</w:t>
            </w:r>
          </w:p>
          <w:p w14:paraId="49781396">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4.控制系统结构认知、原理认知实训；</w:t>
            </w:r>
          </w:p>
          <w:p w14:paraId="13F82940">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5.职业技能等级认定实训。</w:t>
            </w:r>
          </w:p>
        </w:tc>
        <w:tc>
          <w:tcPr>
            <w:tcW w:w="2211" w:type="dxa"/>
            <w:tcBorders>
              <w:tl2br w:val="nil"/>
              <w:tr2bl w:val="nil"/>
            </w:tcBorders>
            <w:vAlign w:val="center"/>
          </w:tcPr>
          <w:p w14:paraId="649FAC1B">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1.驱动电机结构认知、原理认知技能；</w:t>
            </w:r>
          </w:p>
          <w:p w14:paraId="1F52B736">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2.驱动电机分装与测试过程、操作、工艺技能；</w:t>
            </w:r>
          </w:p>
          <w:p w14:paraId="13E8CDAB">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3.控制系统结构认知、原理认知技能；</w:t>
            </w:r>
          </w:p>
          <w:p w14:paraId="7048A8A6">
            <w:pPr>
              <w:spacing w:line="240" w:lineRule="exact"/>
              <w:jc w:val="both"/>
              <w:rPr>
                <w:rStyle w:val="29"/>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4.驱动电机系统故障诊断与维修技能。</w:t>
            </w:r>
          </w:p>
        </w:tc>
      </w:tr>
      <w:tr w14:paraId="628E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5B3E445C">
            <w:pPr>
              <w:autoSpaceDE w:val="0"/>
              <w:autoSpaceDN w:val="0"/>
              <w:adjustRightInd w:val="0"/>
              <w:spacing w:line="32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304" w:type="dxa"/>
            <w:tcBorders>
              <w:tl2br w:val="nil"/>
              <w:tr2bl w:val="nil"/>
            </w:tcBorders>
            <w:vAlign w:val="center"/>
          </w:tcPr>
          <w:p w14:paraId="2D73E5E7">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车身电气技术实训室</w:t>
            </w:r>
          </w:p>
        </w:tc>
        <w:tc>
          <w:tcPr>
            <w:tcW w:w="2665" w:type="dxa"/>
            <w:tcBorders>
              <w:tl2br w:val="nil"/>
              <w:tr2bl w:val="nil"/>
            </w:tcBorders>
            <w:vAlign w:val="center"/>
          </w:tcPr>
          <w:p w14:paraId="4ADBCB8F">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1.新能源汽车用车载充电机原理与运行实验实训台4台 ；</w:t>
            </w:r>
          </w:p>
          <w:p w14:paraId="0F3BF006">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2.新能源汽车用车载充电机构造展示实训台2台；</w:t>
            </w:r>
          </w:p>
          <w:p w14:paraId="4FC4F337">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3.新能源汽车电动空调系统运行与故障诊断实验实训台4台；</w:t>
            </w:r>
          </w:p>
          <w:p w14:paraId="6E5FF415">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4.新能源汽车 DC-DC 变换器实验箱4台；</w:t>
            </w:r>
          </w:p>
          <w:p w14:paraId="2D7240EE">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5.新能源汽车车窗电机控制器实验箱4台；</w:t>
            </w:r>
          </w:p>
          <w:p w14:paraId="1259213E">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6.新能源汽车车身电器故障诊断与维修实训台4台；</w:t>
            </w:r>
          </w:p>
          <w:p w14:paraId="7FEC48D6">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7.新能源汽车理实一体化教学移动平台1台；</w:t>
            </w:r>
          </w:p>
          <w:p w14:paraId="2F4B0363">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8.空调冷媒加注回收机2台。</w:t>
            </w:r>
          </w:p>
        </w:tc>
        <w:tc>
          <w:tcPr>
            <w:tcW w:w="2835" w:type="dxa"/>
            <w:tcBorders>
              <w:tl2br w:val="nil"/>
              <w:tr2bl w:val="nil"/>
            </w:tcBorders>
            <w:vAlign w:val="center"/>
          </w:tcPr>
          <w:p w14:paraId="0E1D68BA">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1.充电机结构认知、分解与组装实训；</w:t>
            </w:r>
          </w:p>
          <w:p w14:paraId="583CF8AD">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2.车载充电系统功能测试实训；</w:t>
            </w:r>
          </w:p>
          <w:p w14:paraId="780BACD7">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3.车载充电系统故障诊断与排除实训；</w:t>
            </w:r>
          </w:p>
          <w:p w14:paraId="00E192B6">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4.电动空调测试、维护、故障诊断与维修实训；</w:t>
            </w:r>
          </w:p>
          <w:p w14:paraId="4E3DCCA6">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5.动力电池储存、使用等过程中数据监控、应急判断与处理实训；</w:t>
            </w:r>
          </w:p>
          <w:p w14:paraId="66B57130">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6.动力电池在线绝缘监测的原理、构造、动态监测测试、故障诊断实训；</w:t>
            </w:r>
          </w:p>
          <w:p w14:paraId="4CC96435">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7.车身电器故障诊断与检测实训；</w:t>
            </w:r>
          </w:p>
          <w:p w14:paraId="12F1F4A3">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8.空调维护实训；</w:t>
            </w:r>
          </w:p>
          <w:p w14:paraId="77CADB7A">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9. </w:t>
            </w:r>
            <w:r>
              <w:rPr>
                <w:rStyle w:val="29"/>
                <w:rFonts w:hint="eastAsia" w:ascii="宋体" w:hAnsi="宋体" w:eastAsia="宋体" w:cs="宋体"/>
                <w:color w:val="000000" w:themeColor="text1"/>
                <w:kern w:val="0"/>
                <w:sz w:val="21"/>
                <w:szCs w:val="21"/>
                <w14:textFill>
                  <w14:solidFill>
                    <w14:schemeClr w14:val="tx1"/>
                  </w14:solidFill>
                </w14:textFill>
              </w:rPr>
              <w:t>职业技能等级认定实训。</w:t>
            </w:r>
          </w:p>
        </w:tc>
        <w:tc>
          <w:tcPr>
            <w:tcW w:w="2211" w:type="dxa"/>
            <w:tcBorders>
              <w:tl2br w:val="nil"/>
              <w:tr2bl w:val="nil"/>
            </w:tcBorders>
            <w:vAlign w:val="center"/>
          </w:tcPr>
          <w:p w14:paraId="5A51767C">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1.充电机结构分解与组装技能；</w:t>
            </w:r>
          </w:p>
          <w:p w14:paraId="04D8B61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2.车载充电系统功能故障诊断与排除技能；</w:t>
            </w:r>
          </w:p>
          <w:p w14:paraId="3BE2E51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3.电动空调测试、维护、故障诊断与维修技能；</w:t>
            </w:r>
          </w:p>
          <w:p w14:paraId="79A7FA2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5.动力电池储存、使用等过程中数据监控、应急判断与处理技能；</w:t>
            </w:r>
          </w:p>
          <w:p w14:paraId="07E87DB6">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6.动力电池在线绝缘监测的原理、构造、动态监测测试、故障诊断技能；</w:t>
            </w:r>
          </w:p>
          <w:p w14:paraId="361906FD">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7.车身电器故障诊断与检测技能；</w:t>
            </w:r>
          </w:p>
          <w:p w14:paraId="341CF1F0">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8.空调维护实训。</w:t>
            </w:r>
          </w:p>
        </w:tc>
      </w:tr>
      <w:tr w14:paraId="2967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4C0C9A51">
            <w:pPr>
              <w:autoSpaceDE w:val="0"/>
              <w:autoSpaceDN w:val="0"/>
              <w:adjustRightInd w:val="0"/>
              <w:spacing w:line="32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1304" w:type="dxa"/>
            <w:tcBorders>
              <w:tl2br w:val="nil"/>
              <w:tr2bl w:val="nil"/>
            </w:tcBorders>
            <w:vAlign w:val="center"/>
          </w:tcPr>
          <w:p w14:paraId="52F7FD03">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Style w:val="29"/>
                <w:rFonts w:hint="eastAsia" w:ascii="宋体" w:hAnsi="宋体" w:eastAsia="宋体" w:cs="宋体"/>
                <w:color w:val="000000" w:themeColor="text1"/>
                <w:kern w:val="0"/>
                <w:sz w:val="21"/>
                <w:szCs w:val="21"/>
                <w14:textFill>
                  <w14:solidFill>
                    <w14:schemeClr w14:val="tx1"/>
                  </w14:solidFill>
                </w14:textFill>
              </w:rPr>
              <w:t>新能源汽车整车实训室</w:t>
            </w:r>
          </w:p>
        </w:tc>
        <w:tc>
          <w:tcPr>
            <w:tcW w:w="2665" w:type="dxa"/>
            <w:tcBorders>
              <w:tl2br w:val="nil"/>
              <w:tr2bl w:val="nil"/>
            </w:tcBorders>
            <w:vAlign w:val="center"/>
          </w:tcPr>
          <w:p w14:paraId="383E4D4A">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1.新能源汽车教学实训车（纯 电）1辆；</w:t>
            </w:r>
          </w:p>
          <w:p w14:paraId="5038F37B">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2.智能新能源教学实训用车（纯电）1辆；</w:t>
            </w:r>
          </w:p>
          <w:p w14:paraId="390EC4D2">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3.新能源汽车教学实训车（混合动力）2辆；</w:t>
            </w:r>
          </w:p>
          <w:p w14:paraId="530EEAD6">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4.新能源汽车整车运行与故障检测实验实训台4台；</w:t>
            </w:r>
          </w:p>
          <w:p w14:paraId="7E547982">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5.整车故障解码仪2台；</w:t>
            </w:r>
          </w:p>
          <w:p w14:paraId="0A055EAE">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6.动力电池举升车2台。</w:t>
            </w:r>
          </w:p>
        </w:tc>
        <w:tc>
          <w:tcPr>
            <w:tcW w:w="2835" w:type="dxa"/>
            <w:tcBorders>
              <w:tl2br w:val="nil"/>
              <w:tr2bl w:val="nil"/>
            </w:tcBorders>
            <w:vAlign w:val="center"/>
          </w:tcPr>
          <w:p w14:paraId="4EC7C139">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1.纯电动汽车结构认知、原理认知、维护与故障诊断实训；</w:t>
            </w:r>
          </w:p>
          <w:p w14:paraId="6C635D87">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2.智能电动汽车结构认知、原理教学、维护与故障诊断实训；</w:t>
            </w:r>
          </w:p>
          <w:p w14:paraId="58A68979">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3.混合动力汽车结构认知、原理认知、维护与故障诊断实训；</w:t>
            </w:r>
          </w:p>
          <w:p w14:paraId="7ADF2F6D">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4.全国技能大赛新能源赛项实训；</w:t>
            </w:r>
          </w:p>
          <w:p w14:paraId="7B19222F">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5.职业技能等级认证实训。</w:t>
            </w:r>
          </w:p>
        </w:tc>
        <w:tc>
          <w:tcPr>
            <w:tcW w:w="2211" w:type="dxa"/>
            <w:tcBorders>
              <w:tl2br w:val="nil"/>
              <w:tr2bl w:val="nil"/>
            </w:tcBorders>
            <w:vAlign w:val="center"/>
          </w:tcPr>
          <w:p w14:paraId="7549B3CD">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1.新能源汽车专用诊断工具使用技能；</w:t>
            </w:r>
          </w:p>
          <w:p w14:paraId="20A91FB1">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2.新能源汽车专用拆装工具使用技能；</w:t>
            </w:r>
          </w:p>
          <w:p w14:paraId="0BE7BCB8">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3.纯电动汽车维护与故障诊断技能；</w:t>
            </w:r>
          </w:p>
          <w:p w14:paraId="0272225D">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4.混合动力汽车维护与故障诊断技能；</w:t>
            </w:r>
          </w:p>
          <w:p w14:paraId="097CD405">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5、智能汽车维护与故障诊断技能。</w:t>
            </w:r>
          </w:p>
          <w:p w14:paraId="1A319893">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p>
        </w:tc>
      </w:tr>
      <w:tr w14:paraId="6E5A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67E5ABCB">
            <w:pPr>
              <w:autoSpaceDE w:val="0"/>
              <w:autoSpaceDN w:val="0"/>
              <w:adjustRightInd w:val="0"/>
              <w:spacing w:line="320" w:lineRule="exact"/>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04" w:type="dxa"/>
            <w:tcBorders>
              <w:tl2br w:val="nil"/>
              <w:tr2bl w:val="nil"/>
            </w:tcBorders>
            <w:vAlign w:val="center"/>
          </w:tcPr>
          <w:p w14:paraId="73AAEE04">
            <w:pPr>
              <w:spacing w:line="240" w:lineRule="exact"/>
              <w:jc w:val="both"/>
              <w:rPr>
                <w:rStyle w:val="29"/>
                <w:rFonts w:hint="eastAsia" w:ascii="宋体" w:hAnsi="宋体" w:eastAsia="宋体" w:cs="宋体"/>
                <w:color w:val="000000" w:themeColor="text1"/>
                <w:kern w:val="0"/>
                <w:sz w:val="21"/>
                <w:szCs w:val="21"/>
                <w:lang w:val="en-US" w:eastAsia="zh-CN"/>
                <w14:textFill>
                  <w14:solidFill>
                    <w14:schemeClr w14:val="tx1"/>
                  </w14:solidFill>
                </w14:textFill>
              </w:rPr>
            </w:pPr>
            <w:r>
              <w:rPr>
                <w:rStyle w:val="29"/>
                <w:rFonts w:hint="eastAsia" w:ascii="宋体" w:hAnsi="宋体" w:eastAsia="宋体" w:cs="宋体"/>
                <w:color w:val="000000" w:themeColor="text1"/>
                <w:kern w:val="0"/>
                <w:sz w:val="21"/>
                <w:szCs w:val="21"/>
                <w:lang w:val="en-US" w:eastAsia="zh-CN"/>
                <w14:textFill>
                  <w14:solidFill>
                    <w14:schemeClr w14:val="tx1"/>
                  </w14:solidFill>
                </w14:textFill>
              </w:rPr>
              <w:t>虚拟仿真实训室</w:t>
            </w:r>
          </w:p>
        </w:tc>
        <w:tc>
          <w:tcPr>
            <w:tcW w:w="2665" w:type="dxa"/>
            <w:tcBorders>
              <w:tl2br w:val="nil"/>
              <w:tr2bl w:val="nil"/>
            </w:tcBorders>
            <w:vAlign w:val="center"/>
          </w:tcPr>
          <w:p w14:paraId="40DC0149">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41A27AEE">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CD0F745">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新能源汽车高压安全认知虚拟实训软件</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7EDDD0B">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纯电动汽车动力系统虚拟结构原理展示台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308742C1">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纯电动汽车动力系统虚拟拆装台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16F0FE9">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纯电动汽车动力系统虚拟故障诊断车</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57AAC49F">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新能源汽车动力电池虚拟装调仿真系统</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tc>
        <w:tc>
          <w:tcPr>
            <w:tcW w:w="2835" w:type="dxa"/>
            <w:tcBorders>
              <w:tl2br w:val="nil"/>
              <w:tr2bl w:val="nil"/>
            </w:tcBorders>
            <w:vAlign w:val="center"/>
          </w:tcPr>
          <w:p w14:paraId="52CC03E1">
            <w:pPr>
              <w:spacing w:line="240" w:lineRule="exact"/>
              <w:jc w:val="both"/>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F12769C">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187AC739">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D43BB5F">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r>
              <w:rPr>
                <w:rFonts w:hint="eastAsia" w:ascii="宋体" w:hAnsi="宋体" w:eastAsia="宋体" w:cs="宋体"/>
                <w:color w:val="000000" w:themeColor="text1"/>
                <w:kern w:val="0"/>
                <w:sz w:val="21"/>
                <w:szCs w:val="21"/>
                <w14:textFill>
                  <w14:solidFill>
                    <w14:schemeClr w14:val="tx1"/>
                  </w14:solidFill>
                </w14:textFill>
              </w:rPr>
              <w:t>纯电动汽车动力系统虚拟拆装实训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534DB04B">
            <w:pPr>
              <w:spacing w:line="2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w:t>
            </w: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新能源汽车动力电池虚拟装调仿真实训</w:t>
            </w:r>
            <w:r>
              <w:rPr>
                <w:rFonts w:hint="eastAsia" w:ascii="宋体" w:hAnsi="宋体" w:eastAsia="宋体" w:cs="宋体"/>
                <w:color w:val="000000" w:themeColor="text1"/>
                <w:kern w:val="0"/>
                <w:sz w:val="21"/>
                <w:szCs w:val="21"/>
                <w:lang w:eastAsia="zh-CN"/>
                <w14:textFill>
                  <w14:solidFill>
                    <w14:schemeClr w14:val="tx1"/>
                  </w14:solidFill>
                </w14:textFill>
              </w:rPr>
              <w:t>；</w:t>
            </w:r>
          </w:p>
        </w:tc>
        <w:tc>
          <w:tcPr>
            <w:tcW w:w="2211" w:type="dxa"/>
            <w:tcBorders>
              <w:tl2br w:val="nil"/>
              <w:tr2bl w:val="nil"/>
            </w:tcBorders>
            <w:vAlign w:val="center"/>
          </w:tcPr>
          <w:p w14:paraId="4095E1AD">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1.新能源汽车高压安全下电流程检测技能；</w:t>
            </w:r>
          </w:p>
          <w:p w14:paraId="502C8EDB">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2.新能源汽车充电系统检修技能；</w:t>
            </w:r>
          </w:p>
          <w:p w14:paraId="453F6510">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3.新能源汽车动力系统检修技能；</w:t>
            </w:r>
          </w:p>
          <w:p w14:paraId="1AC779AE">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4.新能源汽车驱动电机系统检修技能；</w:t>
            </w:r>
          </w:p>
          <w:p w14:paraId="3FA6C722">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5.新能源汽车动力电池系统检修技能</w:t>
            </w:r>
          </w:p>
        </w:tc>
      </w:tr>
      <w:tr w14:paraId="6DF4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shd w:val="clear" w:color="auto" w:fill="auto"/>
            <w:vAlign w:val="center"/>
          </w:tcPr>
          <w:p w14:paraId="16A96B4E">
            <w:pPr>
              <w:adjustRightInd w:val="0"/>
              <w:snapToGrid w:val="0"/>
              <w:jc w:val="both"/>
              <w:rPr>
                <w:rFonts w:hint="default"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7</w:t>
            </w:r>
          </w:p>
        </w:tc>
        <w:tc>
          <w:tcPr>
            <w:tcW w:w="1304" w:type="dxa"/>
            <w:tcBorders>
              <w:tl2br w:val="nil"/>
              <w:tr2bl w:val="nil"/>
            </w:tcBorders>
            <w:shd w:val="clear" w:color="auto" w:fill="auto"/>
            <w:vAlign w:val="center"/>
          </w:tcPr>
          <w:p w14:paraId="5CD76F48">
            <w:pPr>
              <w:jc w:val="both"/>
              <w:rPr>
                <w:rFonts w:hint="default" w:ascii="Calibri" w:hAnsi="Calibri" w:eastAsia="宋体" w:cs="仿宋"/>
                <w:color w:val="000000"/>
                <w:kern w:val="2"/>
                <w:sz w:val="21"/>
                <w:szCs w:val="22"/>
                <w:lang w:val="en-US" w:eastAsia="zh-CN" w:bidi="ar"/>
              </w:rPr>
            </w:pPr>
            <w:r>
              <w:rPr>
                <w:rFonts w:hint="eastAsia" w:cs="仿宋"/>
                <w:color w:val="000000"/>
                <w:sz w:val="21"/>
                <w:lang w:val="en-US" w:eastAsia="zh-CN" w:bidi="ar"/>
              </w:rPr>
              <w:t>汽车营销策划实训室</w:t>
            </w:r>
          </w:p>
        </w:tc>
        <w:tc>
          <w:tcPr>
            <w:tcW w:w="2665" w:type="dxa"/>
            <w:tcBorders>
              <w:tl2br w:val="nil"/>
              <w:tr2bl w:val="nil"/>
            </w:tcBorders>
            <w:shd w:val="clear" w:color="auto" w:fill="auto"/>
            <w:vAlign w:val="center"/>
          </w:tcPr>
          <w:p w14:paraId="4B91419C">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能同时满足60人实训，要求有多媒体设备，汽车营销策划模拟沙盘教学系统。</w:t>
            </w:r>
          </w:p>
        </w:tc>
        <w:tc>
          <w:tcPr>
            <w:tcW w:w="2835" w:type="dxa"/>
            <w:tcBorders>
              <w:tl2br w:val="nil"/>
              <w:tr2bl w:val="nil"/>
            </w:tcBorders>
            <w:shd w:val="clear" w:color="auto" w:fill="auto"/>
            <w:vAlign w:val="top"/>
          </w:tcPr>
          <w:p w14:paraId="551E7FB5">
            <w:pPr>
              <w:jc w:val="both"/>
              <w:rPr>
                <w:rFonts w:hint="eastAsia" w:cs="仿宋"/>
                <w:color w:val="000000"/>
                <w:sz w:val="21"/>
                <w:lang w:val="en-US" w:eastAsia="zh-CN" w:bidi="ar"/>
              </w:rPr>
            </w:pPr>
            <w:r>
              <w:rPr>
                <w:rFonts w:hint="eastAsia" w:cs="仿宋"/>
                <w:color w:val="000000"/>
                <w:sz w:val="21"/>
                <w:lang w:val="en-US" w:eastAsia="zh-CN" w:bidi="ar"/>
              </w:rPr>
              <w:t>1.汽车营销平台的操作能力</w:t>
            </w:r>
          </w:p>
          <w:p w14:paraId="79E1D8CE">
            <w:pPr>
              <w:jc w:val="both"/>
              <w:rPr>
                <w:rFonts w:hint="eastAsia" w:cs="仿宋"/>
                <w:color w:val="000000"/>
                <w:sz w:val="21"/>
                <w:lang w:val="en-US" w:eastAsia="zh-CN" w:bidi="ar"/>
              </w:rPr>
            </w:pPr>
            <w:r>
              <w:rPr>
                <w:rFonts w:hint="eastAsia" w:cs="仿宋"/>
                <w:color w:val="000000"/>
                <w:sz w:val="21"/>
                <w:lang w:val="en-US" w:eastAsia="zh-CN" w:bidi="ar"/>
              </w:rPr>
              <w:t>2.汽车营销策划方案的撰写能力</w:t>
            </w:r>
          </w:p>
          <w:p w14:paraId="6A94ED89">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3.汽车电子商务实训能力</w:t>
            </w:r>
          </w:p>
        </w:tc>
        <w:tc>
          <w:tcPr>
            <w:tcW w:w="2211" w:type="dxa"/>
            <w:tcBorders>
              <w:tl2br w:val="nil"/>
              <w:tr2bl w:val="nil"/>
            </w:tcBorders>
            <w:vAlign w:val="center"/>
          </w:tcPr>
          <w:p w14:paraId="47118A07">
            <w:pPr>
              <w:spacing w:line="240" w:lineRule="exact"/>
              <w:jc w:val="both"/>
              <w:rPr>
                <w:rFonts w:hint="default" w:ascii="宋体" w:hAnsi="宋体" w:eastAsia="宋体" w:cs="宋体"/>
                <w:color w:val="000000" w:themeColor="text1"/>
                <w:kern w:val="0"/>
                <w:sz w:val="21"/>
                <w:szCs w:val="21"/>
                <w:lang w:val="en-US" w:eastAsia="zh-CN"/>
                <w14:textFill>
                  <w14:solidFill>
                    <w14:schemeClr w14:val="tx1"/>
                  </w14:solidFill>
                </w14:textFill>
              </w:rPr>
            </w:pPr>
            <w:r>
              <w:rPr>
                <w:rFonts w:hint="default" w:ascii="宋体" w:hAnsi="宋体" w:eastAsia="宋体" w:cs="宋体"/>
                <w:color w:val="000000" w:themeColor="text1"/>
                <w:kern w:val="0"/>
                <w:sz w:val="21"/>
                <w:szCs w:val="21"/>
                <w:lang w:val="en-US" w:eastAsia="zh-CN"/>
                <w14:textFill>
                  <w14:solidFill>
                    <w14:schemeClr w14:val="tx1"/>
                  </w14:solidFill>
                </w14:textFill>
              </w:rPr>
              <w:t>立足汽车销售、市场策划、客户服务、新媒体营销岗位需求，以真实车企 4S 店运营场景为载体，依托实训室软硬件设备，培养懂汽车、会销售、能策划、善沟通、精运营的复合型汽车营销技术技能人才，对接汽车销售顾问、市场专员、策划专员、新媒体运营、客户关系管理等岗位职业标准。</w:t>
            </w:r>
          </w:p>
        </w:tc>
      </w:tr>
      <w:tr w14:paraId="09AA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shd w:val="clear" w:color="auto" w:fill="auto"/>
            <w:vAlign w:val="center"/>
          </w:tcPr>
          <w:p w14:paraId="5F4FB71D">
            <w:pPr>
              <w:adjustRightInd w:val="0"/>
              <w:snapToGrid w:val="0"/>
              <w:jc w:val="both"/>
              <w:rPr>
                <w:rFonts w:hint="default"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8</w:t>
            </w:r>
          </w:p>
        </w:tc>
        <w:tc>
          <w:tcPr>
            <w:tcW w:w="1304" w:type="dxa"/>
            <w:tcBorders>
              <w:tl2br w:val="nil"/>
              <w:tr2bl w:val="nil"/>
            </w:tcBorders>
            <w:shd w:val="clear" w:color="auto" w:fill="auto"/>
            <w:vAlign w:val="center"/>
          </w:tcPr>
          <w:p w14:paraId="44333B26">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车险理赔估损实训室</w:t>
            </w:r>
          </w:p>
        </w:tc>
        <w:tc>
          <w:tcPr>
            <w:tcW w:w="2665" w:type="dxa"/>
            <w:tcBorders>
              <w:tl2br w:val="nil"/>
              <w:tr2bl w:val="nil"/>
            </w:tcBorders>
            <w:shd w:val="clear" w:color="auto" w:fill="auto"/>
            <w:vAlign w:val="center"/>
          </w:tcPr>
          <w:p w14:paraId="159B09C4">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能同时满足60人实训，要求有多媒体设备，车险理赔估损模拟教学系统。</w:t>
            </w:r>
          </w:p>
        </w:tc>
        <w:tc>
          <w:tcPr>
            <w:tcW w:w="2835" w:type="dxa"/>
            <w:tcBorders>
              <w:tl2br w:val="nil"/>
              <w:tr2bl w:val="nil"/>
            </w:tcBorders>
            <w:shd w:val="clear" w:color="auto" w:fill="auto"/>
            <w:vAlign w:val="top"/>
          </w:tcPr>
          <w:p w14:paraId="663981E2">
            <w:pPr>
              <w:jc w:val="both"/>
              <w:rPr>
                <w:rFonts w:hint="eastAsia" w:cs="仿宋"/>
                <w:color w:val="000000"/>
                <w:sz w:val="21"/>
                <w:lang w:val="en-US" w:eastAsia="zh-CN" w:bidi="ar"/>
              </w:rPr>
            </w:pPr>
            <w:r>
              <w:rPr>
                <w:rFonts w:hint="eastAsia" w:cs="仿宋"/>
                <w:color w:val="000000"/>
                <w:sz w:val="21"/>
                <w:lang w:val="en-US" w:eastAsia="zh-CN" w:bidi="ar"/>
              </w:rPr>
              <w:t>1.汽车保险的种类、保险责任和费率计算的能力</w:t>
            </w:r>
          </w:p>
          <w:p w14:paraId="6A70BD6D">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2.报案、调度、查勘、立案、定损（交强险定损、商业险定损）、理算、核赔、结案、保单管理等整体处理能力</w:t>
            </w:r>
          </w:p>
        </w:tc>
        <w:tc>
          <w:tcPr>
            <w:tcW w:w="2211" w:type="dxa"/>
            <w:tcBorders>
              <w:tl2br w:val="nil"/>
              <w:tr2bl w:val="nil"/>
            </w:tcBorders>
            <w:vAlign w:val="center"/>
          </w:tcPr>
          <w:p w14:paraId="7263CE82">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紧扣保险公司理赔查勘员、定损估损师、车险理赔专员、事故调解专员、汽修保险对接岗等岗位职业标准，依托事故模拟车辆、定损实训设备、理赔系统仿真软件、事故场景教具，培养懂车辆构造、会现场查勘、精定损估价、熟理赔流程、能风险甄别、善纠纷调解的车险理赔技术技能人才，兼顾燃油车与新能源汽车理赔估损专项能力。</w:t>
            </w:r>
          </w:p>
        </w:tc>
      </w:tr>
      <w:tr w14:paraId="5054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shd w:val="clear" w:color="auto" w:fill="auto"/>
            <w:vAlign w:val="center"/>
          </w:tcPr>
          <w:p w14:paraId="67E5D0E5">
            <w:pPr>
              <w:adjustRightInd w:val="0"/>
              <w:snapToGrid w:val="0"/>
              <w:jc w:val="both"/>
              <w:rPr>
                <w:rFonts w:hint="default"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9</w:t>
            </w:r>
          </w:p>
        </w:tc>
        <w:tc>
          <w:tcPr>
            <w:tcW w:w="1304" w:type="dxa"/>
            <w:tcBorders>
              <w:tl2br w:val="nil"/>
              <w:tr2bl w:val="nil"/>
            </w:tcBorders>
            <w:shd w:val="clear" w:color="auto" w:fill="auto"/>
            <w:vAlign w:val="center"/>
          </w:tcPr>
          <w:p w14:paraId="25FCA927">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二手车评估实训室</w:t>
            </w:r>
          </w:p>
        </w:tc>
        <w:tc>
          <w:tcPr>
            <w:tcW w:w="2665" w:type="dxa"/>
            <w:tcBorders>
              <w:tl2br w:val="nil"/>
              <w:tr2bl w:val="nil"/>
            </w:tcBorders>
            <w:shd w:val="clear" w:color="auto" w:fill="auto"/>
            <w:vAlign w:val="center"/>
          </w:tcPr>
          <w:p w14:paraId="700DD26D">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能同时满足60人实训，要求有多媒体设备，二手车评估模拟教学系统。</w:t>
            </w:r>
          </w:p>
        </w:tc>
        <w:tc>
          <w:tcPr>
            <w:tcW w:w="2835" w:type="dxa"/>
            <w:tcBorders>
              <w:tl2br w:val="nil"/>
              <w:tr2bl w:val="nil"/>
            </w:tcBorders>
            <w:shd w:val="clear" w:color="auto" w:fill="auto"/>
            <w:vAlign w:val="top"/>
          </w:tcPr>
          <w:p w14:paraId="203A2CD9">
            <w:pPr>
              <w:jc w:val="both"/>
              <w:rPr>
                <w:rFonts w:hint="eastAsia" w:cs="仿宋"/>
                <w:color w:val="000000"/>
                <w:sz w:val="21"/>
                <w:lang w:val="en-US" w:eastAsia="zh-CN" w:bidi="ar"/>
              </w:rPr>
            </w:pPr>
            <w:r>
              <w:rPr>
                <w:rFonts w:hint="eastAsia" w:cs="仿宋"/>
                <w:color w:val="000000"/>
                <w:sz w:val="21"/>
                <w:lang w:val="en-US" w:eastAsia="zh-CN" w:bidi="ar"/>
              </w:rPr>
              <w:t>1.PDI检查能力</w:t>
            </w:r>
          </w:p>
          <w:p w14:paraId="1EF07EB2">
            <w:pPr>
              <w:jc w:val="both"/>
              <w:rPr>
                <w:rFonts w:hint="eastAsia" w:cs="仿宋"/>
                <w:color w:val="000000"/>
                <w:sz w:val="21"/>
                <w:lang w:val="en-US" w:eastAsia="zh-CN" w:bidi="ar"/>
              </w:rPr>
            </w:pPr>
            <w:r>
              <w:rPr>
                <w:rFonts w:hint="eastAsia" w:cs="仿宋"/>
                <w:color w:val="000000"/>
                <w:sz w:val="21"/>
                <w:lang w:val="en-US" w:eastAsia="zh-CN" w:bidi="ar"/>
              </w:rPr>
              <w:t>2.汽车维护能力</w:t>
            </w:r>
          </w:p>
          <w:p w14:paraId="25902A67">
            <w:pPr>
              <w:jc w:val="both"/>
              <w:rPr>
                <w:rFonts w:hint="eastAsia" w:cs="仿宋"/>
                <w:color w:val="000000"/>
                <w:sz w:val="21"/>
                <w:lang w:val="en-US" w:eastAsia="zh-CN" w:bidi="ar"/>
              </w:rPr>
            </w:pPr>
            <w:r>
              <w:rPr>
                <w:rFonts w:hint="eastAsia" w:cs="仿宋"/>
                <w:color w:val="000000"/>
                <w:sz w:val="21"/>
                <w:lang w:val="en-US" w:eastAsia="zh-CN" w:bidi="ar"/>
              </w:rPr>
              <w:t>3.汽车保养能力</w:t>
            </w:r>
          </w:p>
          <w:p w14:paraId="145065C1">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4.车辆的机械结构、车况、保养记录等全面评估能力</w:t>
            </w:r>
          </w:p>
        </w:tc>
        <w:tc>
          <w:tcPr>
            <w:tcW w:w="2211" w:type="dxa"/>
            <w:tcBorders>
              <w:tl2br w:val="nil"/>
              <w:tr2bl w:val="nil"/>
            </w:tcBorders>
            <w:vAlign w:val="center"/>
          </w:tcPr>
          <w:p w14:paraId="698F49D9">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对标二手车鉴定评估师、二手车销售顾问、二手车收购专员、置换评估专员、机动车检测定损、汽车金融风控等岗位职业规范，依托实训车辆、检测工具、二手车评估仿真系统、漆膜仪、底盘举升设备等实训条件，培养懂车况检测、会价值评估、能手续核验、善交易洽谈、熟新能源二手车鉴定的二手车复合型技术技能人才，契合二手车流通行业、4S 店置换、二手车市场、金融风控岗位能力需求。</w:t>
            </w:r>
          </w:p>
        </w:tc>
      </w:tr>
      <w:tr w14:paraId="55D0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shd w:val="clear" w:color="auto" w:fill="auto"/>
            <w:vAlign w:val="center"/>
          </w:tcPr>
          <w:p w14:paraId="0741CE85">
            <w:pPr>
              <w:adjustRightInd w:val="0"/>
              <w:snapToGrid w:val="0"/>
              <w:jc w:val="both"/>
              <w:rPr>
                <w:rFonts w:hint="default"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10</w:t>
            </w:r>
          </w:p>
        </w:tc>
        <w:tc>
          <w:tcPr>
            <w:tcW w:w="1304" w:type="dxa"/>
            <w:tcBorders>
              <w:tl2br w:val="nil"/>
              <w:tr2bl w:val="nil"/>
            </w:tcBorders>
            <w:shd w:val="clear" w:color="auto" w:fill="auto"/>
            <w:vAlign w:val="center"/>
          </w:tcPr>
          <w:p w14:paraId="4AB968E8">
            <w:pPr>
              <w:jc w:val="both"/>
              <w:rPr>
                <w:rFonts w:hint="eastAsia" w:ascii="Calibri" w:hAnsi="Calibri" w:eastAsia="宋体" w:cs="仿宋"/>
                <w:color w:val="000000"/>
                <w:kern w:val="2"/>
                <w:sz w:val="21"/>
                <w:szCs w:val="22"/>
                <w:lang w:val="en-US" w:eastAsia="zh-CN" w:bidi="ar"/>
              </w:rPr>
            </w:pPr>
            <w:r>
              <w:rPr>
                <w:rFonts w:hint="eastAsia" w:cs="宋体" w:asciiTheme="minorEastAsia" w:hAnsiTheme="minorEastAsia" w:eastAsiaTheme="minorEastAsia"/>
                <w:color w:val="000000"/>
                <w:sz w:val="18"/>
                <w:szCs w:val="18"/>
              </w:rPr>
              <w:t>汽车维修服务</w:t>
            </w:r>
            <w:r>
              <w:rPr>
                <w:rFonts w:hint="eastAsia" w:cs="仿宋"/>
                <w:color w:val="000000"/>
                <w:sz w:val="21"/>
                <w:lang w:val="en-US" w:eastAsia="zh-CN" w:bidi="ar"/>
              </w:rPr>
              <w:t>实训室</w:t>
            </w:r>
          </w:p>
        </w:tc>
        <w:tc>
          <w:tcPr>
            <w:tcW w:w="2665" w:type="dxa"/>
            <w:tcBorders>
              <w:tl2br w:val="nil"/>
              <w:tr2bl w:val="nil"/>
            </w:tcBorders>
            <w:shd w:val="clear" w:color="auto" w:fill="auto"/>
            <w:vAlign w:val="center"/>
          </w:tcPr>
          <w:p w14:paraId="12AB4D11">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能同时满足60人实训，要求有多媒体设备，汽车维修服务接待模拟沙盘教学系统。</w:t>
            </w:r>
          </w:p>
        </w:tc>
        <w:tc>
          <w:tcPr>
            <w:tcW w:w="2835" w:type="dxa"/>
            <w:tcBorders>
              <w:tl2br w:val="nil"/>
              <w:tr2bl w:val="nil"/>
            </w:tcBorders>
            <w:shd w:val="clear" w:color="auto" w:fill="auto"/>
            <w:vAlign w:val="top"/>
          </w:tcPr>
          <w:p w14:paraId="7B5BE867">
            <w:pPr>
              <w:numPr>
                <w:ilvl w:val="0"/>
                <w:numId w:val="5"/>
              </w:numPr>
              <w:jc w:val="both"/>
              <w:rPr>
                <w:rFonts w:hint="eastAsia" w:ascii="Calibri" w:hAnsi="Calibri" w:eastAsia="宋体" w:cs="仿宋"/>
                <w:color w:val="000000"/>
                <w:kern w:val="2"/>
                <w:sz w:val="21"/>
                <w:szCs w:val="22"/>
                <w:lang w:val="en-US" w:eastAsia="zh-CN" w:bidi="ar"/>
              </w:rPr>
            </w:pPr>
            <w:r>
              <w:rPr>
                <w:rFonts w:hint="eastAsia" w:ascii="Calibri" w:hAnsi="Calibri" w:eastAsia="宋体" w:cs="仿宋"/>
                <w:color w:val="000000"/>
                <w:kern w:val="2"/>
                <w:sz w:val="21"/>
                <w:szCs w:val="22"/>
                <w:lang w:val="en-US" w:eastAsia="zh-CN" w:bidi="ar"/>
              </w:rPr>
              <w:t>客户接待礼仪实训</w:t>
            </w:r>
          </w:p>
          <w:p w14:paraId="3E15978E">
            <w:pPr>
              <w:numPr>
                <w:ilvl w:val="0"/>
                <w:numId w:val="5"/>
              </w:numPr>
              <w:jc w:val="both"/>
              <w:rPr>
                <w:rFonts w:hint="eastAsia" w:ascii="Calibri" w:hAnsi="Calibri" w:eastAsia="宋体" w:cs="仿宋"/>
                <w:color w:val="000000"/>
                <w:kern w:val="2"/>
                <w:sz w:val="21"/>
                <w:szCs w:val="22"/>
                <w:lang w:val="en-US" w:eastAsia="zh-CN" w:bidi="ar"/>
              </w:rPr>
            </w:pPr>
            <w:r>
              <w:rPr>
                <w:rFonts w:hint="eastAsia" w:ascii="Calibri" w:hAnsi="Calibri" w:eastAsia="宋体" w:cs="仿宋"/>
                <w:color w:val="000000"/>
                <w:kern w:val="2"/>
                <w:sz w:val="21"/>
                <w:szCs w:val="22"/>
                <w:lang w:val="en-US" w:eastAsia="zh-CN" w:bidi="ar"/>
              </w:rPr>
              <w:t>客户故障问诊实训</w:t>
            </w:r>
          </w:p>
          <w:p w14:paraId="40BC2AB7">
            <w:pPr>
              <w:numPr>
                <w:ilvl w:val="0"/>
                <w:numId w:val="5"/>
              </w:numPr>
              <w:jc w:val="both"/>
              <w:rPr>
                <w:rFonts w:hint="eastAsia" w:ascii="Calibri" w:hAnsi="Calibri" w:eastAsia="宋体" w:cs="仿宋"/>
                <w:color w:val="000000"/>
                <w:kern w:val="2"/>
                <w:sz w:val="21"/>
                <w:szCs w:val="22"/>
                <w:lang w:val="en-US" w:eastAsia="zh-CN" w:bidi="ar"/>
              </w:rPr>
            </w:pPr>
            <w:r>
              <w:rPr>
                <w:rFonts w:hint="eastAsia" w:ascii="Calibri" w:hAnsi="Calibri" w:eastAsia="宋体" w:cs="仿宋"/>
                <w:color w:val="000000"/>
                <w:kern w:val="2"/>
                <w:sz w:val="21"/>
                <w:szCs w:val="22"/>
                <w:lang w:val="en-US" w:eastAsia="zh-CN" w:bidi="ar"/>
              </w:rPr>
              <w:t>环车预检实训</w:t>
            </w:r>
          </w:p>
          <w:p w14:paraId="1016DF5A">
            <w:pPr>
              <w:numPr>
                <w:ilvl w:val="0"/>
                <w:numId w:val="5"/>
              </w:numPr>
              <w:jc w:val="both"/>
              <w:rPr>
                <w:rFonts w:hint="eastAsia" w:ascii="Calibri" w:hAnsi="Calibri" w:eastAsia="宋体" w:cs="仿宋"/>
                <w:color w:val="000000"/>
                <w:kern w:val="2"/>
                <w:sz w:val="21"/>
                <w:szCs w:val="22"/>
                <w:lang w:val="en-US" w:eastAsia="zh-CN" w:bidi="ar"/>
              </w:rPr>
            </w:pPr>
            <w:r>
              <w:rPr>
                <w:rFonts w:hint="eastAsia" w:ascii="Calibri" w:hAnsi="Calibri" w:eastAsia="宋体" w:cs="仿宋"/>
                <w:color w:val="000000"/>
                <w:kern w:val="2"/>
                <w:sz w:val="21"/>
                <w:szCs w:val="22"/>
                <w:lang w:val="en-US" w:eastAsia="zh-CN" w:bidi="ar"/>
              </w:rPr>
              <w:t>维修方案沟通实训</w:t>
            </w:r>
          </w:p>
          <w:p w14:paraId="334EA657">
            <w:pPr>
              <w:numPr>
                <w:ilvl w:val="0"/>
                <w:numId w:val="5"/>
              </w:numPr>
              <w:jc w:val="both"/>
              <w:rPr>
                <w:rFonts w:hint="eastAsia" w:ascii="Calibri" w:hAnsi="Calibri" w:eastAsia="宋体" w:cs="仿宋"/>
                <w:color w:val="000000"/>
                <w:kern w:val="2"/>
                <w:sz w:val="21"/>
                <w:szCs w:val="22"/>
                <w:lang w:val="en-US" w:eastAsia="zh-CN" w:bidi="ar"/>
              </w:rPr>
            </w:pPr>
            <w:r>
              <w:rPr>
                <w:rFonts w:hint="eastAsia" w:ascii="Calibri" w:hAnsi="Calibri" w:eastAsia="宋体" w:cs="仿宋"/>
                <w:color w:val="000000"/>
                <w:kern w:val="2"/>
                <w:sz w:val="21"/>
                <w:szCs w:val="22"/>
                <w:lang w:val="en-US" w:eastAsia="zh-CN" w:bidi="ar"/>
              </w:rPr>
              <w:t>客诉与异议处理实训</w:t>
            </w:r>
          </w:p>
          <w:p w14:paraId="34ECAA53">
            <w:pPr>
              <w:numPr>
                <w:ilvl w:val="0"/>
                <w:numId w:val="5"/>
              </w:numPr>
              <w:jc w:val="both"/>
              <w:rPr>
                <w:rFonts w:hint="eastAsia" w:ascii="Calibri" w:hAnsi="Calibri" w:eastAsia="宋体" w:cs="仿宋"/>
                <w:color w:val="000000"/>
                <w:kern w:val="2"/>
                <w:sz w:val="21"/>
                <w:szCs w:val="22"/>
                <w:lang w:val="en-US" w:eastAsia="zh-CN" w:bidi="ar"/>
              </w:rPr>
            </w:pPr>
            <w:r>
              <w:rPr>
                <w:rFonts w:hint="eastAsia" w:ascii="Calibri" w:hAnsi="Calibri" w:eastAsia="宋体" w:cs="仿宋"/>
                <w:color w:val="000000"/>
                <w:kern w:val="2"/>
                <w:sz w:val="21"/>
                <w:szCs w:val="22"/>
                <w:lang w:val="en-US" w:eastAsia="zh-CN" w:bidi="ar"/>
              </w:rPr>
              <w:t>完工交车与售后回访实训</w:t>
            </w:r>
          </w:p>
        </w:tc>
        <w:tc>
          <w:tcPr>
            <w:tcW w:w="2211" w:type="dxa"/>
            <w:tcBorders>
              <w:tl2br w:val="nil"/>
              <w:tr2bl w:val="nil"/>
            </w:tcBorders>
            <w:vAlign w:val="center"/>
          </w:tcPr>
          <w:p w14:paraId="56DA2B08">
            <w:pPr>
              <w:spacing w:line="2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对接 4S 店售后维修技师、服务顾问、维修班组长、车辆养护专员、客户服务专员、新能源维保服务等岗位标准，依托整车实训台、通用维修工具、快保工位、预检接待区、维修工单系统、客户洽谈区等实训场景，构建维修实操 + 客户服务 + 流程管控一体化培养体系，培养既能独立完成常规维保、简易故障检修，又能规范接待客户、开具工单、沟通维修方案的复合型汽车售后技术服务人才。</w:t>
            </w:r>
          </w:p>
        </w:tc>
      </w:tr>
      <w:tr w14:paraId="4358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shd w:val="clear" w:color="auto" w:fill="auto"/>
            <w:vAlign w:val="center"/>
          </w:tcPr>
          <w:p w14:paraId="63E91343">
            <w:pPr>
              <w:adjustRightInd w:val="0"/>
              <w:snapToGrid w:val="0"/>
              <w:jc w:val="both"/>
              <w:rPr>
                <w:rFonts w:hint="default"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11</w:t>
            </w:r>
          </w:p>
        </w:tc>
        <w:tc>
          <w:tcPr>
            <w:tcW w:w="1304" w:type="dxa"/>
            <w:tcBorders>
              <w:tl2br w:val="nil"/>
              <w:tr2bl w:val="nil"/>
            </w:tcBorders>
            <w:shd w:val="clear" w:color="auto" w:fill="auto"/>
            <w:vAlign w:val="center"/>
          </w:tcPr>
          <w:p w14:paraId="67C5876A">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发动机拆装与调整实训室</w:t>
            </w:r>
          </w:p>
        </w:tc>
        <w:tc>
          <w:tcPr>
            <w:tcW w:w="2665" w:type="dxa"/>
            <w:tcBorders>
              <w:tl2br w:val="nil"/>
              <w:tr2bl w:val="nil"/>
            </w:tcBorders>
            <w:shd w:val="clear" w:color="auto" w:fill="auto"/>
            <w:vAlign w:val="center"/>
          </w:tcPr>
          <w:p w14:paraId="693B3BAD">
            <w:pPr>
              <w:jc w:val="both"/>
              <w:rPr>
                <w:rFonts w:hint="eastAsia" w:cs="仿宋"/>
                <w:color w:val="000000"/>
                <w:sz w:val="21"/>
                <w:lang w:val="en-US" w:eastAsia="zh-CN" w:bidi="ar"/>
              </w:rPr>
            </w:pPr>
            <w:r>
              <w:rPr>
                <w:rFonts w:hint="eastAsia" w:cs="仿宋"/>
                <w:color w:val="000000"/>
                <w:sz w:val="21"/>
                <w:lang w:val="en-US" w:eastAsia="zh-CN" w:bidi="ar"/>
              </w:rPr>
              <w:t>1.发动机拆装工具</w:t>
            </w:r>
          </w:p>
          <w:p w14:paraId="72DE110E">
            <w:pPr>
              <w:jc w:val="both"/>
              <w:rPr>
                <w:rFonts w:hint="eastAsia" w:cs="仿宋"/>
                <w:color w:val="000000"/>
                <w:sz w:val="21"/>
                <w:lang w:val="en-US" w:eastAsia="zh-CN" w:bidi="ar"/>
              </w:rPr>
            </w:pPr>
            <w:r>
              <w:rPr>
                <w:rFonts w:hint="eastAsia" w:cs="仿宋"/>
                <w:color w:val="000000"/>
                <w:sz w:val="21"/>
                <w:lang w:val="en-US" w:eastAsia="zh-CN" w:bidi="ar"/>
              </w:rPr>
              <w:t>2.发动机检测工具</w:t>
            </w:r>
          </w:p>
          <w:p w14:paraId="25838FC3">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3.汽车发动机6台</w:t>
            </w:r>
          </w:p>
        </w:tc>
        <w:tc>
          <w:tcPr>
            <w:tcW w:w="2835" w:type="dxa"/>
            <w:tcBorders>
              <w:tl2br w:val="nil"/>
              <w:tr2bl w:val="nil"/>
            </w:tcBorders>
            <w:shd w:val="clear" w:color="auto" w:fill="auto"/>
            <w:vAlign w:val="top"/>
          </w:tcPr>
          <w:p w14:paraId="453AE907">
            <w:pPr>
              <w:jc w:val="both"/>
              <w:rPr>
                <w:rFonts w:hint="eastAsia" w:cs="仿宋"/>
                <w:color w:val="000000"/>
                <w:sz w:val="21"/>
                <w:lang w:val="en-US" w:eastAsia="zh-CN" w:bidi="ar"/>
              </w:rPr>
            </w:pPr>
            <w:r>
              <w:rPr>
                <w:rFonts w:hint="eastAsia" w:cs="仿宋"/>
                <w:color w:val="000000"/>
                <w:sz w:val="21"/>
                <w:lang w:val="en-US" w:eastAsia="zh-CN" w:bidi="ar"/>
              </w:rPr>
              <w:t>1.工具的正确使用</w:t>
            </w:r>
          </w:p>
          <w:p w14:paraId="3DC6FF91">
            <w:pPr>
              <w:jc w:val="both"/>
              <w:rPr>
                <w:rFonts w:hint="eastAsia" w:cs="仿宋"/>
                <w:color w:val="000000"/>
                <w:sz w:val="21"/>
                <w:lang w:val="en-US" w:eastAsia="zh-CN" w:bidi="ar"/>
              </w:rPr>
            </w:pPr>
            <w:r>
              <w:rPr>
                <w:rFonts w:hint="eastAsia" w:cs="仿宋"/>
                <w:color w:val="000000"/>
                <w:sz w:val="21"/>
                <w:lang w:val="en-US" w:eastAsia="zh-CN" w:bidi="ar"/>
              </w:rPr>
              <w:t>2.发动机拆装能力</w:t>
            </w:r>
          </w:p>
          <w:p w14:paraId="21D2F2FD">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3.发动机调试能力</w:t>
            </w:r>
          </w:p>
        </w:tc>
        <w:tc>
          <w:tcPr>
            <w:tcW w:w="2211" w:type="dxa"/>
            <w:tcBorders>
              <w:tl2br w:val="nil"/>
              <w:tr2bl w:val="nil"/>
            </w:tcBorders>
            <w:shd w:val="clear" w:color="auto" w:fill="auto"/>
            <w:vAlign w:val="center"/>
          </w:tcPr>
          <w:p w14:paraId="618A9A27">
            <w:pPr>
              <w:spacing w:line="2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面向汽车机电维修技师、发动机维修专员、新能源增程器检修、汽车检测维修等岗位，依托汽油发动机、柴油发动机、增程发动机总成、拆装工具、测量量具、台架实训设备，培养识结构、会拆解、能检测、精装配、善调整、懂故障基础判断的发动机维修核心技能人才，夯实整车维修底层机械功底，兼顾传统燃油机与混动增程动力总成检修能力。</w:t>
            </w:r>
          </w:p>
        </w:tc>
      </w:tr>
      <w:tr w14:paraId="39E7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shd w:val="clear" w:color="auto" w:fill="auto"/>
            <w:vAlign w:val="center"/>
          </w:tcPr>
          <w:p w14:paraId="47F1FE14">
            <w:pPr>
              <w:adjustRightInd w:val="0"/>
              <w:snapToGrid w:val="0"/>
              <w:jc w:val="both"/>
              <w:rPr>
                <w:rFonts w:hint="default"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12</w:t>
            </w:r>
          </w:p>
        </w:tc>
        <w:tc>
          <w:tcPr>
            <w:tcW w:w="1304" w:type="dxa"/>
            <w:tcBorders>
              <w:tl2br w:val="nil"/>
              <w:tr2bl w:val="nil"/>
            </w:tcBorders>
            <w:shd w:val="clear" w:color="auto" w:fill="auto"/>
            <w:vAlign w:val="center"/>
          </w:tcPr>
          <w:p w14:paraId="50FE8042">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底盘拆装与调整实训室</w:t>
            </w:r>
          </w:p>
        </w:tc>
        <w:tc>
          <w:tcPr>
            <w:tcW w:w="2665" w:type="dxa"/>
            <w:tcBorders>
              <w:tl2br w:val="nil"/>
              <w:tr2bl w:val="nil"/>
            </w:tcBorders>
            <w:shd w:val="clear" w:color="auto" w:fill="auto"/>
            <w:vAlign w:val="center"/>
          </w:tcPr>
          <w:p w14:paraId="3930C7E0">
            <w:pPr>
              <w:jc w:val="both"/>
              <w:rPr>
                <w:rFonts w:hint="eastAsia" w:cs="仿宋"/>
                <w:color w:val="000000"/>
                <w:sz w:val="21"/>
                <w:lang w:val="en-US" w:eastAsia="zh-CN" w:bidi="ar"/>
              </w:rPr>
            </w:pPr>
            <w:r>
              <w:rPr>
                <w:rFonts w:hint="eastAsia" w:cs="仿宋"/>
                <w:color w:val="000000"/>
                <w:sz w:val="21"/>
                <w:lang w:val="en-US" w:eastAsia="zh-CN" w:bidi="ar"/>
              </w:rPr>
              <w:t>1.汽车变速器6台</w:t>
            </w:r>
          </w:p>
          <w:p w14:paraId="79DBA3CD">
            <w:pPr>
              <w:jc w:val="both"/>
              <w:rPr>
                <w:rFonts w:hint="eastAsia" w:cs="仿宋"/>
                <w:color w:val="000000"/>
                <w:sz w:val="21"/>
                <w:lang w:val="en-US" w:eastAsia="zh-CN" w:bidi="ar"/>
              </w:rPr>
            </w:pPr>
            <w:r>
              <w:rPr>
                <w:rFonts w:hint="eastAsia" w:cs="仿宋"/>
                <w:color w:val="000000"/>
                <w:sz w:val="21"/>
                <w:lang w:val="en-US" w:eastAsia="zh-CN" w:bidi="ar"/>
              </w:rPr>
              <w:t>2.分动器6台</w:t>
            </w:r>
          </w:p>
          <w:p w14:paraId="3B48CA72">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3.驱动桥4台</w:t>
            </w:r>
          </w:p>
        </w:tc>
        <w:tc>
          <w:tcPr>
            <w:tcW w:w="2835" w:type="dxa"/>
            <w:tcBorders>
              <w:tl2br w:val="nil"/>
              <w:tr2bl w:val="nil"/>
            </w:tcBorders>
            <w:shd w:val="clear" w:color="auto" w:fill="auto"/>
            <w:vAlign w:val="top"/>
          </w:tcPr>
          <w:p w14:paraId="28FE5A16">
            <w:pPr>
              <w:jc w:val="both"/>
              <w:rPr>
                <w:rFonts w:hint="eastAsia" w:cs="仿宋"/>
                <w:color w:val="000000"/>
                <w:sz w:val="21"/>
                <w:lang w:val="en-US" w:eastAsia="zh-CN" w:bidi="ar"/>
              </w:rPr>
            </w:pPr>
            <w:r>
              <w:rPr>
                <w:rFonts w:hint="eastAsia" w:cs="仿宋"/>
                <w:color w:val="000000"/>
                <w:sz w:val="21"/>
                <w:lang w:val="en-US" w:eastAsia="zh-CN" w:bidi="ar"/>
              </w:rPr>
              <w:t>1.工具的正确使用</w:t>
            </w:r>
          </w:p>
          <w:p w14:paraId="066D9664">
            <w:pPr>
              <w:jc w:val="both"/>
              <w:rPr>
                <w:rFonts w:hint="eastAsia" w:cs="仿宋"/>
                <w:color w:val="000000"/>
                <w:sz w:val="21"/>
                <w:lang w:val="en-US" w:eastAsia="zh-CN" w:bidi="ar"/>
              </w:rPr>
            </w:pPr>
            <w:r>
              <w:rPr>
                <w:rFonts w:hint="eastAsia" w:cs="仿宋"/>
                <w:color w:val="000000"/>
                <w:sz w:val="21"/>
                <w:lang w:val="en-US" w:eastAsia="zh-CN" w:bidi="ar"/>
              </w:rPr>
              <w:t>2.变速器拆装能力</w:t>
            </w:r>
          </w:p>
          <w:p w14:paraId="6A534C43">
            <w:pPr>
              <w:jc w:val="both"/>
              <w:rPr>
                <w:rFonts w:hint="eastAsia" w:cs="仿宋"/>
                <w:color w:val="000000"/>
                <w:sz w:val="21"/>
                <w:lang w:val="en-US" w:eastAsia="zh-CN" w:bidi="ar"/>
              </w:rPr>
            </w:pPr>
            <w:r>
              <w:rPr>
                <w:rFonts w:hint="eastAsia" w:cs="仿宋"/>
                <w:color w:val="000000"/>
                <w:sz w:val="21"/>
                <w:lang w:val="en-US" w:eastAsia="zh-CN" w:bidi="ar"/>
              </w:rPr>
              <w:t>3.分动器拆装能力</w:t>
            </w:r>
          </w:p>
          <w:p w14:paraId="604CD0C1">
            <w:pPr>
              <w:jc w:val="both"/>
              <w:rPr>
                <w:rFonts w:hint="eastAsia" w:cs="仿宋"/>
                <w:color w:val="000000"/>
                <w:sz w:val="21"/>
                <w:lang w:val="en-US" w:eastAsia="zh-CN" w:bidi="ar"/>
              </w:rPr>
            </w:pPr>
            <w:r>
              <w:rPr>
                <w:rFonts w:hint="eastAsia" w:cs="仿宋"/>
                <w:color w:val="000000"/>
                <w:sz w:val="21"/>
                <w:lang w:val="en-US" w:eastAsia="zh-CN" w:bidi="ar"/>
              </w:rPr>
              <w:t>4.自动变速器电控系统检测与修复能力</w:t>
            </w:r>
          </w:p>
          <w:p w14:paraId="5BFA715D">
            <w:pPr>
              <w:jc w:val="both"/>
              <w:rPr>
                <w:rFonts w:hint="eastAsia" w:cs="仿宋"/>
                <w:color w:val="000000"/>
                <w:sz w:val="21"/>
                <w:lang w:val="en-US" w:eastAsia="zh-CN" w:bidi="ar"/>
              </w:rPr>
            </w:pPr>
            <w:r>
              <w:rPr>
                <w:rFonts w:hint="eastAsia" w:cs="仿宋"/>
                <w:color w:val="000000"/>
                <w:sz w:val="21"/>
                <w:lang w:val="en-US" w:eastAsia="zh-CN" w:bidi="ar"/>
              </w:rPr>
              <w:t>5.驱动桥拆装能力</w:t>
            </w:r>
          </w:p>
          <w:p w14:paraId="3A7B90EE">
            <w:pPr>
              <w:jc w:val="both"/>
              <w:rPr>
                <w:rFonts w:hint="eastAsia" w:ascii="Calibri" w:hAnsi="Calibri" w:eastAsia="宋体" w:cs="仿宋"/>
                <w:color w:val="000000"/>
                <w:kern w:val="2"/>
                <w:sz w:val="21"/>
                <w:szCs w:val="22"/>
                <w:lang w:val="en-US" w:eastAsia="zh-CN" w:bidi="ar"/>
              </w:rPr>
            </w:pPr>
            <w:r>
              <w:rPr>
                <w:rFonts w:hint="eastAsia" w:cs="仿宋"/>
                <w:color w:val="000000"/>
                <w:sz w:val="21"/>
                <w:lang w:val="en-US" w:eastAsia="zh-CN" w:bidi="ar"/>
              </w:rPr>
              <w:t>6.转向系统拆装能力</w:t>
            </w:r>
          </w:p>
        </w:tc>
        <w:tc>
          <w:tcPr>
            <w:tcW w:w="2211" w:type="dxa"/>
            <w:tcBorders>
              <w:tl2br w:val="nil"/>
              <w:tr2bl w:val="nil"/>
            </w:tcBorders>
            <w:shd w:val="clear" w:color="auto" w:fill="auto"/>
            <w:vAlign w:val="center"/>
          </w:tcPr>
          <w:p w14:paraId="6073BFC4">
            <w:pPr>
              <w:spacing w:line="2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面向汽车机电维修技师、底盘专修技师、四轮定位技师、悬架检修技师、新能源底盘维修、4S 店底盘养护专员等岗位，依托车架、转向、行驶、制动、传动总成、举升机、四轮定位仪、底盘专用拆装工具、检测量具等实训设备，培养熟底盘结构、规范拆装、精准检测、标准调校、排查底盘故障的专业技术技能人才，覆盖燃油车与纯电车型底盘检修能力。</w:t>
            </w:r>
          </w:p>
        </w:tc>
      </w:tr>
    </w:tbl>
    <w:p w14:paraId="5BF5F97D">
      <w:pPr>
        <w:ind w:firstLine="420" w:firstLineChars="200"/>
        <w:jc w:val="both"/>
        <w:rPr>
          <w:rFonts w:hint="eastAsia" w:ascii="宋体" w:hAnsi="宋体" w:eastAsia="宋体" w:cs="宋体"/>
          <w:color w:val="000000" w:themeColor="text1"/>
          <w:sz w:val="21"/>
          <w:szCs w:val="21"/>
          <w14:textFill>
            <w14:solidFill>
              <w14:schemeClr w14:val="tx1"/>
            </w14:solidFill>
          </w14:textFill>
        </w:rPr>
      </w:pPr>
    </w:p>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1" w:name="_Toc14328"/>
      <w:bookmarkStart w:id="162" w:name="_Toc13283"/>
      <w:bookmarkStart w:id="163" w:name="_Toc19229"/>
      <w:bookmarkStart w:id="164" w:name="_Toc16960"/>
      <w:bookmarkStart w:id="165" w:name="_Toc3308"/>
      <w:bookmarkStart w:id="166" w:name="_Toc32311"/>
      <w:bookmarkStart w:id="167" w:name="_Toc23114"/>
      <w:bookmarkStart w:id="168" w:name="_Toc13861"/>
      <w:bookmarkStart w:id="169" w:name="_Toc32440"/>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61"/>
      <w:bookmarkEnd w:id="162"/>
      <w:bookmarkEnd w:id="163"/>
      <w:bookmarkEnd w:id="164"/>
      <w:bookmarkEnd w:id="165"/>
      <w:bookmarkEnd w:id="166"/>
      <w:bookmarkEnd w:id="167"/>
      <w:bookmarkEnd w:id="168"/>
      <w:bookmarkEnd w:id="169"/>
    </w:p>
    <w:p w14:paraId="092E706E">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0CFF7073">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以大中原国际汽车城与河南省汽车贸易中心或者汽车相关的生产企业为主，汽车零部件生产企业、汽车改装企业为辅。实习所选企业需与学校签定合作协议，由学校相关部门进行联系和审核，以保证实习学生安全和良好的实习效果。</w:t>
      </w:r>
    </w:p>
    <w:p w14:paraId="69A29980">
      <w:pPr>
        <w:ind w:left="0" w:leftChars="0" w:right="0" w:rightChars="0" w:firstLine="0" w:firstLineChars="0"/>
        <w:jc w:val="center"/>
        <w:rPr>
          <w:rFonts w:hint="default"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9</w:t>
      </w:r>
      <w:r>
        <w:rPr>
          <w:rFonts w:hint="eastAsia" w:asciiTheme="minorEastAsia" w:hAnsiTheme="minorEastAsia" w:eastAsiaTheme="minorEastAsia" w:cstheme="minorBidi"/>
          <w:color w:val="000000" w:themeColor="text1"/>
          <w14:textFill>
            <w14:solidFill>
              <w14:schemeClr w14:val="tx1"/>
            </w14:solidFill>
          </w14:textFill>
        </w:rPr>
        <w:t xml:space="preserve"> </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178"/>
        <w:gridCol w:w="1953"/>
        <w:gridCol w:w="2288"/>
        <w:gridCol w:w="3624"/>
      </w:tblGrid>
      <w:tr w14:paraId="533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D662985">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序号</w:t>
            </w:r>
          </w:p>
        </w:tc>
        <w:tc>
          <w:tcPr>
            <w:tcW w:w="1191" w:type="dxa"/>
            <w:vAlign w:val="center"/>
          </w:tcPr>
          <w:p w14:paraId="1C64A1A7">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基地品牌</w:t>
            </w:r>
          </w:p>
        </w:tc>
        <w:tc>
          <w:tcPr>
            <w:tcW w:w="1984" w:type="dxa"/>
            <w:vAlign w:val="center"/>
          </w:tcPr>
          <w:p w14:paraId="4FA4ECE8">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基地名称</w:t>
            </w:r>
          </w:p>
        </w:tc>
        <w:tc>
          <w:tcPr>
            <w:tcW w:w="2324" w:type="dxa"/>
            <w:vAlign w:val="center"/>
          </w:tcPr>
          <w:p w14:paraId="10FDAA18">
            <w:pPr>
              <w:ind w:left="0" w:leftChars="0" w:right="0" w:rightChars="0" w:firstLine="0" w:firstLineChars="0"/>
              <w:jc w:val="center"/>
              <w:rPr>
                <w:rFonts w:hint="eastAsia" w:ascii="宋体" w:hAnsi="宋体" w:eastAsia="宋体" w:cs="宋体"/>
                <w:b/>
                <w:bCs/>
                <w:color w:val="000000" w:themeColor="text1"/>
                <w:sz w:val="21"/>
                <w:szCs w:val="22"/>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基地地址</w:t>
            </w:r>
          </w:p>
        </w:tc>
        <w:tc>
          <w:tcPr>
            <w:tcW w:w="3685" w:type="dxa"/>
            <w:vAlign w:val="center"/>
          </w:tcPr>
          <w:p w14:paraId="549C3D0E">
            <w:pPr>
              <w:ind w:left="0" w:leftChars="0" w:right="0" w:rightChars="0" w:firstLine="0" w:firstLineChars="0"/>
              <w:jc w:val="cente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提供的岗位</w:t>
            </w:r>
          </w:p>
        </w:tc>
      </w:tr>
      <w:tr w14:paraId="2520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C2E3E0C">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5AC3172">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特斯拉</w:t>
            </w:r>
          </w:p>
        </w:tc>
        <w:tc>
          <w:tcPr>
            <w:tcW w:w="1984" w:type="dxa"/>
            <w:vAlign w:val="center"/>
          </w:tcPr>
          <w:p w14:paraId="7192ABFD">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河南荣胜达汽车销售有限公司实训实习就业基地</w:t>
            </w:r>
          </w:p>
        </w:tc>
        <w:tc>
          <w:tcPr>
            <w:tcW w:w="2324" w:type="dxa"/>
            <w:vAlign w:val="center"/>
          </w:tcPr>
          <w:p w14:paraId="72C36A35">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74D6598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230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6BC7F4C">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5E922A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荣威</w:t>
            </w:r>
          </w:p>
        </w:tc>
        <w:tc>
          <w:tcPr>
            <w:tcW w:w="1984" w:type="dxa"/>
            <w:vAlign w:val="center"/>
          </w:tcPr>
          <w:p w14:paraId="032157B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河南宜远汽车销售有限公司实训实习就业基地</w:t>
            </w:r>
          </w:p>
        </w:tc>
        <w:tc>
          <w:tcPr>
            <w:tcW w:w="2324" w:type="dxa"/>
            <w:vAlign w:val="center"/>
          </w:tcPr>
          <w:p w14:paraId="0BB337CF">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38ED3E6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036B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AC2A886">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4CC890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奔腾</w:t>
            </w:r>
          </w:p>
        </w:tc>
        <w:tc>
          <w:tcPr>
            <w:tcW w:w="1984" w:type="dxa"/>
            <w:vAlign w:val="center"/>
          </w:tcPr>
          <w:p w14:paraId="5C8A849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河南天威汽车销售服务有限公司实训实习就业基地</w:t>
            </w:r>
          </w:p>
        </w:tc>
        <w:tc>
          <w:tcPr>
            <w:tcW w:w="2324" w:type="dxa"/>
            <w:vAlign w:val="center"/>
          </w:tcPr>
          <w:p w14:paraId="49DC976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3A37BA6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0DE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70BF3EB6">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1255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哪吒</w:t>
            </w:r>
          </w:p>
        </w:tc>
        <w:tc>
          <w:tcPr>
            <w:tcW w:w="1984" w:type="dxa"/>
            <w:vAlign w:val="center"/>
          </w:tcPr>
          <w:p w14:paraId="61F2C16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郑州御电之星汽车销售服务有限公司实训实习就业基地</w:t>
            </w:r>
          </w:p>
        </w:tc>
        <w:tc>
          <w:tcPr>
            <w:tcW w:w="2324" w:type="dxa"/>
            <w:vAlign w:val="center"/>
          </w:tcPr>
          <w:p w14:paraId="6A90268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2A0545B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6BB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3875C29">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DA51CA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吉利E网</w:t>
            </w:r>
          </w:p>
        </w:tc>
        <w:tc>
          <w:tcPr>
            <w:tcW w:w="1984" w:type="dxa"/>
            <w:vAlign w:val="center"/>
          </w:tcPr>
          <w:p w14:paraId="7A0C2A3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河南吉致汽车销售有限公司实训实习就业基地</w:t>
            </w:r>
          </w:p>
        </w:tc>
        <w:tc>
          <w:tcPr>
            <w:tcW w:w="2324" w:type="dxa"/>
            <w:vAlign w:val="center"/>
          </w:tcPr>
          <w:p w14:paraId="29F603C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2EDCEAC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1C9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9EEA29F">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2CB12D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大通</w:t>
            </w:r>
          </w:p>
        </w:tc>
        <w:tc>
          <w:tcPr>
            <w:tcW w:w="1984" w:type="dxa"/>
            <w:vAlign w:val="center"/>
          </w:tcPr>
          <w:p w14:paraId="415A263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河南宜丰大通汽车销售服务有限公司实训实习就业基地</w:t>
            </w:r>
          </w:p>
        </w:tc>
        <w:tc>
          <w:tcPr>
            <w:tcW w:w="2324" w:type="dxa"/>
            <w:vAlign w:val="center"/>
          </w:tcPr>
          <w:p w14:paraId="35C1EC9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6413BA2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6E7A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875474">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B6D8E6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领克</w:t>
            </w:r>
          </w:p>
        </w:tc>
        <w:tc>
          <w:tcPr>
            <w:tcW w:w="1984" w:type="dxa"/>
            <w:vAlign w:val="center"/>
          </w:tcPr>
          <w:p w14:paraId="4D4BDE19">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河南新志源汽车销售有限公司实训实习就业基地</w:t>
            </w:r>
          </w:p>
        </w:tc>
        <w:tc>
          <w:tcPr>
            <w:tcW w:w="2324" w:type="dxa"/>
            <w:vAlign w:val="center"/>
          </w:tcPr>
          <w:p w14:paraId="771258BF">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郑州市中原区兰州路16号河南大中原国际汽车城</w:t>
            </w:r>
          </w:p>
        </w:tc>
        <w:tc>
          <w:tcPr>
            <w:tcW w:w="3685" w:type="dxa"/>
            <w:vAlign w:val="center"/>
          </w:tcPr>
          <w:p w14:paraId="661ECF4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20AB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2C5BADF">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2341584">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红旗</w:t>
            </w:r>
          </w:p>
        </w:tc>
        <w:tc>
          <w:tcPr>
            <w:tcW w:w="1984" w:type="dxa"/>
            <w:vAlign w:val="center"/>
          </w:tcPr>
          <w:p w14:paraId="77B167E2">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郑州博行大展汽车销售服务有限公司实训实习就业基地</w:t>
            </w:r>
          </w:p>
        </w:tc>
        <w:tc>
          <w:tcPr>
            <w:tcW w:w="2324" w:type="dxa"/>
            <w:vAlign w:val="center"/>
          </w:tcPr>
          <w:p w14:paraId="313415E3">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4AB87C5C">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365C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75E8A43">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1816FDF">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极星</w:t>
            </w:r>
          </w:p>
        </w:tc>
        <w:tc>
          <w:tcPr>
            <w:tcW w:w="1984" w:type="dxa"/>
            <w:vAlign w:val="center"/>
          </w:tcPr>
          <w:p w14:paraId="7E695CC3">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河南坤骆汽车销售服务有限公司实训实习就业基地</w:t>
            </w:r>
          </w:p>
        </w:tc>
        <w:tc>
          <w:tcPr>
            <w:tcW w:w="2324" w:type="dxa"/>
            <w:vAlign w:val="center"/>
          </w:tcPr>
          <w:p w14:paraId="57547F64">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7A6CCED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C0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E58B5CE">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6DEFD65">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腾势</w:t>
            </w:r>
          </w:p>
        </w:tc>
        <w:tc>
          <w:tcPr>
            <w:tcW w:w="1984" w:type="dxa"/>
            <w:vAlign w:val="center"/>
          </w:tcPr>
          <w:p w14:paraId="0FC2BC94">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郑州腾势汽车服务有限公司实训实习就业基地</w:t>
            </w:r>
          </w:p>
        </w:tc>
        <w:tc>
          <w:tcPr>
            <w:tcW w:w="2324" w:type="dxa"/>
            <w:vAlign w:val="center"/>
          </w:tcPr>
          <w:p w14:paraId="070AC5D5">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157FBFE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63C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A9BA759">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AE552E6">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埃安</w:t>
            </w:r>
          </w:p>
        </w:tc>
        <w:tc>
          <w:tcPr>
            <w:tcW w:w="1984" w:type="dxa"/>
            <w:vAlign w:val="center"/>
          </w:tcPr>
          <w:p w14:paraId="3C182A50">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郑州迎宾埃安汽车销售服务有限公司实训实习就业基地</w:t>
            </w:r>
          </w:p>
        </w:tc>
        <w:tc>
          <w:tcPr>
            <w:tcW w:w="2324" w:type="dxa"/>
            <w:vAlign w:val="center"/>
          </w:tcPr>
          <w:p w14:paraId="044828FD">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5F5BABA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56FB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0FD0ED9">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3FA16135">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比亚迪海洋</w:t>
            </w:r>
          </w:p>
        </w:tc>
        <w:tc>
          <w:tcPr>
            <w:tcW w:w="1984" w:type="dxa"/>
            <w:vAlign w:val="center"/>
          </w:tcPr>
          <w:p w14:paraId="51858698">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郑州俊辉汽车销售有限公司实训实习就业基地</w:t>
            </w:r>
          </w:p>
        </w:tc>
        <w:tc>
          <w:tcPr>
            <w:tcW w:w="2324" w:type="dxa"/>
            <w:vAlign w:val="center"/>
          </w:tcPr>
          <w:p w14:paraId="625ECA01">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1DD512F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78E2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F578525">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7B29EAB">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比亚迪王朝</w:t>
            </w:r>
          </w:p>
        </w:tc>
        <w:tc>
          <w:tcPr>
            <w:tcW w:w="1984" w:type="dxa"/>
            <w:vAlign w:val="center"/>
          </w:tcPr>
          <w:p w14:paraId="6CF3A6C5">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郑州俊迪汽车销售有限公司实训实习就业基地</w:t>
            </w:r>
          </w:p>
        </w:tc>
        <w:tc>
          <w:tcPr>
            <w:tcW w:w="2324" w:type="dxa"/>
            <w:vAlign w:val="center"/>
          </w:tcPr>
          <w:p w14:paraId="65C0B279">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12BFBB2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6923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AFB6EA2">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7E8DE5D">
            <w:pPr>
              <w:keepNext w:val="0"/>
              <w:keepLines w:val="0"/>
              <w:widowControl/>
              <w:suppressLineNumbers w:val="0"/>
              <w:jc w:val="center"/>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极狐</w:t>
            </w:r>
          </w:p>
        </w:tc>
        <w:tc>
          <w:tcPr>
            <w:tcW w:w="1984" w:type="dxa"/>
            <w:vAlign w:val="center"/>
          </w:tcPr>
          <w:p w14:paraId="1452AF93">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河南尚轩汽车销售有限公司实训实习就业基地</w:t>
            </w:r>
          </w:p>
        </w:tc>
        <w:tc>
          <w:tcPr>
            <w:tcW w:w="2324" w:type="dxa"/>
            <w:vAlign w:val="center"/>
          </w:tcPr>
          <w:p w14:paraId="5A1BDDAB">
            <w:pPr>
              <w:keepNext w:val="0"/>
              <w:keepLines w:val="0"/>
              <w:widowControl/>
              <w:suppressLineNumbers w:val="0"/>
              <w:jc w:val="left"/>
              <w:textAlignment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0BEA0D6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0BC6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92" w:type="dxa"/>
            <w:vAlign w:val="center"/>
          </w:tcPr>
          <w:p w14:paraId="5343FF92">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2B30813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几何</w:t>
            </w:r>
          </w:p>
        </w:tc>
        <w:tc>
          <w:tcPr>
            <w:tcW w:w="1984" w:type="dxa"/>
            <w:vAlign w:val="center"/>
          </w:tcPr>
          <w:p w14:paraId="17C630F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河南省钰锦新能源汽车销售有限公司实训实习就业基地</w:t>
            </w:r>
          </w:p>
        </w:tc>
        <w:tc>
          <w:tcPr>
            <w:tcW w:w="2324" w:type="dxa"/>
            <w:vAlign w:val="center"/>
          </w:tcPr>
          <w:p w14:paraId="0CB245C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7FC54FCF">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4F4E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95DAD5E">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C2591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零跑</w:t>
            </w:r>
          </w:p>
        </w:tc>
        <w:tc>
          <w:tcPr>
            <w:tcW w:w="1984" w:type="dxa"/>
            <w:vAlign w:val="center"/>
          </w:tcPr>
          <w:p w14:paraId="262CF2F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河南鑫跑汽车销售服务有限公司实训实习就业基地</w:t>
            </w:r>
          </w:p>
        </w:tc>
        <w:tc>
          <w:tcPr>
            <w:tcW w:w="2324" w:type="dxa"/>
            <w:vAlign w:val="center"/>
          </w:tcPr>
          <w:p w14:paraId="47D20ECB">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2C77CA9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422E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F759EC2">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F100DC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小鹏</w:t>
            </w:r>
          </w:p>
        </w:tc>
        <w:tc>
          <w:tcPr>
            <w:tcW w:w="1984" w:type="dxa"/>
            <w:vAlign w:val="center"/>
          </w:tcPr>
          <w:p w14:paraId="2D3A97BC">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河南鑫鹏源汽车销售服务有限公司实训实习就业基地</w:t>
            </w:r>
          </w:p>
        </w:tc>
        <w:tc>
          <w:tcPr>
            <w:tcW w:w="2324" w:type="dxa"/>
            <w:vAlign w:val="center"/>
          </w:tcPr>
          <w:p w14:paraId="65BFD4F5">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63331931">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5009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55F739">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CB0C88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长安UNI</w:t>
            </w:r>
          </w:p>
        </w:tc>
        <w:tc>
          <w:tcPr>
            <w:tcW w:w="1984" w:type="dxa"/>
            <w:vAlign w:val="center"/>
          </w:tcPr>
          <w:p w14:paraId="48A0E66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河南昊晖汽车贸易有限公司实训实习就业基地</w:t>
            </w:r>
          </w:p>
        </w:tc>
        <w:tc>
          <w:tcPr>
            <w:tcW w:w="2324" w:type="dxa"/>
            <w:vAlign w:val="center"/>
          </w:tcPr>
          <w:p w14:paraId="62C6AF19">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004DE20E">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r w14:paraId="2D20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9B61321">
            <w:pPr>
              <w:numPr>
                <w:ilvl w:val="0"/>
                <w:numId w:val="6"/>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580BE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长安深蓝</w:t>
            </w:r>
          </w:p>
        </w:tc>
        <w:tc>
          <w:tcPr>
            <w:tcW w:w="1984" w:type="dxa"/>
            <w:vAlign w:val="center"/>
          </w:tcPr>
          <w:p w14:paraId="43B20D94">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河南星引力汽车贸易有限公司实训实习就业基地</w:t>
            </w:r>
          </w:p>
        </w:tc>
        <w:tc>
          <w:tcPr>
            <w:tcW w:w="2324" w:type="dxa"/>
            <w:vAlign w:val="center"/>
          </w:tcPr>
          <w:p w14:paraId="6E0CB7D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郑州市惠济区花园路236号河南汽车贸易中心</w:t>
            </w:r>
          </w:p>
        </w:tc>
        <w:tc>
          <w:tcPr>
            <w:tcW w:w="3685" w:type="dxa"/>
            <w:vAlign w:val="center"/>
          </w:tcPr>
          <w:p w14:paraId="33585A8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汽车销售顾问、销售服务专员、机电维修工、技术服务专员、充电设施维护员、售后服务与接待等</w:t>
            </w:r>
          </w:p>
        </w:tc>
      </w:tr>
    </w:tbl>
    <w:p w14:paraId="0AFDC6B9">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787CFC0A">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70" w:name="_Toc24685"/>
      <w:bookmarkStart w:id="171" w:name="_Toc18504"/>
      <w:bookmarkStart w:id="172" w:name="_Toc5732"/>
      <w:bookmarkStart w:id="173" w:name="_Toc15963"/>
      <w:bookmarkStart w:id="174" w:name="_Toc14528"/>
      <w:r>
        <w:rPr>
          <w:rFonts w:hint="eastAsia" w:ascii="楷体" w:hAnsi="楷体" w:eastAsia="楷体" w:cs="楷体"/>
          <w:b/>
          <w:bCs w:val="0"/>
          <w:color w:val="000000" w:themeColor="text1"/>
          <w:sz w:val="28"/>
          <w:szCs w:val="28"/>
          <w:lang w:val="en-US" w:eastAsia="zh-CN"/>
          <w14:textFill>
            <w14:solidFill>
              <w14:schemeClr w14:val="tx1"/>
            </w14:solidFill>
          </w14:textFill>
        </w:rPr>
        <w:t>（三）教学资源</w:t>
      </w:r>
      <w:bookmarkEnd w:id="170"/>
      <w:bookmarkEnd w:id="171"/>
      <w:bookmarkEnd w:id="172"/>
      <w:bookmarkEnd w:id="173"/>
      <w:bookmarkEnd w:id="174"/>
    </w:p>
    <w:p w14:paraId="6D0F8154">
      <w:pPr>
        <w:ind w:firstLine="482" w:firstLineChars="200"/>
        <w:outlineLvl w:val="2"/>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75" w:name="_Toc6998"/>
      <w:bookmarkStart w:id="176" w:name="_Toc4299"/>
      <w:bookmarkStart w:id="177" w:name="_Toc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75"/>
      <w:bookmarkEnd w:id="176"/>
      <w:bookmarkEnd w:id="177"/>
    </w:p>
    <w:p w14:paraId="23B332BC">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将新能源汽车技术领域的新技术、新方法和新理论及时补充进教材中。</w:t>
      </w:r>
    </w:p>
    <w:p w14:paraId="2BF8AFDD">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新能源汽车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（4）教材编排要求取材新颖，充分考虑到高职学生的特点，内容表述深入浅出，重点突出。</w:t>
      </w:r>
    </w:p>
    <w:p w14:paraId="2C9A3BEA">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（5）教材应以学生为本，文字表述要简明扼要，内容展现应图文并茂，突出重点，重在提高学生学习的主动性和积极性。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78" w:name="_Toc14499"/>
      <w:bookmarkStart w:id="179" w:name="_Toc23005"/>
      <w:bookmarkStart w:id="180" w:name="_Toc18544"/>
      <w:bookmarkStart w:id="181" w:name="_Toc26562"/>
      <w:bookmarkStart w:id="182" w:name="_Toc22277"/>
      <w:bookmarkStart w:id="183" w:name="_Toc32447"/>
      <w:bookmarkStart w:id="184" w:name="_Toc19665"/>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78"/>
      <w:bookmarkEnd w:id="179"/>
      <w:bookmarkEnd w:id="180"/>
      <w:bookmarkEnd w:id="181"/>
      <w:bookmarkEnd w:id="182"/>
      <w:bookmarkEnd w:id="183"/>
      <w:bookmarkEnd w:id="184"/>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图书文献配备能满足人才培养、专业建设、教科研等工作的需要。专业类图书文献主要包括：通用设备制造业、专用设备制造业等行业中新能源汽车技术相关政策法规、行业标准、技术规范、设计手册等。及时配置新经济、新技术、新工艺、新材料、新管理方式、新服务方式等相关的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85" w:name="_Toc31168"/>
      <w:bookmarkStart w:id="186" w:name="_Toc13757"/>
      <w:bookmarkStart w:id="187" w:name="_Toc16453"/>
      <w:bookmarkStart w:id="188" w:name="_Toc4307"/>
      <w:bookmarkStart w:id="189" w:name="_Toc18399"/>
      <w:bookmarkStart w:id="190" w:name="_Toc6944"/>
      <w:bookmarkStart w:id="191" w:name="_Toc29363"/>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85"/>
      <w:bookmarkEnd w:id="186"/>
      <w:bookmarkEnd w:id="187"/>
      <w:bookmarkEnd w:id="188"/>
      <w:bookmarkEnd w:id="189"/>
      <w:bookmarkEnd w:id="190"/>
      <w:bookmarkEnd w:id="191"/>
    </w:p>
    <w:p w14:paraId="67B71001">
      <w:pPr>
        <w:ind w:firstLine="480" w:firstLineChars="200"/>
        <w:rPr>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建设、配备与本专业有关的音视频素材、教学课件、数字化教学案例库、虚拟仿真软件等专业教学资源库，种类丰富、形式多样、使用便捷、动态更新、满足教学。</w:t>
      </w:r>
    </w:p>
    <w:p w14:paraId="5F4B0A57">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92" w:name="_Toc10141"/>
      <w:bookmarkStart w:id="193" w:name="_Toc843"/>
      <w:bookmarkStart w:id="194" w:name="_Toc23087"/>
      <w:r>
        <w:rPr>
          <w:rFonts w:hint="eastAsia" w:ascii="楷体" w:hAnsi="楷体" w:eastAsia="楷体" w:cs="楷体"/>
          <w:b/>
          <w:bCs w:val="0"/>
          <w:color w:val="000000" w:themeColor="text1"/>
          <w:sz w:val="28"/>
          <w:szCs w:val="28"/>
          <w:lang w:val="en-US" w:eastAsia="zh-CN"/>
          <w14:textFill>
            <w14:solidFill>
              <w14:schemeClr w14:val="tx1"/>
            </w14:solidFill>
          </w14:textFill>
        </w:rPr>
        <w:t>（四）教学方法</w:t>
      </w:r>
      <w:bookmarkEnd w:id="192"/>
      <w:bookmarkEnd w:id="193"/>
      <w:bookmarkEnd w:id="194"/>
    </w:p>
    <w:p w14:paraId="49434B3B">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95" w:name="_Toc14072"/>
      <w:bookmarkStart w:id="196" w:name="_Toc25432"/>
      <w:bookmarkStart w:id="197" w:name="_Toc5424"/>
      <w:bookmarkStart w:id="198" w:name="_Toc1500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bookmarkEnd w:id="195"/>
      <w:bookmarkEnd w:id="196"/>
      <w:bookmarkEnd w:id="197"/>
      <w:bookmarkEnd w:id="198"/>
    </w:p>
    <w:p w14:paraId="542B5B0A">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99" w:name="_Toc7521"/>
      <w:bookmarkStart w:id="200" w:name="_Toc14003"/>
      <w:bookmarkStart w:id="201" w:name="_Toc15552"/>
      <w:bookmarkStart w:id="202" w:name="_Toc30776"/>
      <w:bookmarkStart w:id="203" w:name="_Toc5924"/>
      <w:bookmarkStart w:id="204" w:name="_Toc12561"/>
      <w:bookmarkStart w:id="205" w:name="_Toc20767"/>
      <w:bookmarkStart w:id="206" w:name="_Toc2287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1.理实一体化教学法</w:t>
      </w:r>
      <w:bookmarkEnd w:id="199"/>
      <w:bookmarkEnd w:id="200"/>
      <w:bookmarkEnd w:id="201"/>
      <w:bookmarkEnd w:id="202"/>
      <w:bookmarkEnd w:id="203"/>
      <w:bookmarkEnd w:id="204"/>
      <w:bookmarkEnd w:id="205"/>
      <w:bookmarkEnd w:id="206"/>
    </w:p>
    <w:p w14:paraId="04E152E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07" w:name="_Toc12692"/>
      <w:bookmarkStart w:id="208" w:name="_Toc7902"/>
      <w:bookmarkStart w:id="209" w:name="_Toc20322"/>
      <w:bookmarkStart w:id="210" w:name="_Toc238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坚持理实一体化的教学模式，将理论知识与技能实践紧密结合。通过对典型新能源汽车工作任务的分解与分步实施，把知识点融入项目中，形成“做中学、学中做”的教学过程。学生在真实或仿真的生产情境中完成任务，不仅加深对专业知识的理解，也能有效提升动手能力和工程应用能力。</w:t>
      </w:r>
      <w:bookmarkEnd w:id="207"/>
      <w:bookmarkEnd w:id="208"/>
      <w:bookmarkEnd w:id="209"/>
      <w:bookmarkEnd w:id="210"/>
    </w:p>
    <w:p w14:paraId="07563084">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211" w:name="_Toc11007"/>
      <w:bookmarkStart w:id="212" w:name="_Toc15413"/>
      <w:bookmarkStart w:id="213" w:name="_Toc16786"/>
      <w:bookmarkStart w:id="214" w:name="_Toc15147"/>
      <w:bookmarkStart w:id="215" w:name="_Toc19329"/>
      <w:bookmarkStart w:id="216" w:name="_Toc21316"/>
      <w:bookmarkStart w:id="217" w:name="_Toc2066"/>
      <w:bookmarkStart w:id="218" w:name="_Toc375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2.“双师结构”教师联合教学法</w:t>
      </w:r>
      <w:bookmarkEnd w:id="211"/>
      <w:bookmarkEnd w:id="212"/>
      <w:bookmarkEnd w:id="213"/>
      <w:bookmarkEnd w:id="214"/>
      <w:bookmarkEnd w:id="215"/>
      <w:bookmarkEnd w:id="216"/>
      <w:bookmarkEnd w:id="217"/>
      <w:bookmarkEnd w:id="218"/>
    </w:p>
    <w:p w14:paraId="5009C054">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19" w:name="_Toc2891"/>
      <w:bookmarkStart w:id="220" w:name="_Toc22590"/>
      <w:bookmarkStart w:id="221" w:name="_Toc30504"/>
      <w:bookmarkStart w:id="222" w:name="_Toc16056"/>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bookmarkEnd w:id="219"/>
      <w:bookmarkEnd w:id="220"/>
      <w:bookmarkEnd w:id="221"/>
      <w:bookmarkEnd w:id="222"/>
    </w:p>
    <w:p w14:paraId="02299E88">
      <w:pPr>
        <w:pStyle w:val="4"/>
        <w:ind w:left="0" w:leftChars="0" w:firstLine="482"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23" w:name="_Toc19834"/>
      <w:bookmarkStart w:id="224" w:name="_Toc29610"/>
      <w:bookmarkStart w:id="225" w:name="_Toc30445"/>
      <w:bookmarkStart w:id="226" w:name="_Toc9900"/>
      <w:bookmarkStart w:id="227" w:name="_Toc6436"/>
      <w:bookmarkStart w:id="228" w:name="_Toc16806"/>
      <w:bookmarkStart w:id="229" w:name="_Toc28301"/>
      <w:bookmarkStart w:id="230" w:name="_Toc2280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3.运用信息技术开展混合式教学法</w:t>
      </w:r>
      <w:bookmarkEnd w:id="223"/>
      <w:bookmarkEnd w:id="224"/>
      <w:bookmarkEnd w:id="225"/>
      <w:bookmarkEnd w:id="226"/>
      <w:bookmarkEnd w:id="227"/>
      <w:bookmarkEnd w:id="228"/>
      <w:bookmarkEnd w:id="229"/>
      <w:bookmarkEnd w:id="230"/>
    </w:p>
    <w:p w14:paraId="13FBF5A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231" w:name="_Toc20798"/>
      <w:bookmarkStart w:id="232" w:name="_Toc26909"/>
      <w:bookmarkStart w:id="233" w:name="_Toc7703"/>
      <w:bookmarkStart w:id="234" w:name="_Toc2815"/>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231"/>
      <w:bookmarkEnd w:id="232"/>
      <w:bookmarkEnd w:id="233"/>
      <w:bookmarkEnd w:id="234"/>
    </w:p>
    <w:p w14:paraId="1C2D0610">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235" w:name="_Toc1845"/>
      <w:bookmarkStart w:id="236" w:name="_Toc20490"/>
      <w:bookmarkStart w:id="237" w:name="_Toc22531"/>
      <w:bookmarkStart w:id="238" w:name="_Toc18325"/>
      <w:bookmarkStart w:id="239" w:name="_Toc26725"/>
      <w:bookmarkStart w:id="240" w:name="_Toc27561"/>
      <w:bookmarkStart w:id="241" w:name="_Toc8131"/>
      <w:bookmarkStart w:id="242" w:name="_Toc31697"/>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4.运用AI+辅助教学法</w:t>
      </w:r>
      <w:bookmarkEnd w:id="235"/>
      <w:bookmarkEnd w:id="236"/>
      <w:bookmarkEnd w:id="237"/>
      <w:bookmarkEnd w:id="238"/>
      <w:bookmarkEnd w:id="239"/>
      <w:bookmarkEnd w:id="240"/>
      <w:bookmarkEnd w:id="241"/>
      <w:bookmarkEnd w:id="242"/>
    </w:p>
    <w:p w14:paraId="54BA40C8">
      <w:pPr>
        <w:pStyle w:val="4"/>
        <w:ind w:left="0" w:leftChars="0" w:firstLine="480" w:firstLineChars="200"/>
        <w:outlineLvl w:val="9"/>
        <w:rPr>
          <w:rFonts w:asciiTheme="minorEastAsia" w:hAnsiTheme="minorEastAsia" w:eastAsiaTheme="minorEastAsia" w:cstheme="minorBidi"/>
          <w:color w:val="000000" w:themeColor="text1"/>
          <w14:textFill>
            <w14:solidFill>
              <w14:schemeClr w14:val="tx1"/>
            </w14:solidFill>
          </w14:textFill>
        </w:rPr>
      </w:pPr>
      <w:bookmarkStart w:id="243" w:name="_Toc11550"/>
      <w:bookmarkStart w:id="244" w:name="_Toc19884"/>
      <w:bookmarkStart w:id="245" w:name="_Toc5383"/>
      <w:bookmarkStart w:id="246" w:name="_Toc156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bookmarkEnd w:id="243"/>
      <w:bookmarkEnd w:id="244"/>
      <w:bookmarkEnd w:id="245"/>
      <w:bookmarkEnd w:id="246"/>
    </w:p>
    <w:p w14:paraId="28E2B052">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247" w:name="_Toc22314"/>
      <w:bookmarkStart w:id="248" w:name="_Toc12761"/>
      <w:bookmarkStart w:id="249" w:name="_Toc17782"/>
      <w:bookmarkStart w:id="250" w:name="_Toc9162"/>
      <w:bookmarkStart w:id="251" w:name="_Toc1476"/>
      <w:r>
        <w:rPr>
          <w:rFonts w:hint="eastAsia" w:ascii="楷体" w:hAnsi="楷体" w:eastAsia="楷体" w:cs="楷体"/>
          <w:b/>
          <w:bCs w:val="0"/>
          <w:color w:val="000000" w:themeColor="text1"/>
          <w:sz w:val="28"/>
          <w:szCs w:val="28"/>
          <w:lang w:val="en-US" w:eastAsia="zh-CN"/>
          <w14:textFill>
            <w14:solidFill>
              <w14:schemeClr w14:val="tx1"/>
            </w14:solidFill>
          </w14:textFill>
        </w:rPr>
        <w:t>（五）学习评价</w:t>
      </w:r>
      <w:bookmarkEnd w:id="247"/>
      <w:bookmarkEnd w:id="248"/>
      <w:bookmarkEnd w:id="249"/>
      <w:bookmarkEnd w:id="250"/>
      <w:bookmarkEnd w:id="251"/>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13A35067">
      <w:pPr>
        <w:ind w:firstLine="482" w:firstLineChars="200"/>
        <w:outlineLvl w:val="2"/>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bookmarkStart w:id="252" w:name="_Toc19560"/>
      <w:bookmarkStart w:id="253" w:name="_Toc31880"/>
      <w:bookmarkStart w:id="254" w:name="_Toc31623"/>
      <w:bookmarkStart w:id="255" w:name="_Toc15275"/>
      <w:bookmarkStart w:id="256" w:name="_Toc24371"/>
      <w:bookmarkStart w:id="257" w:name="_Toc12449"/>
      <w:bookmarkStart w:id="258" w:name="_Toc13923"/>
      <w:bookmarkStart w:id="259" w:name="_Toc23285"/>
      <w:bookmarkStart w:id="260" w:name="_Toc696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1.公共基础课程评价</w:t>
      </w:r>
      <w:bookmarkEnd w:id="252"/>
      <w:bookmarkEnd w:id="253"/>
      <w:bookmarkEnd w:id="254"/>
      <w:bookmarkEnd w:id="255"/>
      <w:bookmarkEnd w:id="256"/>
      <w:bookmarkEnd w:id="257"/>
      <w:bookmarkEnd w:id="258"/>
      <w:bookmarkEnd w:id="259"/>
      <w:bookmarkEnd w:id="260"/>
    </w:p>
    <w:p w14:paraId="4FA17DD9">
      <w:pPr>
        <w:ind w:firstLine="480" w:firstLineChars="200"/>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lang w:val="en-US" w:eastAsia="zh-CN"/>
          <w14:textFill>
            <w14:solidFill>
              <w14:schemeClr w14:val="tx1"/>
            </w14:solidFill>
          </w14:textFill>
        </w:rPr>
        <w:t>。</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6"/>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69D9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5" w:type="dxa"/>
            <w:vMerge w:val="restart"/>
            <w:vAlign w:val="center"/>
          </w:tcPr>
          <w:p w14:paraId="7A7959E5">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考评方式及</w:t>
            </w:r>
          </w:p>
          <w:p w14:paraId="152D4BA7">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占比</w:t>
            </w:r>
          </w:p>
        </w:tc>
        <w:tc>
          <w:tcPr>
            <w:tcW w:w="6520" w:type="dxa"/>
            <w:gridSpan w:val="5"/>
            <w:vAlign w:val="center"/>
          </w:tcPr>
          <w:p w14:paraId="74DA1BE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过程考评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c>
          <w:tcPr>
            <w:tcW w:w="1505" w:type="dxa"/>
            <w:vAlign w:val="center"/>
          </w:tcPr>
          <w:p w14:paraId="4F6C1783">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期末考试</w:t>
            </w:r>
          </w:p>
        </w:tc>
      </w:tr>
      <w:tr w14:paraId="6D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794BFD2">
            <w:pPr>
              <w:rPr>
                <w:rFonts w:hint="eastAsia" w:ascii="宋体" w:hAnsi="宋体" w:eastAsia="宋体" w:cs="宋体"/>
                <w:color w:val="000000" w:themeColor="text1"/>
                <w14:textFill>
                  <w14:solidFill>
                    <w14:schemeClr w14:val="tx1"/>
                  </w14:solidFill>
                </w14:textFill>
              </w:rPr>
            </w:pPr>
          </w:p>
        </w:tc>
        <w:tc>
          <w:tcPr>
            <w:tcW w:w="1304" w:type="dxa"/>
            <w:vAlign w:val="center"/>
          </w:tcPr>
          <w:p w14:paraId="6C18015F">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出勤考评</w:t>
            </w:r>
          </w:p>
        </w:tc>
        <w:tc>
          <w:tcPr>
            <w:tcW w:w="1304" w:type="dxa"/>
            <w:vAlign w:val="center"/>
          </w:tcPr>
          <w:p w14:paraId="45B8D308">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课堂讨论</w:t>
            </w:r>
          </w:p>
        </w:tc>
        <w:tc>
          <w:tcPr>
            <w:tcW w:w="1304" w:type="dxa"/>
            <w:vAlign w:val="center"/>
          </w:tcPr>
          <w:p w14:paraId="19CE5346">
            <w:pPr>
              <w:jc w:val="center"/>
              <w:rPr>
                <w:rFonts w:hint="eastAsia" w:ascii="宋体" w:hAnsi="宋体" w:eastAsia="宋体" w:cs="宋体"/>
                <w:color w:val="000000" w:themeColor="text1"/>
                <w:spacing w:val="1"/>
                <w:lang w:val="en-US" w:eastAsia="zh-CN"/>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课堂表现</w:t>
            </w:r>
          </w:p>
        </w:tc>
        <w:tc>
          <w:tcPr>
            <w:tcW w:w="1304" w:type="dxa"/>
            <w:vAlign w:val="center"/>
          </w:tcPr>
          <w:p w14:paraId="4910EEE9">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作业考评</w:t>
            </w:r>
          </w:p>
        </w:tc>
        <w:tc>
          <w:tcPr>
            <w:tcW w:w="1304" w:type="dxa"/>
            <w:vAlign w:val="center"/>
          </w:tcPr>
          <w:p w14:paraId="553A6AC2">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实验实训</w:t>
            </w:r>
          </w:p>
        </w:tc>
        <w:tc>
          <w:tcPr>
            <w:tcW w:w="1505" w:type="dxa"/>
            <w:vAlign w:val="center"/>
          </w:tcPr>
          <w:p w14:paraId="348DD8C4">
            <w:pPr>
              <w:jc w:val="center"/>
              <w:rPr>
                <w:rFonts w:hint="eastAsia" w:ascii="宋体" w:hAnsi="宋体" w:eastAsia="宋体" w:cs="宋体"/>
                <w:color w:val="000000" w:themeColor="text1"/>
                <w14:textFill>
                  <w14:solidFill>
                    <w14:schemeClr w14:val="tx1"/>
                  </w14:solidFill>
                </w14:textFill>
              </w:rPr>
            </w:pPr>
          </w:p>
        </w:tc>
      </w:tr>
      <w:tr w14:paraId="469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3AD65EC8">
            <w:pPr>
              <w:rPr>
                <w:rFonts w:hint="eastAsia" w:ascii="宋体" w:hAnsi="宋体" w:eastAsia="宋体" w:cs="宋体"/>
                <w:color w:val="000000" w:themeColor="text1"/>
                <w14:textFill>
                  <w14:solidFill>
                    <w14:schemeClr w14:val="tx1"/>
                  </w14:solidFill>
                </w14:textFill>
              </w:rPr>
            </w:pPr>
          </w:p>
        </w:tc>
        <w:tc>
          <w:tcPr>
            <w:tcW w:w="1304" w:type="dxa"/>
            <w:vAlign w:val="center"/>
          </w:tcPr>
          <w:p w14:paraId="0B8711F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76148AC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4DDA155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6D5BF5D">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3636A6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505" w:type="dxa"/>
            <w:vAlign w:val="center"/>
          </w:tcPr>
          <w:p w14:paraId="7C3EE99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r>
      <w:tr w14:paraId="4D2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1F9B4783">
            <w:pPr>
              <w:rPr>
                <w:rFonts w:hint="eastAsia" w:ascii="宋体" w:hAnsi="宋体" w:eastAsia="宋体" w:cs="宋体"/>
                <w:color w:val="000000" w:themeColor="text1"/>
                <w14:textFill>
                  <w14:solidFill>
                    <w14:schemeClr w14:val="tx1"/>
                  </w14:solidFill>
                </w14:textFill>
              </w:rPr>
            </w:pPr>
          </w:p>
        </w:tc>
        <w:tc>
          <w:tcPr>
            <w:tcW w:w="1304" w:type="dxa"/>
          </w:tcPr>
          <w:p w14:paraId="3A56416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由任课教师根据学生课堂出勤进行考评</w:t>
            </w:r>
          </w:p>
        </w:tc>
        <w:tc>
          <w:tcPr>
            <w:tcW w:w="1304" w:type="dxa"/>
          </w:tcPr>
          <w:p w14:paraId="2777D74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由任课教师根据学生课堂的表现进行考评</w:t>
            </w:r>
          </w:p>
        </w:tc>
        <w:tc>
          <w:tcPr>
            <w:tcW w:w="1304" w:type="dxa"/>
          </w:tcPr>
          <w:p w14:paraId="41F7F2CC">
            <w:p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w:t>
            </w:r>
            <w:r>
              <w:rPr>
                <w:rFonts w:hint="eastAsia" w:ascii="宋体" w:hAnsi="宋体" w:eastAsia="宋体" w:cs="宋体"/>
                <w:color w:val="000000" w:themeColor="text1"/>
                <w:lang w:val="en-US" w:eastAsia="zh-CN"/>
                <w14:textFill>
                  <w14:solidFill>
                    <w14:schemeClr w14:val="tx1"/>
                  </w14:solidFill>
                </w14:textFill>
              </w:rPr>
              <w:t>根据学生课堂专注度、主动性进行考评</w:t>
            </w:r>
          </w:p>
        </w:tc>
        <w:tc>
          <w:tcPr>
            <w:tcW w:w="1304" w:type="dxa"/>
          </w:tcPr>
          <w:p w14:paraId="2A08D186">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由任课教师根据学生作业完成情况进行考评</w:t>
            </w:r>
          </w:p>
        </w:tc>
        <w:tc>
          <w:tcPr>
            <w:tcW w:w="1304" w:type="dxa"/>
          </w:tcPr>
          <w:p w14:paraId="708A1EF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由实训实验课教师根据学生现场的测验进行考评</w:t>
            </w:r>
          </w:p>
        </w:tc>
        <w:tc>
          <w:tcPr>
            <w:tcW w:w="1505" w:type="dxa"/>
          </w:tcPr>
          <w:p w14:paraId="120DAEB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由任课教师根据学生试卷完成情况进行考评</w:t>
            </w:r>
          </w:p>
        </w:tc>
      </w:tr>
      <w:tr w14:paraId="26B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25B35CE">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p>
        </w:tc>
        <w:tc>
          <w:tcPr>
            <w:tcW w:w="8025" w:type="dxa"/>
            <w:gridSpan w:val="6"/>
            <w:vAlign w:val="center"/>
          </w:tcPr>
          <w:p w14:paraId="78AF05AF">
            <w:pPr>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出现严重违纪行为时，参照学院相关规定处理。</w:t>
            </w:r>
          </w:p>
        </w:tc>
      </w:tr>
    </w:tbl>
    <w:p w14:paraId="60F8464D">
      <w:pPr>
        <w:ind w:firstLine="420" w:firstLineChars="200"/>
        <w:rPr>
          <w:rFonts w:asciiTheme="minorEastAsia" w:hAnsiTheme="minorEastAsia"/>
          <w:color w:val="000000" w:themeColor="text1"/>
          <w14:textFill>
            <w14:solidFill>
              <w14:schemeClr w14:val="tx1"/>
            </w14:solidFill>
          </w14:textFill>
        </w:rPr>
      </w:pPr>
    </w:p>
    <w:p w14:paraId="7D6C1741">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61" w:name="_Toc114"/>
      <w:bookmarkStart w:id="262" w:name="_Toc7987"/>
      <w:bookmarkStart w:id="263" w:name="_Toc25057"/>
      <w:bookmarkStart w:id="264" w:name="_Toc8177"/>
      <w:bookmarkStart w:id="265" w:name="_Toc11648"/>
      <w:bookmarkStart w:id="266" w:name="_Toc1556"/>
      <w:bookmarkStart w:id="267" w:name="_Toc29502"/>
      <w:bookmarkStart w:id="268" w:name="_Toc18208"/>
      <w:bookmarkStart w:id="269" w:name="_Toc27221"/>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专业课程评价</w:t>
      </w:r>
      <w:bookmarkEnd w:id="261"/>
      <w:bookmarkEnd w:id="262"/>
      <w:bookmarkEnd w:id="263"/>
      <w:bookmarkEnd w:id="264"/>
      <w:bookmarkEnd w:id="265"/>
      <w:bookmarkEnd w:id="266"/>
      <w:bookmarkEnd w:id="267"/>
      <w:bookmarkEnd w:id="268"/>
      <w:bookmarkEnd w:id="269"/>
    </w:p>
    <w:p w14:paraId="4BEEAD3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2C9D10C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447948B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42B7C5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31A651D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1357613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70" w:name="_Toc21356"/>
      <w:bookmarkStart w:id="271" w:name="_Toc11454"/>
      <w:bookmarkStart w:id="272" w:name="_Toc8100"/>
      <w:bookmarkStart w:id="273" w:name="_Toc26798"/>
      <w:bookmarkStart w:id="274" w:name="_Toc7868"/>
      <w:bookmarkStart w:id="275" w:name="_Toc15218"/>
      <w:bookmarkStart w:id="276" w:name="_Toc22500"/>
      <w:bookmarkStart w:id="277" w:name="_Toc20439"/>
      <w:bookmarkStart w:id="278" w:name="_Toc23721"/>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岗位实习评价</w:t>
      </w:r>
      <w:bookmarkEnd w:id="270"/>
      <w:bookmarkEnd w:id="271"/>
      <w:bookmarkEnd w:id="272"/>
      <w:bookmarkEnd w:id="273"/>
      <w:bookmarkEnd w:id="274"/>
      <w:bookmarkEnd w:id="275"/>
      <w:bookmarkEnd w:id="276"/>
      <w:bookmarkEnd w:id="277"/>
      <w:bookmarkEnd w:id="278"/>
    </w:p>
    <w:p w14:paraId="7FABE51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3A6E49F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位</w:t>
      </w:r>
      <w:r>
        <w:rPr>
          <w:rFonts w:hint="eastAsia" w:asciiTheme="minorEastAsia" w:hAnsiTheme="minorEastAsia" w:eastAsiaTheme="minorEastAsia" w:cstheme="minorBidi"/>
          <w:color w:val="000000" w:themeColor="text1"/>
          <w:sz w:val="24"/>
          <w:szCs w:val="28"/>
          <w14:textFill>
            <w14:solidFill>
              <w14:schemeClr w14:val="tx1"/>
            </w14:solidFill>
          </w14:textFill>
        </w:rPr>
        <w:t>实习特点，达到实习计划要求。</w:t>
      </w:r>
    </w:p>
    <w:p w14:paraId="730F8D37">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79" w:name="_Toc22625"/>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bookmarkEnd w:id="279"/>
    </w:p>
    <w:p w14:paraId="7A8CC78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1142178F">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161013A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45FCF852">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80" w:name="_Toc30646"/>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bookmarkEnd w:id="280"/>
    </w:p>
    <w:p w14:paraId="23BB18A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0064CDF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005F8273">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3CF73D1D">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81" w:name="_Toc32156"/>
      <w:bookmarkStart w:id="282" w:name="_Toc684"/>
      <w:bookmarkStart w:id="283" w:name="_Toc8639"/>
      <w:bookmarkStart w:id="284" w:name="_Toc19781"/>
      <w:bookmarkStart w:id="285" w:name="_Toc5661"/>
      <w:bookmarkStart w:id="286" w:name="_Toc29453"/>
      <w:bookmarkStart w:id="287" w:name="_Toc30444"/>
      <w:bookmarkStart w:id="288" w:name="_Toc26864"/>
      <w:bookmarkStart w:id="289" w:name="_Toc774"/>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毕业设计评价</w:t>
      </w:r>
      <w:bookmarkEnd w:id="281"/>
      <w:bookmarkEnd w:id="282"/>
      <w:bookmarkEnd w:id="283"/>
      <w:bookmarkEnd w:id="284"/>
      <w:bookmarkEnd w:id="285"/>
      <w:bookmarkEnd w:id="286"/>
      <w:bookmarkEnd w:id="287"/>
      <w:bookmarkEnd w:id="288"/>
      <w:bookmarkEnd w:id="289"/>
    </w:p>
    <w:p w14:paraId="1AF1D1E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179DA16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1B3833F5">
      <w:pPr>
        <w:pageBreakBefore w:val="0"/>
        <w:kinsoku/>
        <w:wordWrap/>
        <w:overflowPunct/>
        <w:topLinePunct w:val="0"/>
        <w:autoSpaceDE/>
        <w:autoSpaceDN/>
        <w:bidi w:val="0"/>
        <w:adjustRightInd/>
        <w:jc w:val="center"/>
        <w:rPr>
          <w:rFonts w:hint="default"/>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表11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综合评价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92E3EDA">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评价环节</w:t>
            </w:r>
          </w:p>
        </w:tc>
        <w:tc>
          <w:tcPr>
            <w:tcW w:w="1378" w:type="dxa"/>
            <w:vAlign w:val="center"/>
          </w:tcPr>
          <w:p w14:paraId="30C55D9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建议权重</w:t>
            </w:r>
          </w:p>
        </w:tc>
        <w:tc>
          <w:tcPr>
            <w:tcW w:w="6123" w:type="dxa"/>
            <w:vAlign w:val="center"/>
          </w:tcPr>
          <w:p w14:paraId="0CA5A3FC">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11A79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A. 过程评价</w:t>
            </w:r>
          </w:p>
        </w:tc>
        <w:tc>
          <w:tcPr>
            <w:tcW w:w="1378" w:type="dxa"/>
            <w:vAlign w:val="center"/>
          </w:tcPr>
          <w:p w14:paraId="702A5D89">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6123" w:type="dxa"/>
            <w:vAlign w:val="center"/>
          </w:tcPr>
          <w:p w14:paraId="2091E8B2">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3F6B823E">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B. 成果质量评价​</w:t>
            </w:r>
          </w:p>
        </w:tc>
        <w:tc>
          <w:tcPr>
            <w:tcW w:w="1378" w:type="dxa"/>
            <w:vAlign w:val="center"/>
          </w:tcPr>
          <w:p w14:paraId="18FA269C">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40%​​</w:t>
            </w:r>
          </w:p>
        </w:tc>
        <w:tc>
          <w:tcPr>
            <w:tcW w:w="6123" w:type="dxa"/>
            <w:vAlign w:val="center"/>
          </w:tcPr>
          <w:p w14:paraId="7A214EFF">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5AE34AF6">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C. 答辩表现评价​</w:t>
            </w:r>
          </w:p>
        </w:tc>
        <w:tc>
          <w:tcPr>
            <w:tcW w:w="1378" w:type="dxa"/>
            <w:vAlign w:val="center"/>
          </w:tcPr>
          <w:p w14:paraId="6C6B9FD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30%​​</w:t>
            </w:r>
          </w:p>
        </w:tc>
        <w:tc>
          <w:tcPr>
            <w:tcW w:w="6123" w:type="dxa"/>
            <w:vAlign w:val="center"/>
          </w:tcPr>
          <w:p w14:paraId="7B2ACD61">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8DDE1B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​总分​</w:t>
            </w:r>
          </w:p>
        </w:tc>
        <w:tc>
          <w:tcPr>
            <w:tcW w:w="1378" w:type="dxa"/>
            <w:vAlign w:val="center"/>
          </w:tcPr>
          <w:p w14:paraId="12F50A61">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 xml:space="preserve">  </w:t>
            </w:r>
            <w:r>
              <w:rPr>
                <w:rFonts w:hint="eastAsia"/>
                <w:b/>
                <w:bCs/>
                <w:color w:val="000000" w:themeColor="text1"/>
                <w14:textFill>
                  <w14:solidFill>
                    <w14:schemeClr w14:val="tx1"/>
                  </w14:solidFill>
                </w14:textFill>
              </w:rPr>
              <w:t>100%​​</w:t>
            </w:r>
          </w:p>
        </w:tc>
        <w:tc>
          <w:tcPr>
            <w:tcW w:w="6123" w:type="dxa"/>
            <w:vAlign w:val="center"/>
          </w:tcPr>
          <w:p w14:paraId="6149CC1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p>
        </w:tc>
      </w:tr>
    </w:tbl>
    <w:p w14:paraId="7594A44F">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290" w:name="_Toc4904"/>
      <w:bookmarkStart w:id="291" w:name="_Toc12618"/>
      <w:bookmarkStart w:id="292" w:name="_Toc29412"/>
      <w:bookmarkStart w:id="293" w:name="_Toc4424"/>
      <w:bookmarkStart w:id="294" w:name="_Toc10356"/>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290"/>
      <w:bookmarkEnd w:id="291"/>
      <w:bookmarkEnd w:id="292"/>
      <w:bookmarkEnd w:id="293"/>
      <w:bookmarkEnd w:id="294"/>
    </w:p>
    <w:p w14:paraId="39002D7C">
      <w:pPr>
        <w:ind w:firstLine="482" w:firstLineChars="200"/>
        <w:outlineLvl w:val="2"/>
        <w:rPr>
          <w:rFonts w:asciiTheme="minorEastAsia" w:hAnsiTheme="minorEastAsia"/>
          <w:color w:val="000000" w:themeColor="text1"/>
          <w14:textFill>
            <w14:solidFill>
              <w14:schemeClr w14:val="tx1"/>
            </w14:solidFill>
          </w14:textFill>
        </w:rPr>
      </w:pPr>
      <w:bookmarkStart w:id="295" w:name="_Toc13478"/>
      <w:bookmarkStart w:id="296" w:name="_Toc8541"/>
      <w:bookmarkStart w:id="297" w:name="_Toc27411"/>
      <w:bookmarkStart w:id="298" w:name="_Toc14248"/>
      <w:bookmarkStart w:id="299" w:name="_Toc7809"/>
      <w:bookmarkStart w:id="300" w:name="_Toc28912"/>
      <w:bookmarkStart w:id="301" w:name="_Toc25356"/>
      <w:bookmarkStart w:id="302" w:name="_Toc10448"/>
      <w:bookmarkStart w:id="303" w:name="_Toc2113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1.过程监控体系</w:t>
      </w:r>
      <w:bookmarkEnd w:id="295"/>
      <w:bookmarkEnd w:id="296"/>
      <w:bookmarkEnd w:id="297"/>
      <w:bookmarkEnd w:id="298"/>
      <w:bookmarkEnd w:id="299"/>
      <w:bookmarkEnd w:id="300"/>
      <w:bookmarkEnd w:id="301"/>
      <w:bookmarkEnd w:id="302"/>
      <w:bookmarkEnd w:id="303"/>
    </w:p>
    <w:p w14:paraId="7016F19C">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w:t>
      </w:r>
      <w:r>
        <w:rPr>
          <w:rFonts w:hint="eastAsia" w:asciiTheme="minorEastAsia" w:hAnsiTheme="minorEastAsia"/>
          <w:color w:val="000000" w:themeColor="text1"/>
          <w:sz w:val="24"/>
          <w:szCs w:val="28"/>
          <w:lang w:val="en-US" w:eastAsia="zh-CN"/>
          <w14:textFill>
            <w14:solidFill>
              <w14:schemeClr w14:val="tx1"/>
            </w14:solidFill>
          </w14:textFill>
        </w:rPr>
        <w:t>校企合作</w:t>
      </w:r>
      <w:r>
        <w:rPr>
          <w:rFonts w:hint="eastAsia" w:asciiTheme="minorEastAsia" w:hAnsiTheme="minorEastAsia"/>
          <w:color w:val="000000" w:themeColor="text1"/>
          <w:sz w:val="24"/>
          <w:szCs w:val="28"/>
          <w14:textFill>
            <w14:solidFill>
              <w14:schemeClr w14:val="tx1"/>
            </w14:solidFill>
          </w14:textFill>
        </w:rPr>
        <w:t>企业考评制度，实现教学考核评价体系的开放与融合。通过多维度进行质量管理，保证学生能实现“零距离”就业。</w:t>
      </w:r>
    </w:p>
    <w:p w14:paraId="5FEFD3D2">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304" w:name="_Toc11823"/>
      <w:bookmarkStart w:id="305" w:name="_Toc30189"/>
      <w:bookmarkStart w:id="306" w:name="_Toc28724"/>
      <w:bookmarkStart w:id="307" w:name="_Toc6466"/>
      <w:bookmarkStart w:id="308" w:name="_Toc21012"/>
      <w:bookmarkStart w:id="309" w:name="_Toc19397"/>
      <w:bookmarkStart w:id="310" w:name="_Toc19143"/>
      <w:bookmarkStart w:id="311" w:name="_Toc9401"/>
      <w:bookmarkStart w:id="312" w:name="_Toc27009"/>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2.诊断与改进机制</w:t>
      </w:r>
      <w:bookmarkEnd w:id="304"/>
      <w:bookmarkEnd w:id="305"/>
      <w:bookmarkEnd w:id="306"/>
      <w:bookmarkEnd w:id="307"/>
      <w:bookmarkEnd w:id="308"/>
      <w:bookmarkEnd w:id="309"/>
      <w:bookmarkEnd w:id="310"/>
      <w:bookmarkEnd w:id="311"/>
      <w:bookmarkEnd w:id="312"/>
    </w:p>
    <w:p w14:paraId="282C2420">
      <w:pPr>
        <w:ind w:firstLine="480" w:firstLineChars="200"/>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E2739B3">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313" w:name="_Toc21090"/>
      <w:bookmarkStart w:id="314" w:name="_Toc4578"/>
      <w:bookmarkStart w:id="315" w:name="_Toc18770"/>
      <w:bookmarkStart w:id="316" w:name="_Toc8808"/>
      <w:bookmarkStart w:id="317" w:name="_Toc22093"/>
      <w:bookmarkStart w:id="318" w:name="_Toc3378"/>
      <w:bookmarkStart w:id="319" w:name="_Toc8431"/>
      <w:bookmarkStart w:id="320" w:name="_Toc10592"/>
      <w:bookmarkStart w:id="321" w:name="_Toc265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3.毕业生跟踪调研</w:t>
      </w:r>
      <w:bookmarkEnd w:id="313"/>
      <w:bookmarkEnd w:id="314"/>
      <w:bookmarkEnd w:id="315"/>
      <w:bookmarkEnd w:id="316"/>
      <w:bookmarkEnd w:id="317"/>
      <w:bookmarkEnd w:id="318"/>
      <w:bookmarkEnd w:id="319"/>
      <w:bookmarkEnd w:id="320"/>
      <w:bookmarkEnd w:id="321"/>
    </w:p>
    <w:p w14:paraId="0AACE6EB">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2897E1EE">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322" w:name="_Toc14618"/>
      <w:bookmarkStart w:id="323" w:name="_Toc20823"/>
      <w:bookmarkStart w:id="324" w:name="_Toc23958"/>
      <w:bookmarkStart w:id="325" w:name="_Toc4096"/>
      <w:bookmarkStart w:id="326" w:name="_Toc29582"/>
      <w:bookmarkStart w:id="327" w:name="_Toc540"/>
      <w:bookmarkStart w:id="328" w:name="_Toc10236"/>
      <w:bookmarkStart w:id="329" w:name="_Toc12023"/>
      <w:bookmarkStart w:id="330" w:name="_Toc8445"/>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4.第三方评价</w:t>
      </w:r>
      <w:bookmarkEnd w:id="322"/>
      <w:bookmarkEnd w:id="323"/>
      <w:bookmarkEnd w:id="324"/>
      <w:bookmarkEnd w:id="325"/>
      <w:bookmarkEnd w:id="326"/>
      <w:bookmarkEnd w:id="327"/>
      <w:bookmarkEnd w:id="328"/>
      <w:bookmarkEnd w:id="329"/>
      <w:bookmarkEnd w:id="330"/>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 xml:space="preserve"> </w:t>
      </w:r>
    </w:p>
    <w:p w14:paraId="00D419C6">
      <w:pPr>
        <w:outlineLvl w:val="9"/>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331" w:name="_Toc6063"/>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bookmarkStart w:id="332" w:name="_Toc108086273"/>
    </w:p>
    <w:p w14:paraId="2BA5471D">
      <w:pPr>
        <w:outlineLvl w:val="9"/>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bookmarkStart w:id="333" w:name="_Toc15265"/>
      <w:bookmarkStart w:id="334" w:name="_Toc12388"/>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332"/>
      <w:bookmarkEnd w:id="333"/>
      <w:bookmarkEnd w:id="334"/>
    </w:p>
    <w:p w14:paraId="3424BBE4">
      <w:pPr>
        <w:outlineLvl w:val="1"/>
        <w:rPr>
          <w:rFonts w:asciiTheme="minorEastAsia" w:hAnsiTheme="minorEastAsia" w:eastAsiaTheme="minorEastAsia" w:cstheme="minorBidi"/>
          <w:b/>
          <w:color w:val="000000" w:themeColor="text1"/>
          <w14:textFill>
            <w14:solidFill>
              <w14:schemeClr w14:val="tx1"/>
            </w14:solidFill>
          </w14:textFill>
        </w:rPr>
      </w:pPr>
      <w:bookmarkStart w:id="335" w:name="_Toc28700"/>
      <w:bookmarkStart w:id="336" w:name="_Toc30867"/>
      <w:bookmarkStart w:id="337" w:name="_Toc623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000000" w:themeColor="text1"/>
          <w:sz w:val="28"/>
          <w:szCs w:val="32"/>
          <w14:textFill>
            <w14:solidFill>
              <w14:schemeClr w14:val="tx1"/>
            </w14:solidFill>
          </w14:textFill>
        </w:rPr>
        <w:t>毕业要求与课程对应关系</w:t>
      </w:r>
      <w:r>
        <w:rPr>
          <w:rFonts w:hint="eastAsia" w:ascii="楷体" w:hAnsi="楷体" w:eastAsia="楷体" w:cs="楷体"/>
          <w:b/>
          <w:color w:val="000000" w:themeColor="text1"/>
          <w:sz w:val="28"/>
          <w:szCs w:val="32"/>
          <w14:textFill>
            <w14:solidFill>
              <w14:schemeClr w14:val="tx1"/>
            </w14:solidFill>
          </w14:textFill>
        </w:rPr>
        <w:br w:type="textWrapping"/>
      </w:r>
      <w:bookmarkEnd w:id="331"/>
      <w:bookmarkEnd w:id="335"/>
      <w:bookmarkEnd w:id="336"/>
      <w:bookmarkEnd w:id="337"/>
    </w:p>
    <w:p w14:paraId="155438D3">
      <w:pPr>
        <w:jc w:val="center"/>
        <w:rPr>
          <w:rFonts w:asciiTheme="minorEastAsia" w:hAnsiTheme="minorEastAsia" w:eastAsiaTheme="minorEastAsia" w:cstheme="minorBidi"/>
          <w:color w:val="000000" w:themeColor="text1"/>
          <w14:textFill>
            <w14:solidFill>
              <w14:schemeClr w14:val="tx1"/>
            </w14:solidFill>
          </w14:textFill>
        </w:rPr>
      </w:pPr>
      <w:r>
        <w:rPr>
          <w:rFonts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12</w:t>
      </w:r>
      <w:r>
        <w:rPr>
          <w:rFonts w:asciiTheme="minorEastAsia" w:hAnsiTheme="minorEastAsia" w:eastAsiaTheme="minorEastAsia" w:cstheme="minorBidi"/>
          <w:color w:val="000000" w:themeColor="text1"/>
          <w14:textFill>
            <w14:solidFill>
              <w14:schemeClr w14:val="tx1"/>
            </w14:solidFill>
          </w14:textFill>
        </w:rPr>
        <w:t xml:space="preserve"> 毕业要求与课程对应关系</w:t>
      </w:r>
    </w:p>
    <w:tbl>
      <w:tblPr>
        <w:tblStyle w:val="15"/>
        <w:tblW w:w="9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50"/>
        <w:gridCol w:w="5272"/>
        <w:gridCol w:w="2891"/>
      </w:tblGrid>
      <w:tr w14:paraId="5267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77E5BB6F">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序号</w:t>
            </w:r>
          </w:p>
        </w:tc>
        <w:tc>
          <w:tcPr>
            <w:tcW w:w="950" w:type="dxa"/>
            <w:tcBorders>
              <w:tl2br w:val="nil"/>
              <w:tr2bl w:val="nil"/>
            </w:tcBorders>
            <w:vAlign w:val="center"/>
          </w:tcPr>
          <w:p w14:paraId="721EC3ED">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毕业要求</w:t>
            </w:r>
          </w:p>
        </w:tc>
        <w:tc>
          <w:tcPr>
            <w:tcW w:w="5272" w:type="dxa"/>
            <w:tcBorders>
              <w:tl2br w:val="nil"/>
              <w:tr2bl w:val="nil"/>
            </w:tcBorders>
            <w:vAlign w:val="center"/>
          </w:tcPr>
          <w:p w14:paraId="2CD2F6F4">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对应的培养目标和规格</w:t>
            </w:r>
          </w:p>
        </w:tc>
        <w:tc>
          <w:tcPr>
            <w:tcW w:w="2891" w:type="dxa"/>
            <w:tcBorders>
              <w:tl2br w:val="nil"/>
              <w:tr2bl w:val="nil"/>
            </w:tcBorders>
          </w:tcPr>
          <w:p w14:paraId="13326651">
            <w:pPr>
              <w:spacing w:line="400" w:lineRule="exact"/>
              <w:jc w:val="center"/>
              <w:rPr>
                <w:rStyle w:val="29"/>
                <w:rFonts w:ascii="宋体" w:hAnsi="宋体"/>
                <w:b/>
                <w:color w:val="000000" w:themeColor="text1"/>
                <w:kern w:val="0"/>
                <w:szCs w:val="21"/>
                <w14:textFill>
                  <w14:solidFill>
                    <w14:schemeClr w14:val="tx1"/>
                  </w14:solidFill>
                </w14:textFill>
              </w:rPr>
            </w:pPr>
            <w:r>
              <w:rPr>
                <w:rStyle w:val="29"/>
                <w:rFonts w:ascii="宋体" w:hAnsi="宋体"/>
                <w:b/>
                <w:color w:val="000000" w:themeColor="text1"/>
                <w:kern w:val="0"/>
                <w:szCs w:val="21"/>
                <w14:textFill>
                  <w14:solidFill>
                    <w14:schemeClr w14:val="tx1"/>
                  </w14:solidFill>
                </w14:textFill>
              </w:rPr>
              <w:t>对应课程或环节</w:t>
            </w:r>
          </w:p>
        </w:tc>
      </w:tr>
      <w:tr w14:paraId="6632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1B22442F">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1</w:t>
            </w:r>
          </w:p>
        </w:tc>
        <w:tc>
          <w:tcPr>
            <w:tcW w:w="950" w:type="dxa"/>
            <w:tcBorders>
              <w:tl2br w:val="nil"/>
              <w:tr2bl w:val="nil"/>
            </w:tcBorders>
            <w:vAlign w:val="center"/>
          </w:tcPr>
          <w:p w14:paraId="1AAF5E5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专业能力</w:t>
            </w:r>
          </w:p>
        </w:tc>
        <w:tc>
          <w:tcPr>
            <w:tcW w:w="5272" w:type="dxa"/>
            <w:tcBorders>
              <w:tl2br w:val="nil"/>
              <w:tr2bl w:val="nil"/>
            </w:tcBorders>
            <w:vAlign w:val="center"/>
          </w:tcPr>
          <w:p w14:paraId="4966275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能够识读汽车零件图和装配图；具备汽车修理工艺的基本技能；具备汽车驾驶技能；能够正确熟练使用新能源汽车检测维修的工具、量具、仪器和设备；具有正确使用各种技术资料获取相关信息的能力；具有对有新能源汽车整车及关键零部件装调的能力；具有新能源汽车整车及关键零部件生产过程中的质量检验和性能检测的能力；能够正确进行新能源汽车维护保养作业；具有识读汽车电路图，利用电路图对新能源各系统常见故障进行分析、检测、诊断和排除的能力；具有对新能源汽车电机及控制系统常见故障进行检测、诊断和修复的能力；具有对新能源汽车电池及管理系统、电气系统系统常见故障进行检测、诊断和修复的能力；具有对新能源汽车电气系统系统常见故障进行检测、诊断和修复的能力；具有安全环保意识，能够按照安全操作规范使用工具仪器和设备，正确回收和处理汽车废旧件和辅料；具备汽车维修接待、汽车保险理赔、汽车定损的基本能力</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具有汽车维修企业技术管理的基本能力</w:t>
            </w:r>
            <w:r>
              <w:rPr>
                <w:rFonts w:hint="eastAsia" w:ascii="宋体" w:hAnsi="宋体" w:eastAsia="宋体" w:cs="宋体"/>
                <w:color w:val="000000" w:themeColor="text1"/>
                <w:sz w:val="21"/>
                <w:szCs w:val="22"/>
                <w:lang w:eastAsia="zh-CN"/>
                <w14:textFill>
                  <w14:solidFill>
                    <w14:schemeClr w14:val="tx1"/>
                  </w14:solidFill>
                </w14:textFill>
              </w:rPr>
              <w:t>。</w:t>
            </w:r>
          </w:p>
        </w:tc>
        <w:tc>
          <w:tcPr>
            <w:tcW w:w="2891" w:type="dxa"/>
            <w:tcBorders>
              <w:tl2br w:val="nil"/>
              <w:tr2bl w:val="nil"/>
            </w:tcBorders>
            <w:vAlign w:val="top"/>
          </w:tcPr>
          <w:p w14:paraId="6E6FF268">
            <w:pPr>
              <w:jc w:val="both"/>
              <w:rPr>
                <w:rFonts w:hint="eastAsia" w:ascii="宋体" w:hAnsi="宋体" w:eastAsia="宋体" w:cs="宋体"/>
                <w:color w:val="000000" w:themeColor="text1"/>
                <w:sz w:val="21"/>
                <w:szCs w:val="22"/>
                <w:lang w:val="en-US" w:eastAsia="zh-CN"/>
                <w14:textFill>
                  <w14:solidFill>
                    <w14:schemeClr w14:val="tx1"/>
                  </w14:solidFill>
                </w14:textFill>
              </w:rPr>
            </w:pPr>
            <w:r>
              <w:rPr>
                <w:rFonts w:hint="eastAsia" w:ascii="宋体" w:hAnsi="宋体" w:eastAsia="宋体" w:cs="宋体"/>
                <w:color w:val="000000" w:themeColor="text1"/>
                <w:sz w:val="21"/>
                <w:szCs w:val="22"/>
                <w:lang w:val="en-US" w:eastAsia="zh-CN"/>
                <w14:textFill>
                  <w14:solidFill>
                    <w14:schemeClr w14:val="tx1"/>
                  </w14:solidFill>
                </w14:textFill>
              </w:rPr>
              <w:t>新能源汽车电池管理及管理系统检修；新能源汽车电机及控制系统检修；新能源汽车电气技术；纯电动汽车结构与检修；混合动力汽车结构与检修；新能源汽车试验技术；新能源汽车维护与保养。</w:t>
            </w:r>
          </w:p>
          <w:p w14:paraId="5DF8344B">
            <w:pPr>
              <w:jc w:val="both"/>
              <w:rPr>
                <w:rFonts w:hint="eastAsia" w:ascii="宋体" w:hAnsi="宋体" w:eastAsia="宋体" w:cs="宋体"/>
                <w:color w:val="000000" w:themeColor="text1"/>
                <w:sz w:val="21"/>
                <w:szCs w:val="22"/>
                <w14:textFill>
                  <w14:solidFill>
                    <w14:schemeClr w14:val="tx1"/>
                  </w14:solidFill>
                </w14:textFill>
              </w:rPr>
            </w:pPr>
          </w:p>
        </w:tc>
      </w:tr>
      <w:tr w14:paraId="0523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6E9046D2">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2</w:t>
            </w:r>
          </w:p>
        </w:tc>
        <w:tc>
          <w:tcPr>
            <w:tcW w:w="950" w:type="dxa"/>
            <w:tcBorders>
              <w:tl2br w:val="nil"/>
              <w:tr2bl w:val="nil"/>
            </w:tcBorders>
            <w:vAlign w:val="center"/>
          </w:tcPr>
          <w:p w14:paraId="4B746F7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方法能力</w:t>
            </w:r>
          </w:p>
        </w:tc>
        <w:tc>
          <w:tcPr>
            <w:tcW w:w="5272" w:type="dxa"/>
            <w:tcBorders>
              <w:tl2br w:val="nil"/>
              <w:tr2bl w:val="nil"/>
            </w:tcBorders>
            <w:vAlign w:val="center"/>
          </w:tcPr>
          <w:p w14:paraId="20D7433E">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职业生涯规划能力；具有独立学习能力；具有获取新知识和技能的能力；具有预测和决断能力；具有举一反三理解和运用知识的能力；具有分析、设计与开发解决方案的能力；具有总结与评价能力等理解和运用知识的能力。</w:t>
            </w:r>
          </w:p>
          <w:p w14:paraId="08244007">
            <w:pPr>
              <w:rPr>
                <w:rFonts w:hint="eastAsia" w:ascii="宋体" w:hAnsi="宋体" w:eastAsia="宋体" w:cs="宋体"/>
                <w:color w:val="000000" w:themeColor="text1"/>
                <w:sz w:val="21"/>
                <w:szCs w:val="22"/>
                <w14:textFill>
                  <w14:solidFill>
                    <w14:schemeClr w14:val="tx1"/>
                  </w14:solidFill>
                </w14:textFill>
              </w:rPr>
            </w:pPr>
          </w:p>
        </w:tc>
        <w:tc>
          <w:tcPr>
            <w:tcW w:w="2891" w:type="dxa"/>
            <w:tcBorders>
              <w:tl2br w:val="nil"/>
              <w:tr2bl w:val="nil"/>
            </w:tcBorders>
            <w:vAlign w:val="top"/>
          </w:tcPr>
          <w:p w14:paraId="1817D1B1">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汽车机械基础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汽车电工电子技术基础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汽车构造</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汽车车载网络系统</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汽车高压安全</w:t>
            </w:r>
            <w:r>
              <w:rPr>
                <w:rFonts w:hint="eastAsia" w:ascii="宋体" w:hAnsi="宋体" w:eastAsia="宋体" w:cs="宋体"/>
                <w:color w:val="000000" w:themeColor="text1"/>
                <w:sz w:val="21"/>
                <w:szCs w:val="22"/>
                <w:lang w:eastAsia="zh-CN"/>
                <w14:textFill>
                  <w14:solidFill>
                    <w14:schemeClr w14:val="tx1"/>
                  </w14:solidFill>
                </w14:textFill>
              </w:rPr>
              <w:t>。</w:t>
            </w:r>
          </w:p>
        </w:tc>
      </w:tr>
      <w:tr w14:paraId="0122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2E9BEB90">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3</w:t>
            </w:r>
          </w:p>
        </w:tc>
        <w:tc>
          <w:tcPr>
            <w:tcW w:w="950" w:type="dxa"/>
            <w:tcBorders>
              <w:tl2br w:val="nil"/>
              <w:tr2bl w:val="nil"/>
            </w:tcBorders>
            <w:vAlign w:val="center"/>
          </w:tcPr>
          <w:p w14:paraId="70E826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社会能力</w:t>
            </w:r>
          </w:p>
        </w:tc>
        <w:tc>
          <w:tcPr>
            <w:tcW w:w="5272" w:type="dxa"/>
            <w:tcBorders>
              <w:tl2br w:val="nil"/>
              <w:tr2bl w:val="nil"/>
            </w:tcBorders>
            <w:vAlign w:val="center"/>
          </w:tcPr>
          <w:p w14:paraId="7168608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德智体美劳全面发展；熟悉与本专业相关的法律法规以及环境保护、安全消防等知识；社会保护能力，安全分析和处理能力，具有环保意识，遵守法律法规，判断与决策等能力</w:t>
            </w:r>
          </w:p>
        </w:tc>
        <w:tc>
          <w:tcPr>
            <w:tcW w:w="2891" w:type="dxa"/>
            <w:tcBorders>
              <w:tl2br w:val="nil"/>
              <w:tr2bl w:val="nil"/>
            </w:tcBorders>
            <w:vAlign w:val="top"/>
          </w:tcPr>
          <w:p w14:paraId="0838FF9F">
            <w:pPr>
              <w:jc w:val="both"/>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毛泽东思想和中国特色社会主义理论体系概论</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思想道德修养与法律基础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形势与政策</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大学英语</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信息技术</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体育</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高等数学</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大学语文</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礼仪与沟通</w:t>
            </w:r>
            <w:r>
              <w:rPr>
                <w:rFonts w:hint="eastAsia" w:ascii="宋体" w:hAnsi="宋体" w:eastAsia="宋体" w:cs="宋体"/>
                <w:color w:val="000000" w:themeColor="text1"/>
                <w:sz w:val="21"/>
                <w:szCs w:val="22"/>
                <w:lang w:eastAsia="zh-CN"/>
                <w14:textFill>
                  <w14:solidFill>
                    <w14:schemeClr w14:val="tx1"/>
                  </w14:solidFill>
                </w14:textFill>
              </w:rPr>
              <w:t>；心理健康教育。</w:t>
            </w:r>
          </w:p>
        </w:tc>
      </w:tr>
      <w:tr w14:paraId="1F97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0E546D49">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4</w:t>
            </w:r>
          </w:p>
        </w:tc>
        <w:tc>
          <w:tcPr>
            <w:tcW w:w="950" w:type="dxa"/>
            <w:tcBorders>
              <w:tl2br w:val="nil"/>
              <w:tr2bl w:val="nil"/>
            </w:tcBorders>
            <w:vAlign w:val="center"/>
          </w:tcPr>
          <w:p w14:paraId="2D5638E4">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可持续发展能力</w:t>
            </w:r>
          </w:p>
        </w:tc>
        <w:tc>
          <w:tcPr>
            <w:tcW w:w="5272" w:type="dxa"/>
            <w:tcBorders>
              <w:tl2br w:val="nil"/>
              <w:tr2bl w:val="nil"/>
            </w:tcBorders>
            <w:vAlign w:val="center"/>
          </w:tcPr>
          <w:p w14:paraId="6A8579A7">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具有终身学习的意识；具有文献资料的检索与获取等方面内容</w:t>
            </w:r>
          </w:p>
        </w:tc>
        <w:tc>
          <w:tcPr>
            <w:tcW w:w="2891" w:type="dxa"/>
            <w:tcBorders>
              <w:tl2br w:val="nil"/>
              <w:tr2bl w:val="nil"/>
            </w:tcBorders>
            <w:vAlign w:val="center"/>
          </w:tcPr>
          <w:p w14:paraId="4E0CF69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职业发展与就业指导</w:t>
            </w:r>
          </w:p>
        </w:tc>
      </w:tr>
      <w:tr w14:paraId="0866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30279B5B">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5</w:t>
            </w:r>
          </w:p>
        </w:tc>
        <w:tc>
          <w:tcPr>
            <w:tcW w:w="950" w:type="dxa"/>
            <w:tcBorders>
              <w:tl2br w:val="nil"/>
              <w:tr2bl w:val="nil"/>
            </w:tcBorders>
            <w:vAlign w:val="center"/>
          </w:tcPr>
          <w:p w14:paraId="331CBC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创新与创业能力</w:t>
            </w:r>
          </w:p>
        </w:tc>
        <w:tc>
          <w:tcPr>
            <w:tcW w:w="5272" w:type="dxa"/>
            <w:tcBorders>
              <w:tl2br w:val="nil"/>
              <w:tr2bl w:val="nil"/>
            </w:tcBorders>
            <w:vAlign w:val="center"/>
          </w:tcPr>
          <w:p w14:paraId="13CCFC7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具有创新能力，具备使用专业知识和技能，主动满足经济社会发展的能力</w:t>
            </w:r>
          </w:p>
        </w:tc>
        <w:tc>
          <w:tcPr>
            <w:tcW w:w="2891" w:type="dxa"/>
            <w:tcBorders>
              <w:tl2br w:val="nil"/>
              <w:tr2bl w:val="nil"/>
            </w:tcBorders>
            <w:vAlign w:val="center"/>
          </w:tcPr>
          <w:p w14:paraId="3862B130">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创新创业教育</w:t>
            </w:r>
          </w:p>
        </w:tc>
      </w:tr>
    </w:tbl>
    <w:p w14:paraId="4AC4784C">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338" w:name="_Toc170"/>
      <w:bookmarkStart w:id="339" w:name="_Toc27415"/>
      <w:bookmarkStart w:id="340" w:name="_Toc19085"/>
    </w:p>
    <w:p w14:paraId="611D95A7">
      <w:pPr>
        <w:outlineLvl w:val="1"/>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341" w:name="_Toc27423"/>
      <w:r>
        <w:rPr>
          <w:rFonts w:hint="eastAsia" w:ascii="楷体" w:hAnsi="楷体" w:eastAsia="楷体" w:cs="楷体"/>
          <w:b/>
          <w:color w:val="000000" w:themeColor="text1"/>
          <w:sz w:val="28"/>
          <w:szCs w:val="32"/>
          <w:lang w:val="en-US" w:eastAsia="zh-CN"/>
          <w14:textFill>
            <w14:solidFill>
              <w14:schemeClr w14:val="tx1"/>
            </w14:solidFill>
          </w14:textFill>
        </w:rPr>
        <w:t>（二）毕业学分及证书要求</w:t>
      </w:r>
      <w:bookmarkEnd w:id="338"/>
      <w:bookmarkEnd w:id="339"/>
      <w:bookmarkEnd w:id="340"/>
      <w:bookmarkEnd w:id="341"/>
      <w:r>
        <w:rPr>
          <w:rFonts w:hint="eastAsia" w:ascii="楷体" w:hAnsi="楷体" w:eastAsia="楷体" w:cs="楷体"/>
          <w:b/>
          <w:color w:val="000000" w:themeColor="text1"/>
          <w:sz w:val="28"/>
          <w:szCs w:val="32"/>
          <w:lang w:val="en-US" w:eastAsia="zh-CN"/>
          <w14:textFill>
            <w14:solidFill>
              <w14:schemeClr w14:val="tx1"/>
            </w14:solidFill>
          </w14:textFill>
        </w:rPr>
        <w:t xml:space="preserve"> </w:t>
      </w:r>
      <w:r>
        <w:rPr>
          <w:rFonts w:hint="eastAsia" w:ascii="楷体" w:hAnsi="楷体" w:eastAsia="楷体" w:cs="楷体"/>
          <w:b/>
          <w:color w:val="000000" w:themeColor="text1"/>
          <w:kern w:val="2"/>
          <w:sz w:val="28"/>
          <w:szCs w:val="32"/>
          <w:lang w:val="en-US" w:eastAsia="zh-CN" w:bidi="ar-SA"/>
          <w14:textFill>
            <w14:solidFill>
              <w14:schemeClr w14:val="tx1"/>
            </w14:solidFill>
          </w14:textFill>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13 </w:t>
      </w:r>
      <w:r>
        <w:rPr>
          <w:rFonts w:asciiTheme="minorEastAsia" w:hAnsiTheme="minorEastAsia"/>
          <w:color w:val="000000" w:themeColor="text1"/>
          <w14:textFill>
            <w14:solidFill>
              <w14:schemeClr w14:val="tx1"/>
            </w14:solidFill>
          </w14:textFill>
        </w:rPr>
        <w:t>毕业学分及证书要求</w:t>
      </w:r>
    </w:p>
    <w:tbl>
      <w:tblPr>
        <w:tblStyle w:val="15"/>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8"/>
        <w:gridCol w:w="851"/>
        <w:gridCol w:w="3118"/>
        <w:gridCol w:w="3105"/>
      </w:tblGrid>
      <w:tr w14:paraId="51A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89" w:type="dxa"/>
            <w:gridSpan w:val="2"/>
            <w:vAlign w:val="center"/>
          </w:tcPr>
          <w:p w14:paraId="4812C8B3">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应修学分</w:t>
            </w:r>
          </w:p>
        </w:tc>
        <w:tc>
          <w:tcPr>
            <w:tcW w:w="6223" w:type="dxa"/>
            <w:gridSpan w:val="2"/>
            <w:vAlign w:val="center"/>
          </w:tcPr>
          <w:p w14:paraId="21773ECE">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应取得的证书</w:t>
            </w:r>
          </w:p>
        </w:tc>
      </w:tr>
      <w:tr w14:paraId="7D1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AFA843F">
            <w:pPr>
              <w:jc w:val="left"/>
              <w:rPr>
                <w:rFonts w:hint="default"/>
                <w:color w:val="000000" w:themeColor="text1"/>
                <w:szCs w:val="21"/>
                <w:lang w:val="en-US"/>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公共基础课</w:t>
            </w:r>
          </w:p>
        </w:tc>
        <w:tc>
          <w:tcPr>
            <w:tcW w:w="851" w:type="dxa"/>
            <w:vAlign w:val="center"/>
          </w:tcPr>
          <w:p w14:paraId="4DE2C454">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106</w:t>
            </w:r>
          </w:p>
        </w:tc>
        <w:tc>
          <w:tcPr>
            <w:tcW w:w="3118" w:type="dxa"/>
            <w:vAlign w:val="center"/>
          </w:tcPr>
          <w:p w14:paraId="6C7FD4EE">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证书名称</w:t>
            </w:r>
          </w:p>
        </w:tc>
        <w:tc>
          <w:tcPr>
            <w:tcW w:w="3105" w:type="dxa"/>
            <w:vAlign w:val="center"/>
          </w:tcPr>
          <w:p w14:paraId="1EE241D0">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发证机构</w:t>
            </w:r>
          </w:p>
        </w:tc>
      </w:tr>
      <w:tr w14:paraId="265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538" w:type="dxa"/>
            <w:vAlign w:val="center"/>
          </w:tcPr>
          <w:p w14:paraId="219CA214">
            <w:pPr>
              <w:jc w:val="left"/>
              <w:rPr>
                <w:rFonts w:hint="default"/>
                <w:color w:val="000000" w:themeColor="text1"/>
                <w:szCs w:val="21"/>
                <w:lang w:val="en-US"/>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公共限选课</w:t>
            </w:r>
          </w:p>
        </w:tc>
        <w:tc>
          <w:tcPr>
            <w:tcW w:w="851" w:type="dxa"/>
            <w:vAlign w:val="center"/>
          </w:tcPr>
          <w:p w14:paraId="119BD04B">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p>
        </w:tc>
        <w:tc>
          <w:tcPr>
            <w:tcW w:w="3118" w:type="dxa"/>
            <w:vMerge w:val="restart"/>
            <w:vAlign w:val="top"/>
          </w:tcPr>
          <w:p w14:paraId="6264B87E">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毕业证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14:paraId="6BA65A0C">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汽车驾驶证</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7DECB363">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汽车维修工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B7AC927">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低压电工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证；</w:t>
            </w:r>
          </w:p>
          <w:p w14:paraId="18F18221">
            <w:pPr>
              <w:numPr>
                <w:ilvl w:val="0"/>
                <w:numId w:val="0"/>
              </w:numPr>
              <w:ind w:lef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1+X</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其他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证书</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7BA2E5F">
            <w:pPr>
              <w:numPr>
                <w:ilvl w:val="0"/>
                <w:numId w:val="0"/>
              </w:numPr>
              <w:ind w:leftChars="0"/>
              <w:jc w:val="lef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6.新能源汽车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动力电池检测与维修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3550D7E9">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7.新能源汽车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驱动电机及控制系统</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5CB485EE">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8.新能源汽车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整车故障诊断与维修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7A170B06">
            <w:pPr>
              <w:numPr>
                <w:ilvl w:val="0"/>
                <w:numId w:val="0"/>
              </w:numPr>
              <w:ind w:left="0" w:leftChars="0" w:firstLine="0" w:firstLineChars="0"/>
              <w:jc w:val="left"/>
              <w:rPr>
                <w:rFonts w:asciiTheme="minorEastAsia" w:hAnsiTheme="minorEastAsia"/>
                <w:color w:val="000000" w:themeColor="text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充电系统检测与维修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tc>
        <w:tc>
          <w:tcPr>
            <w:tcW w:w="3105" w:type="dxa"/>
            <w:vMerge w:val="restart"/>
            <w:vAlign w:val="top"/>
          </w:tcPr>
          <w:p w14:paraId="2B5FB08C">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河南省教育厅</w:t>
            </w:r>
          </w:p>
          <w:p w14:paraId="713CF0C4">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郑州汽车工程职业学院</w:t>
            </w:r>
          </w:p>
          <w:p w14:paraId="26C19C1E">
            <w:pPr>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相关认定机构</w:t>
            </w:r>
          </w:p>
        </w:tc>
      </w:tr>
      <w:tr w14:paraId="244E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158F5C39">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专业基础课</w:t>
            </w:r>
          </w:p>
        </w:tc>
        <w:tc>
          <w:tcPr>
            <w:tcW w:w="851" w:type="dxa"/>
            <w:vAlign w:val="center"/>
          </w:tcPr>
          <w:p w14:paraId="371F3C0A">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31</w:t>
            </w:r>
          </w:p>
        </w:tc>
        <w:tc>
          <w:tcPr>
            <w:tcW w:w="3118" w:type="dxa"/>
            <w:vMerge w:val="continue"/>
          </w:tcPr>
          <w:p w14:paraId="4084E5C4">
            <w:pPr>
              <w:rPr>
                <w:rFonts w:asciiTheme="minorEastAsia" w:hAnsiTheme="minorEastAsia"/>
                <w:color w:val="000000" w:themeColor="text1"/>
                <w14:textFill>
                  <w14:solidFill>
                    <w14:schemeClr w14:val="tx1"/>
                  </w14:solidFill>
                </w14:textFill>
              </w:rPr>
            </w:pPr>
          </w:p>
        </w:tc>
        <w:tc>
          <w:tcPr>
            <w:tcW w:w="3105" w:type="dxa"/>
            <w:vMerge w:val="continue"/>
          </w:tcPr>
          <w:p w14:paraId="5D5FF3D8">
            <w:pPr>
              <w:rPr>
                <w:rFonts w:asciiTheme="minorEastAsia" w:hAnsiTheme="minorEastAsia"/>
                <w:color w:val="000000" w:themeColor="text1"/>
                <w14:textFill>
                  <w14:solidFill>
                    <w14:schemeClr w14:val="tx1"/>
                  </w14:solidFill>
                </w14:textFill>
              </w:rPr>
            </w:pPr>
          </w:p>
        </w:tc>
      </w:tr>
      <w:tr w14:paraId="3FF9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21852B4F">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专业核心课</w:t>
            </w:r>
          </w:p>
        </w:tc>
        <w:tc>
          <w:tcPr>
            <w:tcW w:w="851" w:type="dxa"/>
            <w:vAlign w:val="center"/>
          </w:tcPr>
          <w:p w14:paraId="1313323C">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38</w:t>
            </w:r>
          </w:p>
        </w:tc>
        <w:tc>
          <w:tcPr>
            <w:tcW w:w="3118" w:type="dxa"/>
            <w:vMerge w:val="continue"/>
          </w:tcPr>
          <w:p w14:paraId="5F6A8D79">
            <w:pPr>
              <w:rPr>
                <w:rFonts w:asciiTheme="minorEastAsia" w:hAnsiTheme="minorEastAsia"/>
                <w:color w:val="000000" w:themeColor="text1"/>
                <w14:textFill>
                  <w14:solidFill>
                    <w14:schemeClr w14:val="tx1"/>
                  </w14:solidFill>
                </w14:textFill>
              </w:rPr>
            </w:pPr>
          </w:p>
        </w:tc>
        <w:tc>
          <w:tcPr>
            <w:tcW w:w="3105" w:type="dxa"/>
            <w:vMerge w:val="continue"/>
          </w:tcPr>
          <w:p w14:paraId="5B023C97">
            <w:pPr>
              <w:rPr>
                <w:rFonts w:asciiTheme="minorEastAsia" w:hAnsiTheme="minorEastAsia"/>
                <w:color w:val="000000" w:themeColor="text1"/>
                <w14:textFill>
                  <w14:solidFill>
                    <w14:schemeClr w14:val="tx1"/>
                  </w14:solidFill>
                </w14:textFill>
              </w:rPr>
            </w:pPr>
          </w:p>
        </w:tc>
      </w:tr>
      <w:tr w14:paraId="428E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4D57DAB">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专业拓展课</w:t>
            </w:r>
          </w:p>
        </w:tc>
        <w:tc>
          <w:tcPr>
            <w:tcW w:w="851" w:type="dxa"/>
            <w:vAlign w:val="center"/>
          </w:tcPr>
          <w:p w14:paraId="6CA0B7D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18</w:t>
            </w:r>
          </w:p>
        </w:tc>
        <w:tc>
          <w:tcPr>
            <w:tcW w:w="3118" w:type="dxa"/>
            <w:vMerge w:val="continue"/>
          </w:tcPr>
          <w:p w14:paraId="6504FF73">
            <w:pPr>
              <w:rPr>
                <w:rFonts w:asciiTheme="minorEastAsia" w:hAnsiTheme="minorEastAsia"/>
                <w:color w:val="000000" w:themeColor="text1"/>
                <w14:textFill>
                  <w14:solidFill>
                    <w14:schemeClr w14:val="tx1"/>
                  </w14:solidFill>
                </w14:textFill>
              </w:rPr>
            </w:pPr>
          </w:p>
        </w:tc>
        <w:tc>
          <w:tcPr>
            <w:tcW w:w="3105" w:type="dxa"/>
            <w:vMerge w:val="continue"/>
          </w:tcPr>
          <w:p w14:paraId="7860DB74">
            <w:pPr>
              <w:rPr>
                <w:rFonts w:asciiTheme="minorEastAsia" w:hAnsiTheme="minorEastAsia"/>
                <w:color w:val="000000" w:themeColor="text1"/>
                <w14:textFill>
                  <w14:solidFill>
                    <w14:schemeClr w14:val="tx1"/>
                  </w14:solidFill>
                </w14:textFill>
              </w:rPr>
            </w:pPr>
          </w:p>
        </w:tc>
      </w:tr>
      <w:tr w14:paraId="6C32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4B3564C7">
            <w:pPr>
              <w:jc w:val="both"/>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专业实践课</w:t>
            </w:r>
          </w:p>
        </w:tc>
        <w:tc>
          <w:tcPr>
            <w:tcW w:w="851" w:type="dxa"/>
            <w:vAlign w:val="center"/>
          </w:tcPr>
          <w:p w14:paraId="01C92411">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66</w:t>
            </w:r>
          </w:p>
        </w:tc>
        <w:tc>
          <w:tcPr>
            <w:tcW w:w="3118" w:type="dxa"/>
            <w:vMerge w:val="continue"/>
          </w:tcPr>
          <w:p w14:paraId="0AE6D242">
            <w:pPr>
              <w:rPr>
                <w:rFonts w:asciiTheme="minorEastAsia" w:hAnsiTheme="minorEastAsia"/>
                <w:color w:val="000000" w:themeColor="text1"/>
                <w14:textFill>
                  <w14:solidFill>
                    <w14:schemeClr w14:val="tx1"/>
                  </w14:solidFill>
                </w14:textFill>
              </w:rPr>
            </w:pPr>
          </w:p>
        </w:tc>
        <w:tc>
          <w:tcPr>
            <w:tcW w:w="3105" w:type="dxa"/>
            <w:vMerge w:val="continue"/>
          </w:tcPr>
          <w:p w14:paraId="74934455">
            <w:pPr>
              <w:rPr>
                <w:rFonts w:asciiTheme="minorEastAsia" w:hAnsiTheme="minorEastAsia"/>
                <w:color w:val="000000" w:themeColor="text1"/>
                <w14:textFill>
                  <w14:solidFill>
                    <w14:schemeClr w14:val="tx1"/>
                  </w14:solidFill>
                </w14:textFill>
              </w:rPr>
            </w:pPr>
          </w:p>
        </w:tc>
      </w:tr>
      <w:tr w14:paraId="1603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561AB819">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合计</w:t>
            </w:r>
          </w:p>
        </w:tc>
        <w:tc>
          <w:tcPr>
            <w:tcW w:w="851" w:type="dxa"/>
            <w:vAlign w:val="center"/>
          </w:tcPr>
          <w:p w14:paraId="4A8FB09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268</w:t>
            </w:r>
          </w:p>
        </w:tc>
        <w:tc>
          <w:tcPr>
            <w:tcW w:w="3118" w:type="dxa"/>
            <w:vMerge w:val="continue"/>
          </w:tcPr>
          <w:p w14:paraId="3F2D2C19">
            <w:pPr>
              <w:rPr>
                <w:rFonts w:asciiTheme="minorEastAsia" w:hAnsiTheme="minorEastAsia"/>
                <w:color w:val="000000" w:themeColor="text1"/>
                <w14:textFill>
                  <w14:solidFill>
                    <w14:schemeClr w14:val="tx1"/>
                  </w14:solidFill>
                </w14:textFill>
              </w:rPr>
            </w:pPr>
          </w:p>
        </w:tc>
        <w:tc>
          <w:tcPr>
            <w:tcW w:w="3105" w:type="dxa"/>
            <w:vMerge w:val="continue"/>
          </w:tcPr>
          <w:p w14:paraId="17B7E8D9">
            <w:pPr>
              <w:rPr>
                <w:rFonts w:asciiTheme="minorEastAsia" w:hAnsiTheme="minorEastAsia"/>
                <w:color w:val="000000" w:themeColor="text1"/>
                <w14:textFill>
                  <w14:solidFill>
                    <w14:schemeClr w14:val="tx1"/>
                  </w14:solidFill>
                </w14:textFill>
              </w:rPr>
            </w:pPr>
          </w:p>
        </w:tc>
      </w:tr>
      <w:tr w14:paraId="325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612" w:type="dxa"/>
            <w:gridSpan w:val="4"/>
            <w:vAlign w:val="center"/>
          </w:tcPr>
          <w:p w14:paraId="70B71C9F">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毕业学分要求：</w:t>
            </w:r>
          </w:p>
          <w:p w14:paraId="383D3AB8">
            <w:pPr>
              <w:ind w:firstLine="420" w:firstLineChars="200"/>
              <w:rPr>
                <w:rFonts w:asciiTheme="minorEastAsia" w:hAnsi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学生修读的课程学分总数不得少于</w:t>
            </w:r>
            <w:r>
              <w:rPr>
                <w:rFonts w:hint="eastAsia"/>
                <w:color w:val="000000" w:themeColor="text1"/>
                <w:lang w:val="en-US" w:eastAsia="zh-CN"/>
                <w14:textFill>
                  <w14:solidFill>
                    <w14:schemeClr w14:val="tx1"/>
                  </w14:solidFill>
                </w14:textFill>
              </w:rPr>
              <w:t>268</w:t>
            </w:r>
            <w:r>
              <w:rPr>
                <w:rFonts w:hint="eastAsia"/>
                <w:color w:val="000000" w:themeColor="text1"/>
                <w14:textFill>
                  <w14:solidFill>
                    <w14:schemeClr w14:val="tx1"/>
                  </w14:solidFill>
                </w14:textFill>
              </w:rPr>
              <w:t xml:space="preserve"> 学分，方可满足毕业要求。</w:t>
            </w:r>
          </w:p>
        </w:tc>
      </w:tr>
      <w:tr w14:paraId="6F6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9612" w:type="dxa"/>
            <w:gridSpan w:val="4"/>
            <w:vAlign w:val="center"/>
          </w:tcPr>
          <w:p w14:paraId="7B11D4D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学分置换说明：</w:t>
            </w:r>
          </w:p>
          <w:p w14:paraId="34B768B6">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1.学生获得与专业相关的职业技能等级证书、行业认证证书等，可凭有效证书申请置换相关或相近课程的学分；</w:t>
            </w:r>
          </w:p>
          <w:p w14:paraId="0736B6A9">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100B9A9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7741598">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p>
    <w:p w14:paraId="5DD0338A">
      <w:pPr>
        <w:outlineLvl w:val="0"/>
        <w:rPr>
          <w:rFonts w:hint="default" w:ascii="黑体" w:hAnsi="黑体" w:eastAsia="黑体" w:cs="黑体"/>
          <w:color w:val="000000" w:themeColor="text1"/>
          <w:sz w:val="28"/>
          <w:szCs w:val="28"/>
          <w:lang w:val="en-US" w:eastAsia="zh-CN"/>
          <w14:textFill>
            <w14:solidFill>
              <w14:schemeClr w14:val="tx1"/>
            </w14:solidFill>
          </w14:textFill>
        </w:rPr>
      </w:pPr>
      <w:bookmarkStart w:id="342" w:name="_Toc4213"/>
      <w:bookmarkStart w:id="343" w:name="_Toc20924"/>
      <w:bookmarkStart w:id="344" w:name="_Toc24768"/>
      <w:bookmarkStart w:id="345" w:name="_Toc2956"/>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color w:val="000000" w:themeColor="text1"/>
          <w:sz w:val="28"/>
          <w:szCs w:val="28"/>
          <w:lang w:val="en-US" w:eastAsia="zh-CN"/>
          <w14:textFill>
            <w14:solidFill>
              <w14:schemeClr w14:val="tx1"/>
            </w14:solidFill>
          </w14:textFill>
        </w:rPr>
        <w:t>附教学进程安排表</w:t>
      </w:r>
      <w:bookmarkEnd w:id="342"/>
      <w:bookmarkEnd w:id="343"/>
      <w:bookmarkEnd w:id="344"/>
      <w:bookmarkEnd w:id="345"/>
    </w:p>
    <w:p w14:paraId="404A2272">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：各教学环节教学周具体安排表</w:t>
      </w:r>
    </w:p>
    <w:p w14:paraId="3184A6AB">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：教学进程</w:t>
      </w:r>
      <w:r>
        <w:rPr>
          <w:rFonts w:hint="eastAsia" w:ascii="楷体" w:hAnsi="楷体" w:eastAsia="楷体" w:cs="楷体"/>
          <w:color w:val="000000" w:themeColor="text1"/>
          <w:sz w:val="28"/>
          <w:szCs w:val="32"/>
          <w:lang w:val="en-US" w:eastAsia="zh-CN"/>
          <w14:textFill>
            <w14:solidFill>
              <w14:schemeClr w14:val="tx1"/>
            </w14:solidFill>
          </w14:textFill>
        </w:rPr>
        <w:t>总体</w:t>
      </w:r>
      <w:r>
        <w:rPr>
          <w:rFonts w:hint="eastAsia" w:ascii="楷体" w:hAnsi="楷体" w:eastAsia="楷体" w:cs="楷体"/>
          <w:color w:val="000000" w:themeColor="text1"/>
          <w:sz w:val="28"/>
          <w:szCs w:val="32"/>
          <w14:textFill>
            <w14:solidFill>
              <w14:schemeClr w14:val="tx1"/>
            </w14:solidFill>
          </w14:textFill>
        </w:rPr>
        <w:t>安排表</w:t>
      </w:r>
    </w:p>
    <w:p w14:paraId="37EBDE54">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教学环节信息明细表</w:t>
      </w:r>
    </w:p>
    <w:p w14:paraId="123EA1C9">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学时与学分总体分配表</w:t>
      </w:r>
    </w:p>
    <w:p w14:paraId="4EFE3172">
      <w:pPr>
        <w:outlineLvl w:val="9"/>
        <w:rPr>
          <w:rFonts w:hint="eastAsia" w:asciiTheme="minorEastAsia" w:hAnsiTheme="minorEastAsia"/>
          <w:color w:val="000000" w:themeColor="text1"/>
          <w14:textFill>
            <w14:solidFill>
              <w14:schemeClr w14:val="tx1"/>
            </w14:solidFill>
          </w14:textFill>
        </w:rPr>
      </w:pPr>
      <w:bookmarkStart w:id="346" w:name="_Toc9822"/>
      <w:bookmarkStart w:id="347" w:name="_Toc13527"/>
    </w:p>
    <w:p w14:paraId="7C16EFAC">
      <w:pPr>
        <w:jc w:val="center"/>
        <w:outlineLvl w:val="0"/>
        <w:rPr>
          <w:rFonts w:hint="eastAsia" w:ascii="楷体" w:hAnsi="楷体" w:eastAsia="楷体" w:cs="楷体"/>
          <w:color w:val="000000" w:themeColor="text1"/>
          <w:sz w:val="28"/>
          <w:szCs w:val="28"/>
          <w:lang w:val="en-US" w:eastAsia="zh-CN"/>
          <w14:textFill>
            <w14:solidFill>
              <w14:schemeClr w14:val="tx1"/>
            </w14:solidFill>
          </w14:textFill>
        </w:rPr>
      </w:pPr>
      <w:bookmarkStart w:id="348" w:name="_Toc23151"/>
      <w:bookmarkStart w:id="349" w:name="_Toc3168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346"/>
      <w:r>
        <w:rPr>
          <w:rFonts w:hint="eastAsia" w:asciiTheme="minorEastAsia" w:hAnsiTheme="minorEastAsia"/>
          <w:color w:val="000000" w:themeColor="text1"/>
          <w14:textFill>
            <w14:solidFill>
              <w14:schemeClr w14:val="tx1"/>
            </w14:solidFill>
          </w14:textFill>
        </w:rPr>
        <w:br w:type="textWrapping"/>
      </w:r>
      <w:bookmarkEnd w:id="347"/>
      <w:bookmarkEnd w:id="348"/>
      <w:bookmarkEnd w:id="349"/>
      <w:bookmarkStart w:id="373" w:name="_GoBack"/>
      <w:r>
        <w:rPr>
          <w:rFonts w:hint="eastAsia" w:ascii="楷体" w:hAnsi="楷体" w:eastAsia="楷体" w:cs="楷体"/>
          <w:color w:val="000000" w:themeColor="text1"/>
          <w:sz w:val="28"/>
          <w:szCs w:val="28"/>
          <w:lang w:val="en-US" w:eastAsia="zh-CN"/>
          <w14:textFill>
            <w14:solidFill>
              <w14:schemeClr w14:val="tx1"/>
            </w14:solidFill>
          </w14:textFill>
        </w:rPr>
        <w:t>各教学环节教学周具体安排表</w:t>
      </w:r>
      <w:bookmarkEnd w:id="373"/>
    </w:p>
    <w:tbl>
      <w:tblPr>
        <w:tblStyle w:val="15"/>
        <w:tblW w:w="46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373"/>
        <w:gridCol w:w="399"/>
        <w:gridCol w:w="373"/>
        <w:gridCol w:w="375"/>
        <w:gridCol w:w="376"/>
        <w:gridCol w:w="393"/>
        <w:gridCol w:w="393"/>
        <w:gridCol w:w="396"/>
        <w:gridCol w:w="385"/>
        <w:gridCol w:w="428"/>
        <w:gridCol w:w="189"/>
        <w:gridCol w:w="239"/>
        <w:gridCol w:w="428"/>
        <w:gridCol w:w="428"/>
        <w:gridCol w:w="507"/>
        <w:gridCol w:w="428"/>
        <w:gridCol w:w="589"/>
        <w:gridCol w:w="434"/>
        <w:gridCol w:w="449"/>
        <w:gridCol w:w="436"/>
        <w:gridCol w:w="440"/>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46"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06"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19"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06"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07"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07"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16"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16"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18"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12"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5"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5"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5"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35"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79"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5"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324" w:type="pct"/>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39"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42"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240"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40"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46"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26"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3986" w:type="pct"/>
            <w:gridSpan w:val="18"/>
            <w:vAlign w:val="center"/>
          </w:tcPr>
          <w:p w14:paraId="015B350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17 周 教学</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p>
        </w:tc>
        <w:tc>
          <w:tcPr>
            <w:tcW w:w="240"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46"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4172" w:type="pct"/>
            <w:gridSpan w:val="19"/>
            <w:vAlign w:val="center"/>
          </w:tcPr>
          <w:p w14:paraId="0E36A997">
            <w:pPr>
              <w:ind w:left="0" w:leftChars="0" w:right="0" w:rightChars="0" w:firstLine="0" w:firstLineChars="0"/>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3ACFDC7C">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46"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4172" w:type="pct"/>
            <w:gridSpan w:val="19"/>
            <w:vAlign w:val="center"/>
          </w:tcPr>
          <w:p w14:paraId="2EC28DE7">
            <w:pPr>
              <w:ind w:left="0" w:leftChars="0" w:right="0" w:righ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704AE33">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4172" w:type="pct"/>
            <w:gridSpan w:val="19"/>
            <w:vAlign w:val="center"/>
          </w:tcPr>
          <w:p w14:paraId="1E5D87D9">
            <w:pPr>
              <w:ind w:left="0" w:leftChars="0" w:right="0" w:rightChars="0" w:firstLine="0" w:firstLineChars="0"/>
              <w:jc w:val="center"/>
              <w:rPr>
                <w:rFonts w:hint="default" w:ascii="Calibri" w:hAnsi="Calibri"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 教学</w:t>
            </w:r>
          </w:p>
        </w:tc>
        <w:tc>
          <w:tcPr>
            <w:tcW w:w="240" w:type="pct"/>
            <w:vAlign w:val="center"/>
          </w:tcPr>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A2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4C40CC4">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172" w:type="pct"/>
            <w:gridSpan w:val="19"/>
            <w:vAlign w:val="center"/>
          </w:tcPr>
          <w:p w14:paraId="01B6506D">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22A3C5A2">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0CB49366">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9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AE34750">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4172" w:type="pct"/>
            <w:gridSpan w:val="19"/>
            <w:vAlign w:val="center"/>
          </w:tcPr>
          <w:p w14:paraId="7DABC513">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FA1E8CB">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5C4FCB84">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2D5D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0A0FB4CC">
            <w:pPr>
              <w:jc w:val="center"/>
              <w:rPr>
                <w:rFonts w:hint="eastAsia"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七</w:t>
            </w:r>
          </w:p>
        </w:tc>
        <w:tc>
          <w:tcPr>
            <w:tcW w:w="4172" w:type="pct"/>
            <w:gridSpan w:val="19"/>
            <w:vAlign w:val="center"/>
          </w:tcPr>
          <w:p w14:paraId="28FF6CD5">
            <w:pPr>
              <w:ind w:left="0" w:leftChars="0" w:right="0" w:rightChars="0" w:firstLine="0" w:firstLineChars="0"/>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0B09AA5C">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A64F1CF">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4CCA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014F069C">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八</w:t>
            </w:r>
          </w:p>
        </w:tc>
        <w:tc>
          <w:tcPr>
            <w:tcW w:w="4172" w:type="pct"/>
            <w:gridSpan w:val="19"/>
            <w:vAlign w:val="center"/>
          </w:tcPr>
          <w:p w14:paraId="091AF3B7">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275A8667">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7907530">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249475E2">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九</w:t>
            </w:r>
          </w:p>
        </w:tc>
        <w:tc>
          <w:tcPr>
            <w:tcW w:w="4653" w:type="pct"/>
            <w:gridSpan w:val="21"/>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73389CCF">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十</w:t>
            </w:r>
          </w:p>
        </w:tc>
        <w:tc>
          <w:tcPr>
            <w:tcW w:w="2247"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406" w:type="pct"/>
            <w:gridSpan w:val="10"/>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3BFAC093">
      <w:pPr>
        <w:rPr>
          <w:rFonts w:hint="eastAsia" w:asciiTheme="minorEastAsia" w:hAnsiTheme="minorEastAsia"/>
          <w:color w:val="000000" w:themeColor="text1"/>
          <w14:textFill>
            <w14:solidFill>
              <w14:schemeClr w14:val="tx1"/>
            </w14:solidFill>
          </w14:textFill>
        </w:rPr>
      </w:pPr>
      <w:bookmarkStart w:id="350" w:name="_Toc27359"/>
    </w:p>
    <w:bookmarkEnd w:id="350"/>
    <w:p w14:paraId="5A210707">
      <w:pPr>
        <w:outlineLvl w:val="9"/>
        <w:rPr>
          <w:rFonts w:asciiTheme="minorEastAsia" w:hAnsiTheme="minorEastAsia"/>
          <w:color w:val="000000" w:themeColor="text1"/>
          <w:spacing w:val="-18"/>
          <w14:textFill>
            <w14:solidFill>
              <w14:schemeClr w14:val="tx1"/>
            </w14:solidFill>
          </w14:textFill>
        </w:rPr>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69C7AC8">
      <w:pPr>
        <w:outlineLvl w:val="0"/>
        <w:rPr>
          <w:rFonts w:hint="eastAsia" w:ascii="楷体" w:hAnsi="楷体" w:eastAsia="楷体" w:cs="楷体"/>
          <w:color w:val="000000" w:themeColor="text1"/>
          <w:sz w:val="28"/>
          <w:szCs w:val="32"/>
          <w:lang w:val="en-US" w:eastAsia="zh-CN"/>
          <w14:textFill>
            <w14:solidFill>
              <w14:schemeClr w14:val="tx1"/>
            </w14:solidFill>
          </w14:textFill>
        </w:rPr>
      </w:pPr>
      <w:bookmarkStart w:id="351" w:name="_Toc18387"/>
      <w:bookmarkStart w:id="352" w:name="_Toc1947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bookmarkEnd w:id="351"/>
      <w:bookmarkEnd w:id="352"/>
    </w:p>
    <w:p w14:paraId="78B622FF">
      <w:pPr>
        <w:spacing w:before="49" w:beforeLines="0" w:afterLines="0" w:line="176" w:lineRule="auto"/>
        <w:ind w:left="0" w:leftChars="0" w:right="0" w:rightChars="0" w:firstLine="0" w:firstLineChars="0"/>
        <w:jc w:val="center"/>
        <w:outlineLvl w:val="9"/>
        <w:rPr>
          <w:rFonts w:hint="default" w:ascii="宋体" w:hAnsi="宋体" w:eastAsia="宋体" w:cs="宋体"/>
          <w:b/>
          <w:color w:val="00108C"/>
          <w:spacing w:val="-8"/>
          <w:sz w:val="26"/>
          <w:szCs w:val="26"/>
          <w:lang w:eastAsia="zh-CN"/>
        </w:rPr>
      </w:pPr>
      <w:bookmarkStart w:id="353" w:name="_Toc14174"/>
      <w:bookmarkStart w:id="354" w:name="_Toc26593"/>
      <w:r>
        <w:rPr>
          <w:rFonts w:hint="default" w:ascii="宋体" w:hAnsi="宋体" w:eastAsia="宋体" w:cs="宋体"/>
          <w:b/>
          <w:color w:val="00108C"/>
          <w:spacing w:val="-8"/>
          <w:sz w:val="26"/>
          <w:szCs w:val="26"/>
        </w:rPr>
        <w:t>教学进程</w:t>
      </w:r>
      <w:r>
        <w:rPr>
          <w:rFonts w:hint="default" w:ascii="宋体" w:hAnsi="宋体" w:eastAsia="宋体" w:cs="宋体"/>
          <w:b/>
          <w:color w:val="00108C"/>
          <w:spacing w:val="-8"/>
          <w:sz w:val="26"/>
          <w:szCs w:val="26"/>
          <w:lang w:val="en-US" w:eastAsia="zh-CN"/>
        </w:rPr>
        <w:t>总体</w:t>
      </w:r>
      <w:r>
        <w:rPr>
          <w:rFonts w:hint="default" w:ascii="宋体" w:hAnsi="宋体" w:eastAsia="宋体" w:cs="宋体"/>
          <w:b/>
          <w:color w:val="00108C"/>
          <w:spacing w:val="-8"/>
          <w:sz w:val="26"/>
          <w:szCs w:val="26"/>
        </w:rPr>
        <w:t>安排表</w:t>
      </w:r>
      <w:bookmarkEnd w:id="353"/>
      <w:bookmarkEnd w:id="354"/>
    </w:p>
    <w:tbl>
      <w:tblPr>
        <w:tblStyle w:val="15"/>
        <w:tblpPr w:leftFromText="180" w:rightFromText="180" w:vertAnchor="text" w:horzAnchor="page" w:tblpXSpec="center" w:tblpY="584"/>
        <w:tblOverlap w:val="never"/>
        <w:tblW w:w="148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632"/>
        <w:gridCol w:w="373"/>
        <w:gridCol w:w="1066"/>
        <w:gridCol w:w="3012"/>
        <w:gridCol w:w="541"/>
        <w:gridCol w:w="559"/>
        <w:gridCol w:w="688"/>
        <w:gridCol w:w="625"/>
        <w:gridCol w:w="378"/>
        <w:gridCol w:w="382"/>
        <w:gridCol w:w="652"/>
        <w:gridCol w:w="638"/>
        <w:gridCol w:w="650"/>
        <w:gridCol w:w="675"/>
        <w:gridCol w:w="687"/>
        <w:gridCol w:w="613"/>
        <w:gridCol w:w="625"/>
        <w:gridCol w:w="637"/>
        <w:gridCol w:w="713"/>
        <w:gridCol w:w="700"/>
      </w:tblGrid>
      <w:tr w14:paraId="7335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restart"/>
            <w:tcBorders>
              <w:tl2br w:val="nil"/>
              <w:tr2bl w:val="nil"/>
            </w:tcBorders>
            <w:shd w:val="clear" w:color="auto" w:fill="C7DBFF"/>
            <w:noWrap w:val="0"/>
            <w:vAlign w:val="center"/>
          </w:tcPr>
          <w:p w14:paraId="6218CCD9">
            <w:pPr>
              <w:pStyle w:val="38"/>
              <w:spacing w:before="279" w:beforeLines="0" w:afterLines="0"/>
              <w:jc w:val="center"/>
              <w:rPr>
                <w:rFonts w:hint="default"/>
                <w:b/>
                <w:spacing w:val="-3"/>
                <w:sz w:val="18"/>
                <w:szCs w:val="18"/>
                <w:lang w:eastAsia="zh-CN"/>
              </w:rPr>
            </w:pPr>
            <w:r>
              <w:rPr>
                <w:rFonts w:hint="default"/>
                <w:b/>
                <w:spacing w:val="-3"/>
                <w:sz w:val="18"/>
                <w:szCs w:val="18"/>
                <w:lang w:eastAsia="zh-CN"/>
              </w:rPr>
              <w:t>课程</w:t>
            </w:r>
          </w:p>
          <w:p w14:paraId="4051FCD4">
            <w:pPr>
              <w:pStyle w:val="38"/>
              <w:spacing w:before="279" w:beforeLines="0" w:afterLines="0"/>
              <w:jc w:val="center"/>
              <w:rPr>
                <w:rFonts w:hint="default"/>
                <w:b/>
                <w:sz w:val="18"/>
                <w:szCs w:val="18"/>
                <w:lang w:eastAsia="zh-CN"/>
              </w:rPr>
            </w:pPr>
            <w:r>
              <w:rPr>
                <w:rFonts w:hint="default"/>
                <w:b/>
                <w:spacing w:val="-3"/>
                <w:sz w:val="18"/>
                <w:szCs w:val="18"/>
                <w:lang w:eastAsia="zh-CN"/>
              </w:rPr>
              <w:t>类别</w:t>
            </w:r>
          </w:p>
        </w:tc>
        <w:tc>
          <w:tcPr>
            <w:tcW w:w="373" w:type="dxa"/>
            <w:vMerge w:val="restart"/>
            <w:tcBorders>
              <w:tl2br w:val="nil"/>
              <w:tr2bl w:val="nil"/>
            </w:tcBorders>
            <w:shd w:val="clear" w:color="auto" w:fill="C7DBFF"/>
            <w:noWrap w:val="0"/>
            <w:vAlign w:val="center"/>
          </w:tcPr>
          <w:p w14:paraId="1BD0A165">
            <w:pPr>
              <w:pStyle w:val="38"/>
              <w:spacing w:before="19" w:beforeLines="0" w:afterLines="0"/>
              <w:jc w:val="center"/>
              <w:rPr>
                <w:rFonts w:hint="default"/>
                <w:b/>
                <w:sz w:val="18"/>
                <w:szCs w:val="18"/>
                <w:lang w:eastAsia="zh-CN"/>
              </w:rPr>
            </w:pPr>
            <w:r>
              <w:rPr>
                <w:rFonts w:hint="default"/>
                <w:b/>
                <w:sz w:val="18"/>
                <w:szCs w:val="18"/>
                <w:lang w:eastAsia="zh-CN"/>
              </w:rPr>
              <w:t>序号</w:t>
            </w:r>
          </w:p>
        </w:tc>
        <w:tc>
          <w:tcPr>
            <w:tcW w:w="1066" w:type="dxa"/>
            <w:vMerge w:val="restart"/>
            <w:tcBorders>
              <w:tl2br w:val="nil"/>
              <w:tr2bl w:val="nil"/>
            </w:tcBorders>
            <w:shd w:val="clear" w:color="auto" w:fill="C7DBFF"/>
            <w:noWrap w:val="0"/>
            <w:vAlign w:val="center"/>
          </w:tcPr>
          <w:p w14:paraId="3F352AA0">
            <w:pPr>
              <w:pStyle w:val="38"/>
              <w:spacing w:before="170" w:beforeLines="0" w:afterLines="0"/>
              <w:jc w:val="center"/>
              <w:rPr>
                <w:rFonts w:hint="default"/>
                <w:b/>
                <w:sz w:val="18"/>
                <w:szCs w:val="18"/>
              </w:rPr>
            </w:pPr>
            <w:r>
              <w:rPr>
                <w:rFonts w:hint="default"/>
                <w:b/>
                <w:spacing w:val="-2"/>
                <w:sz w:val="18"/>
                <w:szCs w:val="18"/>
              </w:rPr>
              <w:t>课程代</w:t>
            </w:r>
            <w:r>
              <w:rPr>
                <w:rFonts w:hint="default"/>
                <w:b/>
                <w:sz w:val="18"/>
                <w:szCs w:val="18"/>
              </w:rPr>
              <w:t>码</w:t>
            </w:r>
          </w:p>
        </w:tc>
        <w:tc>
          <w:tcPr>
            <w:tcW w:w="3012" w:type="dxa"/>
            <w:vMerge w:val="restart"/>
            <w:tcBorders>
              <w:tl2br w:val="nil"/>
              <w:tr2bl w:val="nil"/>
            </w:tcBorders>
            <w:shd w:val="clear" w:color="auto" w:fill="C7DBFF"/>
            <w:noWrap w:val="0"/>
            <w:vAlign w:val="center"/>
          </w:tcPr>
          <w:p w14:paraId="287E98C2">
            <w:pPr>
              <w:pStyle w:val="38"/>
              <w:spacing w:before="278" w:beforeLines="0" w:afterLines="0"/>
              <w:jc w:val="center"/>
              <w:rPr>
                <w:rFonts w:hint="default"/>
                <w:b/>
                <w:sz w:val="18"/>
                <w:szCs w:val="18"/>
              </w:rPr>
            </w:pPr>
            <w:r>
              <w:rPr>
                <w:rFonts w:hint="default"/>
                <w:b/>
                <w:spacing w:val="-2"/>
                <w:sz w:val="18"/>
                <w:szCs w:val="18"/>
              </w:rPr>
              <w:t>课程名称</w:t>
            </w:r>
          </w:p>
        </w:tc>
        <w:tc>
          <w:tcPr>
            <w:tcW w:w="541" w:type="dxa"/>
            <w:vMerge w:val="restart"/>
            <w:tcBorders>
              <w:tl2br w:val="nil"/>
              <w:tr2bl w:val="nil"/>
            </w:tcBorders>
            <w:shd w:val="clear" w:color="auto" w:fill="C7DBFF"/>
            <w:noWrap w:val="0"/>
            <w:vAlign w:val="center"/>
          </w:tcPr>
          <w:p w14:paraId="6D7FF0A4">
            <w:pPr>
              <w:pStyle w:val="38"/>
              <w:spacing w:before="279" w:beforeLines="0" w:afterLines="0"/>
              <w:jc w:val="center"/>
              <w:rPr>
                <w:rFonts w:hint="default"/>
                <w:b/>
                <w:sz w:val="18"/>
                <w:szCs w:val="18"/>
              </w:rPr>
            </w:pPr>
            <w:r>
              <w:rPr>
                <w:rFonts w:hint="default"/>
                <w:b/>
                <w:spacing w:val="-3"/>
                <w:sz w:val="18"/>
                <w:szCs w:val="18"/>
              </w:rPr>
              <w:t>学分</w:t>
            </w:r>
          </w:p>
        </w:tc>
        <w:tc>
          <w:tcPr>
            <w:tcW w:w="559" w:type="dxa"/>
            <w:vMerge w:val="restart"/>
            <w:tcBorders>
              <w:tl2br w:val="nil"/>
              <w:tr2bl w:val="nil"/>
            </w:tcBorders>
            <w:shd w:val="clear" w:color="auto" w:fill="C7DBFF"/>
            <w:noWrap w:val="0"/>
            <w:textDirection w:val="tbRlV"/>
            <w:vAlign w:val="center"/>
          </w:tcPr>
          <w:p w14:paraId="014F1B05">
            <w:pPr>
              <w:pStyle w:val="38"/>
              <w:spacing w:before="104" w:beforeLines="0" w:afterLines="0"/>
              <w:jc w:val="center"/>
              <w:rPr>
                <w:rFonts w:hint="default"/>
                <w:b/>
                <w:sz w:val="18"/>
                <w:szCs w:val="18"/>
              </w:rPr>
            </w:pPr>
            <w:r>
              <w:rPr>
                <w:rFonts w:hint="default"/>
                <w:b/>
                <w:spacing w:val="24"/>
                <w:sz w:val="18"/>
                <w:szCs w:val="18"/>
              </w:rPr>
              <w:t>总学时</w:t>
            </w:r>
          </w:p>
        </w:tc>
        <w:tc>
          <w:tcPr>
            <w:tcW w:w="1313" w:type="dxa"/>
            <w:gridSpan w:val="2"/>
            <w:tcBorders>
              <w:tl2br w:val="nil"/>
              <w:tr2bl w:val="nil"/>
            </w:tcBorders>
            <w:shd w:val="clear" w:color="auto" w:fill="C7DBFF"/>
            <w:noWrap w:val="0"/>
            <w:vAlign w:val="center"/>
          </w:tcPr>
          <w:p w14:paraId="6F8A4677">
            <w:pPr>
              <w:pStyle w:val="38"/>
              <w:spacing w:before="54" w:beforeLines="0" w:afterLines="0"/>
              <w:jc w:val="center"/>
              <w:rPr>
                <w:rFonts w:hint="default"/>
                <w:b/>
                <w:spacing w:val="-1"/>
                <w:sz w:val="18"/>
                <w:szCs w:val="18"/>
                <w:lang w:eastAsia="zh-CN"/>
              </w:rPr>
            </w:pPr>
            <w:r>
              <w:rPr>
                <w:rFonts w:hint="default"/>
                <w:b/>
                <w:spacing w:val="-1"/>
                <w:sz w:val="18"/>
                <w:szCs w:val="18"/>
                <w:lang w:eastAsia="zh-CN"/>
              </w:rPr>
              <w:t>其中</w:t>
            </w:r>
          </w:p>
        </w:tc>
        <w:tc>
          <w:tcPr>
            <w:tcW w:w="760" w:type="dxa"/>
            <w:gridSpan w:val="2"/>
            <w:tcBorders>
              <w:tl2br w:val="nil"/>
              <w:tr2bl w:val="nil"/>
            </w:tcBorders>
            <w:shd w:val="clear" w:color="auto" w:fill="C7DBFF"/>
            <w:noWrap w:val="0"/>
            <w:vAlign w:val="center"/>
          </w:tcPr>
          <w:p w14:paraId="38AD4DFB">
            <w:pPr>
              <w:pStyle w:val="38"/>
              <w:spacing w:before="54" w:beforeLines="0" w:afterLines="0"/>
              <w:jc w:val="center"/>
              <w:rPr>
                <w:rFonts w:hint="default"/>
                <w:b/>
                <w:spacing w:val="-1"/>
                <w:sz w:val="18"/>
                <w:szCs w:val="18"/>
                <w:lang w:eastAsia="zh-CN"/>
              </w:rPr>
            </w:pPr>
            <w:r>
              <w:rPr>
                <w:rFonts w:hint="default"/>
                <w:b/>
                <w:spacing w:val="-1"/>
                <w:sz w:val="18"/>
                <w:szCs w:val="18"/>
                <w:lang w:eastAsia="zh-CN"/>
              </w:rPr>
              <w:t>考试方式</w:t>
            </w:r>
          </w:p>
        </w:tc>
        <w:tc>
          <w:tcPr>
            <w:tcW w:w="6590" w:type="dxa"/>
            <w:gridSpan w:val="10"/>
            <w:tcBorders>
              <w:tl2br w:val="nil"/>
              <w:tr2bl w:val="nil"/>
            </w:tcBorders>
            <w:shd w:val="clear" w:color="auto" w:fill="C7DBFF"/>
            <w:noWrap w:val="0"/>
            <w:vAlign w:val="center"/>
          </w:tcPr>
          <w:p w14:paraId="3A34276B">
            <w:pPr>
              <w:pStyle w:val="38"/>
              <w:spacing w:before="54" w:beforeLines="0" w:afterLines="0"/>
              <w:jc w:val="center"/>
              <w:rPr>
                <w:rFonts w:hint="default"/>
                <w:b/>
                <w:spacing w:val="-1"/>
                <w:sz w:val="18"/>
                <w:szCs w:val="18"/>
                <w:lang w:eastAsia="zh-CN"/>
              </w:rPr>
            </w:pPr>
            <w:r>
              <w:rPr>
                <w:rFonts w:hint="default"/>
                <w:b/>
                <w:spacing w:val="-1"/>
                <w:sz w:val="18"/>
                <w:szCs w:val="18"/>
                <w:lang w:eastAsia="zh-CN"/>
              </w:rPr>
              <w:t>各</w:t>
            </w:r>
            <w:r>
              <w:rPr>
                <w:rFonts w:hint="default"/>
                <w:b/>
                <w:spacing w:val="-1"/>
                <w:sz w:val="18"/>
                <w:szCs w:val="18"/>
              </w:rPr>
              <w:t>学期周课时分配</w:t>
            </w:r>
          </w:p>
        </w:tc>
      </w:tr>
      <w:tr w14:paraId="0BB7C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continue"/>
            <w:tcBorders>
              <w:tl2br w:val="nil"/>
              <w:tr2bl w:val="nil"/>
            </w:tcBorders>
            <w:shd w:val="clear" w:color="auto" w:fill="auto"/>
            <w:noWrap w:val="0"/>
            <w:vAlign w:val="center"/>
          </w:tcPr>
          <w:p w14:paraId="1FEB6EF0">
            <w:pPr>
              <w:spacing w:beforeLines="0" w:afterLines="0"/>
              <w:jc w:val="center"/>
              <w:rPr>
                <w:rFonts w:hint="default" w:ascii="宋体" w:eastAsia="宋体"/>
                <w:b/>
                <w:sz w:val="18"/>
                <w:szCs w:val="21"/>
              </w:rPr>
            </w:pPr>
          </w:p>
        </w:tc>
        <w:tc>
          <w:tcPr>
            <w:tcW w:w="373" w:type="dxa"/>
            <w:vMerge w:val="continue"/>
            <w:tcBorders>
              <w:tl2br w:val="nil"/>
              <w:tr2bl w:val="nil"/>
            </w:tcBorders>
            <w:shd w:val="clear" w:color="auto" w:fill="auto"/>
            <w:noWrap w:val="0"/>
            <w:vAlign w:val="center"/>
          </w:tcPr>
          <w:p w14:paraId="03225625">
            <w:pPr>
              <w:spacing w:beforeLines="0" w:afterLines="0"/>
              <w:jc w:val="center"/>
              <w:rPr>
                <w:rFonts w:hint="default" w:ascii="宋体" w:eastAsia="宋体"/>
                <w:b/>
                <w:sz w:val="18"/>
                <w:szCs w:val="21"/>
              </w:rPr>
            </w:pPr>
          </w:p>
        </w:tc>
        <w:tc>
          <w:tcPr>
            <w:tcW w:w="1066" w:type="dxa"/>
            <w:vMerge w:val="continue"/>
            <w:tcBorders>
              <w:tl2br w:val="nil"/>
              <w:tr2bl w:val="nil"/>
            </w:tcBorders>
            <w:shd w:val="clear" w:color="auto" w:fill="auto"/>
            <w:noWrap w:val="0"/>
            <w:vAlign w:val="center"/>
          </w:tcPr>
          <w:p w14:paraId="4FE89123">
            <w:pPr>
              <w:spacing w:beforeLines="0" w:afterLines="0"/>
              <w:jc w:val="center"/>
              <w:rPr>
                <w:rFonts w:hint="default" w:ascii="宋体" w:eastAsia="宋体"/>
                <w:b/>
                <w:sz w:val="18"/>
                <w:szCs w:val="21"/>
              </w:rPr>
            </w:pPr>
          </w:p>
        </w:tc>
        <w:tc>
          <w:tcPr>
            <w:tcW w:w="3012" w:type="dxa"/>
            <w:vMerge w:val="continue"/>
            <w:tcBorders>
              <w:tl2br w:val="nil"/>
              <w:tr2bl w:val="nil"/>
            </w:tcBorders>
            <w:shd w:val="clear" w:color="auto" w:fill="auto"/>
            <w:noWrap w:val="0"/>
            <w:vAlign w:val="center"/>
          </w:tcPr>
          <w:p w14:paraId="54E352CA">
            <w:pPr>
              <w:spacing w:beforeLines="0" w:afterLines="0"/>
              <w:jc w:val="center"/>
              <w:rPr>
                <w:rFonts w:hint="default" w:ascii="宋体" w:eastAsia="宋体"/>
                <w:b/>
                <w:sz w:val="18"/>
                <w:szCs w:val="21"/>
              </w:rPr>
            </w:pPr>
          </w:p>
        </w:tc>
        <w:tc>
          <w:tcPr>
            <w:tcW w:w="541" w:type="dxa"/>
            <w:vMerge w:val="continue"/>
            <w:tcBorders>
              <w:tl2br w:val="nil"/>
              <w:tr2bl w:val="nil"/>
            </w:tcBorders>
            <w:shd w:val="clear" w:color="auto" w:fill="auto"/>
            <w:noWrap w:val="0"/>
            <w:vAlign w:val="center"/>
          </w:tcPr>
          <w:p w14:paraId="630A16A0">
            <w:pPr>
              <w:spacing w:beforeLines="0" w:afterLines="0"/>
              <w:jc w:val="center"/>
              <w:rPr>
                <w:rFonts w:hint="default" w:ascii="宋体" w:eastAsia="宋体"/>
                <w:b/>
                <w:sz w:val="18"/>
                <w:szCs w:val="21"/>
              </w:rPr>
            </w:pPr>
          </w:p>
        </w:tc>
        <w:tc>
          <w:tcPr>
            <w:tcW w:w="559" w:type="dxa"/>
            <w:vMerge w:val="continue"/>
            <w:tcBorders>
              <w:tl2br w:val="nil"/>
              <w:tr2bl w:val="nil"/>
            </w:tcBorders>
            <w:shd w:val="clear" w:color="auto" w:fill="auto"/>
            <w:noWrap w:val="0"/>
            <w:textDirection w:val="tbRlV"/>
            <w:vAlign w:val="center"/>
          </w:tcPr>
          <w:p w14:paraId="1738A018">
            <w:pPr>
              <w:spacing w:beforeLines="0" w:afterLines="0"/>
              <w:jc w:val="center"/>
              <w:rPr>
                <w:rFonts w:hint="default" w:ascii="宋体" w:eastAsia="宋体"/>
                <w:b/>
                <w:sz w:val="18"/>
                <w:szCs w:val="21"/>
              </w:rPr>
            </w:pPr>
          </w:p>
        </w:tc>
        <w:tc>
          <w:tcPr>
            <w:tcW w:w="688" w:type="dxa"/>
            <w:tcBorders>
              <w:tl2br w:val="nil"/>
              <w:tr2bl w:val="nil"/>
            </w:tcBorders>
            <w:shd w:val="clear" w:color="auto" w:fill="C7DBFF"/>
            <w:noWrap w:val="0"/>
            <w:vAlign w:val="center"/>
          </w:tcPr>
          <w:p w14:paraId="51395FAB">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理论</w:t>
            </w:r>
          </w:p>
          <w:p w14:paraId="058EF99E">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625" w:type="dxa"/>
            <w:tcBorders>
              <w:tl2br w:val="nil"/>
              <w:tr2bl w:val="nil"/>
            </w:tcBorders>
            <w:shd w:val="clear" w:color="auto" w:fill="C7DBFF"/>
            <w:noWrap w:val="0"/>
            <w:vAlign w:val="center"/>
          </w:tcPr>
          <w:p w14:paraId="3081CAF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实践</w:t>
            </w:r>
          </w:p>
          <w:p w14:paraId="49020F3E">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378" w:type="dxa"/>
            <w:tcBorders>
              <w:tl2br w:val="nil"/>
              <w:tr2bl w:val="nil"/>
            </w:tcBorders>
            <w:shd w:val="clear" w:color="auto" w:fill="C7DBFF"/>
            <w:noWrap w:val="0"/>
            <w:vAlign w:val="center"/>
          </w:tcPr>
          <w:p w14:paraId="087F9DC0">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考试</w:t>
            </w:r>
          </w:p>
        </w:tc>
        <w:tc>
          <w:tcPr>
            <w:tcW w:w="382" w:type="dxa"/>
            <w:tcBorders>
              <w:tl2br w:val="nil"/>
              <w:tr2bl w:val="nil"/>
            </w:tcBorders>
            <w:shd w:val="clear" w:color="auto" w:fill="C7DBFF"/>
            <w:noWrap w:val="0"/>
            <w:vAlign w:val="center"/>
          </w:tcPr>
          <w:p w14:paraId="0A096F3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考查</w:t>
            </w:r>
          </w:p>
        </w:tc>
        <w:tc>
          <w:tcPr>
            <w:tcW w:w="652" w:type="dxa"/>
            <w:tcBorders>
              <w:tl2br w:val="nil"/>
              <w:tr2bl w:val="nil"/>
            </w:tcBorders>
            <w:shd w:val="clear" w:color="auto" w:fill="C7DBFF"/>
            <w:noWrap w:val="0"/>
            <w:vAlign w:val="center"/>
          </w:tcPr>
          <w:p w14:paraId="30B9F308">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第一</w:t>
            </w:r>
          </w:p>
          <w:p w14:paraId="1CF41335">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38" w:type="dxa"/>
            <w:tcBorders>
              <w:tl2br w:val="nil"/>
              <w:tr2bl w:val="nil"/>
            </w:tcBorders>
            <w:shd w:val="clear" w:color="auto" w:fill="C7DBFF"/>
            <w:noWrap w:val="0"/>
            <w:vAlign w:val="center"/>
          </w:tcPr>
          <w:p w14:paraId="775BAA1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第二</w:t>
            </w:r>
          </w:p>
          <w:p w14:paraId="11899FDE">
            <w:pPr>
              <w:pStyle w:val="38"/>
              <w:spacing w:before="33" w:beforeLines="0" w:afterLines="0"/>
              <w:jc w:val="center"/>
              <w:rPr>
                <w:rFonts w:hint="default"/>
                <w:b/>
                <w:sz w:val="18"/>
                <w:szCs w:val="18"/>
              </w:rPr>
            </w:pPr>
            <w:r>
              <w:rPr>
                <w:rFonts w:hint="default"/>
                <w:b/>
                <w:position w:val="2"/>
                <w:sz w:val="18"/>
                <w:szCs w:val="18"/>
                <w:lang w:eastAsia="zh-CN"/>
              </w:rPr>
              <w:t>学期</w:t>
            </w:r>
          </w:p>
        </w:tc>
        <w:tc>
          <w:tcPr>
            <w:tcW w:w="650" w:type="dxa"/>
            <w:tcBorders>
              <w:tl2br w:val="nil"/>
              <w:tr2bl w:val="nil"/>
            </w:tcBorders>
            <w:shd w:val="clear" w:color="auto" w:fill="C7DBFF"/>
            <w:noWrap w:val="0"/>
            <w:vAlign w:val="center"/>
          </w:tcPr>
          <w:p w14:paraId="0A1B7054">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第三</w:t>
            </w:r>
          </w:p>
          <w:p w14:paraId="432B4D5A">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75" w:type="dxa"/>
            <w:tcBorders>
              <w:tl2br w:val="nil"/>
              <w:tr2bl w:val="nil"/>
            </w:tcBorders>
            <w:shd w:val="clear" w:color="auto" w:fill="C7DBFF"/>
            <w:noWrap w:val="0"/>
            <w:vAlign w:val="center"/>
          </w:tcPr>
          <w:p w14:paraId="19736A5A">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第四</w:t>
            </w:r>
          </w:p>
          <w:p w14:paraId="12A6ED8C">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87" w:type="dxa"/>
            <w:tcBorders>
              <w:tl2br w:val="nil"/>
              <w:tr2bl w:val="nil"/>
            </w:tcBorders>
            <w:shd w:val="clear" w:color="auto" w:fill="C7DBFF"/>
            <w:noWrap w:val="0"/>
            <w:vAlign w:val="center"/>
          </w:tcPr>
          <w:p w14:paraId="68480A7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第五</w:t>
            </w:r>
          </w:p>
          <w:p w14:paraId="46CCAA88">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13" w:type="dxa"/>
            <w:tcBorders>
              <w:tl2br w:val="nil"/>
              <w:tr2bl w:val="nil"/>
            </w:tcBorders>
            <w:shd w:val="clear" w:color="auto" w:fill="C7DBFF"/>
            <w:noWrap w:val="0"/>
            <w:vAlign w:val="center"/>
          </w:tcPr>
          <w:p w14:paraId="46295287">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第六</w:t>
            </w:r>
          </w:p>
          <w:p w14:paraId="561D2D4A">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25" w:type="dxa"/>
            <w:tcBorders>
              <w:tl2br w:val="nil"/>
              <w:tr2bl w:val="nil"/>
            </w:tcBorders>
            <w:shd w:val="clear" w:color="auto" w:fill="C7DBFF"/>
            <w:noWrap w:val="0"/>
            <w:vAlign w:val="center"/>
          </w:tcPr>
          <w:p w14:paraId="17880D2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第七</w:t>
            </w:r>
          </w:p>
          <w:p w14:paraId="156A0256">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637" w:type="dxa"/>
            <w:tcBorders>
              <w:tl2br w:val="nil"/>
              <w:tr2bl w:val="nil"/>
            </w:tcBorders>
            <w:shd w:val="clear" w:color="auto" w:fill="C7DBFF"/>
            <w:noWrap w:val="0"/>
            <w:vAlign w:val="center"/>
          </w:tcPr>
          <w:p w14:paraId="51C9D539">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第八</w:t>
            </w:r>
          </w:p>
          <w:p w14:paraId="7737DAB8">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13" w:type="dxa"/>
            <w:tcBorders>
              <w:tl2br w:val="nil"/>
              <w:tr2bl w:val="nil"/>
            </w:tcBorders>
            <w:shd w:val="clear" w:color="auto" w:fill="C7DBFF"/>
            <w:noWrap w:val="0"/>
            <w:vAlign w:val="center"/>
          </w:tcPr>
          <w:p w14:paraId="78977CA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第九</w:t>
            </w:r>
          </w:p>
          <w:p w14:paraId="68956245">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00" w:type="dxa"/>
            <w:tcBorders>
              <w:tl2br w:val="nil"/>
              <w:tr2bl w:val="nil"/>
            </w:tcBorders>
            <w:shd w:val="clear" w:color="auto" w:fill="C7DBFF"/>
            <w:noWrap w:val="0"/>
            <w:vAlign w:val="center"/>
          </w:tcPr>
          <w:p w14:paraId="57DC172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第十</w:t>
            </w:r>
          </w:p>
          <w:p w14:paraId="4C4AC975">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r>
      <w:tr w14:paraId="4D7AA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5F53BE9">
            <w:pPr>
              <w:pStyle w:val="38"/>
              <w:spacing w:before="58" w:beforeLines="0" w:afterLines="0"/>
              <w:jc w:val="center"/>
              <w:rPr>
                <w:rFonts w:hint="default"/>
                <w:spacing w:val="-4"/>
                <w:sz w:val="18"/>
                <w:szCs w:val="18"/>
              </w:rPr>
            </w:pPr>
            <w:r>
              <w:rPr>
                <w:rFonts w:hint="default"/>
                <w:spacing w:val="-4"/>
                <w:sz w:val="18"/>
                <w:szCs w:val="18"/>
              </w:rPr>
              <w:t>公</w:t>
            </w:r>
          </w:p>
          <w:p w14:paraId="05633887">
            <w:pPr>
              <w:pStyle w:val="38"/>
              <w:spacing w:before="58" w:beforeLines="0" w:afterLines="0"/>
              <w:jc w:val="center"/>
              <w:rPr>
                <w:rFonts w:hint="default"/>
                <w:sz w:val="18"/>
                <w:szCs w:val="18"/>
              </w:rPr>
            </w:pPr>
            <w:r>
              <w:rPr>
                <w:rFonts w:hint="default"/>
                <w:spacing w:val="-4"/>
                <w:sz w:val="18"/>
                <w:szCs w:val="18"/>
              </w:rPr>
              <w:t>共</w:t>
            </w:r>
          </w:p>
          <w:p w14:paraId="0CA8F17B">
            <w:pPr>
              <w:pStyle w:val="38"/>
              <w:spacing w:before="15" w:beforeLines="0" w:afterLines="0"/>
              <w:jc w:val="center"/>
              <w:rPr>
                <w:rFonts w:hint="default"/>
                <w:spacing w:val="-4"/>
                <w:sz w:val="18"/>
                <w:szCs w:val="18"/>
              </w:rPr>
            </w:pPr>
            <w:r>
              <w:rPr>
                <w:rFonts w:hint="default"/>
                <w:spacing w:val="-4"/>
                <w:sz w:val="18"/>
                <w:szCs w:val="18"/>
              </w:rPr>
              <w:t>基</w:t>
            </w:r>
          </w:p>
          <w:p w14:paraId="14DF9170">
            <w:pPr>
              <w:pStyle w:val="38"/>
              <w:spacing w:before="15" w:beforeLines="0" w:afterLines="0"/>
              <w:jc w:val="center"/>
              <w:rPr>
                <w:rFonts w:hint="default"/>
                <w:sz w:val="18"/>
                <w:szCs w:val="18"/>
              </w:rPr>
            </w:pPr>
            <w:r>
              <w:rPr>
                <w:rFonts w:hint="default"/>
                <w:spacing w:val="-4"/>
                <w:sz w:val="18"/>
                <w:szCs w:val="18"/>
              </w:rPr>
              <w:t>础</w:t>
            </w:r>
            <w:r>
              <w:rPr>
                <w:rFonts w:hint="default"/>
                <w:sz w:val="18"/>
                <w:szCs w:val="18"/>
              </w:rPr>
              <w:t xml:space="preserve"> </w:t>
            </w:r>
          </w:p>
          <w:p w14:paraId="283F0C74">
            <w:pPr>
              <w:pStyle w:val="38"/>
              <w:spacing w:before="15" w:beforeLines="0" w:afterLines="0"/>
              <w:jc w:val="center"/>
              <w:rPr>
                <w:rFonts w:hint="default"/>
                <w:sz w:val="18"/>
                <w:szCs w:val="18"/>
              </w:rPr>
            </w:pPr>
            <w:r>
              <w:rPr>
                <w:rFonts w:hint="default"/>
                <w:sz w:val="18"/>
                <w:szCs w:val="18"/>
              </w:rPr>
              <w:t>课</w:t>
            </w:r>
          </w:p>
        </w:tc>
        <w:tc>
          <w:tcPr>
            <w:tcW w:w="373" w:type="dxa"/>
            <w:tcBorders>
              <w:tl2br w:val="nil"/>
              <w:tr2bl w:val="nil"/>
            </w:tcBorders>
            <w:noWrap w:val="0"/>
            <w:vAlign w:val="center"/>
          </w:tcPr>
          <w:p w14:paraId="3470354E">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C7E0F2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0000000139</w:t>
            </w:r>
          </w:p>
        </w:tc>
        <w:tc>
          <w:tcPr>
            <w:tcW w:w="3012" w:type="dxa"/>
            <w:tcBorders>
              <w:tl2br w:val="nil"/>
              <w:tr2bl w:val="nil"/>
            </w:tcBorders>
            <w:noWrap w:val="0"/>
            <w:vAlign w:val="center"/>
          </w:tcPr>
          <w:p w14:paraId="7028E1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中国特色社会主义</w:t>
            </w:r>
          </w:p>
        </w:tc>
        <w:tc>
          <w:tcPr>
            <w:tcW w:w="541" w:type="dxa"/>
            <w:tcBorders>
              <w:tl2br w:val="nil"/>
              <w:tr2bl w:val="nil"/>
            </w:tcBorders>
            <w:noWrap w:val="0"/>
            <w:vAlign w:val="center"/>
          </w:tcPr>
          <w:p w14:paraId="344FA15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0C7F61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9D2B33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59B7B2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6EBD1D8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718387AF">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262C16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4133E70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1A56BE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F2133C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7D7DDA9">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B9BBAC7">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957CC2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EE4DF36">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F5443F2">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F1B30FB">
            <w:pPr>
              <w:spacing w:beforeLines="0" w:afterLines="0"/>
              <w:jc w:val="center"/>
              <w:textAlignment w:val="center"/>
              <w:rPr>
                <w:rFonts w:hint="default" w:ascii="宋体" w:hAnsi="宋体" w:eastAsia="宋体" w:cs="宋体"/>
                <w:b w:val="0"/>
                <w:bCs/>
                <w:sz w:val="18"/>
                <w:szCs w:val="22"/>
                <w:lang w:eastAsia="zh-CN" w:bidi="ar"/>
              </w:rPr>
            </w:pPr>
          </w:p>
        </w:tc>
      </w:tr>
      <w:tr w14:paraId="12FDE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1F2A5AA">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FAE660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EB14F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0000000158</w:t>
            </w:r>
          </w:p>
        </w:tc>
        <w:tc>
          <w:tcPr>
            <w:tcW w:w="3012" w:type="dxa"/>
            <w:tcBorders>
              <w:tl2br w:val="nil"/>
              <w:tr2bl w:val="nil"/>
            </w:tcBorders>
            <w:noWrap w:val="0"/>
            <w:vAlign w:val="center"/>
          </w:tcPr>
          <w:p w14:paraId="67FA6C8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心理健康与职业生涯</w:t>
            </w:r>
          </w:p>
        </w:tc>
        <w:tc>
          <w:tcPr>
            <w:tcW w:w="541" w:type="dxa"/>
            <w:tcBorders>
              <w:tl2br w:val="nil"/>
              <w:tr2bl w:val="nil"/>
            </w:tcBorders>
            <w:noWrap w:val="0"/>
            <w:vAlign w:val="center"/>
          </w:tcPr>
          <w:p w14:paraId="252561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768BA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AAECCA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099E7F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52043F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6A7ADF76">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F539B6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04F8BC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2C09DBB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88EBEC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145195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8445465">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F58BC2F">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233D48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14D580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BC02AAD">
            <w:pPr>
              <w:spacing w:beforeLines="0" w:afterLines="0"/>
              <w:jc w:val="center"/>
              <w:textAlignment w:val="center"/>
              <w:rPr>
                <w:rFonts w:hint="default" w:ascii="宋体" w:hAnsi="宋体" w:eastAsia="宋体" w:cs="宋体"/>
                <w:b w:val="0"/>
                <w:bCs/>
                <w:sz w:val="18"/>
                <w:szCs w:val="22"/>
                <w:lang w:eastAsia="zh-CN" w:bidi="ar"/>
              </w:rPr>
            </w:pPr>
          </w:p>
        </w:tc>
      </w:tr>
      <w:tr w14:paraId="1E87B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4F5F8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4A139A8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86163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0000000159</w:t>
            </w:r>
          </w:p>
        </w:tc>
        <w:tc>
          <w:tcPr>
            <w:tcW w:w="3012" w:type="dxa"/>
            <w:tcBorders>
              <w:tl2br w:val="nil"/>
              <w:tr2bl w:val="nil"/>
            </w:tcBorders>
            <w:noWrap w:val="0"/>
            <w:vAlign w:val="center"/>
          </w:tcPr>
          <w:p w14:paraId="6CA551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哲学与人生</w:t>
            </w:r>
          </w:p>
        </w:tc>
        <w:tc>
          <w:tcPr>
            <w:tcW w:w="541" w:type="dxa"/>
            <w:tcBorders>
              <w:tl2br w:val="nil"/>
              <w:tr2bl w:val="nil"/>
            </w:tcBorders>
            <w:noWrap w:val="0"/>
            <w:vAlign w:val="center"/>
          </w:tcPr>
          <w:p w14:paraId="58B09D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945154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09C6C05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2D00C66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0E36C40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74C6905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5FF85950">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00EA02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4E6DC8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4BBD566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417DCB0">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F82538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4A108A4">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D5B01EB">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36C226A">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85F2C07">
            <w:pPr>
              <w:spacing w:beforeLines="0" w:afterLines="0"/>
              <w:jc w:val="center"/>
              <w:textAlignment w:val="center"/>
              <w:rPr>
                <w:rFonts w:hint="default" w:ascii="宋体" w:hAnsi="宋体" w:eastAsia="宋体" w:cs="宋体"/>
                <w:b w:val="0"/>
                <w:bCs/>
                <w:sz w:val="18"/>
                <w:szCs w:val="22"/>
                <w:lang w:eastAsia="zh-CN" w:bidi="ar"/>
              </w:rPr>
            </w:pPr>
          </w:p>
        </w:tc>
      </w:tr>
      <w:tr w14:paraId="5F118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2C0EC9F">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B84B4B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5F5350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0000000160</w:t>
            </w:r>
          </w:p>
        </w:tc>
        <w:tc>
          <w:tcPr>
            <w:tcW w:w="3012" w:type="dxa"/>
            <w:tcBorders>
              <w:tl2br w:val="nil"/>
              <w:tr2bl w:val="nil"/>
            </w:tcBorders>
            <w:noWrap w:val="0"/>
            <w:vAlign w:val="center"/>
          </w:tcPr>
          <w:p w14:paraId="4536AC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职业道德与法治</w:t>
            </w:r>
          </w:p>
        </w:tc>
        <w:tc>
          <w:tcPr>
            <w:tcW w:w="541" w:type="dxa"/>
            <w:tcBorders>
              <w:tl2br w:val="nil"/>
              <w:tr2bl w:val="nil"/>
            </w:tcBorders>
            <w:noWrap w:val="0"/>
            <w:vAlign w:val="center"/>
          </w:tcPr>
          <w:p w14:paraId="3C2E29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C71797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6ECDC2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70F9161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4AFAB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48940EF">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B4CB3C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467361E">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17E94A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DE3FD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7" w:type="dxa"/>
            <w:tcBorders>
              <w:tl2br w:val="nil"/>
              <w:tr2bl w:val="nil"/>
            </w:tcBorders>
            <w:noWrap w:val="0"/>
            <w:vAlign w:val="center"/>
          </w:tcPr>
          <w:p w14:paraId="6AC55DF2">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C8879BF">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642CCA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E28439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4EE10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5F0849B">
            <w:pPr>
              <w:spacing w:beforeLines="0" w:afterLines="0"/>
              <w:jc w:val="center"/>
              <w:textAlignment w:val="center"/>
              <w:rPr>
                <w:rFonts w:hint="default" w:ascii="宋体" w:hAnsi="宋体" w:eastAsia="宋体" w:cs="宋体"/>
                <w:b w:val="0"/>
                <w:bCs/>
                <w:sz w:val="18"/>
                <w:szCs w:val="22"/>
                <w:lang w:eastAsia="zh-CN" w:bidi="ar"/>
              </w:rPr>
            </w:pPr>
          </w:p>
        </w:tc>
      </w:tr>
      <w:tr w14:paraId="48DAA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52F9AB9">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DAC2D7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943DFE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0000000140</w:t>
            </w:r>
          </w:p>
        </w:tc>
        <w:tc>
          <w:tcPr>
            <w:tcW w:w="3012" w:type="dxa"/>
            <w:tcBorders>
              <w:tl2br w:val="nil"/>
              <w:tr2bl w:val="nil"/>
            </w:tcBorders>
            <w:noWrap w:val="0"/>
            <w:vAlign w:val="center"/>
          </w:tcPr>
          <w:p w14:paraId="5A9FEE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艺术1</w:t>
            </w:r>
          </w:p>
        </w:tc>
        <w:tc>
          <w:tcPr>
            <w:tcW w:w="541" w:type="dxa"/>
            <w:tcBorders>
              <w:tl2br w:val="nil"/>
              <w:tr2bl w:val="nil"/>
            </w:tcBorders>
            <w:noWrap w:val="0"/>
            <w:vAlign w:val="center"/>
          </w:tcPr>
          <w:p w14:paraId="2FE6D3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128DAE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154E1BD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5" w:type="dxa"/>
            <w:tcBorders>
              <w:tl2br w:val="nil"/>
              <w:tr2bl w:val="nil"/>
            </w:tcBorders>
            <w:noWrap w:val="0"/>
            <w:vAlign w:val="center"/>
          </w:tcPr>
          <w:p w14:paraId="72B2B24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78" w:type="dxa"/>
            <w:tcBorders>
              <w:tl2br w:val="nil"/>
              <w:tr2bl w:val="nil"/>
            </w:tcBorders>
            <w:noWrap w:val="0"/>
            <w:vAlign w:val="center"/>
          </w:tcPr>
          <w:p w14:paraId="1E72C80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1DD12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B553B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38" w:type="dxa"/>
            <w:tcBorders>
              <w:tl2br w:val="nil"/>
              <w:tr2bl w:val="nil"/>
            </w:tcBorders>
            <w:noWrap w:val="0"/>
            <w:vAlign w:val="center"/>
          </w:tcPr>
          <w:p w14:paraId="75EB3F41">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7A7D9E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FBBC395">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EBFEC4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A4A0634">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75A644D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CC20EFA">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431E74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5940FE1">
            <w:pPr>
              <w:spacing w:beforeLines="0" w:afterLines="0"/>
              <w:jc w:val="center"/>
              <w:textAlignment w:val="center"/>
              <w:rPr>
                <w:rFonts w:hint="default" w:ascii="宋体" w:hAnsi="宋体" w:eastAsia="宋体" w:cs="宋体"/>
                <w:b w:val="0"/>
                <w:bCs/>
                <w:sz w:val="18"/>
                <w:szCs w:val="22"/>
                <w:lang w:eastAsia="zh-CN" w:bidi="ar"/>
              </w:rPr>
            </w:pPr>
          </w:p>
        </w:tc>
      </w:tr>
      <w:tr w14:paraId="7A5ED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F6699A1">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8C2AD6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7E314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0000000118</w:t>
            </w:r>
          </w:p>
        </w:tc>
        <w:tc>
          <w:tcPr>
            <w:tcW w:w="3012" w:type="dxa"/>
            <w:tcBorders>
              <w:tl2br w:val="nil"/>
              <w:tr2bl w:val="nil"/>
            </w:tcBorders>
            <w:noWrap w:val="0"/>
            <w:vAlign w:val="center"/>
          </w:tcPr>
          <w:p w14:paraId="6FCC1A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艺术2</w:t>
            </w:r>
          </w:p>
        </w:tc>
        <w:tc>
          <w:tcPr>
            <w:tcW w:w="541" w:type="dxa"/>
            <w:tcBorders>
              <w:tl2br w:val="nil"/>
              <w:tr2bl w:val="nil"/>
            </w:tcBorders>
            <w:noWrap w:val="0"/>
            <w:vAlign w:val="center"/>
          </w:tcPr>
          <w:p w14:paraId="337373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00C0864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599A3BE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5" w:type="dxa"/>
            <w:tcBorders>
              <w:tl2br w:val="nil"/>
              <w:tr2bl w:val="nil"/>
            </w:tcBorders>
            <w:noWrap w:val="0"/>
            <w:vAlign w:val="center"/>
          </w:tcPr>
          <w:p w14:paraId="0F46BD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78" w:type="dxa"/>
            <w:tcBorders>
              <w:tl2br w:val="nil"/>
              <w:tr2bl w:val="nil"/>
            </w:tcBorders>
            <w:noWrap w:val="0"/>
            <w:vAlign w:val="center"/>
          </w:tcPr>
          <w:p w14:paraId="63574C97">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9A9C4A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077E15B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EA94C7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50" w:type="dxa"/>
            <w:tcBorders>
              <w:tl2br w:val="nil"/>
              <w:tr2bl w:val="nil"/>
            </w:tcBorders>
            <w:noWrap w:val="0"/>
            <w:vAlign w:val="center"/>
          </w:tcPr>
          <w:p w14:paraId="5339440F">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BDE2B5C">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F2DC3F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AD1226A">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333C0B6">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90ED58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A7B06B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0A3220C">
            <w:pPr>
              <w:spacing w:beforeLines="0" w:afterLines="0"/>
              <w:jc w:val="center"/>
              <w:textAlignment w:val="center"/>
              <w:rPr>
                <w:rFonts w:hint="default" w:ascii="宋体" w:hAnsi="宋体" w:eastAsia="宋体" w:cs="宋体"/>
                <w:b w:val="0"/>
                <w:bCs/>
                <w:sz w:val="18"/>
                <w:szCs w:val="22"/>
                <w:lang w:eastAsia="zh-CN" w:bidi="ar"/>
              </w:rPr>
            </w:pPr>
          </w:p>
        </w:tc>
      </w:tr>
      <w:tr w14:paraId="24E4A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E5E861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22D1CF42">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9E25CC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0000000141</w:t>
            </w:r>
          </w:p>
        </w:tc>
        <w:tc>
          <w:tcPr>
            <w:tcW w:w="3012" w:type="dxa"/>
            <w:tcBorders>
              <w:tl2br w:val="nil"/>
              <w:tr2bl w:val="nil"/>
            </w:tcBorders>
            <w:noWrap w:val="0"/>
            <w:vAlign w:val="center"/>
          </w:tcPr>
          <w:p w14:paraId="61D8F3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语文1</w:t>
            </w:r>
          </w:p>
        </w:tc>
        <w:tc>
          <w:tcPr>
            <w:tcW w:w="541" w:type="dxa"/>
            <w:tcBorders>
              <w:tl2br w:val="nil"/>
              <w:tr2bl w:val="nil"/>
            </w:tcBorders>
            <w:noWrap w:val="0"/>
            <w:vAlign w:val="center"/>
          </w:tcPr>
          <w:p w14:paraId="19982E2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3F90663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F2D54B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08D4580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68FC903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688297D">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313FF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38" w:type="dxa"/>
            <w:tcBorders>
              <w:tl2br w:val="nil"/>
              <w:tr2bl w:val="nil"/>
            </w:tcBorders>
            <w:noWrap w:val="0"/>
            <w:vAlign w:val="center"/>
          </w:tcPr>
          <w:p w14:paraId="13197A6B">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6C7B319">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2F4ECD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C5B121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3F7916B">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1C618A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27D941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9D5BF10">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24301BE">
            <w:pPr>
              <w:spacing w:beforeLines="0" w:afterLines="0"/>
              <w:jc w:val="center"/>
              <w:textAlignment w:val="center"/>
              <w:rPr>
                <w:rFonts w:hint="default" w:ascii="宋体" w:hAnsi="宋体" w:eastAsia="宋体" w:cs="宋体"/>
                <w:b w:val="0"/>
                <w:bCs/>
                <w:sz w:val="18"/>
                <w:szCs w:val="22"/>
                <w:lang w:eastAsia="zh-CN" w:bidi="ar"/>
              </w:rPr>
            </w:pPr>
          </w:p>
        </w:tc>
      </w:tr>
      <w:tr w14:paraId="7CF9A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6EAA3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6CA7A74">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60AA9A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0000000142</w:t>
            </w:r>
          </w:p>
        </w:tc>
        <w:tc>
          <w:tcPr>
            <w:tcW w:w="3012" w:type="dxa"/>
            <w:tcBorders>
              <w:tl2br w:val="nil"/>
              <w:tr2bl w:val="nil"/>
            </w:tcBorders>
            <w:noWrap w:val="0"/>
            <w:vAlign w:val="center"/>
          </w:tcPr>
          <w:p w14:paraId="64D40C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语文2</w:t>
            </w:r>
          </w:p>
        </w:tc>
        <w:tc>
          <w:tcPr>
            <w:tcW w:w="541" w:type="dxa"/>
            <w:tcBorders>
              <w:tl2br w:val="nil"/>
              <w:tr2bl w:val="nil"/>
            </w:tcBorders>
            <w:noWrap w:val="0"/>
            <w:vAlign w:val="center"/>
          </w:tcPr>
          <w:p w14:paraId="57186D5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A814A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5AEBA70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207D33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20DDE1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3267A06">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BE47D70">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DA6ED0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50" w:type="dxa"/>
            <w:tcBorders>
              <w:tl2br w:val="nil"/>
              <w:tr2bl w:val="nil"/>
            </w:tcBorders>
            <w:noWrap w:val="0"/>
            <w:vAlign w:val="center"/>
          </w:tcPr>
          <w:p w14:paraId="47180DE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0F4D3D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0D88C2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736E93F">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5C459C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2543BB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AAF7A5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8695BDD">
            <w:pPr>
              <w:spacing w:beforeLines="0" w:afterLines="0"/>
              <w:jc w:val="center"/>
              <w:textAlignment w:val="center"/>
              <w:rPr>
                <w:rFonts w:hint="default" w:ascii="宋体" w:hAnsi="宋体" w:eastAsia="宋体" w:cs="宋体"/>
                <w:b w:val="0"/>
                <w:bCs/>
                <w:sz w:val="18"/>
                <w:szCs w:val="22"/>
                <w:lang w:eastAsia="zh-CN" w:bidi="ar"/>
              </w:rPr>
            </w:pPr>
          </w:p>
        </w:tc>
      </w:tr>
      <w:tr w14:paraId="5E8D3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D80D61D">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3318F2C">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9E046C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0000000153</w:t>
            </w:r>
          </w:p>
        </w:tc>
        <w:tc>
          <w:tcPr>
            <w:tcW w:w="3012" w:type="dxa"/>
            <w:tcBorders>
              <w:tl2br w:val="nil"/>
              <w:tr2bl w:val="nil"/>
            </w:tcBorders>
            <w:noWrap w:val="0"/>
            <w:vAlign w:val="center"/>
          </w:tcPr>
          <w:p w14:paraId="00E14A2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语文3</w:t>
            </w:r>
          </w:p>
        </w:tc>
        <w:tc>
          <w:tcPr>
            <w:tcW w:w="541" w:type="dxa"/>
            <w:tcBorders>
              <w:tl2br w:val="nil"/>
              <w:tr2bl w:val="nil"/>
            </w:tcBorders>
            <w:noWrap w:val="0"/>
            <w:vAlign w:val="center"/>
          </w:tcPr>
          <w:p w14:paraId="16418C8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DEDBA6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635A1AC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7496FA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69D7B4A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39F0750">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6E4596D">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43C116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C3561E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37707047">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0D0110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F3A09C7">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40325A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D74B87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C865640">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6949D02">
            <w:pPr>
              <w:spacing w:beforeLines="0" w:afterLines="0"/>
              <w:jc w:val="center"/>
              <w:textAlignment w:val="center"/>
              <w:rPr>
                <w:rFonts w:hint="default" w:ascii="宋体" w:hAnsi="宋体" w:eastAsia="宋体" w:cs="宋体"/>
                <w:b w:val="0"/>
                <w:bCs/>
                <w:sz w:val="18"/>
                <w:szCs w:val="22"/>
                <w:lang w:eastAsia="zh-CN" w:bidi="ar"/>
              </w:rPr>
            </w:pPr>
          </w:p>
        </w:tc>
      </w:tr>
      <w:tr w14:paraId="633CD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D7D871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4F0DEBB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19F035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0000000143</w:t>
            </w:r>
          </w:p>
        </w:tc>
        <w:tc>
          <w:tcPr>
            <w:tcW w:w="3012" w:type="dxa"/>
            <w:tcBorders>
              <w:tl2br w:val="nil"/>
              <w:tr2bl w:val="nil"/>
            </w:tcBorders>
            <w:noWrap w:val="0"/>
            <w:vAlign w:val="center"/>
          </w:tcPr>
          <w:p w14:paraId="711A286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数学1</w:t>
            </w:r>
          </w:p>
        </w:tc>
        <w:tc>
          <w:tcPr>
            <w:tcW w:w="541" w:type="dxa"/>
            <w:tcBorders>
              <w:tl2br w:val="nil"/>
              <w:tr2bl w:val="nil"/>
            </w:tcBorders>
            <w:noWrap w:val="0"/>
            <w:vAlign w:val="center"/>
          </w:tcPr>
          <w:p w14:paraId="056C936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31106F6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7AA45FD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22C192B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B1BF76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2D2C1F43">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FAE59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38" w:type="dxa"/>
            <w:tcBorders>
              <w:tl2br w:val="nil"/>
              <w:tr2bl w:val="nil"/>
            </w:tcBorders>
            <w:noWrap w:val="0"/>
            <w:vAlign w:val="center"/>
          </w:tcPr>
          <w:p w14:paraId="779BE6B2">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4E6AA9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52E15F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B1BB82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36C3C8D">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15FD6B7">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F83F76">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C0FFFC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067AF0">
            <w:pPr>
              <w:spacing w:beforeLines="0" w:afterLines="0"/>
              <w:jc w:val="center"/>
              <w:textAlignment w:val="center"/>
              <w:rPr>
                <w:rFonts w:hint="default" w:ascii="宋体" w:hAnsi="宋体" w:eastAsia="宋体" w:cs="宋体"/>
                <w:b w:val="0"/>
                <w:bCs/>
                <w:sz w:val="18"/>
                <w:szCs w:val="22"/>
                <w:lang w:eastAsia="zh-CN" w:bidi="ar"/>
              </w:rPr>
            </w:pPr>
          </w:p>
        </w:tc>
      </w:tr>
      <w:tr w14:paraId="6DB3D6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C66BA63">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00B271E">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2D5F34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0000000144</w:t>
            </w:r>
          </w:p>
        </w:tc>
        <w:tc>
          <w:tcPr>
            <w:tcW w:w="3012" w:type="dxa"/>
            <w:tcBorders>
              <w:tl2br w:val="nil"/>
              <w:tr2bl w:val="nil"/>
            </w:tcBorders>
            <w:noWrap w:val="0"/>
            <w:vAlign w:val="center"/>
          </w:tcPr>
          <w:p w14:paraId="4432365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数学2</w:t>
            </w:r>
          </w:p>
        </w:tc>
        <w:tc>
          <w:tcPr>
            <w:tcW w:w="541" w:type="dxa"/>
            <w:tcBorders>
              <w:tl2br w:val="nil"/>
              <w:tr2bl w:val="nil"/>
            </w:tcBorders>
            <w:noWrap w:val="0"/>
            <w:vAlign w:val="center"/>
          </w:tcPr>
          <w:p w14:paraId="76F56E8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EB2B1A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6FFF4C1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5E4D149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EB0889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C6856D9">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55E2A38">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87CCEC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50" w:type="dxa"/>
            <w:tcBorders>
              <w:tl2br w:val="nil"/>
              <w:tr2bl w:val="nil"/>
            </w:tcBorders>
            <w:noWrap w:val="0"/>
            <w:vAlign w:val="center"/>
          </w:tcPr>
          <w:p w14:paraId="17F8E6C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33A2AFD">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CEBC71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4C68011">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9C35B7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4FA06A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7A7260B">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8419DCB">
            <w:pPr>
              <w:spacing w:beforeLines="0" w:afterLines="0"/>
              <w:jc w:val="center"/>
              <w:textAlignment w:val="center"/>
              <w:rPr>
                <w:rFonts w:hint="default" w:ascii="宋体" w:hAnsi="宋体" w:eastAsia="宋体" w:cs="宋体"/>
                <w:b w:val="0"/>
                <w:bCs/>
                <w:sz w:val="18"/>
                <w:szCs w:val="22"/>
                <w:lang w:eastAsia="zh-CN" w:bidi="ar"/>
              </w:rPr>
            </w:pPr>
          </w:p>
        </w:tc>
      </w:tr>
      <w:tr w14:paraId="1BDDFB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C74389F">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1C05430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685E27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0000000145</w:t>
            </w:r>
          </w:p>
        </w:tc>
        <w:tc>
          <w:tcPr>
            <w:tcW w:w="3012" w:type="dxa"/>
            <w:tcBorders>
              <w:tl2br w:val="nil"/>
              <w:tr2bl w:val="nil"/>
            </w:tcBorders>
            <w:noWrap w:val="0"/>
            <w:vAlign w:val="center"/>
          </w:tcPr>
          <w:p w14:paraId="4843E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数学3</w:t>
            </w:r>
          </w:p>
        </w:tc>
        <w:tc>
          <w:tcPr>
            <w:tcW w:w="541" w:type="dxa"/>
            <w:tcBorders>
              <w:tl2br w:val="nil"/>
              <w:tr2bl w:val="nil"/>
            </w:tcBorders>
            <w:noWrap w:val="0"/>
            <w:vAlign w:val="center"/>
          </w:tcPr>
          <w:p w14:paraId="6F1BC4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12F5294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CD2FDD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3C8E4C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7A1796F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6D75D0E9">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F28D1B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9D5C39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D358A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04A2225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F137D01">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E0C697C">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0781DE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FE90FB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4C887B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1214E0">
            <w:pPr>
              <w:spacing w:beforeLines="0" w:afterLines="0"/>
              <w:jc w:val="center"/>
              <w:textAlignment w:val="center"/>
              <w:rPr>
                <w:rFonts w:hint="default" w:ascii="宋体" w:hAnsi="宋体" w:eastAsia="宋体" w:cs="宋体"/>
                <w:b w:val="0"/>
                <w:bCs/>
                <w:sz w:val="18"/>
                <w:szCs w:val="22"/>
                <w:lang w:eastAsia="zh-CN" w:bidi="ar"/>
              </w:rPr>
            </w:pPr>
          </w:p>
        </w:tc>
      </w:tr>
      <w:tr w14:paraId="3F440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1B1EC85">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8618A8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5361AE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0000000146</w:t>
            </w:r>
          </w:p>
        </w:tc>
        <w:tc>
          <w:tcPr>
            <w:tcW w:w="3012" w:type="dxa"/>
            <w:tcBorders>
              <w:tl2br w:val="nil"/>
              <w:tr2bl w:val="nil"/>
            </w:tcBorders>
            <w:noWrap w:val="0"/>
            <w:vAlign w:val="center"/>
          </w:tcPr>
          <w:p w14:paraId="5FFF362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英语1</w:t>
            </w:r>
          </w:p>
        </w:tc>
        <w:tc>
          <w:tcPr>
            <w:tcW w:w="541" w:type="dxa"/>
            <w:tcBorders>
              <w:tl2br w:val="nil"/>
              <w:tr2bl w:val="nil"/>
            </w:tcBorders>
            <w:noWrap w:val="0"/>
            <w:vAlign w:val="center"/>
          </w:tcPr>
          <w:p w14:paraId="14115A4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51385C6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60385A0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0307FC6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22177F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03D9A47">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50DB67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38" w:type="dxa"/>
            <w:tcBorders>
              <w:tl2br w:val="nil"/>
              <w:tr2bl w:val="nil"/>
            </w:tcBorders>
            <w:noWrap w:val="0"/>
            <w:vAlign w:val="center"/>
          </w:tcPr>
          <w:p w14:paraId="1FB06576">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230256C">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E1CA9C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166826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A2CA36B">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3F2F96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480CB2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E7CC3F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B7527E8">
            <w:pPr>
              <w:spacing w:beforeLines="0" w:afterLines="0"/>
              <w:jc w:val="center"/>
              <w:textAlignment w:val="center"/>
              <w:rPr>
                <w:rFonts w:hint="default" w:ascii="宋体" w:hAnsi="宋体" w:eastAsia="宋体" w:cs="宋体"/>
                <w:b w:val="0"/>
                <w:bCs/>
                <w:sz w:val="18"/>
                <w:szCs w:val="22"/>
                <w:lang w:eastAsia="zh-CN" w:bidi="ar"/>
              </w:rPr>
            </w:pPr>
          </w:p>
        </w:tc>
      </w:tr>
      <w:tr w14:paraId="5F146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E2D70B">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88FB2DA">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08AED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0000000147</w:t>
            </w:r>
          </w:p>
        </w:tc>
        <w:tc>
          <w:tcPr>
            <w:tcW w:w="3012" w:type="dxa"/>
            <w:tcBorders>
              <w:tl2br w:val="nil"/>
              <w:tr2bl w:val="nil"/>
            </w:tcBorders>
            <w:noWrap w:val="0"/>
            <w:vAlign w:val="center"/>
          </w:tcPr>
          <w:p w14:paraId="7D90BC4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英语2</w:t>
            </w:r>
          </w:p>
        </w:tc>
        <w:tc>
          <w:tcPr>
            <w:tcW w:w="541" w:type="dxa"/>
            <w:tcBorders>
              <w:tl2br w:val="nil"/>
              <w:tr2bl w:val="nil"/>
            </w:tcBorders>
            <w:noWrap w:val="0"/>
            <w:vAlign w:val="center"/>
          </w:tcPr>
          <w:p w14:paraId="168EDC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B232A3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251C489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128D5CA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0868D7C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50FA1F20">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914E9F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11D5FA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50" w:type="dxa"/>
            <w:tcBorders>
              <w:tl2br w:val="nil"/>
              <w:tr2bl w:val="nil"/>
            </w:tcBorders>
            <w:noWrap w:val="0"/>
            <w:vAlign w:val="center"/>
          </w:tcPr>
          <w:p w14:paraId="08C1CB91">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3F81620">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D4BD469">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86E9669">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F8B36A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464CB9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BBC1F0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3ABB421">
            <w:pPr>
              <w:spacing w:beforeLines="0" w:afterLines="0"/>
              <w:jc w:val="center"/>
              <w:textAlignment w:val="center"/>
              <w:rPr>
                <w:rFonts w:hint="default" w:ascii="宋体" w:hAnsi="宋体" w:eastAsia="宋体" w:cs="宋体"/>
                <w:b w:val="0"/>
                <w:bCs/>
                <w:sz w:val="18"/>
                <w:szCs w:val="22"/>
                <w:lang w:eastAsia="zh-CN" w:bidi="ar"/>
              </w:rPr>
            </w:pPr>
          </w:p>
        </w:tc>
      </w:tr>
      <w:tr w14:paraId="57E8F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E4AA7C8">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D27FC5C">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DC7CA7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0000000161</w:t>
            </w:r>
          </w:p>
        </w:tc>
        <w:tc>
          <w:tcPr>
            <w:tcW w:w="3012" w:type="dxa"/>
            <w:tcBorders>
              <w:tl2br w:val="nil"/>
              <w:tr2bl w:val="nil"/>
            </w:tcBorders>
            <w:noWrap w:val="0"/>
            <w:vAlign w:val="center"/>
          </w:tcPr>
          <w:p w14:paraId="128EE33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英语3</w:t>
            </w:r>
          </w:p>
        </w:tc>
        <w:tc>
          <w:tcPr>
            <w:tcW w:w="541" w:type="dxa"/>
            <w:tcBorders>
              <w:tl2br w:val="nil"/>
              <w:tr2bl w:val="nil"/>
            </w:tcBorders>
            <w:noWrap w:val="0"/>
            <w:vAlign w:val="center"/>
          </w:tcPr>
          <w:p w14:paraId="3B154A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4DA72C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0000D65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69B0EB5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6A05D3D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26C2CE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4F232D1">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921369F">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214F59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46B618A2">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EB32B0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70C466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93F22F">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078B48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BDD6A2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969181D">
            <w:pPr>
              <w:spacing w:beforeLines="0" w:afterLines="0"/>
              <w:jc w:val="center"/>
              <w:textAlignment w:val="center"/>
              <w:rPr>
                <w:rFonts w:hint="default" w:ascii="宋体" w:hAnsi="宋体" w:eastAsia="宋体" w:cs="宋体"/>
                <w:b w:val="0"/>
                <w:bCs/>
                <w:sz w:val="18"/>
                <w:szCs w:val="22"/>
                <w:lang w:eastAsia="zh-CN" w:bidi="ar"/>
              </w:rPr>
            </w:pPr>
          </w:p>
        </w:tc>
      </w:tr>
      <w:tr w14:paraId="3EC2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8206D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D56305F">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AB648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0000000148</w:t>
            </w:r>
          </w:p>
        </w:tc>
        <w:tc>
          <w:tcPr>
            <w:tcW w:w="3012" w:type="dxa"/>
            <w:tcBorders>
              <w:tl2br w:val="nil"/>
              <w:tr2bl w:val="nil"/>
            </w:tcBorders>
            <w:noWrap w:val="0"/>
            <w:vAlign w:val="center"/>
          </w:tcPr>
          <w:p w14:paraId="413724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历史1</w:t>
            </w:r>
          </w:p>
        </w:tc>
        <w:tc>
          <w:tcPr>
            <w:tcW w:w="541" w:type="dxa"/>
            <w:tcBorders>
              <w:tl2br w:val="nil"/>
              <w:tr2bl w:val="nil"/>
            </w:tcBorders>
            <w:noWrap w:val="0"/>
            <w:vAlign w:val="center"/>
          </w:tcPr>
          <w:p w14:paraId="759D48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41246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CB8C5F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0C093BD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12F129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49ECEB74">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618A000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0FACE043">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14FF9A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8F42BF0">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E45548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DFE752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F38BB6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35E68C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7E7A3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F350581">
            <w:pPr>
              <w:spacing w:beforeLines="0" w:afterLines="0"/>
              <w:jc w:val="center"/>
              <w:textAlignment w:val="center"/>
              <w:rPr>
                <w:rFonts w:hint="default" w:ascii="宋体" w:hAnsi="宋体" w:eastAsia="宋体" w:cs="宋体"/>
                <w:b w:val="0"/>
                <w:bCs/>
                <w:sz w:val="18"/>
                <w:szCs w:val="22"/>
                <w:lang w:eastAsia="zh-CN" w:bidi="ar"/>
              </w:rPr>
            </w:pPr>
          </w:p>
        </w:tc>
      </w:tr>
      <w:tr w14:paraId="7F35F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E9B588">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9F8F1A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D78E77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0000000149</w:t>
            </w:r>
          </w:p>
        </w:tc>
        <w:tc>
          <w:tcPr>
            <w:tcW w:w="3012" w:type="dxa"/>
            <w:tcBorders>
              <w:tl2br w:val="nil"/>
              <w:tr2bl w:val="nil"/>
            </w:tcBorders>
            <w:noWrap w:val="0"/>
            <w:vAlign w:val="center"/>
          </w:tcPr>
          <w:p w14:paraId="069B2E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历史2</w:t>
            </w:r>
          </w:p>
        </w:tc>
        <w:tc>
          <w:tcPr>
            <w:tcW w:w="541" w:type="dxa"/>
            <w:tcBorders>
              <w:tl2br w:val="nil"/>
              <w:tr2bl w:val="nil"/>
            </w:tcBorders>
            <w:noWrap w:val="0"/>
            <w:vAlign w:val="center"/>
          </w:tcPr>
          <w:p w14:paraId="15D107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258600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7811B9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34FD67B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00D880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2A1FAEBD">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5FC765B">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FF1B8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031E7AB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BFCCCC8">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57B153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6BEDC3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806A82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B60454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08791D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DD661BB">
            <w:pPr>
              <w:spacing w:beforeLines="0" w:afterLines="0"/>
              <w:jc w:val="center"/>
              <w:textAlignment w:val="center"/>
              <w:rPr>
                <w:rFonts w:hint="default" w:ascii="宋体" w:hAnsi="宋体" w:eastAsia="宋体" w:cs="宋体"/>
                <w:b w:val="0"/>
                <w:bCs/>
                <w:sz w:val="18"/>
                <w:szCs w:val="22"/>
                <w:lang w:eastAsia="zh-CN" w:bidi="ar"/>
              </w:rPr>
            </w:pPr>
          </w:p>
        </w:tc>
      </w:tr>
      <w:tr w14:paraId="023C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C1CD96">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183EBAA6">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BCB922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0000000150</w:t>
            </w:r>
          </w:p>
        </w:tc>
        <w:tc>
          <w:tcPr>
            <w:tcW w:w="3012" w:type="dxa"/>
            <w:tcBorders>
              <w:tl2br w:val="nil"/>
              <w:tr2bl w:val="nil"/>
            </w:tcBorders>
            <w:noWrap w:val="0"/>
            <w:vAlign w:val="center"/>
          </w:tcPr>
          <w:p w14:paraId="4DADFB4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物理1</w:t>
            </w:r>
          </w:p>
        </w:tc>
        <w:tc>
          <w:tcPr>
            <w:tcW w:w="541" w:type="dxa"/>
            <w:tcBorders>
              <w:tl2br w:val="nil"/>
              <w:tr2bl w:val="nil"/>
            </w:tcBorders>
            <w:noWrap w:val="0"/>
            <w:vAlign w:val="center"/>
          </w:tcPr>
          <w:p w14:paraId="77A4CC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03A87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48DB00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5" w:type="dxa"/>
            <w:tcBorders>
              <w:tl2br w:val="nil"/>
              <w:tr2bl w:val="nil"/>
            </w:tcBorders>
            <w:noWrap w:val="0"/>
            <w:vAlign w:val="center"/>
          </w:tcPr>
          <w:p w14:paraId="2BCCEEE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78" w:type="dxa"/>
            <w:tcBorders>
              <w:tl2br w:val="nil"/>
              <w:tr2bl w:val="nil"/>
            </w:tcBorders>
            <w:noWrap w:val="0"/>
            <w:vAlign w:val="center"/>
          </w:tcPr>
          <w:p w14:paraId="4A267DB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F71D3A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99D15D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47922F30">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B98FFC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BC0593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05E061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D947FA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86B06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F66292F">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60CEF5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0141C1B">
            <w:pPr>
              <w:spacing w:beforeLines="0" w:afterLines="0"/>
              <w:jc w:val="center"/>
              <w:textAlignment w:val="center"/>
              <w:rPr>
                <w:rFonts w:hint="default" w:ascii="宋体" w:hAnsi="宋体" w:eastAsia="宋体" w:cs="宋体"/>
                <w:b w:val="0"/>
                <w:bCs/>
                <w:sz w:val="18"/>
                <w:szCs w:val="22"/>
                <w:lang w:eastAsia="zh-CN" w:bidi="ar"/>
              </w:rPr>
            </w:pPr>
          </w:p>
        </w:tc>
      </w:tr>
      <w:tr w14:paraId="1A3B7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C09A89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5CF5958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9156A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0000000151</w:t>
            </w:r>
          </w:p>
        </w:tc>
        <w:tc>
          <w:tcPr>
            <w:tcW w:w="3012" w:type="dxa"/>
            <w:tcBorders>
              <w:tl2br w:val="nil"/>
              <w:tr2bl w:val="nil"/>
            </w:tcBorders>
            <w:noWrap w:val="0"/>
            <w:vAlign w:val="center"/>
          </w:tcPr>
          <w:p w14:paraId="672894A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物理2</w:t>
            </w:r>
          </w:p>
        </w:tc>
        <w:tc>
          <w:tcPr>
            <w:tcW w:w="541" w:type="dxa"/>
            <w:tcBorders>
              <w:tl2br w:val="nil"/>
              <w:tr2bl w:val="nil"/>
            </w:tcBorders>
            <w:noWrap w:val="0"/>
            <w:vAlign w:val="center"/>
          </w:tcPr>
          <w:p w14:paraId="54F8AA8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130CDD7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8F66BB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4BBA8BB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16012E5E">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79996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65CC367">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9A8811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5B6942CE">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3BFF02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E1E570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EB1717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9F9C74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E56C67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A132996">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E0C9664">
            <w:pPr>
              <w:spacing w:beforeLines="0" w:afterLines="0"/>
              <w:jc w:val="center"/>
              <w:textAlignment w:val="center"/>
              <w:rPr>
                <w:rFonts w:hint="default" w:ascii="宋体" w:hAnsi="宋体" w:eastAsia="宋体" w:cs="宋体"/>
                <w:b w:val="0"/>
                <w:bCs/>
                <w:sz w:val="18"/>
                <w:szCs w:val="22"/>
                <w:lang w:eastAsia="zh-CN" w:bidi="ar"/>
              </w:rPr>
            </w:pPr>
          </w:p>
        </w:tc>
      </w:tr>
      <w:tr w14:paraId="327A3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4343BB9">
            <w:pPr>
              <w:pStyle w:val="38"/>
              <w:spacing w:before="15" w:beforeLines="0" w:afterLines="0"/>
              <w:jc w:val="center"/>
              <w:rPr>
                <w:rFonts w:hint="default"/>
                <w:spacing w:val="-4"/>
                <w:sz w:val="18"/>
                <w:szCs w:val="18"/>
                <w:lang w:eastAsia="zh-CN"/>
              </w:rPr>
            </w:pPr>
          </w:p>
        </w:tc>
        <w:tc>
          <w:tcPr>
            <w:tcW w:w="373" w:type="dxa"/>
            <w:tcBorders>
              <w:tl2br w:val="nil"/>
              <w:tr2bl w:val="nil"/>
            </w:tcBorders>
            <w:noWrap w:val="0"/>
            <w:vAlign w:val="center"/>
          </w:tcPr>
          <w:p w14:paraId="4B726715">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04EC1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0000000152</w:t>
            </w:r>
          </w:p>
        </w:tc>
        <w:tc>
          <w:tcPr>
            <w:tcW w:w="3012" w:type="dxa"/>
            <w:tcBorders>
              <w:tl2br w:val="nil"/>
              <w:tr2bl w:val="nil"/>
            </w:tcBorders>
            <w:noWrap w:val="0"/>
            <w:vAlign w:val="center"/>
          </w:tcPr>
          <w:p w14:paraId="1375D4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化学</w:t>
            </w:r>
          </w:p>
        </w:tc>
        <w:tc>
          <w:tcPr>
            <w:tcW w:w="541" w:type="dxa"/>
            <w:tcBorders>
              <w:tl2br w:val="nil"/>
              <w:tr2bl w:val="nil"/>
            </w:tcBorders>
            <w:noWrap w:val="0"/>
            <w:vAlign w:val="center"/>
          </w:tcPr>
          <w:p w14:paraId="5245B84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7C2608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074154C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42</w:t>
            </w:r>
          </w:p>
        </w:tc>
        <w:tc>
          <w:tcPr>
            <w:tcW w:w="625" w:type="dxa"/>
            <w:tcBorders>
              <w:tl2br w:val="nil"/>
              <w:tr2bl w:val="nil"/>
            </w:tcBorders>
            <w:noWrap w:val="0"/>
            <w:vAlign w:val="center"/>
          </w:tcPr>
          <w:p w14:paraId="0E3F081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6B901AA8">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A4AEAB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7F58F8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A2283C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B620BA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75" w:type="dxa"/>
            <w:tcBorders>
              <w:tl2br w:val="nil"/>
              <w:tr2bl w:val="nil"/>
            </w:tcBorders>
            <w:noWrap w:val="0"/>
            <w:vAlign w:val="center"/>
          </w:tcPr>
          <w:p w14:paraId="2FBFDE85">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37B115A">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287401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2A0F5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1F164C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3B2E486">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4D7F6BB">
            <w:pPr>
              <w:spacing w:beforeLines="0" w:afterLines="0"/>
              <w:jc w:val="center"/>
              <w:textAlignment w:val="center"/>
              <w:rPr>
                <w:rFonts w:hint="default" w:ascii="宋体" w:hAnsi="宋体" w:eastAsia="宋体" w:cs="宋体"/>
                <w:b w:val="0"/>
                <w:bCs/>
                <w:sz w:val="18"/>
                <w:szCs w:val="22"/>
                <w:lang w:eastAsia="zh-CN" w:bidi="ar"/>
              </w:rPr>
            </w:pPr>
          </w:p>
        </w:tc>
      </w:tr>
      <w:tr w14:paraId="13C5DE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E42D39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5D74408">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3CCCD6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0000000103</w:t>
            </w:r>
          </w:p>
        </w:tc>
        <w:tc>
          <w:tcPr>
            <w:tcW w:w="3012" w:type="dxa"/>
            <w:tcBorders>
              <w:tl2br w:val="nil"/>
              <w:tr2bl w:val="nil"/>
            </w:tcBorders>
            <w:noWrap w:val="0"/>
            <w:vAlign w:val="center"/>
          </w:tcPr>
          <w:p w14:paraId="20D462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形势与政策1</w:t>
            </w:r>
          </w:p>
        </w:tc>
        <w:tc>
          <w:tcPr>
            <w:tcW w:w="541" w:type="dxa"/>
            <w:tcBorders>
              <w:tl2br w:val="nil"/>
              <w:tr2bl w:val="nil"/>
            </w:tcBorders>
            <w:noWrap w:val="0"/>
            <w:vAlign w:val="center"/>
          </w:tcPr>
          <w:p w14:paraId="645778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4F413E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D8E320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48B600D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43F80EA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826A8B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CCE885A">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2EC455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7843D38">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8D23BF0">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D2E4A0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13" w:type="dxa"/>
            <w:tcBorders>
              <w:tl2br w:val="nil"/>
              <w:tr2bl w:val="nil"/>
            </w:tcBorders>
            <w:noWrap w:val="0"/>
            <w:vAlign w:val="center"/>
          </w:tcPr>
          <w:p w14:paraId="66771E55">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FAE81C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A3B620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C08803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46AFBE5">
            <w:pPr>
              <w:spacing w:beforeLines="0" w:afterLines="0"/>
              <w:jc w:val="center"/>
              <w:textAlignment w:val="center"/>
              <w:rPr>
                <w:rFonts w:hint="default" w:ascii="宋体" w:hAnsi="宋体" w:eastAsia="宋体" w:cs="宋体"/>
                <w:b w:val="0"/>
                <w:bCs/>
                <w:sz w:val="18"/>
                <w:szCs w:val="22"/>
                <w:lang w:eastAsia="zh-CN" w:bidi="ar"/>
              </w:rPr>
            </w:pPr>
          </w:p>
        </w:tc>
      </w:tr>
      <w:tr w14:paraId="281F2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92A101E">
            <w:pPr>
              <w:pStyle w:val="38"/>
              <w:spacing w:before="15" w:beforeLines="0" w:afterLines="0"/>
              <w:jc w:val="center"/>
              <w:rPr>
                <w:rFonts w:hint="default"/>
                <w:sz w:val="18"/>
                <w:szCs w:val="18"/>
              </w:rPr>
            </w:pPr>
          </w:p>
        </w:tc>
        <w:tc>
          <w:tcPr>
            <w:tcW w:w="373" w:type="dxa"/>
            <w:tcBorders>
              <w:tl2br w:val="nil"/>
              <w:tr2bl w:val="nil"/>
            </w:tcBorders>
            <w:noWrap w:val="0"/>
            <w:vAlign w:val="center"/>
          </w:tcPr>
          <w:p w14:paraId="6409264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AC844E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0000000117</w:t>
            </w:r>
          </w:p>
        </w:tc>
        <w:tc>
          <w:tcPr>
            <w:tcW w:w="3012" w:type="dxa"/>
            <w:tcBorders>
              <w:tl2br w:val="nil"/>
              <w:tr2bl w:val="nil"/>
            </w:tcBorders>
            <w:noWrap w:val="0"/>
            <w:vAlign w:val="center"/>
          </w:tcPr>
          <w:p w14:paraId="252093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大学英语1</w:t>
            </w:r>
          </w:p>
        </w:tc>
        <w:tc>
          <w:tcPr>
            <w:tcW w:w="541" w:type="dxa"/>
            <w:tcBorders>
              <w:tl2br w:val="nil"/>
              <w:tr2bl w:val="nil"/>
            </w:tcBorders>
            <w:noWrap w:val="0"/>
            <w:vAlign w:val="center"/>
          </w:tcPr>
          <w:p w14:paraId="051A959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4C89EDD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21041A0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48</w:t>
            </w:r>
          </w:p>
        </w:tc>
        <w:tc>
          <w:tcPr>
            <w:tcW w:w="625" w:type="dxa"/>
            <w:tcBorders>
              <w:tl2br w:val="nil"/>
              <w:tr2bl w:val="nil"/>
            </w:tcBorders>
            <w:noWrap w:val="0"/>
            <w:vAlign w:val="center"/>
          </w:tcPr>
          <w:p w14:paraId="52E301B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56D2515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4B411CC">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3EB998B">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E5D748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DFB6741">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28C7FD4">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5F709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13" w:type="dxa"/>
            <w:tcBorders>
              <w:tl2br w:val="nil"/>
              <w:tr2bl w:val="nil"/>
            </w:tcBorders>
            <w:noWrap w:val="0"/>
            <w:vAlign w:val="center"/>
          </w:tcPr>
          <w:p w14:paraId="25B1F39F">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194529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7F6EBDE">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20094E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D4A6BF5">
            <w:pPr>
              <w:spacing w:beforeLines="0" w:afterLines="0"/>
              <w:jc w:val="center"/>
              <w:textAlignment w:val="center"/>
              <w:rPr>
                <w:rFonts w:hint="default" w:ascii="宋体" w:hAnsi="宋体" w:eastAsia="宋体" w:cs="宋体"/>
                <w:b w:val="0"/>
                <w:bCs/>
                <w:sz w:val="18"/>
                <w:szCs w:val="22"/>
                <w:lang w:eastAsia="zh-CN" w:bidi="ar"/>
              </w:rPr>
            </w:pPr>
          </w:p>
        </w:tc>
      </w:tr>
      <w:tr w14:paraId="248FA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E9E0A9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E911DA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E43E95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0000000128</w:t>
            </w:r>
          </w:p>
        </w:tc>
        <w:tc>
          <w:tcPr>
            <w:tcW w:w="3012" w:type="dxa"/>
            <w:tcBorders>
              <w:tl2br w:val="nil"/>
              <w:tr2bl w:val="nil"/>
            </w:tcBorders>
            <w:noWrap w:val="0"/>
            <w:vAlign w:val="center"/>
          </w:tcPr>
          <w:p w14:paraId="4EAC719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高等数学1</w:t>
            </w:r>
          </w:p>
        </w:tc>
        <w:tc>
          <w:tcPr>
            <w:tcW w:w="541" w:type="dxa"/>
            <w:tcBorders>
              <w:tl2br w:val="nil"/>
              <w:tr2bl w:val="nil"/>
            </w:tcBorders>
            <w:noWrap w:val="0"/>
            <w:vAlign w:val="center"/>
          </w:tcPr>
          <w:p w14:paraId="59374C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04E9A5C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CAAECD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48</w:t>
            </w:r>
          </w:p>
        </w:tc>
        <w:tc>
          <w:tcPr>
            <w:tcW w:w="625" w:type="dxa"/>
            <w:tcBorders>
              <w:tl2br w:val="nil"/>
              <w:tr2bl w:val="nil"/>
            </w:tcBorders>
            <w:noWrap w:val="0"/>
            <w:vAlign w:val="center"/>
          </w:tcPr>
          <w:p w14:paraId="41E35A8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1F74F8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2755B11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293E85E">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A8FC20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EF6D05A">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CC88EC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ADA4FF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F9ECC5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25" w:type="dxa"/>
            <w:tcBorders>
              <w:tl2br w:val="nil"/>
              <w:tr2bl w:val="nil"/>
            </w:tcBorders>
            <w:noWrap w:val="0"/>
            <w:vAlign w:val="center"/>
          </w:tcPr>
          <w:p w14:paraId="07CD3CC2">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DEAA6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61AF9E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3310647">
            <w:pPr>
              <w:spacing w:beforeLines="0" w:afterLines="0"/>
              <w:jc w:val="center"/>
              <w:textAlignment w:val="center"/>
              <w:rPr>
                <w:rFonts w:hint="default" w:ascii="宋体" w:hAnsi="宋体" w:eastAsia="宋体" w:cs="宋体"/>
                <w:b w:val="0"/>
                <w:bCs/>
                <w:sz w:val="18"/>
                <w:szCs w:val="22"/>
                <w:lang w:eastAsia="zh-CN" w:bidi="ar"/>
              </w:rPr>
            </w:pPr>
          </w:p>
        </w:tc>
      </w:tr>
      <w:tr w14:paraId="39A85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F65CD3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9707028">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52DCD1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0000000101</w:t>
            </w:r>
          </w:p>
        </w:tc>
        <w:tc>
          <w:tcPr>
            <w:tcW w:w="3012" w:type="dxa"/>
            <w:tcBorders>
              <w:tl2br w:val="nil"/>
              <w:tr2bl w:val="nil"/>
            </w:tcBorders>
            <w:noWrap w:val="0"/>
            <w:vAlign w:val="center"/>
          </w:tcPr>
          <w:p w14:paraId="399A0C4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军事训练</w:t>
            </w:r>
          </w:p>
        </w:tc>
        <w:tc>
          <w:tcPr>
            <w:tcW w:w="541" w:type="dxa"/>
            <w:tcBorders>
              <w:tl2br w:val="nil"/>
              <w:tr2bl w:val="nil"/>
            </w:tcBorders>
            <w:noWrap w:val="0"/>
            <w:vAlign w:val="center"/>
          </w:tcPr>
          <w:p w14:paraId="0B944A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53DDD0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112</w:t>
            </w:r>
          </w:p>
        </w:tc>
        <w:tc>
          <w:tcPr>
            <w:tcW w:w="688" w:type="dxa"/>
            <w:tcBorders>
              <w:tl2br w:val="nil"/>
              <w:tr2bl w:val="nil"/>
            </w:tcBorders>
            <w:noWrap w:val="0"/>
            <w:vAlign w:val="center"/>
          </w:tcPr>
          <w:p w14:paraId="6A1BB9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1025A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112</w:t>
            </w:r>
          </w:p>
        </w:tc>
        <w:tc>
          <w:tcPr>
            <w:tcW w:w="378" w:type="dxa"/>
            <w:tcBorders>
              <w:tl2br w:val="nil"/>
              <w:tr2bl w:val="nil"/>
            </w:tcBorders>
            <w:noWrap w:val="0"/>
            <w:vAlign w:val="center"/>
          </w:tcPr>
          <w:p w14:paraId="70135986">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867A3E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A72165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前两周</w:t>
            </w:r>
          </w:p>
        </w:tc>
        <w:tc>
          <w:tcPr>
            <w:tcW w:w="638" w:type="dxa"/>
            <w:tcBorders>
              <w:tl2br w:val="nil"/>
              <w:tr2bl w:val="nil"/>
            </w:tcBorders>
            <w:noWrap w:val="0"/>
            <w:vAlign w:val="center"/>
          </w:tcPr>
          <w:p w14:paraId="334B002D">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35C0261">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E047F3D">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AA46938">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9300621">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B635DC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CEA9E3A">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7950E4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9BB0204">
            <w:pPr>
              <w:spacing w:beforeLines="0" w:afterLines="0"/>
              <w:jc w:val="center"/>
              <w:textAlignment w:val="center"/>
              <w:rPr>
                <w:rFonts w:hint="default" w:ascii="宋体" w:hAnsi="宋体" w:eastAsia="宋体" w:cs="宋体"/>
                <w:b w:val="0"/>
                <w:bCs/>
                <w:sz w:val="18"/>
                <w:szCs w:val="22"/>
                <w:lang w:eastAsia="zh-CN" w:bidi="ar"/>
              </w:rPr>
            </w:pPr>
          </w:p>
        </w:tc>
      </w:tr>
      <w:tr w14:paraId="7A7F0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4C808E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0D6C9F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C11E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0000000102</w:t>
            </w:r>
          </w:p>
        </w:tc>
        <w:tc>
          <w:tcPr>
            <w:tcW w:w="3012" w:type="dxa"/>
            <w:tcBorders>
              <w:tl2br w:val="nil"/>
              <w:tr2bl w:val="nil"/>
            </w:tcBorders>
            <w:noWrap w:val="0"/>
            <w:vAlign w:val="center"/>
          </w:tcPr>
          <w:p w14:paraId="2F504F9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军事理论</w:t>
            </w:r>
          </w:p>
        </w:tc>
        <w:tc>
          <w:tcPr>
            <w:tcW w:w="541" w:type="dxa"/>
            <w:tcBorders>
              <w:tl2br w:val="nil"/>
              <w:tr2bl w:val="nil"/>
            </w:tcBorders>
            <w:noWrap w:val="0"/>
            <w:vAlign w:val="center"/>
          </w:tcPr>
          <w:p w14:paraId="0598446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5E2E88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E3D41E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25" w:type="dxa"/>
            <w:tcBorders>
              <w:tl2br w:val="nil"/>
              <w:tr2bl w:val="nil"/>
            </w:tcBorders>
            <w:noWrap w:val="0"/>
            <w:vAlign w:val="center"/>
          </w:tcPr>
          <w:p w14:paraId="397B3A3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378" w:type="dxa"/>
            <w:tcBorders>
              <w:tl2br w:val="nil"/>
              <w:tr2bl w:val="nil"/>
            </w:tcBorders>
            <w:noWrap w:val="0"/>
            <w:vAlign w:val="center"/>
          </w:tcPr>
          <w:p w14:paraId="593EAB61">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276742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F2EB51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26DFC6B8">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57F3B2F">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DD7899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1C49664">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0EC89C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72E2AF8">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AE1F75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DA90B6A">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FFCE0C3">
            <w:pPr>
              <w:spacing w:beforeLines="0" w:afterLines="0"/>
              <w:jc w:val="center"/>
              <w:textAlignment w:val="center"/>
              <w:rPr>
                <w:rFonts w:hint="default" w:ascii="宋体" w:hAnsi="宋体" w:eastAsia="宋体" w:cs="宋体"/>
                <w:b w:val="0"/>
                <w:bCs/>
                <w:sz w:val="18"/>
                <w:szCs w:val="22"/>
                <w:lang w:eastAsia="zh-CN" w:bidi="ar"/>
              </w:rPr>
            </w:pPr>
          </w:p>
        </w:tc>
      </w:tr>
      <w:tr w14:paraId="131A6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2C165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89D6EF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09AABE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0000000112</w:t>
            </w:r>
          </w:p>
        </w:tc>
        <w:tc>
          <w:tcPr>
            <w:tcW w:w="3012" w:type="dxa"/>
            <w:tcBorders>
              <w:tl2br w:val="nil"/>
              <w:tr2bl w:val="nil"/>
            </w:tcBorders>
            <w:noWrap w:val="0"/>
            <w:vAlign w:val="center"/>
          </w:tcPr>
          <w:p w14:paraId="3A24F2F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体育1</w:t>
            </w:r>
          </w:p>
        </w:tc>
        <w:tc>
          <w:tcPr>
            <w:tcW w:w="541" w:type="dxa"/>
            <w:tcBorders>
              <w:tl2br w:val="nil"/>
              <w:tr2bl w:val="nil"/>
            </w:tcBorders>
            <w:noWrap w:val="0"/>
            <w:vAlign w:val="center"/>
          </w:tcPr>
          <w:p w14:paraId="3FFFBC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6C025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05ADCB1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44CE063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0AA92EC2">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988EF1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00843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8" w:type="dxa"/>
            <w:tcBorders>
              <w:tl2br w:val="nil"/>
              <w:tr2bl w:val="nil"/>
            </w:tcBorders>
            <w:noWrap w:val="0"/>
            <w:vAlign w:val="center"/>
          </w:tcPr>
          <w:p w14:paraId="52ED9816">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A956DE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11BD5CC">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465CFC2">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F9A0562">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CC8911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F32268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DA80EF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94DFFDC">
            <w:pPr>
              <w:spacing w:beforeLines="0" w:afterLines="0"/>
              <w:jc w:val="center"/>
              <w:textAlignment w:val="center"/>
              <w:rPr>
                <w:rFonts w:hint="default" w:ascii="宋体" w:hAnsi="宋体" w:eastAsia="宋体" w:cs="宋体"/>
                <w:b w:val="0"/>
                <w:bCs/>
                <w:sz w:val="18"/>
                <w:szCs w:val="22"/>
                <w:lang w:eastAsia="zh-CN" w:bidi="ar"/>
              </w:rPr>
            </w:pPr>
          </w:p>
        </w:tc>
      </w:tr>
      <w:tr w14:paraId="10928F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A677F4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C76B07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8184B8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0000000116</w:t>
            </w:r>
          </w:p>
        </w:tc>
        <w:tc>
          <w:tcPr>
            <w:tcW w:w="3012" w:type="dxa"/>
            <w:tcBorders>
              <w:tl2br w:val="nil"/>
              <w:tr2bl w:val="nil"/>
            </w:tcBorders>
            <w:noWrap w:val="0"/>
            <w:vAlign w:val="center"/>
          </w:tcPr>
          <w:p w14:paraId="68D7BA7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创新创业教育</w:t>
            </w:r>
          </w:p>
        </w:tc>
        <w:tc>
          <w:tcPr>
            <w:tcW w:w="541" w:type="dxa"/>
            <w:tcBorders>
              <w:tl2br w:val="nil"/>
              <w:tr2bl w:val="nil"/>
            </w:tcBorders>
            <w:noWrap w:val="0"/>
            <w:vAlign w:val="center"/>
          </w:tcPr>
          <w:p w14:paraId="44676B6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E797A3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1CFA323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3769B6C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32A4D47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2F22F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CBA053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286FFA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C302D9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1B7D48B">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672FF9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DA43A6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2FBC45B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8C24DF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4B4C8D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B8B2F86">
            <w:pPr>
              <w:spacing w:beforeLines="0" w:afterLines="0"/>
              <w:jc w:val="center"/>
              <w:textAlignment w:val="center"/>
              <w:rPr>
                <w:rFonts w:hint="default" w:ascii="宋体" w:hAnsi="宋体" w:eastAsia="宋体" w:cs="宋体"/>
                <w:b w:val="0"/>
                <w:bCs/>
                <w:sz w:val="18"/>
                <w:szCs w:val="22"/>
                <w:lang w:eastAsia="zh-CN" w:bidi="ar"/>
              </w:rPr>
            </w:pPr>
          </w:p>
        </w:tc>
      </w:tr>
      <w:tr w14:paraId="170A8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6BD1F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CC4025E">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DD2D8A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0000000120</w:t>
            </w:r>
          </w:p>
        </w:tc>
        <w:tc>
          <w:tcPr>
            <w:tcW w:w="3012" w:type="dxa"/>
            <w:tcBorders>
              <w:tl2br w:val="nil"/>
              <w:tr2bl w:val="nil"/>
            </w:tcBorders>
            <w:noWrap w:val="0"/>
            <w:vAlign w:val="center"/>
          </w:tcPr>
          <w:p w14:paraId="40B9DA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美术鉴赏</w:t>
            </w:r>
          </w:p>
        </w:tc>
        <w:tc>
          <w:tcPr>
            <w:tcW w:w="541" w:type="dxa"/>
            <w:tcBorders>
              <w:tl2br w:val="nil"/>
              <w:tr2bl w:val="nil"/>
            </w:tcBorders>
            <w:noWrap w:val="0"/>
            <w:vAlign w:val="center"/>
          </w:tcPr>
          <w:p w14:paraId="60FD135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F9AE5B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E82B97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637CF9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43EC6D6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44E036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04FBE070">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1514B3A">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B3BEE6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F75826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290A29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78C961BD">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6CB522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466ACA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359C4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32A8BA0">
            <w:pPr>
              <w:spacing w:beforeLines="0" w:afterLines="0"/>
              <w:jc w:val="center"/>
              <w:textAlignment w:val="center"/>
              <w:rPr>
                <w:rFonts w:hint="default" w:ascii="宋体" w:hAnsi="宋体" w:eastAsia="宋体" w:cs="宋体"/>
                <w:b w:val="0"/>
                <w:bCs/>
                <w:sz w:val="18"/>
                <w:szCs w:val="22"/>
                <w:lang w:eastAsia="zh-CN" w:bidi="ar"/>
              </w:rPr>
            </w:pPr>
          </w:p>
        </w:tc>
      </w:tr>
      <w:tr w14:paraId="454B76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0B983F">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1E1FE8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EF1E08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0000000107</w:t>
            </w:r>
          </w:p>
        </w:tc>
        <w:tc>
          <w:tcPr>
            <w:tcW w:w="3012" w:type="dxa"/>
            <w:tcBorders>
              <w:tl2br w:val="nil"/>
              <w:tr2bl w:val="nil"/>
            </w:tcBorders>
            <w:noWrap w:val="0"/>
            <w:vAlign w:val="center"/>
          </w:tcPr>
          <w:p w14:paraId="5B23597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思想道德与法治</w:t>
            </w:r>
          </w:p>
        </w:tc>
        <w:tc>
          <w:tcPr>
            <w:tcW w:w="541" w:type="dxa"/>
            <w:tcBorders>
              <w:tl2br w:val="nil"/>
              <w:tr2bl w:val="nil"/>
            </w:tcBorders>
            <w:noWrap w:val="0"/>
            <w:vAlign w:val="center"/>
          </w:tcPr>
          <w:p w14:paraId="09421EC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5CE920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EDF60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46</w:t>
            </w:r>
          </w:p>
        </w:tc>
        <w:tc>
          <w:tcPr>
            <w:tcW w:w="625" w:type="dxa"/>
            <w:tcBorders>
              <w:tl2br w:val="nil"/>
              <w:tr2bl w:val="nil"/>
            </w:tcBorders>
            <w:noWrap w:val="0"/>
            <w:vAlign w:val="center"/>
          </w:tcPr>
          <w:p w14:paraId="2543074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65C18A6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0B91B711">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A07A52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BF26E2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3E4C70E">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906D47D">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74B26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13" w:type="dxa"/>
            <w:tcBorders>
              <w:tl2br w:val="nil"/>
              <w:tr2bl w:val="nil"/>
            </w:tcBorders>
            <w:noWrap w:val="0"/>
            <w:vAlign w:val="center"/>
          </w:tcPr>
          <w:p w14:paraId="562C18F4">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F91F10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A9D807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0823E5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608F531">
            <w:pPr>
              <w:spacing w:beforeLines="0" w:afterLines="0"/>
              <w:jc w:val="center"/>
              <w:textAlignment w:val="center"/>
              <w:rPr>
                <w:rFonts w:hint="default" w:ascii="宋体" w:hAnsi="宋体" w:eastAsia="宋体" w:cs="宋体"/>
                <w:b w:val="0"/>
                <w:bCs/>
                <w:sz w:val="18"/>
                <w:szCs w:val="22"/>
                <w:lang w:eastAsia="zh-CN" w:bidi="ar"/>
              </w:rPr>
            </w:pPr>
          </w:p>
        </w:tc>
      </w:tr>
      <w:tr w14:paraId="3736B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9DD025">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A5FE74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3B03D2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0000000127</w:t>
            </w:r>
          </w:p>
        </w:tc>
        <w:tc>
          <w:tcPr>
            <w:tcW w:w="3012" w:type="dxa"/>
            <w:tcBorders>
              <w:tl2br w:val="nil"/>
              <w:tr2bl w:val="nil"/>
            </w:tcBorders>
            <w:noWrap w:val="0"/>
            <w:vAlign w:val="center"/>
          </w:tcPr>
          <w:p w14:paraId="278EFF6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应用文写作</w:t>
            </w:r>
          </w:p>
        </w:tc>
        <w:tc>
          <w:tcPr>
            <w:tcW w:w="541" w:type="dxa"/>
            <w:tcBorders>
              <w:tl2br w:val="nil"/>
              <w:tr2bl w:val="nil"/>
            </w:tcBorders>
            <w:noWrap w:val="0"/>
            <w:vAlign w:val="center"/>
          </w:tcPr>
          <w:p w14:paraId="7DC050F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8693C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A25351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2FA0CBB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4740718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C3BA5B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A5676F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FAE928A">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2E70FC9">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166B8A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4D29D22">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E528E1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4083F37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76B39C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A84E7D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220009C">
            <w:pPr>
              <w:spacing w:beforeLines="0" w:afterLines="0"/>
              <w:jc w:val="center"/>
              <w:textAlignment w:val="center"/>
              <w:rPr>
                <w:rFonts w:hint="default" w:ascii="宋体" w:hAnsi="宋体" w:eastAsia="宋体" w:cs="宋体"/>
                <w:b w:val="0"/>
                <w:bCs/>
                <w:sz w:val="18"/>
                <w:szCs w:val="22"/>
                <w:lang w:eastAsia="zh-CN" w:bidi="ar"/>
              </w:rPr>
            </w:pPr>
          </w:p>
        </w:tc>
      </w:tr>
      <w:tr w14:paraId="56BFF1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680E26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0A4DC5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A69CCE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0000000108</w:t>
            </w:r>
          </w:p>
        </w:tc>
        <w:tc>
          <w:tcPr>
            <w:tcW w:w="3012" w:type="dxa"/>
            <w:tcBorders>
              <w:tl2br w:val="nil"/>
              <w:tr2bl w:val="nil"/>
            </w:tcBorders>
            <w:noWrap w:val="0"/>
            <w:vAlign w:val="center"/>
          </w:tcPr>
          <w:p w14:paraId="6386D2A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中华民族共同体概 论</w:t>
            </w:r>
          </w:p>
        </w:tc>
        <w:tc>
          <w:tcPr>
            <w:tcW w:w="541" w:type="dxa"/>
            <w:tcBorders>
              <w:tl2br w:val="nil"/>
              <w:tr2bl w:val="nil"/>
            </w:tcBorders>
            <w:noWrap w:val="0"/>
            <w:vAlign w:val="center"/>
          </w:tcPr>
          <w:p w14:paraId="34D2255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2A3BEF0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6073223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02EE3E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1F1AA85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13E733B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4C2525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5AD0BF4">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8799E92">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AD4E747">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21281A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5A0152A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4C58E87">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CEB413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2887AB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AAAEE30">
            <w:pPr>
              <w:spacing w:beforeLines="0" w:afterLines="0"/>
              <w:jc w:val="center"/>
              <w:textAlignment w:val="center"/>
              <w:rPr>
                <w:rFonts w:hint="default" w:ascii="宋体" w:hAnsi="宋体" w:eastAsia="宋体" w:cs="宋体"/>
                <w:b w:val="0"/>
                <w:bCs/>
                <w:sz w:val="18"/>
                <w:szCs w:val="22"/>
                <w:lang w:eastAsia="zh-CN" w:bidi="ar"/>
              </w:rPr>
            </w:pPr>
          </w:p>
        </w:tc>
      </w:tr>
      <w:tr w14:paraId="62AE85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B2150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989CEC0">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C590FA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0000000130</w:t>
            </w:r>
          </w:p>
        </w:tc>
        <w:tc>
          <w:tcPr>
            <w:tcW w:w="3012" w:type="dxa"/>
            <w:tcBorders>
              <w:tl2br w:val="nil"/>
              <w:tr2bl w:val="nil"/>
            </w:tcBorders>
            <w:noWrap w:val="0"/>
            <w:vAlign w:val="center"/>
          </w:tcPr>
          <w:p w14:paraId="711586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信息技术1</w:t>
            </w:r>
          </w:p>
        </w:tc>
        <w:tc>
          <w:tcPr>
            <w:tcW w:w="541" w:type="dxa"/>
            <w:tcBorders>
              <w:tl2br w:val="nil"/>
              <w:tr2bl w:val="nil"/>
            </w:tcBorders>
            <w:noWrap w:val="0"/>
            <w:vAlign w:val="center"/>
          </w:tcPr>
          <w:p w14:paraId="2350A93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39F44AF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366CA4D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0B86CC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7966B5AD">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8E634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245DE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38" w:type="dxa"/>
            <w:tcBorders>
              <w:tl2br w:val="nil"/>
              <w:tr2bl w:val="nil"/>
            </w:tcBorders>
            <w:noWrap w:val="0"/>
            <w:vAlign w:val="center"/>
          </w:tcPr>
          <w:p w14:paraId="1415AE01">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50CA9AB">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8E7A3A3">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03CA5E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255BF9A">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0AFE5E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D38818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B290D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A82CB24">
            <w:pPr>
              <w:spacing w:beforeLines="0" w:afterLines="0"/>
              <w:jc w:val="center"/>
              <w:textAlignment w:val="center"/>
              <w:rPr>
                <w:rFonts w:hint="default" w:ascii="宋体" w:hAnsi="宋体" w:eastAsia="宋体" w:cs="宋体"/>
                <w:b w:val="0"/>
                <w:bCs/>
                <w:sz w:val="18"/>
                <w:szCs w:val="22"/>
                <w:lang w:eastAsia="zh-CN" w:bidi="ar"/>
              </w:rPr>
            </w:pPr>
          </w:p>
        </w:tc>
      </w:tr>
      <w:tr w14:paraId="64F83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196B81">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FB4FC38">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5300E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0000000161</w:t>
            </w:r>
          </w:p>
        </w:tc>
        <w:tc>
          <w:tcPr>
            <w:tcW w:w="3012" w:type="dxa"/>
            <w:tcBorders>
              <w:tl2br w:val="nil"/>
              <w:tr2bl w:val="nil"/>
            </w:tcBorders>
            <w:noWrap w:val="0"/>
            <w:vAlign w:val="center"/>
          </w:tcPr>
          <w:p w14:paraId="7479615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信息技术2</w:t>
            </w:r>
          </w:p>
        </w:tc>
        <w:tc>
          <w:tcPr>
            <w:tcW w:w="541" w:type="dxa"/>
            <w:tcBorders>
              <w:tl2br w:val="nil"/>
              <w:tr2bl w:val="nil"/>
            </w:tcBorders>
            <w:noWrap w:val="0"/>
            <w:vAlign w:val="center"/>
          </w:tcPr>
          <w:p w14:paraId="2C49BD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2D173C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384D1E5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67DE46E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11748F1F">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9E0F23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E4647A9">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519D9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50" w:type="dxa"/>
            <w:tcBorders>
              <w:tl2br w:val="nil"/>
              <w:tr2bl w:val="nil"/>
            </w:tcBorders>
            <w:noWrap w:val="0"/>
            <w:vAlign w:val="center"/>
          </w:tcPr>
          <w:p w14:paraId="1F8CDAB2">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59C02B3">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D3A337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42D9F69">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A706DD2">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777D457">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D7EDB7F">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D0C3E96">
            <w:pPr>
              <w:spacing w:beforeLines="0" w:afterLines="0"/>
              <w:jc w:val="center"/>
              <w:textAlignment w:val="center"/>
              <w:rPr>
                <w:rFonts w:hint="default" w:ascii="宋体" w:hAnsi="宋体" w:eastAsia="宋体" w:cs="宋体"/>
                <w:b w:val="0"/>
                <w:bCs/>
                <w:sz w:val="18"/>
                <w:szCs w:val="22"/>
                <w:lang w:eastAsia="zh-CN" w:bidi="ar"/>
              </w:rPr>
            </w:pPr>
          </w:p>
        </w:tc>
      </w:tr>
      <w:tr w14:paraId="337B8B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DC8192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5E66866">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08F5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0000000162</w:t>
            </w:r>
          </w:p>
        </w:tc>
        <w:tc>
          <w:tcPr>
            <w:tcW w:w="3012" w:type="dxa"/>
            <w:tcBorders>
              <w:tl2br w:val="nil"/>
              <w:tr2bl w:val="nil"/>
            </w:tcBorders>
            <w:noWrap w:val="0"/>
            <w:vAlign w:val="center"/>
          </w:tcPr>
          <w:p w14:paraId="62D442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信息技术3</w:t>
            </w:r>
          </w:p>
        </w:tc>
        <w:tc>
          <w:tcPr>
            <w:tcW w:w="541" w:type="dxa"/>
            <w:tcBorders>
              <w:tl2br w:val="nil"/>
              <w:tr2bl w:val="nil"/>
            </w:tcBorders>
            <w:noWrap w:val="0"/>
            <w:vAlign w:val="center"/>
          </w:tcPr>
          <w:p w14:paraId="664844A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29B7C63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2A6760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58FCFD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90C8C3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FABB55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799EFC6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C9DA90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6560E6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75" w:type="dxa"/>
            <w:tcBorders>
              <w:tl2br w:val="nil"/>
              <w:tr2bl w:val="nil"/>
            </w:tcBorders>
            <w:noWrap w:val="0"/>
            <w:vAlign w:val="center"/>
          </w:tcPr>
          <w:p w14:paraId="4E2F3612">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2269F37">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00EB9C7">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79E6C43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E4050F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2EBEFB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036A83B">
            <w:pPr>
              <w:spacing w:beforeLines="0" w:afterLines="0"/>
              <w:jc w:val="center"/>
              <w:textAlignment w:val="center"/>
              <w:rPr>
                <w:rFonts w:hint="default" w:ascii="宋体" w:hAnsi="宋体" w:eastAsia="宋体" w:cs="宋体"/>
                <w:b w:val="0"/>
                <w:bCs/>
                <w:sz w:val="18"/>
                <w:szCs w:val="22"/>
                <w:lang w:eastAsia="zh-CN" w:bidi="ar"/>
              </w:rPr>
            </w:pPr>
          </w:p>
        </w:tc>
      </w:tr>
      <w:tr w14:paraId="265A9A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588D8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5A1B21A">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5B1654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0000000163</w:t>
            </w:r>
          </w:p>
        </w:tc>
        <w:tc>
          <w:tcPr>
            <w:tcW w:w="3012" w:type="dxa"/>
            <w:tcBorders>
              <w:tl2br w:val="nil"/>
              <w:tr2bl w:val="nil"/>
            </w:tcBorders>
            <w:noWrap w:val="0"/>
            <w:vAlign w:val="center"/>
          </w:tcPr>
          <w:p w14:paraId="4B103CE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信息技术4</w:t>
            </w:r>
          </w:p>
        </w:tc>
        <w:tc>
          <w:tcPr>
            <w:tcW w:w="541" w:type="dxa"/>
            <w:tcBorders>
              <w:tl2br w:val="nil"/>
              <w:tr2bl w:val="nil"/>
            </w:tcBorders>
            <w:noWrap w:val="0"/>
            <w:vAlign w:val="center"/>
          </w:tcPr>
          <w:p w14:paraId="788F20A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4675764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54CA6A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10</w:t>
            </w:r>
          </w:p>
        </w:tc>
        <w:tc>
          <w:tcPr>
            <w:tcW w:w="625" w:type="dxa"/>
            <w:tcBorders>
              <w:tl2br w:val="nil"/>
              <w:tr2bl w:val="nil"/>
            </w:tcBorders>
            <w:noWrap w:val="0"/>
            <w:vAlign w:val="center"/>
          </w:tcPr>
          <w:p w14:paraId="6FF7973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307BB156">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9A773C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2833C19">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C48D52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688E93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ED01C9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1/18</w:t>
            </w:r>
          </w:p>
        </w:tc>
        <w:tc>
          <w:tcPr>
            <w:tcW w:w="687" w:type="dxa"/>
            <w:tcBorders>
              <w:tl2br w:val="nil"/>
              <w:tr2bl w:val="nil"/>
            </w:tcBorders>
            <w:noWrap w:val="0"/>
            <w:vAlign w:val="center"/>
          </w:tcPr>
          <w:p w14:paraId="77C2C2A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67DBA0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6B6D4C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8388370">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828DB92">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54BFFAD">
            <w:pPr>
              <w:spacing w:beforeLines="0" w:afterLines="0"/>
              <w:jc w:val="center"/>
              <w:textAlignment w:val="center"/>
              <w:rPr>
                <w:rFonts w:hint="default" w:ascii="宋体" w:hAnsi="宋体" w:eastAsia="宋体" w:cs="宋体"/>
                <w:b w:val="0"/>
                <w:bCs/>
                <w:sz w:val="18"/>
                <w:szCs w:val="22"/>
                <w:lang w:eastAsia="zh-CN" w:bidi="ar"/>
              </w:rPr>
            </w:pPr>
          </w:p>
        </w:tc>
      </w:tr>
      <w:tr w14:paraId="3A2BF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ABE63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12B08E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206BC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0000000104</w:t>
            </w:r>
          </w:p>
        </w:tc>
        <w:tc>
          <w:tcPr>
            <w:tcW w:w="3012" w:type="dxa"/>
            <w:tcBorders>
              <w:tl2br w:val="nil"/>
              <w:tr2bl w:val="nil"/>
            </w:tcBorders>
            <w:noWrap w:val="0"/>
            <w:vAlign w:val="center"/>
          </w:tcPr>
          <w:p w14:paraId="51B08A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形势与政策2</w:t>
            </w:r>
          </w:p>
        </w:tc>
        <w:tc>
          <w:tcPr>
            <w:tcW w:w="541" w:type="dxa"/>
            <w:tcBorders>
              <w:tl2br w:val="nil"/>
              <w:tr2bl w:val="nil"/>
            </w:tcBorders>
            <w:noWrap w:val="0"/>
            <w:vAlign w:val="center"/>
          </w:tcPr>
          <w:p w14:paraId="3ED418F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5E2E56E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47F3273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2AE94E1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6B664D44">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698503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54A9AEE">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A6F228F">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6B65FB6">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6AA6869">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F2F569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81E5E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25" w:type="dxa"/>
            <w:tcBorders>
              <w:tl2br w:val="nil"/>
              <w:tr2bl w:val="nil"/>
            </w:tcBorders>
            <w:noWrap w:val="0"/>
            <w:vAlign w:val="center"/>
          </w:tcPr>
          <w:p w14:paraId="1F9C6741">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63349F1">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F2B197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9871BA0">
            <w:pPr>
              <w:spacing w:beforeLines="0" w:afterLines="0"/>
              <w:jc w:val="center"/>
              <w:textAlignment w:val="center"/>
              <w:rPr>
                <w:rFonts w:hint="default" w:ascii="宋体" w:hAnsi="宋体" w:eastAsia="宋体" w:cs="宋体"/>
                <w:b w:val="0"/>
                <w:bCs/>
                <w:sz w:val="18"/>
                <w:szCs w:val="22"/>
                <w:lang w:eastAsia="zh-CN" w:bidi="ar"/>
              </w:rPr>
            </w:pPr>
          </w:p>
        </w:tc>
      </w:tr>
      <w:tr w14:paraId="398D2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7C7827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5E06AAC">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D1CAE5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0000000113</w:t>
            </w:r>
          </w:p>
        </w:tc>
        <w:tc>
          <w:tcPr>
            <w:tcW w:w="3012" w:type="dxa"/>
            <w:tcBorders>
              <w:tl2br w:val="nil"/>
              <w:tr2bl w:val="nil"/>
            </w:tcBorders>
            <w:noWrap w:val="0"/>
            <w:vAlign w:val="center"/>
          </w:tcPr>
          <w:p w14:paraId="74EBA0D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体育2</w:t>
            </w:r>
          </w:p>
        </w:tc>
        <w:tc>
          <w:tcPr>
            <w:tcW w:w="541" w:type="dxa"/>
            <w:tcBorders>
              <w:tl2br w:val="nil"/>
              <w:tr2bl w:val="nil"/>
            </w:tcBorders>
            <w:noWrap w:val="0"/>
            <w:vAlign w:val="center"/>
          </w:tcPr>
          <w:p w14:paraId="73B0A63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FD273E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337B91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25C54C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2A9934D7">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90E3C5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2691EA2">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E8C3A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50" w:type="dxa"/>
            <w:tcBorders>
              <w:tl2br w:val="nil"/>
              <w:tr2bl w:val="nil"/>
            </w:tcBorders>
            <w:noWrap w:val="0"/>
            <w:vAlign w:val="center"/>
          </w:tcPr>
          <w:p w14:paraId="04EB782E">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7DC7B3E">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F3543B9">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CDF7CA2">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DFDE64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6036932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64CA849">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BC1B28">
            <w:pPr>
              <w:spacing w:beforeLines="0" w:afterLines="0"/>
              <w:jc w:val="center"/>
              <w:textAlignment w:val="center"/>
              <w:rPr>
                <w:rFonts w:hint="default" w:ascii="宋体" w:hAnsi="宋体" w:eastAsia="宋体" w:cs="宋体"/>
                <w:b w:val="0"/>
                <w:bCs/>
                <w:sz w:val="18"/>
                <w:szCs w:val="22"/>
                <w:lang w:eastAsia="zh-CN" w:bidi="ar"/>
              </w:rPr>
            </w:pPr>
          </w:p>
        </w:tc>
      </w:tr>
      <w:tr w14:paraId="19664E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A7B4C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BC6239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5AB95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0000000111</w:t>
            </w:r>
          </w:p>
        </w:tc>
        <w:tc>
          <w:tcPr>
            <w:tcW w:w="3012" w:type="dxa"/>
            <w:tcBorders>
              <w:tl2br w:val="nil"/>
              <w:tr2bl w:val="nil"/>
            </w:tcBorders>
            <w:noWrap w:val="0"/>
            <w:vAlign w:val="center"/>
          </w:tcPr>
          <w:p w14:paraId="7B7EB4C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心理健康教育</w:t>
            </w:r>
          </w:p>
        </w:tc>
        <w:tc>
          <w:tcPr>
            <w:tcW w:w="541" w:type="dxa"/>
            <w:tcBorders>
              <w:tl2br w:val="nil"/>
              <w:tr2bl w:val="nil"/>
            </w:tcBorders>
            <w:noWrap w:val="0"/>
            <w:vAlign w:val="center"/>
          </w:tcPr>
          <w:p w14:paraId="3CD8D1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5FCD94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1DACE63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5" w:type="dxa"/>
            <w:tcBorders>
              <w:tl2br w:val="nil"/>
              <w:tr2bl w:val="nil"/>
            </w:tcBorders>
            <w:noWrap w:val="0"/>
            <w:vAlign w:val="center"/>
          </w:tcPr>
          <w:p w14:paraId="0DC3820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78" w:type="dxa"/>
            <w:tcBorders>
              <w:tl2br w:val="nil"/>
              <w:tr2bl w:val="nil"/>
            </w:tcBorders>
            <w:noWrap w:val="0"/>
            <w:vAlign w:val="center"/>
          </w:tcPr>
          <w:p w14:paraId="2A1BED5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CA8319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BA85501">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6BA70B9">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02DD279">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66FE62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7EE759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6CB0F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5904BC2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CA6E14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9A36A9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8E4CF5B">
            <w:pPr>
              <w:spacing w:beforeLines="0" w:afterLines="0"/>
              <w:jc w:val="center"/>
              <w:textAlignment w:val="center"/>
              <w:rPr>
                <w:rFonts w:hint="default" w:ascii="宋体" w:hAnsi="宋体" w:eastAsia="宋体" w:cs="宋体"/>
                <w:b w:val="0"/>
                <w:bCs/>
                <w:sz w:val="18"/>
                <w:szCs w:val="22"/>
                <w:lang w:eastAsia="zh-CN" w:bidi="ar"/>
              </w:rPr>
            </w:pPr>
          </w:p>
        </w:tc>
      </w:tr>
      <w:tr w14:paraId="2CDEF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884033">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BB0F77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459D1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0000000119</w:t>
            </w:r>
          </w:p>
        </w:tc>
        <w:tc>
          <w:tcPr>
            <w:tcW w:w="3012" w:type="dxa"/>
            <w:tcBorders>
              <w:tl2br w:val="nil"/>
              <w:tr2bl w:val="nil"/>
            </w:tcBorders>
            <w:noWrap w:val="0"/>
            <w:vAlign w:val="center"/>
          </w:tcPr>
          <w:p w14:paraId="268D88B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职业生涯规划</w:t>
            </w:r>
          </w:p>
        </w:tc>
        <w:tc>
          <w:tcPr>
            <w:tcW w:w="541" w:type="dxa"/>
            <w:tcBorders>
              <w:tl2br w:val="nil"/>
              <w:tr2bl w:val="nil"/>
            </w:tcBorders>
            <w:noWrap w:val="0"/>
            <w:vAlign w:val="center"/>
          </w:tcPr>
          <w:p w14:paraId="331B5F3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559ED3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171E336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30</w:t>
            </w:r>
          </w:p>
        </w:tc>
        <w:tc>
          <w:tcPr>
            <w:tcW w:w="625" w:type="dxa"/>
            <w:tcBorders>
              <w:tl2br w:val="nil"/>
              <w:tr2bl w:val="nil"/>
            </w:tcBorders>
            <w:noWrap w:val="0"/>
            <w:vAlign w:val="center"/>
          </w:tcPr>
          <w:p w14:paraId="0000B25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7CF451E7">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31010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E72AFC4">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04F90296">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88D81B2">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189EA9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768774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0D08E96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3FA815B">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8815071">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5B3252C">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5D56DEF">
            <w:pPr>
              <w:spacing w:beforeLines="0" w:afterLines="0"/>
              <w:jc w:val="center"/>
              <w:textAlignment w:val="center"/>
              <w:rPr>
                <w:rFonts w:hint="default" w:ascii="宋体" w:hAnsi="宋体" w:eastAsia="宋体" w:cs="宋体"/>
                <w:b w:val="0"/>
                <w:bCs/>
                <w:sz w:val="18"/>
                <w:szCs w:val="22"/>
                <w:lang w:eastAsia="zh-CN" w:bidi="ar"/>
              </w:rPr>
            </w:pPr>
          </w:p>
        </w:tc>
      </w:tr>
      <w:tr w14:paraId="6ED88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F67F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43B035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EE3317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0000000126</w:t>
            </w:r>
          </w:p>
        </w:tc>
        <w:tc>
          <w:tcPr>
            <w:tcW w:w="3012" w:type="dxa"/>
            <w:tcBorders>
              <w:tl2br w:val="nil"/>
              <w:tr2bl w:val="nil"/>
            </w:tcBorders>
            <w:noWrap w:val="0"/>
            <w:vAlign w:val="center"/>
          </w:tcPr>
          <w:p w14:paraId="2E1DB5F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礼仪与沟通</w:t>
            </w:r>
          </w:p>
        </w:tc>
        <w:tc>
          <w:tcPr>
            <w:tcW w:w="541" w:type="dxa"/>
            <w:tcBorders>
              <w:tl2br w:val="nil"/>
              <w:tr2bl w:val="nil"/>
            </w:tcBorders>
            <w:noWrap w:val="0"/>
            <w:vAlign w:val="center"/>
          </w:tcPr>
          <w:p w14:paraId="4891D57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D2E92F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AEE928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0A936B3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5C6187D5">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3676DF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F1EB6AF">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A8DEFC5">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46F9D97">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A9903B1">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340E14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60FEDE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74F16F9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79E8DA6">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0FC7BD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601981">
            <w:pPr>
              <w:spacing w:beforeLines="0" w:afterLines="0"/>
              <w:jc w:val="center"/>
              <w:textAlignment w:val="center"/>
              <w:rPr>
                <w:rFonts w:hint="default" w:ascii="宋体" w:hAnsi="宋体" w:eastAsia="宋体" w:cs="宋体"/>
                <w:b w:val="0"/>
                <w:bCs/>
                <w:sz w:val="18"/>
                <w:szCs w:val="22"/>
                <w:lang w:eastAsia="zh-CN" w:bidi="ar"/>
              </w:rPr>
            </w:pPr>
          </w:p>
        </w:tc>
      </w:tr>
      <w:tr w14:paraId="7827A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9F73F1">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6B1E9A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B8E1B3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0000000109</w:t>
            </w:r>
          </w:p>
        </w:tc>
        <w:tc>
          <w:tcPr>
            <w:tcW w:w="3012" w:type="dxa"/>
            <w:tcBorders>
              <w:tl2br w:val="nil"/>
              <w:tr2bl w:val="nil"/>
            </w:tcBorders>
            <w:noWrap w:val="0"/>
            <w:vAlign w:val="center"/>
          </w:tcPr>
          <w:p w14:paraId="30F9292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习近平新时代中国 特色社会主义思想概 论</w:t>
            </w:r>
          </w:p>
        </w:tc>
        <w:tc>
          <w:tcPr>
            <w:tcW w:w="541" w:type="dxa"/>
            <w:tcBorders>
              <w:tl2br w:val="nil"/>
              <w:tr2bl w:val="nil"/>
            </w:tcBorders>
            <w:noWrap w:val="0"/>
            <w:vAlign w:val="center"/>
          </w:tcPr>
          <w:p w14:paraId="67CB31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w:t>
            </w:r>
          </w:p>
        </w:tc>
        <w:tc>
          <w:tcPr>
            <w:tcW w:w="559" w:type="dxa"/>
            <w:tcBorders>
              <w:tl2br w:val="nil"/>
              <w:tr2bl w:val="nil"/>
            </w:tcBorders>
            <w:noWrap w:val="0"/>
            <w:vAlign w:val="center"/>
          </w:tcPr>
          <w:p w14:paraId="6E41FA3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54</w:t>
            </w:r>
          </w:p>
        </w:tc>
        <w:tc>
          <w:tcPr>
            <w:tcW w:w="688" w:type="dxa"/>
            <w:tcBorders>
              <w:tl2br w:val="nil"/>
              <w:tr2bl w:val="nil"/>
            </w:tcBorders>
            <w:noWrap w:val="0"/>
            <w:vAlign w:val="center"/>
          </w:tcPr>
          <w:p w14:paraId="3EF7BAF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50</w:t>
            </w:r>
          </w:p>
        </w:tc>
        <w:tc>
          <w:tcPr>
            <w:tcW w:w="625" w:type="dxa"/>
            <w:tcBorders>
              <w:tl2br w:val="nil"/>
              <w:tr2bl w:val="nil"/>
            </w:tcBorders>
            <w:noWrap w:val="0"/>
            <w:vAlign w:val="center"/>
          </w:tcPr>
          <w:p w14:paraId="00A5B24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3622FA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5BDB3C20">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61AB3BC">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CCC31B2">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6BE3D5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2792DA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99C58D5">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4841F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3/18</w:t>
            </w:r>
          </w:p>
        </w:tc>
        <w:tc>
          <w:tcPr>
            <w:tcW w:w="625" w:type="dxa"/>
            <w:tcBorders>
              <w:tl2br w:val="nil"/>
              <w:tr2bl w:val="nil"/>
            </w:tcBorders>
            <w:noWrap w:val="0"/>
            <w:vAlign w:val="center"/>
          </w:tcPr>
          <w:p w14:paraId="2DBD27FF">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DB4F80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232E0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6DE47F2">
            <w:pPr>
              <w:spacing w:beforeLines="0" w:afterLines="0"/>
              <w:jc w:val="center"/>
              <w:textAlignment w:val="center"/>
              <w:rPr>
                <w:rFonts w:hint="default" w:ascii="宋体" w:hAnsi="宋体" w:eastAsia="宋体" w:cs="宋体"/>
                <w:b w:val="0"/>
                <w:bCs/>
                <w:sz w:val="18"/>
                <w:szCs w:val="22"/>
                <w:lang w:eastAsia="zh-CN" w:bidi="ar"/>
              </w:rPr>
            </w:pPr>
          </w:p>
        </w:tc>
      </w:tr>
      <w:tr w14:paraId="2BC78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CE660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2B35E3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359308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0000000121</w:t>
            </w:r>
          </w:p>
        </w:tc>
        <w:tc>
          <w:tcPr>
            <w:tcW w:w="3012" w:type="dxa"/>
            <w:tcBorders>
              <w:tl2br w:val="nil"/>
              <w:tr2bl w:val="nil"/>
            </w:tcBorders>
            <w:noWrap w:val="0"/>
            <w:vAlign w:val="center"/>
          </w:tcPr>
          <w:p w14:paraId="19B2467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音乐欣赏</w:t>
            </w:r>
          </w:p>
        </w:tc>
        <w:tc>
          <w:tcPr>
            <w:tcW w:w="541" w:type="dxa"/>
            <w:tcBorders>
              <w:tl2br w:val="nil"/>
              <w:tr2bl w:val="nil"/>
            </w:tcBorders>
            <w:noWrap w:val="0"/>
            <w:vAlign w:val="center"/>
          </w:tcPr>
          <w:p w14:paraId="16B3E74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3E8D7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CE62C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6E3E276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0629F36B">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1C14C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78E7541D">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75C76CD">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361D5B8">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F33C74C">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2994F5F">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DF6219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2C482EB2">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7275DA2">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34751B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A8473F9">
            <w:pPr>
              <w:spacing w:beforeLines="0" w:afterLines="0"/>
              <w:jc w:val="center"/>
              <w:textAlignment w:val="center"/>
              <w:rPr>
                <w:rFonts w:hint="default" w:ascii="宋体" w:hAnsi="宋体" w:eastAsia="宋体" w:cs="宋体"/>
                <w:b w:val="0"/>
                <w:bCs/>
                <w:sz w:val="18"/>
                <w:szCs w:val="22"/>
                <w:lang w:eastAsia="zh-CN" w:bidi="ar"/>
              </w:rPr>
            </w:pPr>
          </w:p>
        </w:tc>
      </w:tr>
      <w:tr w14:paraId="355656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5AA3F6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861D5A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86D18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0000000110</w:t>
            </w:r>
          </w:p>
        </w:tc>
        <w:tc>
          <w:tcPr>
            <w:tcW w:w="3012" w:type="dxa"/>
            <w:tcBorders>
              <w:tl2br w:val="nil"/>
              <w:tr2bl w:val="nil"/>
            </w:tcBorders>
            <w:noWrap w:val="0"/>
            <w:vAlign w:val="center"/>
          </w:tcPr>
          <w:p w14:paraId="5299628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毛泽东思想和中国 特色社会主义理论体 系概论</w:t>
            </w:r>
          </w:p>
        </w:tc>
        <w:tc>
          <w:tcPr>
            <w:tcW w:w="541" w:type="dxa"/>
            <w:tcBorders>
              <w:tl2br w:val="nil"/>
              <w:tr2bl w:val="nil"/>
            </w:tcBorders>
            <w:noWrap w:val="0"/>
            <w:vAlign w:val="center"/>
          </w:tcPr>
          <w:p w14:paraId="451372E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71A351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3D0BCC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32</w:t>
            </w:r>
          </w:p>
        </w:tc>
        <w:tc>
          <w:tcPr>
            <w:tcW w:w="625" w:type="dxa"/>
            <w:tcBorders>
              <w:tl2br w:val="nil"/>
              <w:tr2bl w:val="nil"/>
            </w:tcBorders>
            <w:noWrap w:val="0"/>
            <w:vAlign w:val="center"/>
          </w:tcPr>
          <w:p w14:paraId="7FF3BA2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56AF50D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382" w:type="dxa"/>
            <w:tcBorders>
              <w:tl2br w:val="nil"/>
              <w:tr2bl w:val="nil"/>
            </w:tcBorders>
            <w:noWrap w:val="0"/>
            <w:vAlign w:val="center"/>
          </w:tcPr>
          <w:p w14:paraId="3A1856B5">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A242585">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40DBC40">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70A14A5">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55B0AF5">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1FE1BA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1A45D2D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AFD066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5C0A737">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2511CB">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47C8B70">
            <w:pPr>
              <w:spacing w:beforeLines="0" w:afterLines="0"/>
              <w:jc w:val="center"/>
              <w:textAlignment w:val="center"/>
              <w:rPr>
                <w:rFonts w:hint="default" w:ascii="宋体" w:hAnsi="宋体" w:eastAsia="宋体" w:cs="宋体"/>
                <w:b w:val="0"/>
                <w:bCs/>
                <w:sz w:val="18"/>
                <w:szCs w:val="22"/>
                <w:lang w:eastAsia="zh-CN" w:bidi="ar"/>
              </w:rPr>
            </w:pPr>
          </w:p>
        </w:tc>
      </w:tr>
      <w:tr w14:paraId="12696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DF6EBB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960C300">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91367B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0000000105</w:t>
            </w:r>
          </w:p>
        </w:tc>
        <w:tc>
          <w:tcPr>
            <w:tcW w:w="3012" w:type="dxa"/>
            <w:tcBorders>
              <w:tl2br w:val="nil"/>
              <w:tr2bl w:val="nil"/>
            </w:tcBorders>
            <w:noWrap w:val="0"/>
            <w:vAlign w:val="center"/>
          </w:tcPr>
          <w:p w14:paraId="102F50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形势与政策3</w:t>
            </w:r>
          </w:p>
        </w:tc>
        <w:tc>
          <w:tcPr>
            <w:tcW w:w="541" w:type="dxa"/>
            <w:tcBorders>
              <w:tl2br w:val="nil"/>
              <w:tr2bl w:val="nil"/>
            </w:tcBorders>
            <w:noWrap w:val="0"/>
            <w:vAlign w:val="center"/>
          </w:tcPr>
          <w:p w14:paraId="3C980C7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50D5D1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44B06C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4B8901A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448098F8">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642C39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D998789">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78070D5">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3228944">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4F0B0FA">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9C0BCE4">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89A925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059A05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37" w:type="dxa"/>
            <w:tcBorders>
              <w:tl2br w:val="nil"/>
              <w:tr2bl w:val="nil"/>
            </w:tcBorders>
            <w:noWrap w:val="0"/>
            <w:vAlign w:val="center"/>
          </w:tcPr>
          <w:p w14:paraId="0D36CF4A">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466737C">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57F44AC">
            <w:pPr>
              <w:spacing w:beforeLines="0" w:afterLines="0"/>
              <w:jc w:val="center"/>
              <w:textAlignment w:val="center"/>
              <w:rPr>
                <w:rFonts w:hint="default" w:ascii="宋体" w:hAnsi="宋体" w:eastAsia="宋体" w:cs="宋体"/>
                <w:b w:val="0"/>
                <w:bCs/>
                <w:sz w:val="18"/>
                <w:szCs w:val="22"/>
                <w:lang w:eastAsia="zh-CN" w:bidi="ar"/>
              </w:rPr>
            </w:pPr>
          </w:p>
        </w:tc>
      </w:tr>
      <w:tr w14:paraId="5079E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9CCA09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20B296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5E09B0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0000000114</w:t>
            </w:r>
          </w:p>
        </w:tc>
        <w:tc>
          <w:tcPr>
            <w:tcW w:w="3012" w:type="dxa"/>
            <w:tcBorders>
              <w:tl2br w:val="nil"/>
              <w:tr2bl w:val="nil"/>
            </w:tcBorders>
            <w:noWrap w:val="0"/>
            <w:vAlign w:val="center"/>
          </w:tcPr>
          <w:p w14:paraId="134C04C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体育3</w:t>
            </w:r>
          </w:p>
        </w:tc>
        <w:tc>
          <w:tcPr>
            <w:tcW w:w="541" w:type="dxa"/>
            <w:tcBorders>
              <w:tl2br w:val="nil"/>
              <w:tr2bl w:val="nil"/>
            </w:tcBorders>
            <w:noWrap w:val="0"/>
            <w:vAlign w:val="center"/>
          </w:tcPr>
          <w:p w14:paraId="5F5BF7D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C45D5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099068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80EAF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6407E4E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1EB2C11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781BDE1">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58998AD">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803BBD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75" w:type="dxa"/>
            <w:tcBorders>
              <w:tl2br w:val="nil"/>
              <w:tr2bl w:val="nil"/>
            </w:tcBorders>
            <w:noWrap w:val="0"/>
            <w:vAlign w:val="center"/>
          </w:tcPr>
          <w:p w14:paraId="402B0DBE">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857A7E8">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AF949B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C7EF96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5909FDC">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B30AF40">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0A95CC2">
            <w:pPr>
              <w:spacing w:beforeLines="0" w:afterLines="0"/>
              <w:jc w:val="center"/>
              <w:textAlignment w:val="center"/>
              <w:rPr>
                <w:rFonts w:hint="default" w:ascii="宋体" w:hAnsi="宋体" w:eastAsia="宋体" w:cs="宋体"/>
                <w:b w:val="0"/>
                <w:bCs/>
                <w:sz w:val="18"/>
                <w:szCs w:val="22"/>
                <w:lang w:eastAsia="zh-CN" w:bidi="ar"/>
              </w:rPr>
            </w:pPr>
          </w:p>
        </w:tc>
      </w:tr>
      <w:tr w14:paraId="36032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7BC4FB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5CA9774">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855DA0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0000000106</w:t>
            </w:r>
          </w:p>
        </w:tc>
        <w:tc>
          <w:tcPr>
            <w:tcW w:w="3012" w:type="dxa"/>
            <w:tcBorders>
              <w:tl2br w:val="nil"/>
              <w:tr2bl w:val="nil"/>
            </w:tcBorders>
            <w:noWrap w:val="0"/>
            <w:vAlign w:val="center"/>
          </w:tcPr>
          <w:p w14:paraId="17613B6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形势与政策4</w:t>
            </w:r>
          </w:p>
        </w:tc>
        <w:tc>
          <w:tcPr>
            <w:tcW w:w="541" w:type="dxa"/>
            <w:tcBorders>
              <w:tl2br w:val="nil"/>
              <w:tr2bl w:val="nil"/>
            </w:tcBorders>
            <w:noWrap w:val="0"/>
            <w:vAlign w:val="center"/>
          </w:tcPr>
          <w:p w14:paraId="4BA95C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6728E25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444C392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5</w:t>
            </w:r>
          </w:p>
        </w:tc>
        <w:tc>
          <w:tcPr>
            <w:tcW w:w="625" w:type="dxa"/>
            <w:tcBorders>
              <w:tl2br w:val="nil"/>
              <w:tr2bl w:val="nil"/>
            </w:tcBorders>
            <w:noWrap w:val="0"/>
            <w:vAlign w:val="center"/>
          </w:tcPr>
          <w:p w14:paraId="2DF8509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4</w:t>
            </w:r>
          </w:p>
        </w:tc>
        <w:tc>
          <w:tcPr>
            <w:tcW w:w="378" w:type="dxa"/>
            <w:tcBorders>
              <w:tl2br w:val="nil"/>
              <w:tr2bl w:val="nil"/>
            </w:tcBorders>
            <w:noWrap w:val="0"/>
            <w:vAlign w:val="center"/>
          </w:tcPr>
          <w:p w14:paraId="195B40DF">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AFC26E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55C28F64">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7EA3047">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F5ABAD0">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CDE527F">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B1EE3F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C7A2DA5">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C2DDB79">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615FE06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713" w:type="dxa"/>
            <w:tcBorders>
              <w:tl2br w:val="nil"/>
              <w:tr2bl w:val="nil"/>
            </w:tcBorders>
            <w:noWrap w:val="0"/>
            <w:vAlign w:val="center"/>
          </w:tcPr>
          <w:p w14:paraId="64C945C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A312819">
            <w:pPr>
              <w:spacing w:beforeLines="0" w:afterLines="0"/>
              <w:jc w:val="center"/>
              <w:textAlignment w:val="center"/>
              <w:rPr>
                <w:rFonts w:hint="default" w:ascii="宋体" w:hAnsi="宋体" w:eastAsia="宋体" w:cs="宋体"/>
                <w:b w:val="0"/>
                <w:bCs/>
                <w:sz w:val="18"/>
                <w:szCs w:val="22"/>
                <w:lang w:eastAsia="zh-CN" w:bidi="ar"/>
              </w:rPr>
            </w:pPr>
          </w:p>
        </w:tc>
      </w:tr>
      <w:tr w14:paraId="36BEC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9B71BB">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49EEB7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61668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0000000115</w:t>
            </w:r>
          </w:p>
        </w:tc>
        <w:tc>
          <w:tcPr>
            <w:tcW w:w="3012" w:type="dxa"/>
            <w:tcBorders>
              <w:tl2br w:val="nil"/>
              <w:tr2bl w:val="nil"/>
            </w:tcBorders>
            <w:noWrap w:val="0"/>
            <w:vAlign w:val="center"/>
          </w:tcPr>
          <w:p w14:paraId="337104D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体育4</w:t>
            </w:r>
          </w:p>
        </w:tc>
        <w:tc>
          <w:tcPr>
            <w:tcW w:w="541" w:type="dxa"/>
            <w:tcBorders>
              <w:tl2br w:val="nil"/>
              <w:tr2bl w:val="nil"/>
            </w:tcBorders>
            <w:noWrap w:val="0"/>
            <w:vAlign w:val="center"/>
          </w:tcPr>
          <w:p w14:paraId="2CD371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495AC8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645622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1EFF06C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032E1030">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0CFD3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C0FB756">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0FB2BF2">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3EA2BAD">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6D5D92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7" w:type="dxa"/>
            <w:tcBorders>
              <w:tl2br w:val="nil"/>
              <w:tr2bl w:val="nil"/>
            </w:tcBorders>
            <w:noWrap w:val="0"/>
            <w:vAlign w:val="center"/>
          </w:tcPr>
          <w:p w14:paraId="20DE08CD">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214CF6E">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42A53C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38EF1F3">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EC64A41">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B35F6A9">
            <w:pPr>
              <w:spacing w:beforeLines="0" w:afterLines="0"/>
              <w:jc w:val="center"/>
              <w:textAlignment w:val="center"/>
              <w:rPr>
                <w:rFonts w:hint="default" w:ascii="宋体" w:hAnsi="宋体" w:eastAsia="宋体" w:cs="宋体"/>
                <w:b w:val="0"/>
                <w:bCs/>
                <w:sz w:val="18"/>
                <w:szCs w:val="22"/>
                <w:lang w:eastAsia="zh-CN" w:bidi="ar"/>
              </w:rPr>
            </w:pPr>
          </w:p>
        </w:tc>
      </w:tr>
      <w:tr w14:paraId="7E02A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C7EC7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89075C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5A0325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0000000122</w:t>
            </w:r>
          </w:p>
        </w:tc>
        <w:tc>
          <w:tcPr>
            <w:tcW w:w="3012" w:type="dxa"/>
            <w:tcBorders>
              <w:tl2br w:val="nil"/>
              <w:tr2bl w:val="nil"/>
            </w:tcBorders>
            <w:noWrap w:val="0"/>
            <w:vAlign w:val="center"/>
          </w:tcPr>
          <w:p w14:paraId="627AD2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劳动教育1</w:t>
            </w:r>
          </w:p>
        </w:tc>
        <w:tc>
          <w:tcPr>
            <w:tcW w:w="541" w:type="dxa"/>
            <w:tcBorders>
              <w:tl2br w:val="nil"/>
              <w:tr2bl w:val="nil"/>
            </w:tcBorders>
            <w:noWrap w:val="0"/>
            <w:vAlign w:val="center"/>
          </w:tcPr>
          <w:p w14:paraId="1806B95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0D36A41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3E071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51C26C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7C395B2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9B4A76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306BB2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38" w:type="dxa"/>
            <w:tcBorders>
              <w:tl2br w:val="nil"/>
              <w:tr2bl w:val="nil"/>
            </w:tcBorders>
            <w:noWrap w:val="0"/>
            <w:vAlign w:val="center"/>
          </w:tcPr>
          <w:p w14:paraId="3177D704">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D7896B3">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FB2DBD8">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FBFE08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8C3A17D">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0CC7B8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A8B27F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4A05FFB">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4429F62">
            <w:pPr>
              <w:spacing w:beforeLines="0" w:afterLines="0"/>
              <w:jc w:val="center"/>
              <w:textAlignment w:val="center"/>
              <w:rPr>
                <w:rFonts w:hint="default" w:ascii="宋体" w:hAnsi="宋体" w:eastAsia="宋体" w:cs="宋体"/>
                <w:b w:val="0"/>
                <w:bCs/>
                <w:sz w:val="18"/>
                <w:szCs w:val="22"/>
                <w:lang w:eastAsia="zh-CN" w:bidi="ar"/>
              </w:rPr>
            </w:pPr>
          </w:p>
        </w:tc>
      </w:tr>
      <w:tr w14:paraId="2A886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BC8CA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171F3F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B66E42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0000000123</w:t>
            </w:r>
          </w:p>
        </w:tc>
        <w:tc>
          <w:tcPr>
            <w:tcW w:w="3012" w:type="dxa"/>
            <w:tcBorders>
              <w:tl2br w:val="nil"/>
              <w:tr2bl w:val="nil"/>
            </w:tcBorders>
            <w:noWrap w:val="0"/>
            <w:vAlign w:val="center"/>
          </w:tcPr>
          <w:p w14:paraId="793A2B2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劳动教育2</w:t>
            </w:r>
          </w:p>
        </w:tc>
        <w:tc>
          <w:tcPr>
            <w:tcW w:w="541" w:type="dxa"/>
            <w:tcBorders>
              <w:tl2br w:val="nil"/>
              <w:tr2bl w:val="nil"/>
            </w:tcBorders>
            <w:noWrap w:val="0"/>
            <w:vAlign w:val="center"/>
          </w:tcPr>
          <w:p w14:paraId="23BBCE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3355FB4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4802612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615806D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7A323E5D">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9C751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72F89A8">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754FE4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50" w:type="dxa"/>
            <w:tcBorders>
              <w:tl2br w:val="nil"/>
              <w:tr2bl w:val="nil"/>
            </w:tcBorders>
            <w:noWrap w:val="0"/>
            <w:vAlign w:val="center"/>
          </w:tcPr>
          <w:p w14:paraId="26559BF5">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8F39856">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B162005">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0B35AF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8D19AC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78C9C99">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552D80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D869F06">
            <w:pPr>
              <w:spacing w:beforeLines="0" w:afterLines="0"/>
              <w:jc w:val="center"/>
              <w:textAlignment w:val="center"/>
              <w:rPr>
                <w:rFonts w:hint="default" w:ascii="宋体" w:hAnsi="宋体" w:eastAsia="宋体" w:cs="宋体"/>
                <w:b w:val="0"/>
                <w:bCs/>
                <w:sz w:val="18"/>
                <w:szCs w:val="22"/>
                <w:lang w:eastAsia="zh-CN" w:bidi="ar"/>
              </w:rPr>
            </w:pPr>
          </w:p>
        </w:tc>
      </w:tr>
      <w:tr w14:paraId="0556B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5593E0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012984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ADF33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0000000124</w:t>
            </w:r>
          </w:p>
        </w:tc>
        <w:tc>
          <w:tcPr>
            <w:tcW w:w="3012" w:type="dxa"/>
            <w:tcBorders>
              <w:tl2br w:val="nil"/>
              <w:tr2bl w:val="nil"/>
            </w:tcBorders>
            <w:noWrap w:val="0"/>
            <w:vAlign w:val="center"/>
          </w:tcPr>
          <w:p w14:paraId="7DC6A1F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劳动教育3</w:t>
            </w:r>
          </w:p>
        </w:tc>
        <w:tc>
          <w:tcPr>
            <w:tcW w:w="541" w:type="dxa"/>
            <w:tcBorders>
              <w:tl2br w:val="nil"/>
              <w:tr2bl w:val="nil"/>
            </w:tcBorders>
            <w:noWrap w:val="0"/>
            <w:vAlign w:val="center"/>
          </w:tcPr>
          <w:p w14:paraId="09B280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26BF86A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385DF1C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2921E95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05CD61B3">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F260B6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133506C4">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1E4587E">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A0395F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75" w:type="dxa"/>
            <w:tcBorders>
              <w:tl2br w:val="nil"/>
              <w:tr2bl w:val="nil"/>
            </w:tcBorders>
            <w:noWrap w:val="0"/>
            <w:vAlign w:val="center"/>
          </w:tcPr>
          <w:p w14:paraId="13E2E2B3">
            <w:pPr>
              <w:spacing w:beforeLines="0" w:afterLines="0"/>
              <w:jc w:val="center"/>
              <w:textAlignment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98E14C6">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6D5D75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D824E2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9D320FC">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7A909F8">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20CD55F">
            <w:pPr>
              <w:spacing w:beforeLines="0" w:afterLines="0"/>
              <w:jc w:val="center"/>
              <w:textAlignment w:val="center"/>
              <w:rPr>
                <w:rFonts w:hint="default" w:ascii="宋体" w:hAnsi="宋体" w:eastAsia="宋体" w:cs="宋体"/>
                <w:b w:val="0"/>
                <w:bCs/>
                <w:sz w:val="18"/>
                <w:szCs w:val="22"/>
                <w:lang w:eastAsia="zh-CN" w:bidi="ar"/>
              </w:rPr>
            </w:pPr>
          </w:p>
        </w:tc>
      </w:tr>
      <w:tr w14:paraId="32D6D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F2B6F15">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8E03AE5">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10BF1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0000000125</w:t>
            </w:r>
          </w:p>
        </w:tc>
        <w:tc>
          <w:tcPr>
            <w:tcW w:w="3012" w:type="dxa"/>
            <w:tcBorders>
              <w:tl2br w:val="nil"/>
              <w:tr2bl w:val="nil"/>
            </w:tcBorders>
            <w:noWrap w:val="0"/>
            <w:vAlign w:val="center"/>
          </w:tcPr>
          <w:p w14:paraId="41592F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劳动教育4</w:t>
            </w:r>
          </w:p>
        </w:tc>
        <w:tc>
          <w:tcPr>
            <w:tcW w:w="541" w:type="dxa"/>
            <w:tcBorders>
              <w:tl2br w:val="nil"/>
              <w:tr2bl w:val="nil"/>
            </w:tcBorders>
            <w:noWrap w:val="0"/>
            <w:vAlign w:val="center"/>
          </w:tcPr>
          <w:p w14:paraId="1960BFF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147B75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0EEDDE7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60D6EB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5C5C29F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BA0B61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3D6931AE">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8B27581">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259C73D">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E729F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87" w:type="dxa"/>
            <w:tcBorders>
              <w:tl2br w:val="nil"/>
              <w:tr2bl w:val="nil"/>
            </w:tcBorders>
            <w:noWrap w:val="0"/>
            <w:vAlign w:val="center"/>
          </w:tcPr>
          <w:p w14:paraId="7E792E20">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3DC1CC0">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946F204">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147D70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4708B3D">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7A9CD18">
            <w:pPr>
              <w:spacing w:beforeLines="0" w:afterLines="0"/>
              <w:jc w:val="center"/>
              <w:textAlignment w:val="center"/>
              <w:rPr>
                <w:rFonts w:hint="default" w:ascii="宋体" w:hAnsi="宋体" w:eastAsia="宋体" w:cs="宋体"/>
                <w:b w:val="0"/>
                <w:bCs/>
                <w:sz w:val="18"/>
                <w:szCs w:val="22"/>
                <w:lang w:eastAsia="zh-CN" w:bidi="ar"/>
              </w:rPr>
            </w:pPr>
          </w:p>
        </w:tc>
      </w:tr>
      <w:tr w14:paraId="136655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1DB9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DC6307A">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A7172C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0000000129</w:t>
            </w:r>
          </w:p>
        </w:tc>
        <w:tc>
          <w:tcPr>
            <w:tcW w:w="3012" w:type="dxa"/>
            <w:tcBorders>
              <w:tl2br w:val="nil"/>
              <w:tr2bl w:val="nil"/>
            </w:tcBorders>
            <w:noWrap w:val="0"/>
            <w:vAlign w:val="center"/>
          </w:tcPr>
          <w:p w14:paraId="2372DF1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劳动教育5</w:t>
            </w:r>
          </w:p>
        </w:tc>
        <w:tc>
          <w:tcPr>
            <w:tcW w:w="541" w:type="dxa"/>
            <w:tcBorders>
              <w:tl2br w:val="nil"/>
              <w:tr2bl w:val="nil"/>
            </w:tcBorders>
            <w:noWrap w:val="0"/>
            <w:vAlign w:val="center"/>
          </w:tcPr>
          <w:p w14:paraId="7B6DC3C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21BFE4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0C33FD9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1F0293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15975DF5">
            <w:pPr>
              <w:spacing w:before="155"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5B14223C">
            <w:pPr>
              <w:spacing w:before="155" w:beforeLines="0" w:afterLines="0"/>
              <w:jc w:val="center"/>
              <w:rPr>
                <w:rFonts w:hint="default" w:ascii="宋体" w:hAnsi="宋体" w:eastAsia="宋体" w:cs="宋体"/>
                <w:spacing w:val="-7"/>
                <w:position w:val="2"/>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6F4E7810">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0556DEA6">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49C8DEAF">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2223793A">
            <w:pPr>
              <w:spacing w:before="155" w:beforeLines="0" w:afterLines="0"/>
              <w:jc w:val="center"/>
              <w:rPr>
                <w:rFonts w:hint="default" w:ascii="宋体" w:hAnsi="宋体" w:eastAsia="宋体" w:cs="宋体"/>
                <w:spacing w:val="-7"/>
                <w:position w:val="2"/>
                <w:sz w:val="18"/>
                <w:szCs w:val="18"/>
                <w:lang w:eastAsia="zh-CN"/>
              </w:rPr>
            </w:pPr>
          </w:p>
        </w:tc>
        <w:tc>
          <w:tcPr>
            <w:tcW w:w="687" w:type="dxa"/>
            <w:tcBorders>
              <w:tl2br w:val="nil"/>
              <w:tr2bl w:val="nil"/>
            </w:tcBorders>
            <w:noWrap w:val="0"/>
            <w:vAlign w:val="center"/>
          </w:tcPr>
          <w:p w14:paraId="0A598DE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13" w:type="dxa"/>
            <w:tcBorders>
              <w:tl2br w:val="nil"/>
              <w:tr2bl w:val="nil"/>
            </w:tcBorders>
            <w:noWrap w:val="0"/>
            <w:vAlign w:val="center"/>
          </w:tcPr>
          <w:p w14:paraId="63D0A7C1">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CA4517C">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C04DA9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1872EFE">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446DD56">
            <w:pPr>
              <w:spacing w:beforeLines="0" w:afterLines="0"/>
              <w:jc w:val="center"/>
              <w:textAlignment w:val="center"/>
              <w:rPr>
                <w:rFonts w:hint="default" w:ascii="宋体" w:hAnsi="宋体" w:eastAsia="宋体" w:cs="宋体"/>
                <w:b w:val="0"/>
                <w:bCs/>
                <w:sz w:val="18"/>
                <w:szCs w:val="22"/>
                <w:lang w:eastAsia="zh-CN" w:bidi="ar"/>
              </w:rPr>
            </w:pPr>
          </w:p>
        </w:tc>
      </w:tr>
      <w:tr w14:paraId="6E94D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0C5863">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774614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E492BA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0000000131</w:t>
            </w:r>
          </w:p>
        </w:tc>
        <w:tc>
          <w:tcPr>
            <w:tcW w:w="3012" w:type="dxa"/>
            <w:tcBorders>
              <w:tl2br w:val="nil"/>
              <w:tr2bl w:val="nil"/>
            </w:tcBorders>
            <w:noWrap w:val="0"/>
            <w:vAlign w:val="center"/>
          </w:tcPr>
          <w:p w14:paraId="43824EE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劳动教育6</w:t>
            </w:r>
          </w:p>
        </w:tc>
        <w:tc>
          <w:tcPr>
            <w:tcW w:w="541" w:type="dxa"/>
            <w:tcBorders>
              <w:tl2br w:val="nil"/>
              <w:tr2bl w:val="nil"/>
            </w:tcBorders>
            <w:noWrap w:val="0"/>
            <w:vAlign w:val="center"/>
          </w:tcPr>
          <w:p w14:paraId="2B0F618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0.5</w:t>
            </w:r>
          </w:p>
        </w:tc>
        <w:tc>
          <w:tcPr>
            <w:tcW w:w="559" w:type="dxa"/>
            <w:tcBorders>
              <w:tl2br w:val="nil"/>
              <w:tr2bl w:val="nil"/>
            </w:tcBorders>
            <w:noWrap w:val="0"/>
            <w:vAlign w:val="center"/>
          </w:tcPr>
          <w:p w14:paraId="304CB60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688" w:type="dxa"/>
            <w:tcBorders>
              <w:tl2br w:val="nil"/>
              <w:tr2bl w:val="nil"/>
            </w:tcBorders>
            <w:noWrap w:val="0"/>
            <w:vAlign w:val="center"/>
          </w:tcPr>
          <w:p w14:paraId="0E9CA7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10C063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9</w:t>
            </w:r>
          </w:p>
        </w:tc>
        <w:tc>
          <w:tcPr>
            <w:tcW w:w="378" w:type="dxa"/>
            <w:tcBorders>
              <w:tl2br w:val="nil"/>
              <w:tr2bl w:val="nil"/>
            </w:tcBorders>
            <w:noWrap w:val="0"/>
            <w:vAlign w:val="center"/>
          </w:tcPr>
          <w:p w14:paraId="6876AEC3">
            <w:pPr>
              <w:spacing w:before="155"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6F92A1CD">
            <w:pPr>
              <w:spacing w:before="155"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1CB0B7FE">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DE8D57C">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43C2DD8A">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437759C8">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66D956CE">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C3904D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1/9</w:t>
            </w:r>
          </w:p>
        </w:tc>
        <w:tc>
          <w:tcPr>
            <w:tcW w:w="625" w:type="dxa"/>
            <w:tcBorders>
              <w:tl2br w:val="nil"/>
              <w:tr2bl w:val="nil"/>
            </w:tcBorders>
            <w:noWrap w:val="0"/>
            <w:vAlign w:val="center"/>
          </w:tcPr>
          <w:p w14:paraId="08146D75">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86FB2D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C18D4B5">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B5E611A">
            <w:pPr>
              <w:spacing w:beforeLines="0" w:afterLines="0"/>
              <w:jc w:val="center"/>
              <w:textAlignment w:val="center"/>
              <w:rPr>
                <w:rFonts w:hint="default" w:ascii="宋体" w:hAnsi="宋体" w:eastAsia="宋体" w:cs="宋体"/>
                <w:b w:val="0"/>
                <w:bCs/>
                <w:sz w:val="18"/>
                <w:szCs w:val="22"/>
                <w:lang w:eastAsia="zh-CN" w:bidi="ar"/>
              </w:rPr>
            </w:pPr>
          </w:p>
        </w:tc>
      </w:tr>
      <w:tr w14:paraId="6441E4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5B463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D981AF5">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F54CF3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0000000135</w:t>
            </w:r>
          </w:p>
        </w:tc>
        <w:tc>
          <w:tcPr>
            <w:tcW w:w="3012" w:type="dxa"/>
            <w:tcBorders>
              <w:tl2br w:val="nil"/>
              <w:tr2bl w:val="nil"/>
            </w:tcBorders>
            <w:noWrap w:val="0"/>
            <w:vAlign w:val="center"/>
          </w:tcPr>
          <w:p w14:paraId="30A8B51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体育5</w:t>
            </w:r>
          </w:p>
        </w:tc>
        <w:tc>
          <w:tcPr>
            <w:tcW w:w="541" w:type="dxa"/>
            <w:tcBorders>
              <w:tl2br w:val="nil"/>
              <w:tr2bl w:val="nil"/>
            </w:tcBorders>
            <w:noWrap w:val="0"/>
            <w:vAlign w:val="center"/>
          </w:tcPr>
          <w:p w14:paraId="75E151F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54A37E8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29DD1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0F42099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3B02C37A">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0C8EF3C8">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04CD2DB7">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E2E60A6">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627EB34A">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36135996">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1086661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13" w:type="dxa"/>
            <w:tcBorders>
              <w:tl2br w:val="nil"/>
              <w:tr2bl w:val="nil"/>
            </w:tcBorders>
            <w:noWrap w:val="0"/>
            <w:vAlign w:val="center"/>
          </w:tcPr>
          <w:p w14:paraId="3568ADC8">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BB7D99A">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0B365A4">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8D45F7">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3ADFF09">
            <w:pPr>
              <w:spacing w:beforeLines="0" w:afterLines="0"/>
              <w:jc w:val="center"/>
              <w:textAlignment w:val="center"/>
              <w:rPr>
                <w:rFonts w:hint="default" w:ascii="宋体" w:hAnsi="宋体" w:eastAsia="宋体" w:cs="宋体"/>
                <w:b w:val="0"/>
                <w:bCs/>
                <w:sz w:val="18"/>
                <w:szCs w:val="22"/>
                <w:lang w:eastAsia="zh-CN" w:bidi="ar"/>
              </w:rPr>
            </w:pPr>
          </w:p>
        </w:tc>
      </w:tr>
      <w:tr w14:paraId="5C5A9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E741D3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EF4056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AD7810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0000000136</w:t>
            </w:r>
          </w:p>
        </w:tc>
        <w:tc>
          <w:tcPr>
            <w:tcW w:w="3012" w:type="dxa"/>
            <w:tcBorders>
              <w:tl2br w:val="nil"/>
              <w:tr2bl w:val="nil"/>
            </w:tcBorders>
            <w:noWrap w:val="0"/>
            <w:vAlign w:val="center"/>
          </w:tcPr>
          <w:p w14:paraId="0239F0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体育6</w:t>
            </w:r>
          </w:p>
        </w:tc>
        <w:tc>
          <w:tcPr>
            <w:tcW w:w="541" w:type="dxa"/>
            <w:tcBorders>
              <w:tl2br w:val="nil"/>
              <w:tr2bl w:val="nil"/>
            </w:tcBorders>
            <w:noWrap w:val="0"/>
            <w:vAlign w:val="center"/>
          </w:tcPr>
          <w:p w14:paraId="0632362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C1BAB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554297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228698E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397BFC20">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7B46CA53">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3F04D87B">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7E197EB8">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2B90A46F">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1662E141">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7A3EEA0D">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1374A2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25" w:type="dxa"/>
            <w:tcBorders>
              <w:tl2br w:val="nil"/>
              <w:tr2bl w:val="nil"/>
            </w:tcBorders>
            <w:noWrap w:val="0"/>
            <w:vAlign w:val="center"/>
          </w:tcPr>
          <w:p w14:paraId="5CF908FD">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2B739C5">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22757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C5C560">
            <w:pPr>
              <w:spacing w:beforeLines="0" w:afterLines="0"/>
              <w:jc w:val="center"/>
              <w:textAlignment w:val="center"/>
              <w:rPr>
                <w:rFonts w:hint="default" w:ascii="宋体" w:hAnsi="宋体" w:eastAsia="宋体" w:cs="宋体"/>
                <w:b w:val="0"/>
                <w:bCs/>
                <w:sz w:val="18"/>
                <w:szCs w:val="22"/>
                <w:lang w:eastAsia="zh-CN" w:bidi="ar"/>
              </w:rPr>
            </w:pPr>
          </w:p>
        </w:tc>
      </w:tr>
      <w:tr w14:paraId="0E126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90E1C2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828AF12">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6E1427F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0000000137</w:t>
            </w:r>
          </w:p>
        </w:tc>
        <w:tc>
          <w:tcPr>
            <w:tcW w:w="3012" w:type="dxa"/>
            <w:tcBorders>
              <w:tl2br w:val="nil"/>
              <w:tr2bl w:val="nil"/>
            </w:tcBorders>
            <w:noWrap w:val="0"/>
            <w:vAlign w:val="center"/>
          </w:tcPr>
          <w:p w14:paraId="7F5C3E3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体育7</w:t>
            </w:r>
          </w:p>
        </w:tc>
        <w:tc>
          <w:tcPr>
            <w:tcW w:w="541" w:type="dxa"/>
            <w:tcBorders>
              <w:tl2br w:val="nil"/>
              <w:tr2bl w:val="nil"/>
            </w:tcBorders>
            <w:noWrap w:val="0"/>
            <w:vAlign w:val="center"/>
          </w:tcPr>
          <w:p w14:paraId="09721DB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4C1562B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CA71FF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7932F19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685F48A4">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47225A87">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2AE118CF">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6D9F75B3">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366C35E7">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528A90B1">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1D557FF3">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BE525A2">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9D469C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7" w:type="dxa"/>
            <w:tcBorders>
              <w:tl2br w:val="nil"/>
              <w:tr2bl w:val="nil"/>
            </w:tcBorders>
            <w:noWrap w:val="0"/>
            <w:vAlign w:val="center"/>
          </w:tcPr>
          <w:p w14:paraId="44B6108D">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CABF6F">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CD25F3F">
            <w:pPr>
              <w:spacing w:beforeLines="0" w:afterLines="0"/>
              <w:jc w:val="center"/>
              <w:textAlignment w:val="center"/>
              <w:rPr>
                <w:rFonts w:hint="default" w:ascii="宋体" w:hAnsi="宋体" w:eastAsia="宋体" w:cs="宋体"/>
                <w:b w:val="0"/>
                <w:bCs/>
                <w:sz w:val="18"/>
                <w:szCs w:val="22"/>
                <w:lang w:eastAsia="zh-CN" w:bidi="ar"/>
              </w:rPr>
            </w:pPr>
          </w:p>
        </w:tc>
      </w:tr>
      <w:tr w14:paraId="18DE4E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09863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2BF67CA">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E0FB69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0000000138</w:t>
            </w:r>
          </w:p>
        </w:tc>
        <w:tc>
          <w:tcPr>
            <w:tcW w:w="3012" w:type="dxa"/>
            <w:tcBorders>
              <w:tl2br w:val="nil"/>
              <w:tr2bl w:val="nil"/>
            </w:tcBorders>
            <w:noWrap w:val="0"/>
            <w:vAlign w:val="center"/>
          </w:tcPr>
          <w:p w14:paraId="575B219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体育8</w:t>
            </w:r>
          </w:p>
        </w:tc>
        <w:tc>
          <w:tcPr>
            <w:tcW w:w="541" w:type="dxa"/>
            <w:tcBorders>
              <w:tl2br w:val="nil"/>
              <w:tr2bl w:val="nil"/>
            </w:tcBorders>
            <w:noWrap w:val="0"/>
            <w:vAlign w:val="center"/>
          </w:tcPr>
          <w:p w14:paraId="5611545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25CA148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DAB3DF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w:t>
            </w:r>
          </w:p>
        </w:tc>
        <w:tc>
          <w:tcPr>
            <w:tcW w:w="625" w:type="dxa"/>
            <w:tcBorders>
              <w:tl2br w:val="nil"/>
              <w:tr2bl w:val="nil"/>
            </w:tcBorders>
            <w:noWrap w:val="0"/>
            <w:vAlign w:val="center"/>
          </w:tcPr>
          <w:p w14:paraId="627D1A0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378" w:type="dxa"/>
            <w:tcBorders>
              <w:tl2br w:val="nil"/>
              <w:tr2bl w:val="nil"/>
            </w:tcBorders>
            <w:noWrap w:val="0"/>
            <w:vAlign w:val="center"/>
          </w:tcPr>
          <w:p w14:paraId="0DDCBE3F">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000992B6">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663870AE">
            <w:pPr>
              <w:spacing w:before="155"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77099273">
            <w:pPr>
              <w:spacing w:before="155" w:beforeLines="0" w:afterLine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1F54A631">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51216236">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7119ACEC">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9C13423">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212C2C3">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7A980D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713" w:type="dxa"/>
            <w:tcBorders>
              <w:tl2br w:val="nil"/>
              <w:tr2bl w:val="nil"/>
            </w:tcBorders>
            <w:noWrap w:val="0"/>
            <w:vAlign w:val="center"/>
          </w:tcPr>
          <w:p w14:paraId="34CA8DD3">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DDFC071">
            <w:pPr>
              <w:spacing w:beforeLines="0" w:afterLines="0"/>
              <w:jc w:val="center"/>
              <w:textAlignment w:val="center"/>
              <w:rPr>
                <w:rFonts w:hint="default" w:ascii="宋体" w:hAnsi="宋体" w:eastAsia="宋体" w:cs="宋体"/>
                <w:b w:val="0"/>
                <w:bCs/>
                <w:sz w:val="18"/>
                <w:szCs w:val="22"/>
                <w:lang w:eastAsia="zh-CN" w:bidi="ar"/>
              </w:rPr>
            </w:pPr>
          </w:p>
        </w:tc>
      </w:tr>
      <w:tr w14:paraId="36EBA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53B94">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5C1C51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1E7FAE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0000000132</w:t>
            </w:r>
          </w:p>
        </w:tc>
        <w:tc>
          <w:tcPr>
            <w:tcW w:w="3012" w:type="dxa"/>
            <w:tcBorders>
              <w:tl2br w:val="nil"/>
              <w:tr2bl w:val="nil"/>
            </w:tcBorders>
            <w:noWrap w:val="0"/>
            <w:vAlign w:val="center"/>
          </w:tcPr>
          <w:p w14:paraId="6A21521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大学生就业指导</w:t>
            </w:r>
          </w:p>
        </w:tc>
        <w:tc>
          <w:tcPr>
            <w:tcW w:w="541" w:type="dxa"/>
            <w:tcBorders>
              <w:tl2br w:val="nil"/>
              <w:tr2bl w:val="nil"/>
            </w:tcBorders>
            <w:noWrap w:val="0"/>
            <w:vAlign w:val="center"/>
          </w:tcPr>
          <w:p w14:paraId="11BCC30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0C2FF2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6EF722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30</w:t>
            </w:r>
          </w:p>
        </w:tc>
        <w:tc>
          <w:tcPr>
            <w:tcW w:w="625" w:type="dxa"/>
            <w:tcBorders>
              <w:tl2br w:val="nil"/>
              <w:tr2bl w:val="nil"/>
            </w:tcBorders>
            <w:noWrap w:val="0"/>
            <w:vAlign w:val="center"/>
          </w:tcPr>
          <w:p w14:paraId="44BE814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6</w:t>
            </w:r>
          </w:p>
        </w:tc>
        <w:tc>
          <w:tcPr>
            <w:tcW w:w="378" w:type="dxa"/>
            <w:tcBorders>
              <w:tl2br w:val="nil"/>
              <w:tr2bl w:val="nil"/>
            </w:tcBorders>
            <w:noWrap w:val="0"/>
            <w:vAlign w:val="center"/>
          </w:tcPr>
          <w:p w14:paraId="2162EE95">
            <w:pPr>
              <w:spacing w:beforeLines="0" w:afterLine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2DF8E0BC">
            <w:pPr>
              <w:spacing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w:t>
            </w:r>
          </w:p>
        </w:tc>
        <w:tc>
          <w:tcPr>
            <w:tcW w:w="652" w:type="dxa"/>
            <w:tcBorders>
              <w:tl2br w:val="nil"/>
              <w:tr2bl w:val="nil"/>
            </w:tcBorders>
            <w:noWrap w:val="0"/>
            <w:vAlign w:val="center"/>
          </w:tcPr>
          <w:p w14:paraId="6A1E7B71">
            <w:pPr>
              <w:spacing w:beforeLines="0" w:afterLine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97E7E0F">
            <w:pPr>
              <w:pStyle w:val="38"/>
              <w:spacing w:before="150" w:beforeLines="0" w:afterLines="0"/>
              <w:jc w:val="center"/>
              <w:rPr>
                <w:rFonts w:hint="default"/>
                <w:spacing w:val="-7"/>
                <w:position w:val="2"/>
                <w:sz w:val="18"/>
                <w:szCs w:val="18"/>
                <w:lang w:eastAsia="zh-CN"/>
              </w:rPr>
            </w:pPr>
          </w:p>
        </w:tc>
        <w:tc>
          <w:tcPr>
            <w:tcW w:w="650" w:type="dxa"/>
            <w:tcBorders>
              <w:tl2br w:val="nil"/>
              <w:tr2bl w:val="nil"/>
            </w:tcBorders>
            <w:noWrap w:val="0"/>
            <w:vAlign w:val="center"/>
          </w:tcPr>
          <w:p w14:paraId="0147A3EB">
            <w:pPr>
              <w:spacing w:before="155" w:beforeLines="0" w:afterLine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66B11C67">
            <w:pPr>
              <w:spacing w:before="155" w:beforeLines="0" w:afterLine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4AD63A60">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69C17D4">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7B2D81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37" w:type="dxa"/>
            <w:tcBorders>
              <w:tl2br w:val="nil"/>
              <w:tr2bl w:val="nil"/>
            </w:tcBorders>
            <w:noWrap w:val="0"/>
            <w:vAlign w:val="center"/>
          </w:tcPr>
          <w:p w14:paraId="60F28588">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B75F76F">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E83F9BB">
            <w:pPr>
              <w:spacing w:beforeLines="0" w:afterLines="0"/>
              <w:jc w:val="center"/>
              <w:textAlignment w:val="center"/>
              <w:rPr>
                <w:rFonts w:hint="default" w:ascii="宋体" w:hAnsi="宋体" w:eastAsia="宋体" w:cs="宋体"/>
                <w:b w:val="0"/>
                <w:bCs/>
                <w:sz w:val="18"/>
                <w:szCs w:val="22"/>
                <w:lang w:eastAsia="zh-CN" w:bidi="ar"/>
              </w:rPr>
            </w:pPr>
          </w:p>
        </w:tc>
      </w:tr>
      <w:tr w14:paraId="7F33B8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DCA645">
            <w:pPr>
              <w:spacing w:beforeLines="0" w:afterLines="0"/>
              <w:jc w:val="center"/>
              <w:rPr>
                <w:rFonts w:hint="default" w:ascii="宋体" w:eastAsia="宋体"/>
                <w:b/>
                <w:sz w:val="18"/>
                <w:szCs w:val="21"/>
              </w:rPr>
            </w:pPr>
          </w:p>
        </w:tc>
        <w:tc>
          <w:tcPr>
            <w:tcW w:w="4451" w:type="dxa"/>
            <w:gridSpan w:val="3"/>
            <w:tcBorders>
              <w:tl2br w:val="nil"/>
              <w:tr2bl w:val="nil"/>
            </w:tcBorders>
            <w:noWrap w:val="0"/>
            <w:vAlign w:val="center"/>
          </w:tcPr>
          <w:p w14:paraId="7CBF7416">
            <w:pPr>
              <w:pStyle w:val="38"/>
              <w:spacing w:before="61" w:beforeLines="0" w:afterLines="0"/>
              <w:jc w:val="center"/>
              <w:rPr>
                <w:rFonts w:hint="default"/>
                <w:b/>
                <w:sz w:val="18"/>
                <w:szCs w:val="18"/>
              </w:rPr>
            </w:pPr>
            <w:r>
              <w:rPr>
                <w:rFonts w:hint="default"/>
                <w:b/>
                <w:spacing w:val="-4"/>
                <w:sz w:val="18"/>
                <w:szCs w:val="18"/>
                <w:lang w:eastAsia="zh-CN"/>
              </w:rPr>
              <w:t>公共基础课</w:t>
            </w:r>
            <w:r>
              <w:rPr>
                <w:rFonts w:hint="default"/>
                <w:b/>
                <w:spacing w:val="-4"/>
                <w:sz w:val="18"/>
                <w:szCs w:val="18"/>
              </w:rPr>
              <w:t>小计</w:t>
            </w:r>
          </w:p>
        </w:tc>
        <w:tc>
          <w:tcPr>
            <w:tcW w:w="541" w:type="dxa"/>
            <w:tcBorders>
              <w:tl2br w:val="nil"/>
              <w:tr2bl w:val="nil"/>
            </w:tcBorders>
            <w:noWrap w:val="0"/>
            <w:vAlign w:val="center"/>
          </w:tcPr>
          <w:p w14:paraId="0E0E563D">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106</w:t>
            </w:r>
          </w:p>
        </w:tc>
        <w:tc>
          <w:tcPr>
            <w:tcW w:w="559" w:type="dxa"/>
            <w:tcBorders>
              <w:tl2br w:val="nil"/>
              <w:tr2bl w:val="nil"/>
            </w:tcBorders>
            <w:noWrap w:val="0"/>
            <w:vAlign w:val="center"/>
          </w:tcPr>
          <w:p w14:paraId="7FE865E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1984</w:t>
            </w:r>
          </w:p>
        </w:tc>
        <w:tc>
          <w:tcPr>
            <w:tcW w:w="688" w:type="dxa"/>
            <w:tcBorders>
              <w:tl2br w:val="nil"/>
              <w:tr2bl w:val="nil"/>
            </w:tcBorders>
            <w:noWrap w:val="0"/>
            <w:vAlign w:val="center"/>
          </w:tcPr>
          <w:p w14:paraId="10D00F4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1222</w:t>
            </w:r>
          </w:p>
        </w:tc>
        <w:tc>
          <w:tcPr>
            <w:tcW w:w="625" w:type="dxa"/>
            <w:tcBorders>
              <w:tl2br w:val="nil"/>
              <w:tr2bl w:val="nil"/>
            </w:tcBorders>
            <w:noWrap w:val="0"/>
            <w:vAlign w:val="center"/>
          </w:tcPr>
          <w:p w14:paraId="1248A91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758</w:t>
            </w:r>
          </w:p>
        </w:tc>
        <w:tc>
          <w:tcPr>
            <w:tcW w:w="378" w:type="dxa"/>
            <w:tcBorders>
              <w:tl2br w:val="nil"/>
              <w:tr2bl w:val="nil"/>
            </w:tcBorders>
            <w:noWrap w:val="0"/>
            <w:vAlign w:val="center"/>
          </w:tcPr>
          <w:p w14:paraId="21D8231F">
            <w:pPr>
              <w:spacing w:beforeLines="0" w:afterLines="0"/>
              <w:jc w:val="center"/>
              <w:textAlignment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4EFD45F8">
            <w:pPr>
              <w:spacing w:beforeLines="0" w:afterLines="0"/>
              <w:jc w:val="center"/>
              <w:textAlignment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2EFC987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499</w:t>
            </w:r>
          </w:p>
        </w:tc>
        <w:tc>
          <w:tcPr>
            <w:tcW w:w="638" w:type="dxa"/>
            <w:tcBorders>
              <w:tl2br w:val="nil"/>
              <w:tr2bl w:val="nil"/>
            </w:tcBorders>
            <w:noWrap w:val="0"/>
            <w:vAlign w:val="center"/>
          </w:tcPr>
          <w:p w14:paraId="10B8ABFF">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351</w:t>
            </w:r>
          </w:p>
        </w:tc>
        <w:tc>
          <w:tcPr>
            <w:tcW w:w="650" w:type="dxa"/>
            <w:tcBorders>
              <w:tl2br w:val="nil"/>
              <w:tr2bl w:val="nil"/>
            </w:tcBorders>
            <w:noWrap w:val="0"/>
            <w:vAlign w:val="center"/>
          </w:tcPr>
          <w:p w14:paraId="18DD7A4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261</w:t>
            </w:r>
          </w:p>
        </w:tc>
        <w:tc>
          <w:tcPr>
            <w:tcW w:w="675" w:type="dxa"/>
            <w:tcBorders>
              <w:tl2br w:val="nil"/>
              <w:tr2bl w:val="nil"/>
            </w:tcBorders>
            <w:noWrap w:val="0"/>
            <w:vAlign w:val="center"/>
          </w:tcPr>
          <w:p w14:paraId="742D68A7">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99</w:t>
            </w:r>
          </w:p>
        </w:tc>
        <w:tc>
          <w:tcPr>
            <w:tcW w:w="687" w:type="dxa"/>
            <w:tcBorders>
              <w:tl2br w:val="nil"/>
              <w:tr2bl w:val="nil"/>
            </w:tcBorders>
            <w:noWrap w:val="0"/>
            <w:vAlign w:val="center"/>
          </w:tcPr>
          <w:p w14:paraId="6D1FB58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306</w:t>
            </w:r>
          </w:p>
        </w:tc>
        <w:tc>
          <w:tcPr>
            <w:tcW w:w="613" w:type="dxa"/>
            <w:tcBorders>
              <w:tl2br w:val="nil"/>
              <w:tr2bl w:val="nil"/>
            </w:tcBorders>
            <w:noWrap w:val="0"/>
            <w:vAlign w:val="center"/>
          </w:tcPr>
          <w:p w14:paraId="34C8E53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342</w:t>
            </w:r>
          </w:p>
        </w:tc>
        <w:tc>
          <w:tcPr>
            <w:tcW w:w="625" w:type="dxa"/>
            <w:tcBorders>
              <w:tl2br w:val="nil"/>
              <w:tr2bl w:val="nil"/>
            </w:tcBorders>
            <w:noWrap w:val="0"/>
            <w:vAlign w:val="center"/>
          </w:tcPr>
          <w:p w14:paraId="6DDF5CFF">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81</w:t>
            </w:r>
          </w:p>
        </w:tc>
        <w:tc>
          <w:tcPr>
            <w:tcW w:w="637" w:type="dxa"/>
            <w:tcBorders>
              <w:tl2br w:val="nil"/>
              <w:tr2bl w:val="nil"/>
            </w:tcBorders>
            <w:noWrap w:val="0"/>
            <w:vAlign w:val="center"/>
          </w:tcPr>
          <w:p w14:paraId="0DFA166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45</w:t>
            </w:r>
          </w:p>
        </w:tc>
        <w:tc>
          <w:tcPr>
            <w:tcW w:w="713" w:type="dxa"/>
            <w:tcBorders>
              <w:tl2br w:val="nil"/>
              <w:tr2bl w:val="nil"/>
            </w:tcBorders>
            <w:noWrap w:val="0"/>
            <w:vAlign w:val="center"/>
          </w:tcPr>
          <w:p w14:paraId="3FB1B446">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00" w:type="dxa"/>
            <w:tcBorders>
              <w:tl2br w:val="nil"/>
              <w:tr2bl w:val="nil"/>
            </w:tcBorders>
            <w:noWrap w:val="0"/>
            <w:vAlign w:val="center"/>
          </w:tcPr>
          <w:p w14:paraId="465B735F">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r>
      <w:tr w14:paraId="7D628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4BDEA016">
            <w:pPr>
              <w:spacing w:before="155" w:beforeLines="0" w:afterLines="0"/>
              <w:jc w:val="center"/>
              <w:rPr>
                <w:rFonts w:hint="default" w:ascii="宋体" w:eastAsia="宋体"/>
                <w:sz w:val="18"/>
                <w:szCs w:val="21"/>
              </w:rPr>
            </w:pPr>
            <w:r>
              <w:rPr>
                <w:rFonts w:hint="default" w:ascii="宋体" w:eastAsia="宋体"/>
                <w:sz w:val="18"/>
                <w:szCs w:val="21"/>
              </w:rPr>
              <w:t>公</w:t>
            </w:r>
          </w:p>
          <w:p w14:paraId="2BD299C5">
            <w:pPr>
              <w:spacing w:before="155" w:beforeLines="0" w:afterLines="0"/>
              <w:jc w:val="center"/>
              <w:rPr>
                <w:rFonts w:hint="default" w:ascii="宋体" w:eastAsia="宋体"/>
                <w:sz w:val="18"/>
                <w:szCs w:val="21"/>
              </w:rPr>
            </w:pPr>
            <w:r>
              <w:rPr>
                <w:rFonts w:hint="default" w:ascii="宋体" w:eastAsia="宋体"/>
                <w:sz w:val="18"/>
                <w:szCs w:val="21"/>
              </w:rPr>
              <w:t>共</w:t>
            </w:r>
          </w:p>
          <w:p w14:paraId="76CCBDE1">
            <w:pPr>
              <w:spacing w:before="155" w:beforeLines="0" w:afterLines="0"/>
              <w:jc w:val="center"/>
              <w:rPr>
                <w:rFonts w:hint="default" w:ascii="宋体" w:eastAsia="宋体"/>
                <w:sz w:val="18"/>
                <w:szCs w:val="21"/>
              </w:rPr>
            </w:pPr>
            <w:r>
              <w:rPr>
                <w:rFonts w:hint="default" w:ascii="宋体" w:eastAsia="宋体"/>
                <w:sz w:val="18"/>
                <w:szCs w:val="21"/>
              </w:rPr>
              <w:t>限</w:t>
            </w:r>
          </w:p>
          <w:p w14:paraId="76E8C58E">
            <w:pPr>
              <w:spacing w:before="155" w:beforeLines="0" w:afterLines="0"/>
              <w:jc w:val="center"/>
              <w:rPr>
                <w:rFonts w:hint="default" w:ascii="宋体" w:eastAsia="宋体"/>
                <w:sz w:val="18"/>
                <w:szCs w:val="21"/>
              </w:rPr>
            </w:pPr>
            <w:r>
              <w:rPr>
                <w:rFonts w:hint="default" w:ascii="宋体" w:eastAsia="宋体"/>
                <w:sz w:val="18"/>
                <w:szCs w:val="21"/>
              </w:rPr>
              <w:t xml:space="preserve">选 </w:t>
            </w:r>
          </w:p>
          <w:p w14:paraId="6CEF4CF9">
            <w:pPr>
              <w:spacing w:before="155" w:beforeLines="0" w:afterLines="0"/>
              <w:jc w:val="center"/>
              <w:rPr>
                <w:rFonts w:hint="default" w:ascii="宋体" w:eastAsia="宋体"/>
                <w:sz w:val="18"/>
                <w:szCs w:val="21"/>
              </w:rPr>
            </w:pPr>
            <w:r>
              <w:rPr>
                <w:rFonts w:hint="default" w:ascii="宋体" w:eastAsia="宋体"/>
                <w:sz w:val="18"/>
                <w:szCs w:val="21"/>
              </w:rPr>
              <w:t>课</w:t>
            </w:r>
          </w:p>
        </w:tc>
        <w:tc>
          <w:tcPr>
            <w:tcW w:w="373" w:type="dxa"/>
            <w:tcBorders>
              <w:tl2br w:val="nil"/>
              <w:tr2bl w:val="nil"/>
            </w:tcBorders>
            <w:noWrap w:val="0"/>
            <w:vAlign w:val="center"/>
          </w:tcPr>
          <w:p w14:paraId="28F7BD4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64F939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0000000202</w:t>
            </w:r>
          </w:p>
        </w:tc>
        <w:tc>
          <w:tcPr>
            <w:tcW w:w="3012" w:type="dxa"/>
            <w:tcBorders>
              <w:tl2br w:val="nil"/>
              <w:tr2bl w:val="nil"/>
            </w:tcBorders>
            <w:noWrap w:val="0"/>
            <w:vAlign w:val="center"/>
          </w:tcPr>
          <w:p w14:paraId="37A9B50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中华优秀传统文化</w:t>
            </w:r>
          </w:p>
        </w:tc>
        <w:tc>
          <w:tcPr>
            <w:tcW w:w="541" w:type="dxa"/>
            <w:tcBorders>
              <w:tl2br w:val="nil"/>
              <w:tr2bl w:val="nil"/>
            </w:tcBorders>
            <w:noWrap w:val="0"/>
            <w:vAlign w:val="center"/>
          </w:tcPr>
          <w:p w14:paraId="3771485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7390180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53B4B6A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24</w:t>
            </w:r>
          </w:p>
        </w:tc>
        <w:tc>
          <w:tcPr>
            <w:tcW w:w="625" w:type="dxa"/>
            <w:tcBorders>
              <w:tl2br w:val="nil"/>
              <w:tr2bl w:val="nil"/>
            </w:tcBorders>
            <w:noWrap w:val="0"/>
            <w:vAlign w:val="center"/>
          </w:tcPr>
          <w:p w14:paraId="26E573A6">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12</w:t>
            </w:r>
          </w:p>
        </w:tc>
        <w:tc>
          <w:tcPr>
            <w:tcW w:w="378" w:type="dxa"/>
            <w:tcBorders>
              <w:tl2br w:val="nil"/>
              <w:tr2bl w:val="nil"/>
            </w:tcBorders>
            <w:noWrap w:val="0"/>
            <w:vAlign w:val="center"/>
          </w:tcPr>
          <w:p w14:paraId="28EED9B1">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2592E2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61959CB">
            <w:pPr>
              <w:spacing w:beforeLines="0" w:afterLines="0"/>
              <w:jc w:val="center"/>
              <w:textAlignment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3A0062C">
            <w:pPr>
              <w:spacing w:beforeLines="0" w:afterLines="0"/>
              <w:jc w:val="center"/>
              <w:textAlignment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E58819C">
            <w:pPr>
              <w:spacing w:beforeLines="0" w:afterLines="0"/>
              <w:jc w:val="center"/>
              <w:textAlignment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4EBDA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2/18</w:t>
            </w:r>
          </w:p>
        </w:tc>
        <w:tc>
          <w:tcPr>
            <w:tcW w:w="687" w:type="dxa"/>
            <w:tcBorders>
              <w:tl2br w:val="nil"/>
              <w:tr2bl w:val="nil"/>
            </w:tcBorders>
            <w:noWrap w:val="0"/>
            <w:vAlign w:val="center"/>
          </w:tcPr>
          <w:p w14:paraId="5490718B">
            <w:pPr>
              <w:spacing w:beforeLines="0" w:afterLines="0"/>
              <w:jc w:val="center"/>
              <w:textAlignment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0D68B29">
            <w:pPr>
              <w:spacing w:beforeLines="0" w:afterLines="0"/>
              <w:jc w:val="center"/>
              <w:textAlignment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6852C4E">
            <w:pPr>
              <w:spacing w:beforeLines="0" w:afterLines="0"/>
              <w:jc w:val="center"/>
              <w:textAlignment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985B7E">
            <w:pPr>
              <w:spacing w:beforeLines="0" w:afterLines="0"/>
              <w:jc w:val="center"/>
              <w:textAlignment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E709F4">
            <w:pPr>
              <w:spacing w:beforeLines="0" w:afterLines="0"/>
              <w:jc w:val="center"/>
              <w:textAlignment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A02857">
            <w:pPr>
              <w:spacing w:beforeLines="0" w:afterLines="0"/>
              <w:jc w:val="center"/>
              <w:textAlignment w:val="center"/>
              <w:rPr>
                <w:rFonts w:hint="default" w:ascii="宋体" w:hAnsi="宋体" w:eastAsia="宋体" w:cs="宋体"/>
                <w:b w:val="0"/>
                <w:bCs/>
                <w:sz w:val="18"/>
                <w:szCs w:val="22"/>
                <w:lang w:eastAsia="zh-CN" w:bidi="ar"/>
              </w:rPr>
            </w:pPr>
          </w:p>
        </w:tc>
      </w:tr>
      <w:tr w14:paraId="5082A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E99C3">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A7D2E00">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CC185C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0000000201</w:t>
            </w:r>
          </w:p>
        </w:tc>
        <w:tc>
          <w:tcPr>
            <w:tcW w:w="3012" w:type="dxa"/>
            <w:tcBorders>
              <w:tl2br w:val="nil"/>
              <w:tr2bl w:val="nil"/>
            </w:tcBorders>
            <w:noWrap w:val="0"/>
            <w:vAlign w:val="center"/>
          </w:tcPr>
          <w:p w14:paraId="1388EECB">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中国共产党历史</w:t>
            </w:r>
          </w:p>
        </w:tc>
        <w:tc>
          <w:tcPr>
            <w:tcW w:w="541" w:type="dxa"/>
            <w:tcBorders>
              <w:tl2br w:val="nil"/>
              <w:tr2bl w:val="nil"/>
            </w:tcBorders>
            <w:noWrap w:val="0"/>
            <w:vAlign w:val="center"/>
          </w:tcPr>
          <w:p w14:paraId="2E35B777">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0670684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417AA34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7B7EB2A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15B9B77E">
            <w:pPr>
              <w:spacing w:beforeLines="0" w:afterLines="0"/>
              <w:jc w:val="center"/>
              <w:rPr>
                <w:rFonts w:hint="default" w:ascii="宋体" w:eastAsia="宋体"/>
                <w:sz w:val="18"/>
                <w:szCs w:val="21"/>
              </w:rPr>
            </w:pPr>
          </w:p>
        </w:tc>
        <w:tc>
          <w:tcPr>
            <w:tcW w:w="382" w:type="dxa"/>
            <w:tcBorders>
              <w:tl2br w:val="nil"/>
              <w:tr2bl w:val="nil"/>
            </w:tcBorders>
            <w:noWrap w:val="0"/>
            <w:vAlign w:val="center"/>
          </w:tcPr>
          <w:p w14:paraId="6B82648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4BBC08B7">
            <w:pPr>
              <w:spacing w:beforeLines="0" w:afterLines="0"/>
              <w:jc w:val="center"/>
              <w:rPr>
                <w:rFonts w:hint="default" w:ascii="宋体" w:eastAsia="宋体"/>
                <w:sz w:val="18"/>
                <w:szCs w:val="21"/>
              </w:rPr>
            </w:pPr>
          </w:p>
        </w:tc>
        <w:tc>
          <w:tcPr>
            <w:tcW w:w="638" w:type="dxa"/>
            <w:tcBorders>
              <w:tl2br w:val="nil"/>
              <w:tr2bl w:val="nil"/>
            </w:tcBorders>
            <w:noWrap w:val="0"/>
            <w:vAlign w:val="center"/>
          </w:tcPr>
          <w:p w14:paraId="5B83534A">
            <w:pPr>
              <w:pStyle w:val="38"/>
              <w:spacing w:before="155" w:beforeLines="0" w:afterLines="0"/>
              <w:jc w:val="center"/>
              <w:rPr>
                <w:rFonts w:hint="default"/>
                <w:sz w:val="18"/>
                <w:szCs w:val="18"/>
              </w:rPr>
            </w:pPr>
          </w:p>
        </w:tc>
        <w:tc>
          <w:tcPr>
            <w:tcW w:w="650" w:type="dxa"/>
            <w:tcBorders>
              <w:tl2br w:val="nil"/>
              <w:tr2bl w:val="nil"/>
            </w:tcBorders>
            <w:noWrap w:val="0"/>
            <w:vAlign w:val="center"/>
          </w:tcPr>
          <w:p w14:paraId="565AA22F">
            <w:pPr>
              <w:spacing w:beforeLines="0" w:afterLines="0"/>
              <w:jc w:val="center"/>
              <w:rPr>
                <w:rFonts w:hint="default" w:ascii="宋体" w:eastAsia="宋体"/>
                <w:sz w:val="18"/>
                <w:szCs w:val="21"/>
              </w:rPr>
            </w:pPr>
          </w:p>
        </w:tc>
        <w:tc>
          <w:tcPr>
            <w:tcW w:w="675" w:type="dxa"/>
            <w:tcBorders>
              <w:tl2br w:val="nil"/>
              <w:tr2bl w:val="nil"/>
            </w:tcBorders>
            <w:noWrap w:val="0"/>
            <w:vAlign w:val="center"/>
          </w:tcPr>
          <w:p w14:paraId="0E85C28A">
            <w:pPr>
              <w:spacing w:beforeLines="0" w:afterLines="0"/>
              <w:jc w:val="center"/>
              <w:rPr>
                <w:rFonts w:hint="default" w:ascii="宋体" w:eastAsia="宋体"/>
                <w:sz w:val="18"/>
                <w:szCs w:val="21"/>
              </w:rPr>
            </w:pPr>
            <w:r>
              <w:rPr>
                <w:rFonts w:hint="default" w:ascii="宋体" w:hAnsi="宋体" w:eastAsia="宋体" w:cs="宋体"/>
                <w:sz w:val="18"/>
                <w:szCs w:val="18"/>
                <w:lang w:eastAsia="zh-CN"/>
              </w:rPr>
              <w:t>2/18</w:t>
            </w:r>
          </w:p>
        </w:tc>
        <w:tc>
          <w:tcPr>
            <w:tcW w:w="687" w:type="dxa"/>
            <w:tcBorders>
              <w:tl2br w:val="nil"/>
              <w:tr2bl w:val="nil"/>
            </w:tcBorders>
            <w:noWrap w:val="0"/>
            <w:vAlign w:val="center"/>
          </w:tcPr>
          <w:p w14:paraId="65FC7B76">
            <w:pPr>
              <w:spacing w:beforeLines="0" w:afterLines="0"/>
              <w:jc w:val="center"/>
              <w:rPr>
                <w:rFonts w:hint="default" w:ascii="宋体" w:eastAsia="宋体"/>
                <w:sz w:val="18"/>
                <w:szCs w:val="21"/>
              </w:rPr>
            </w:pPr>
          </w:p>
        </w:tc>
        <w:tc>
          <w:tcPr>
            <w:tcW w:w="613" w:type="dxa"/>
            <w:tcBorders>
              <w:tl2br w:val="nil"/>
              <w:tr2bl w:val="nil"/>
            </w:tcBorders>
            <w:noWrap w:val="0"/>
            <w:vAlign w:val="center"/>
          </w:tcPr>
          <w:p w14:paraId="59D6C264">
            <w:pPr>
              <w:spacing w:beforeLines="0" w:afterLines="0"/>
              <w:jc w:val="center"/>
              <w:rPr>
                <w:rFonts w:hint="default" w:ascii="宋体" w:eastAsia="宋体"/>
                <w:sz w:val="18"/>
                <w:szCs w:val="21"/>
              </w:rPr>
            </w:pPr>
          </w:p>
        </w:tc>
        <w:tc>
          <w:tcPr>
            <w:tcW w:w="625" w:type="dxa"/>
            <w:tcBorders>
              <w:tl2br w:val="nil"/>
              <w:tr2bl w:val="nil"/>
            </w:tcBorders>
            <w:noWrap w:val="0"/>
            <w:vAlign w:val="center"/>
          </w:tcPr>
          <w:p w14:paraId="1817F193">
            <w:pPr>
              <w:spacing w:beforeLines="0" w:afterLines="0"/>
              <w:jc w:val="center"/>
              <w:rPr>
                <w:rFonts w:hint="default" w:ascii="宋体" w:eastAsia="宋体"/>
                <w:sz w:val="18"/>
                <w:szCs w:val="21"/>
              </w:rPr>
            </w:pPr>
          </w:p>
        </w:tc>
        <w:tc>
          <w:tcPr>
            <w:tcW w:w="637" w:type="dxa"/>
            <w:tcBorders>
              <w:tl2br w:val="nil"/>
              <w:tr2bl w:val="nil"/>
            </w:tcBorders>
            <w:noWrap w:val="0"/>
            <w:vAlign w:val="center"/>
          </w:tcPr>
          <w:p w14:paraId="2744F719">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31621F38">
            <w:pPr>
              <w:spacing w:beforeLines="0" w:afterLines="0"/>
              <w:jc w:val="center"/>
              <w:rPr>
                <w:rFonts w:hint="default" w:ascii="宋体" w:eastAsia="宋体"/>
                <w:sz w:val="18"/>
                <w:szCs w:val="21"/>
              </w:rPr>
            </w:pPr>
          </w:p>
        </w:tc>
        <w:tc>
          <w:tcPr>
            <w:tcW w:w="700" w:type="dxa"/>
            <w:tcBorders>
              <w:tl2br w:val="nil"/>
              <w:tr2bl w:val="nil"/>
            </w:tcBorders>
            <w:noWrap w:val="0"/>
            <w:vAlign w:val="center"/>
          </w:tcPr>
          <w:p w14:paraId="34DE9508">
            <w:pPr>
              <w:spacing w:beforeLines="0" w:afterLines="0"/>
              <w:jc w:val="center"/>
              <w:rPr>
                <w:rFonts w:hint="default" w:ascii="宋体" w:eastAsia="宋体"/>
                <w:sz w:val="18"/>
                <w:szCs w:val="21"/>
              </w:rPr>
            </w:pPr>
          </w:p>
        </w:tc>
      </w:tr>
      <w:tr w14:paraId="1985BB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C1062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40A2F8E">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303778D2">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0000000203</w:t>
            </w:r>
          </w:p>
        </w:tc>
        <w:tc>
          <w:tcPr>
            <w:tcW w:w="3012" w:type="dxa"/>
            <w:tcBorders>
              <w:tl2br w:val="nil"/>
              <w:tr2bl w:val="nil"/>
            </w:tcBorders>
            <w:noWrap w:val="0"/>
            <w:vAlign w:val="center"/>
          </w:tcPr>
          <w:p w14:paraId="53141F9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人工智能通识</w:t>
            </w:r>
          </w:p>
        </w:tc>
        <w:tc>
          <w:tcPr>
            <w:tcW w:w="541" w:type="dxa"/>
            <w:tcBorders>
              <w:tl2br w:val="nil"/>
              <w:tr2bl w:val="nil"/>
            </w:tcBorders>
            <w:noWrap w:val="0"/>
            <w:vAlign w:val="center"/>
          </w:tcPr>
          <w:p w14:paraId="6833AB1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34EEEFF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7D3B7534">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20</w:t>
            </w:r>
          </w:p>
        </w:tc>
        <w:tc>
          <w:tcPr>
            <w:tcW w:w="625" w:type="dxa"/>
            <w:tcBorders>
              <w:tl2br w:val="nil"/>
              <w:tr2bl w:val="nil"/>
            </w:tcBorders>
            <w:noWrap w:val="0"/>
            <w:vAlign w:val="center"/>
          </w:tcPr>
          <w:p w14:paraId="38E0B32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378" w:type="dxa"/>
            <w:tcBorders>
              <w:tl2br w:val="nil"/>
              <w:tr2bl w:val="nil"/>
            </w:tcBorders>
            <w:noWrap w:val="0"/>
            <w:vAlign w:val="center"/>
          </w:tcPr>
          <w:p w14:paraId="68ABAA85">
            <w:pPr>
              <w:spacing w:beforeLines="0" w:afterLines="0"/>
              <w:jc w:val="center"/>
              <w:rPr>
                <w:rFonts w:hint="default" w:ascii="宋体" w:hAnsi="宋体" w:eastAsia="宋体" w:cs="宋体"/>
                <w:sz w:val="18"/>
                <w:szCs w:val="18"/>
              </w:rPr>
            </w:pPr>
          </w:p>
        </w:tc>
        <w:tc>
          <w:tcPr>
            <w:tcW w:w="382" w:type="dxa"/>
            <w:tcBorders>
              <w:tl2br w:val="nil"/>
              <w:tr2bl w:val="nil"/>
            </w:tcBorders>
            <w:noWrap w:val="0"/>
            <w:vAlign w:val="center"/>
          </w:tcPr>
          <w:p w14:paraId="24EFE66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9091F0C">
            <w:pPr>
              <w:spacing w:beforeLines="0" w:afterLines="0"/>
              <w:jc w:val="center"/>
              <w:rPr>
                <w:rFonts w:hint="default" w:ascii="宋体" w:eastAsia="宋体"/>
                <w:sz w:val="18"/>
                <w:szCs w:val="21"/>
              </w:rPr>
            </w:pPr>
          </w:p>
        </w:tc>
        <w:tc>
          <w:tcPr>
            <w:tcW w:w="638" w:type="dxa"/>
            <w:tcBorders>
              <w:tl2br w:val="nil"/>
              <w:tr2bl w:val="nil"/>
            </w:tcBorders>
            <w:noWrap w:val="0"/>
            <w:vAlign w:val="center"/>
          </w:tcPr>
          <w:p w14:paraId="37AFC34D">
            <w:pPr>
              <w:pStyle w:val="38"/>
              <w:spacing w:before="47" w:beforeLines="0" w:afterLines="0"/>
              <w:jc w:val="center"/>
              <w:rPr>
                <w:rFonts w:hint="default"/>
                <w:sz w:val="18"/>
                <w:szCs w:val="18"/>
                <w:lang w:eastAsia="zh-CN"/>
              </w:rPr>
            </w:pPr>
          </w:p>
        </w:tc>
        <w:tc>
          <w:tcPr>
            <w:tcW w:w="650" w:type="dxa"/>
            <w:tcBorders>
              <w:tl2br w:val="nil"/>
              <w:tr2bl w:val="nil"/>
            </w:tcBorders>
            <w:noWrap w:val="0"/>
            <w:vAlign w:val="center"/>
          </w:tcPr>
          <w:p w14:paraId="691E5843">
            <w:pPr>
              <w:spacing w:beforeLines="0" w:afterLines="0"/>
              <w:jc w:val="center"/>
              <w:rPr>
                <w:rFonts w:hint="default" w:ascii="宋体" w:eastAsia="宋体"/>
                <w:sz w:val="18"/>
                <w:szCs w:val="21"/>
              </w:rPr>
            </w:pPr>
          </w:p>
        </w:tc>
        <w:tc>
          <w:tcPr>
            <w:tcW w:w="675" w:type="dxa"/>
            <w:tcBorders>
              <w:tl2br w:val="nil"/>
              <w:tr2bl w:val="nil"/>
            </w:tcBorders>
            <w:noWrap w:val="0"/>
            <w:vAlign w:val="center"/>
          </w:tcPr>
          <w:p w14:paraId="7EA76299">
            <w:pPr>
              <w:spacing w:beforeLines="0" w:afterLines="0"/>
              <w:jc w:val="center"/>
              <w:rPr>
                <w:rFonts w:hint="default" w:ascii="宋体" w:eastAsia="宋体"/>
                <w:sz w:val="18"/>
                <w:szCs w:val="21"/>
              </w:rPr>
            </w:pPr>
          </w:p>
        </w:tc>
        <w:tc>
          <w:tcPr>
            <w:tcW w:w="687" w:type="dxa"/>
            <w:tcBorders>
              <w:tl2br w:val="nil"/>
              <w:tr2bl w:val="nil"/>
            </w:tcBorders>
            <w:noWrap w:val="0"/>
            <w:vAlign w:val="center"/>
          </w:tcPr>
          <w:p w14:paraId="523AB107">
            <w:pPr>
              <w:spacing w:beforeLines="0" w:afterLines="0"/>
              <w:jc w:val="center"/>
              <w:rPr>
                <w:rFonts w:hint="default" w:ascii="宋体" w:eastAsia="宋体"/>
                <w:sz w:val="18"/>
                <w:szCs w:val="21"/>
              </w:rPr>
            </w:pPr>
            <w:r>
              <w:rPr>
                <w:rFonts w:hint="default" w:ascii="宋体" w:hAnsi="宋体" w:eastAsia="宋体" w:cs="宋体"/>
                <w:sz w:val="18"/>
                <w:szCs w:val="18"/>
                <w:lang w:eastAsia="zh-CN"/>
              </w:rPr>
              <w:t>2/18</w:t>
            </w:r>
          </w:p>
        </w:tc>
        <w:tc>
          <w:tcPr>
            <w:tcW w:w="613" w:type="dxa"/>
            <w:tcBorders>
              <w:tl2br w:val="nil"/>
              <w:tr2bl w:val="nil"/>
            </w:tcBorders>
            <w:noWrap w:val="0"/>
            <w:vAlign w:val="center"/>
          </w:tcPr>
          <w:p w14:paraId="01E2B437">
            <w:pPr>
              <w:spacing w:beforeLines="0" w:afterLines="0"/>
              <w:jc w:val="center"/>
              <w:rPr>
                <w:rFonts w:hint="default" w:ascii="宋体" w:eastAsia="宋体"/>
                <w:sz w:val="18"/>
                <w:szCs w:val="21"/>
              </w:rPr>
            </w:pPr>
          </w:p>
        </w:tc>
        <w:tc>
          <w:tcPr>
            <w:tcW w:w="625" w:type="dxa"/>
            <w:tcBorders>
              <w:tl2br w:val="nil"/>
              <w:tr2bl w:val="nil"/>
            </w:tcBorders>
            <w:noWrap w:val="0"/>
            <w:vAlign w:val="center"/>
          </w:tcPr>
          <w:p w14:paraId="3B2576BE">
            <w:pPr>
              <w:spacing w:beforeLines="0" w:afterLines="0"/>
              <w:jc w:val="center"/>
              <w:rPr>
                <w:rFonts w:hint="default" w:ascii="宋体" w:eastAsia="宋体"/>
                <w:sz w:val="18"/>
                <w:szCs w:val="21"/>
              </w:rPr>
            </w:pPr>
          </w:p>
        </w:tc>
        <w:tc>
          <w:tcPr>
            <w:tcW w:w="637" w:type="dxa"/>
            <w:tcBorders>
              <w:tl2br w:val="nil"/>
              <w:tr2bl w:val="nil"/>
            </w:tcBorders>
            <w:noWrap w:val="0"/>
            <w:vAlign w:val="center"/>
          </w:tcPr>
          <w:p w14:paraId="3730E9C5">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34831D07">
            <w:pPr>
              <w:spacing w:beforeLines="0" w:afterLines="0"/>
              <w:jc w:val="center"/>
              <w:rPr>
                <w:rFonts w:hint="default" w:ascii="宋体" w:eastAsia="宋体"/>
                <w:sz w:val="18"/>
                <w:szCs w:val="21"/>
              </w:rPr>
            </w:pPr>
          </w:p>
        </w:tc>
        <w:tc>
          <w:tcPr>
            <w:tcW w:w="700" w:type="dxa"/>
            <w:tcBorders>
              <w:tl2br w:val="nil"/>
              <w:tr2bl w:val="nil"/>
            </w:tcBorders>
            <w:noWrap w:val="0"/>
            <w:vAlign w:val="center"/>
          </w:tcPr>
          <w:p w14:paraId="6BC0D60A">
            <w:pPr>
              <w:spacing w:beforeLines="0" w:afterLines="0"/>
              <w:jc w:val="center"/>
              <w:rPr>
                <w:rFonts w:hint="default" w:ascii="宋体" w:eastAsia="宋体"/>
                <w:sz w:val="18"/>
                <w:szCs w:val="21"/>
              </w:rPr>
            </w:pPr>
          </w:p>
        </w:tc>
      </w:tr>
      <w:tr w14:paraId="6F8E5A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ACEFAC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BAC49DC">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F332F4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0000000204</w:t>
            </w:r>
          </w:p>
        </w:tc>
        <w:tc>
          <w:tcPr>
            <w:tcW w:w="3012" w:type="dxa"/>
            <w:tcBorders>
              <w:tl2br w:val="nil"/>
              <w:tr2bl w:val="nil"/>
            </w:tcBorders>
            <w:noWrap w:val="0"/>
            <w:vAlign w:val="center"/>
          </w:tcPr>
          <w:p w14:paraId="7392B689">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汽车文化</w:t>
            </w:r>
          </w:p>
        </w:tc>
        <w:tc>
          <w:tcPr>
            <w:tcW w:w="541" w:type="dxa"/>
            <w:tcBorders>
              <w:tl2br w:val="nil"/>
              <w:tr2bl w:val="nil"/>
            </w:tcBorders>
            <w:noWrap w:val="0"/>
            <w:vAlign w:val="center"/>
          </w:tcPr>
          <w:p w14:paraId="295FD87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559" w:type="dxa"/>
            <w:tcBorders>
              <w:tl2br w:val="nil"/>
              <w:tr2bl w:val="nil"/>
            </w:tcBorders>
            <w:noWrap w:val="0"/>
            <w:vAlign w:val="center"/>
          </w:tcPr>
          <w:p w14:paraId="6FEB5CB5">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36</w:t>
            </w:r>
          </w:p>
        </w:tc>
        <w:tc>
          <w:tcPr>
            <w:tcW w:w="688" w:type="dxa"/>
            <w:tcBorders>
              <w:tl2br w:val="nil"/>
              <w:tr2bl w:val="nil"/>
            </w:tcBorders>
            <w:noWrap w:val="0"/>
            <w:vAlign w:val="center"/>
          </w:tcPr>
          <w:p w14:paraId="2D44229D">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28</w:t>
            </w:r>
          </w:p>
        </w:tc>
        <w:tc>
          <w:tcPr>
            <w:tcW w:w="625" w:type="dxa"/>
            <w:tcBorders>
              <w:tl2br w:val="nil"/>
              <w:tr2bl w:val="nil"/>
            </w:tcBorders>
            <w:noWrap w:val="0"/>
            <w:vAlign w:val="center"/>
          </w:tcPr>
          <w:p w14:paraId="1D145EDA">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8</w:t>
            </w:r>
          </w:p>
        </w:tc>
        <w:tc>
          <w:tcPr>
            <w:tcW w:w="378" w:type="dxa"/>
            <w:tcBorders>
              <w:tl2br w:val="nil"/>
              <w:tr2bl w:val="nil"/>
            </w:tcBorders>
            <w:noWrap w:val="0"/>
            <w:vAlign w:val="center"/>
          </w:tcPr>
          <w:p w14:paraId="299BE762">
            <w:pPr>
              <w:spacing w:before="155" w:beforeLines="0" w:afterLines="0"/>
              <w:jc w:val="center"/>
              <w:rPr>
                <w:rFonts w:hint="default" w:ascii="宋体" w:hAnsi="宋体" w:eastAsia="宋体" w:cs="宋体"/>
                <w:sz w:val="18"/>
                <w:szCs w:val="18"/>
              </w:rPr>
            </w:pPr>
          </w:p>
        </w:tc>
        <w:tc>
          <w:tcPr>
            <w:tcW w:w="382" w:type="dxa"/>
            <w:tcBorders>
              <w:tl2br w:val="nil"/>
              <w:tr2bl w:val="nil"/>
            </w:tcBorders>
            <w:noWrap w:val="0"/>
            <w:vAlign w:val="center"/>
          </w:tcPr>
          <w:p w14:paraId="00FDAFA1">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27F0DD20">
            <w:pPr>
              <w:spacing w:before="155" w:beforeLines="0" w:afterLines="0"/>
              <w:jc w:val="center"/>
              <w:rPr>
                <w:rFonts w:hint="default" w:ascii="宋体" w:eastAsia="宋体"/>
                <w:sz w:val="18"/>
                <w:szCs w:val="21"/>
              </w:rPr>
            </w:pPr>
          </w:p>
        </w:tc>
        <w:tc>
          <w:tcPr>
            <w:tcW w:w="638" w:type="dxa"/>
            <w:tcBorders>
              <w:tl2br w:val="nil"/>
              <w:tr2bl w:val="nil"/>
            </w:tcBorders>
            <w:noWrap w:val="0"/>
            <w:vAlign w:val="center"/>
          </w:tcPr>
          <w:p w14:paraId="0C8C3058">
            <w:pPr>
              <w:spacing w:before="155" w:beforeLines="0" w:afterLines="0"/>
              <w:jc w:val="center"/>
              <w:rPr>
                <w:rFonts w:hint="default" w:ascii="宋体" w:hAnsi="宋体" w:eastAsia="宋体" w:cs="宋体"/>
                <w:sz w:val="18"/>
                <w:szCs w:val="18"/>
                <w:lang w:eastAsia="zh-CN"/>
              </w:rPr>
            </w:pPr>
          </w:p>
        </w:tc>
        <w:tc>
          <w:tcPr>
            <w:tcW w:w="650" w:type="dxa"/>
            <w:tcBorders>
              <w:tl2br w:val="nil"/>
              <w:tr2bl w:val="nil"/>
            </w:tcBorders>
            <w:noWrap w:val="0"/>
            <w:vAlign w:val="center"/>
          </w:tcPr>
          <w:p w14:paraId="6076B4A0">
            <w:pPr>
              <w:spacing w:before="155" w:beforeLines="0" w:afterLines="0"/>
              <w:jc w:val="center"/>
              <w:rPr>
                <w:rFonts w:hint="default" w:ascii="宋体" w:eastAsia="宋体"/>
                <w:sz w:val="18"/>
                <w:szCs w:val="21"/>
              </w:rPr>
            </w:pPr>
          </w:p>
        </w:tc>
        <w:tc>
          <w:tcPr>
            <w:tcW w:w="675" w:type="dxa"/>
            <w:tcBorders>
              <w:tl2br w:val="nil"/>
              <w:tr2bl w:val="nil"/>
            </w:tcBorders>
            <w:noWrap w:val="0"/>
            <w:vAlign w:val="center"/>
          </w:tcPr>
          <w:p w14:paraId="36814E93">
            <w:pPr>
              <w:spacing w:before="155" w:beforeLines="0" w:afterLines="0"/>
              <w:jc w:val="center"/>
              <w:rPr>
                <w:rFonts w:hint="default" w:ascii="宋体" w:eastAsia="宋体"/>
                <w:sz w:val="18"/>
                <w:szCs w:val="21"/>
              </w:rPr>
            </w:pPr>
          </w:p>
        </w:tc>
        <w:tc>
          <w:tcPr>
            <w:tcW w:w="687" w:type="dxa"/>
            <w:tcBorders>
              <w:tl2br w:val="nil"/>
              <w:tr2bl w:val="nil"/>
            </w:tcBorders>
            <w:noWrap w:val="0"/>
            <w:vAlign w:val="center"/>
          </w:tcPr>
          <w:p w14:paraId="4DD87C4B">
            <w:pPr>
              <w:spacing w:before="155" w:beforeLines="0" w:afterLines="0"/>
              <w:jc w:val="center"/>
              <w:rPr>
                <w:rFonts w:hint="default" w:ascii="宋体" w:hAnsi="宋体" w:eastAsia="宋体" w:cs="宋体"/>
                <w:sz w:val="18"/>
                <w:szCs w:val="18"/>
                <w:lang w:eastAsia="zh-CN"/>
              </w:rPr>
            </w:pPr>
            <w:r>
              <w:rPr>
                <w:rFonts w:hint="default" w:ascii="宋体" w:hAnsi="宋体" w:eastAsia="宋体" w:cs="宋体"/>
                <w:sz w:val="18"/>
                <w:szCs w:val="18"/>
                <w:lang w:eastAsia="zh-CN"/>
              </w:rPr>
              <w:t>2/18</w:t>
            </w:r>
          </w:p>
        </w:tc>
        <w:tc>
          <w:tcPr>
            <w:tcW w:w="613" w:type="dxa"/>
            <w:tcBorders>
              <w:tl2br w:val="nil"/>
              <w:tr2bl w:val="nil"/>
            </w:tcBorders>
            <w:noWrap w:val="0"/>
            <w:vAlign w:val="center"/>
          </w:tcPr>
          <w:p w14:paraId="71858DD2">
            <w:pPr>
              <w:spacing w:before="155" w:beforeLines="0" w:afterLines="0"/>
              <w:jc w:val="center"/>
              <w:rPr>
                <w:rFonts w:hint="default" w:ascii="宋体" w:eastAsia="宋体"/>
                <w:sz w:val="18"/>
                <w:szCs w:val="21"/>
              </w:rPr>
            </w:pPr>
          </w:p>
        </w:tc>
        <w:tc>
          <w:tcPr>
            <w:tcW w:w="625" w:type="dxa"/>
            <w:tcBorders>
              <w:tl2br w:val="nil"/>
              <w:tr2bl w:val="nil"/>
            </w:tcBorders>
            <w:noWrap w:val="0"/>
            <w:vAlign w:val="center"/>
          </w:tcPr>
          <w:p w14:paraId="06B39247">
            <w:pPr>
              <w:spacing w:before="155" w:beforeLines="0" w:afterLines="0"/>
              <w:jc w:val="center"/>
              <w:rPr>
                <w:rFonts w:hint="default" w:ascii="宋体" w:eastAsia="宋体"/>
                <w:sz w:val="18"/>
                <w:szCs w:val="21"/>
              </w:rPr>
            </w:pPr>
          </w:p>
        </w:tc>
        <w:tc>
          <w:tcPr>
            <w:tcW w:w="637" w:type="dxa"/>
            <w:tcBorders>
              <w:tl2br w:val="nil"/>
              <w:tr2bl w:val="nil"/>
            </w:tcBorders>
            <w:noWrap w:val="0"/>
            <w:vAlign w:val="center"/>
          </w:tcPr>
          <w:p w14:paraId="43D0831C">
            <w:pPr>
              <w:spacing w:before="155" w:beforeLines="0" w:afterLines="0"/>
              <w:jc w:val="center"/>
              <w:rPr>
                <w:rFonts w:hint="default" w:ascii="宋体" w:eastAsia="宋体"/>
                <w:sz w:val="18"/>
                <w:szCs w:val="21"/>
              </w:rPr>
            </w:pPr>
          </w:p>
        </w:tc>
        <w:tc>
          <w:tcPr>
            <w:tcW w:w="713" w:type="dxa"/>
            <w:tcBorders>
              <w:tl2br w:val="nil"/>
              <w:tr2bl w:val="nil"/>
            </w:tcBorders>
            <w:noWrap w:val="0"/>
            <w:vAlign w:val="center"/>
          </w:tcPr>
          <w:p w14:paraId="5D8F83B0">
            <w:pPr>
              <w:spacing w:before="155" w:beforeLines="0" w:afterLines="0"/>
              <w:jc w:val="center"/>
              <w:rPr>
                <w:rFonts w:hint="default" w:ascii="宋体" w:eastAsia="宋体"/>
                <w:sz w:val="18"/>
                <w:szCs w:val="21"/>
              </w:rPr>
            </w:pPr>
          </w:p>
        </w:tc>
        <w:tc>
          <w:tcPr>
            <w:tcW w:w="700" w:type="dxa"/>
            <w:tcBorders>
              <w:tl2br w:val="nil"/>
              <w:tr2bl w:val="nil"/>
            </w:tcBorders>
            <w:noWrap w:val="0"/>
            <w:vAlign w:val="center"/>
          </w:tcPr>
          <w:p w14:paraId="7E2FA0F3">
            <w:pPr>
              <w:spacing w:beforeLines="0" w:afterLines="0"/>
              <w:jc w:val="center"/>
              <w:rPr>
                <w:rFonts w:hint="default" w:ascii="宋体" w:eastAsia="宋体"/>
                <w:sz w:val="18"/>
                <w:szCs w:val="21"/>
              </w:rPr>
            </w:pPr>
          </w:p>
        </w:tc>
      </w:tr>
      <w:tr w14:paraId="453100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5526B9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DBDDD75">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57A6028">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0000000205</w:t>
            </w:r>
          </w:p>
        </w:tc>
        <w:tc>
          <w:tcPr>
            <w:tcW w:w="3012" w:type="dxa"/>
            <w:tcBorders>
              <w:tl2br w:val="nil"/>
              <w:tr2bl w:val="nil"/>
            </w:tcBorders>
            <w:noWrap w:val="0"/>
            <w:vAlign w:val="center"/>
          </w:tcPr>
          <w:p w14:paraId="4E8CBD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国家安全教育</w:t>
            </w:r>
          </w:p>
        </w:tc>
        <w:tc>
          <w:tcPr>
            <w:tcW w:w="541" w:type="dxa"/>
            <w:tcBorders>
              <w:tl2br w:val="nil"/>
              <w:tr2bl w:val="nil"/>
            </w:tcBorders>
            <w:noWrap w:val="0"/>
            <w:vAlign w:val="center"/>
          </w:tcPr>
          <w:p w14:paraId="66439240">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w:t>
            </w:r>
          </w:p>
        </w:tc>
        <w:tc>
          <w:tcPr>
            <w:tcW w:w="559" w:type="dxa"/>
            <w:tcBorders>
              <w:tl2br w:val="nil"/>
              <w:tr2bl w:val="nil"/>
            </w:tcBorders>
            <w:noWrap w:val="0"/>
            <w:vAlign w:val="center"/>
          </w:tcPr>
          <w:p w14:paraId="75D841B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18</w:t>
            </w:r>
          </w:p>
        </w:tc>
        <w:tc>
          <w:tcPr>
            <w:tcW w:w="688" w:type="dxa"/>
            <w:tcBorders>
              <w:tl2br w:val="nil"/>
              <w:tr2bl w:val="nil"/>
            </w:tcBorders>
            <w:noWrap w:val="0"/>
            <w:vAlign w:val="center"/>
          </w:tcPr>
          <w:p w14:paraId="3B276AAC">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16</w:t>
            </w:r>
          </w:p>
        </w:tc>
        <w:tc>
          <w:tcPr>
            <w:tcW w:w="625" w:type="dxa"/>
            <w:tcBorders>
              <w:tl2br w:val="nil"/>
              <w:tr2bl w:val="nil"/>
            </w:tcBorders>
            <w:noWrap w:val="0"/>
            <w:vAlign w:val="center"/>
          </w:tcPr>
          <w:p w14:paraId="0B1D3B03">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2</w:t>
            </w:r>
          </w:p>
        </w:tc>
        <w:tc>
          <w:tcPr>
            <w:tcW w:w="378" w:type="dxa"/>
            <w:tcBorders>
              <w:tl2br w:val="nil"/>
              <w:tr2bl w:val="nil"/>
            </w:tcBorders>
            <w:noWrap w:val="0"/>
            <w:vAlign w:val="center"/>
          </w:tcPr>
          <w:p w14:paraId="4D208472">
            <w:pPr>
              <w:pStyle w:val="38"/>
              <w:spacing w:before="141" w:beforeLines="0" w:afterLines="0"/>
              <w:jc w:val="center"/>
              <w:rPr>
                <w:rFonts w:hint="default"/>
                <w:position w:val="2"/>
                <w:sz w:val="18"/>
                <w:szCs w:val="18"/>
              </w:rPr>
            </w:pPr>
          </w:p>
        </w:tc>
        <w:tc>
          <w:tcPr>
            <w:tcW w:w="382" w:type="dxa"/>
            <w:tcBorders>
              <w:tl2br w:val="nil"/>
              <w:tr2bl w:val="nil"/>
            </w:tcBorders>
            <w:noWrap w:val="0"/>
            <w:vAlign w:val="center"/>
          </w:tcPr>
          <w:p w14:paraId="1E9CB29E">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eastAsia="zh-CN" w:bidi="ar"/>
              </w:rPr>
              <w:t>√</w:t>
            </w:r>
          </w:p>
        </w:tc>
        <w:tc>
          <w:tcPr>
            <w:tcW w:w="652" w:type="dxa"/>
            <w:tcBorders>
              <w:tl2br w:val="nil"/>
              <w:tr2bl w:val="nil"/>
            </w:tcBorders>
            <w:noWrap w:val="0"/>
            <w:vAlign w:val="center"/>
          </w:tcPr>
          <w:p w14:paraId="651FC120">
            <w:pPr>
              <w:pStyle w:val="38"/>
              <w:spacing w:before="141" w:beforeLines="0" w:afterLines="0"/>
              <w:jc w:val="center"/>
              <w:rPr>
                <w:rFonts w:hint="default"/>
                <w:sz w:val="18"/>
                <w:szCs w:val="18"/>
              </w:rPr>
            </w:pPr>
          </w:p>
        </w:tc>
        <w:tc>
          <w:tcPr>
            <w:tcW w:w="638" w:type="dxa"/>
            <w:tcBorders>
              <w:tl2br w:val="nil"/>
              <w:tr2bl w:val="nil"/>
            </w:tcBorders>
            <w:noWrap w:val="0"/>
            <w:vAlign w:val="center"/>
          </w:tcPr>
          <w:p w14:paraId="71B61434">
            <w:pPr>
              <w:spacing w:beforeLines="0" w:afterLines="0"/>
              <w:jc w:val="center"/>
              <w:rPr>
                <w:rFonts w:hint="default" w:ascii="宋体" w:eastAsia="宋体"/>
                <w:sz w:val="18"/>
                <w:szCs w:val="21"/>
                <w:lang w:eastAsia="zh-CN"/>
              </w:rPr>
            </w:pPr>
          </w:p>
        </w:tc>
        <w:tc>
          <w:tcPr>
            <w:tcW w:w="650" w:type="dxa"/>
            <w:tcBorders>
              <w:tl2br w:val="nil"/>
              <w:tr2bl w:val="nil"/>
            </w:tcBorders>
            <w:noWrap w:val="0"/>
            <w:vAlign w:val="center"/>
          </w:tcPr>
          <w:p w14:paraId="0BBB8F4A">
            <w:pPr>
              <w:spacing w:beforeLines="0" w:afterLines="0"/>
              <w:jc w:val="center"/>
              <w:rPr>
                <w:rFonts w:hint="default" w:ascii="宋体" w:eastAsia="宋体"/>
                <w:sz w:val="18"/>
                <w:szCs w:val="21"/>
              </w:rPr>
            </w:pPr>
          </w:p>
        </w:tc>
        <w:tc>
          <w:tcPr>
            <w:tcW w:w="675" w:type="dxa"/>
            <w:tcBorders>
              <w:tl2br w:val="nil"/>
              <w:tr2bl w:val="nil"/>
            </w:tcBorders>
            <w:noWrap w:val="0"/>
            <w:vAlign w:val="center"/>
          </w:tcPr>
          <w:p w14:paraId="4908EBC9">
            <w:pPr>
              <w:spacing w:beforeLines="0" w:afterLines="0"/>
              <w:jc w:val="center"/>
              <w:rPr>
                <w:rFonts w:hint="default" w:ascii="宋体" w:eastAsia="宋体"/>
                <w:sz w:val="18"/>
                <w:szCs w:val="21"/>
              </w:rPr>
            </w:pPr>
          </w:p>
        </w:tc>
        <w:tc>
          <w:tcPr>
            <w:tcW w:w="687" w:type="dxa"/>
            <w:tcBorders>
              <w:tl2br w:val="nil"/>
              <w:tr2bl w:val="nil"/>
            </w:tcBorders>
            <w:noWrap w:val="0"/>
            <w:vAlign w:val="center"/>
          </w:tcPr>
          <w:p w14:paraId="443822D2">
            <w:pPr>
              <w:spacing w:beforeLines="0" w:afterLines="0"/>
              <w:jc w:val="center"/>
              <w:rPr>
                <w:rFonts w:hint="default" w:ascii="宋体" w:eastAsia="宋体"/>
                <w:sz w:val="18"/>
                <w:szCs w:val="21"/>
                <w:lang w:eastAsia="zh-CN"/>
              </w:rPr>
            </w:pPr>
          </w:p>
        </w:tc>
        <w:tc>
          <w:tcPr>
            <w:tcW w:w="613" w:type="dxa"/>
            <w:tcBorders>
              <w:tl2br w:val="nil"/>
              <w:tr2bl w:val="nil"/>
            </w:tcBorders>
            <w:noWrap w:val="0"/>
            <w:vAlign w:val="center"/>
          </w:tcPr>
          <w:p w14:paraId="3F23F41F">
            <w:pPr>
              <w:spacing w:beforeLines="0" w:afterLines="0"/>
              <w:jc w:val="center"/>
              <w:rPr>
                <w:rFonts w:hint="default" w:ascii="宋体" w:eastAsia="宋体"/>
                <w:b/>
                <w:sz w:val="18"/>
                <w:szCs w:val="21"/>
              </w:rPr>
            </w:pPr>
          </w:p>
        </w:tc>
        <w:tc>
          <w:tcPr>
            <w:tcW w:w="625" w:type="dxa"/>
            <w:tcBorders>
              <w:tl2br w:val="nil"/>
              <w:tr2bl w:val="nil"/>
            </w:tcBorders>
            <w:noWrap w:val="0"/>
            <w:vAlign w:val="center"/>
          </w:tcPr>
          <w:p w14:paraId="74708246">
            <w:pPr>
              <w:spacing w:beforeLines="0" w:afterLines="0"/>
              <w:jc w:val="center"/>
              <w:rPr>
                <w:rFonts w:hint="default" w:ascii="宋体" w:eastAsia="宋体"/>
                <w:sz w:val="18"/>
                <w:szCs w:val="21"/>
              </w:rPr>
            </w:pPr>
            <w:r>
              <w:rPr>
                <w:rFonts w:hint="default" w:ascii="宋体" w:eastAsia="宋体"/>
                <w:sz w:val="18"/>
                <w:szCs w:val="21"/>
                <w:lang w:eastAsia="zh-CN"/>
              </w:rPr>
              <w:t>1/18</w:t>
            </w:r>
          </w:p>
        </w:tc>
        <w:tc>
          <w:tcPr>
            <w:tcW w:w="637" w:type="dxa"/>
            <w:tcBorders>
              <w:tl2br w:val="nil"/>
              <w:tr2bl w:val="nil"/>
            </w:tcBorders>
            <w:noWrap w:val="0"/>
            <w:vAlign w:val="center"/>
          </w:tcPr>
          <w:p w14:paraId="7D98CF69">
            <w:pPr>
              <w:spacing w:beforeLines="0" w:afterLines="0"/>
              <w:jc w:val="center"/>
              <w:rPr>
                <w:rFonts w:hint="default" w:ascii="宋体" w:eastAsia="宋体"/>
                <w:sz w:val="18"/>
                <w:szCs w:val="21"/>
              </w:rPr>
            </w:pPr>
          </w:p>
        </w:tc>
        <w:tc>
          <w:tcPr>
            <w:tcW w:w="713" w:type="dxa"/>
            <w:tcBorders>
              <w:tl2br w:val="nil"/>
              <w:tr2bl w:val="nil"/>
            </w:tcBorders>
            <w:noWrap w:val="0"/>
            <w:vAlign w:val="center"/>
          </w:tcPr>
          <w:p w14:paraId="4952A600">
            <w:pPr>
              <w:spacing w:beforeLines="0" w:afterLines="0"/>
              <w:jc w:val="center"/>
              <w:rPr>
                <w:rFonts w:hint="default" w:ascii="宋体" w:eastAsia="宋体"/>
                <w:sz w:val="18"/>
                <w:szCs w:val="21"/>
              </w:rPr>
            </w:pPr>
          </w:p>
        </w:tc>
        <w:tc>
          <w:tcPr>
            <w:tcW w:w="700" w:type="dxa"/>
            <w:tcBorders>
              <w:tl2br w:val="nil"/>
              <w:tr2bl w:val="nil"/>
            </w:tcBorders>
            <w:noWrap w:val="0"/>
            <w:vAlign w:val="center"/>
          </w:tcPr>
          <w:p w14:paraId="0A10B2F4">
            <w:pPr>
              <w:spacing w:beforeLines="0" w:afterLines="0"/>
              <w:jc w:val="center"/>
              <w:rPr>
                <w:rFonts w:hint="default" w:ascii="宋体" w:eastAsia="宋体"/>
                <w:sz w:val="18"/>
                <w:szCs w:val="21"/>
              </w:rPr>
            </w:pPr>
          </w:p>
        </w:tc>
      </w:tr>
      <w:tr w14:paraId="4874D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85692BA">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01AF435F">
            <w:pPr>
              <w:pStyle w:val="38"/>
              <w:spacing w:before="61" w:beforeLines="0" w:afterLines="0"/>
              <w:jc w:val="center"/>
              <w:rPr>
                <w:rFonts w:hint="default"/>
                <w:b/>
                <w:sz w:val="18"/>
                <w:szCs w:val="18"/>
              </w:rPr>
            </w:pPr>
            <w:r>
              <w:rPr>
                <w:rFonts w:hint="default"/>
                <w:b/>
                <w:spacing w:val="-4"/>
                <w:sz w:val="18"/>
                <w:szCs w:val="18"/>
                <w:lang w:eastAsia="zh-CN"/>
              </w:rPr>
              <w:t>公共限选课</w:t>
            </w:r>
            <w:r>
              <w:rPr>
                <w:rFonts w:hint="default"/>
                <w:b/>
                <w:spacing w:val="-4"/>
                <w:sz w:val="18"/>
                <w:szCs w:val="18"/>
              </w:rPr>
              <w:t>小计</w:t>
            </w:r>
          </w:p>
        </w:tc>
        <w:tc>
          <w:tcPr>
            <w:tcW w:w="541" w:type="dxa"/>
            <w:tcBorders>
              <w:tl2br w:val="nil"/>
              <w:tr2bl w:val="nil"/>
            </w:tcBorders>
            <w:noWrap w:val="0"/>
            <w:vAlign w:val="center"/>
          </w:tcPr>
          <w:p w14:paraId="7CA16EBD">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9</w:t>
            </w:r>
          </w:p>
        </w:tc>
        <w:tc>
          <w:tcPr>
            <w:tcW w:w="559" w:type="dxa"/>
            <w:tcBorders>
              <w:tl2br w:val="nil"/>
              <w:tr2bl w:val="nil"/>
            </w:tcBorders>
            <w:noWrap w:val="0"/>
            <w:vAlign w:val="center"/>
          </w:tcPr>
          <w:p w14:paraId="141B6E2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162</w:t>
            </w:r>
          </w:p>
        </w:tc>
        <w:tc>
          <w:tcPr>
            <w:tcW w:w="688" w:type="dxa"/>
            <w:tcBorders>
              <w:tl2br w:val="nil"/>
              <w:tr2bl w:val="nil"/>
            </w:tcBorders>
            <w:noWrap w:val="0"/>
            <w:vAlign w:val="center"/>
          </w:tcPr>
          <w:p w14:paraId="152A675E">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116</w:t>
            </w:r>
          </w:p>
        </w:tc>
        <w:tc>
          <w:tcPr>
            <w:tcW w:w="625" w:type="dxa"/>
            <w:tcBorders>
              <w:tl2br w:val="nil"/>
              <w:tr2bl w:val="nil"/>
            </w:tcBorders>
            <w:noWrap w:val="0"/>
            <w:vAlign w:val="center"/>
          </w:tcPr>
          <w:p w14:paraId="68E8018B">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46</w:t>
            </w:r>
          </w:p>
        </w:tc>
        <w:tc>
          <w:tcPr>
            <w:tcW w:w="378" w:type="dxa"/>
            <w:tcBorders>
              <w:tl2br w:val="nil"/>
              <w:tr2bl w:val="nil"/>
            </w:tcBorders>
            <w:noWrap w:val="0"/>
            <w:vAlign w:val="center"/>
          </w:tcPr>
          <w:p w14:paraId="246C9F3F">
            <w:pPr>
              <w:spacing w:beforeLines="0" w:afterLines="0"/>
              <w:jc w:val="center"/>
              <w:textAlignment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55D78BF8">
            <w:pPr>
              <w:spacing w:beforeLines="0" w:afterLines="0"/>
              <w:jc w:val="center"/>
              <w:textAlignment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3A966B40">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38" w:type="dxa"/>
            <w:tcBorders>
              <w:tl2br w:val="nil"/>
              <w:tr2bl w:val="nil"/>
            </w:tcBorders>
            <w:noWrap w:val="0"/>
            <w:vAlign w:val="center"/>
          </w:tcPr>
          <w:p w14:paraId="1B013490">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50" w:type="dxa"/>
            <w:tcBorders>
              <w:tl2br w:val="nil"/>
              <w:tr2bl w:val="nil"/>
            </w:tcBorders>
            <w:noWrap w:val="0"/>
            <w:vAlign w:val="center"/>
          </w:tcPr>
          <w:p w14:paraId="6B05F64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75" w:type="dxa"/>
            <w:tcBorders>
              <w:tl2br w:val="nil"/>
              <w:tr2bl w:val="nil"/>
            </w:tcBorders>
            <w:noWrap w:val="0"/>
            <w:vAlign w:val="center"/>
          </w:tcPr>
          <w:p w14:paraId="74602725">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72</w:t>
            </w:r>
          </w:p>
        </w:tc>
        <w:tc>
          <w:tcPr>
            <w:tcW w:w="687" w:type="dxa"/>
            <w:tcBorders>
              <w:tl2br w:val="nil"/>
              <w:tr2bl w:val="nil"/>
            </w:tcBorders>
            <w:noWrap w:val="0"/>
            <w:vAlign w:val="center"/>
          </w:tcPr>
          <w:p w14:paraId="4CA8AE51">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72</w:t>
            </w:r>
          </w:p>
        </w:tc>
        <w:tc>
          <w:tcPr>
            <w:tcW w:w="613" w:type="dxa"/>
            <w:tcBorders>
              <w:tl2br w:val="nil"/>
              <w:tr2bl w:val="nil"/>
            </w:tcBorders>
            <w:noWrap w:val="0"/>
            <w:vAlign w:val="center"/>
          </w:tcPr>
          <w:p w14:paraId="36A8249B">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625" w:type="dxa"/>
            <w:tcBorders>
              <w:tl2br w:val="nil"/>
              <w:tr2bl w:val="nil"/>
            </w:tcBorders>
            <w:noWrap w:val="0"/>
            <w:vAlign w:val="center"/>
          </w:tcPr>
          <w:p w14:paraId="7D7A6F37">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18</w:t>
            </w:r>
          </w:p>
        </w:tc>
        <w:tc>
          <w:tcPr>
            <w:tcW w:w="637" w:type="dxa"/>
            <w:tcBorders>
              <w:tl2br w:val="nil"/>
              <w:tr2bl w:val="nil"/>
            </w:tcBorders>
            <w:noWrap w:val="0"/>
            <w:vAlign w:val="center"/>
          </w:tcPr>
          <w:p w14:paraId="60B51643">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13" w:type="dxa"/>
            <w:tcBorders>
              <w:tl2br w:val="nil"/>
              <w:tr2bl w:val="nil"/>
            </w:tcBorders>
            <w:noWrap w:val="0"/>
            <w:vAlign w:val="center"/>
          </w:tcPr>
          <w:p w14:paraId="31134186">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c>
          <w:tcPr>
            <w:tcW w:w="700" w:type="dxa"/>
            <w:tcBorders>
              <w:tl2br w:val="nil"/>
              <w:tr2bl w:val="nil"/>
            </w:tcBorders>
            <w:noWrap w:val="0"/>
            <w:vAlign w:val="center"/>
          </w:tcPr>
          <w:p w14:paraId="16A3EED8">
            <w:pPr>
              <w:spacing w:beforeLines="0" w:afterLines="0"/>
              <w:jc w:val="center"/>
              <w:textAlignment w:val="center"/>
              <w:rPr>
                <w:rFonts w:hint="default" w:ascii="宋体" w:hAnsi="宋体" w:eastAsia="宋体" w:cs="宋体"/>
                <w:b/>
                <w:bCs w:val="0"/>
                <w:sz w:val="18"/>
                <w:szCs w:val="22"/>
                <w:lang w:eastAsia="zh-CN" w:bidi="ar"/>
              </w:rPr>
            </w:pPr>
            <w:r>
              <w:rPr>
                <w:rFonts w:hint="default" w:ascii="宋体" w:hAnsi="宋体" w:eastAsia="宋体" w:cs="宋体"/>
                <w:b/>
                <w:bCs w:val="0"/>
                <w:sz w:val="18"/>
                <w:szCs w:val="22"/>
                <w:lang w:eastAsia="zh-CN" w:bidi="ar"/>
              </w:rPr>
              <w:t>0</w:t>
            </w:r>
          </w:p>
        </w:tc>
      </w:tr>
      <w:tr w14:paraId="29D23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restart"/>
            <w:tcBorders>
              <w:tl2br w:val="nil"/>
              <w:tr2bl w:val="nil"/>
            </w:tcBorders>
            <w:noWrap w:val="0"/>
            <w:vAlign w:val="center"/>
          </w:tcPr>
          <w:p w14:paraId="148D1D44">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7FDC5B2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20D14626">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基</w:t>
            </w:r>
          </w:p>
          <w:p w14:paraId="5D5ACA42">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础</w:t>
            </w:r>
          </w:p>
          <w:p w14:paraId="43ED390F">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573E55B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p>
        </w:tc>
        <w:tc>
          <w:tcPr>
            <w:tcW w:w="1066" w:type="dxa"/>
            <w:tcBorders>
              <w:tl2br w:val="nil"/>
              <w:tr2bl w:val="nil"/>
            </w:tcBorders>
            <w:noWrap w:val="0"/>
            <w:vAlign w:val="center"/>
          </w:tcPr>
          <w:p w14:paraId="2F3A473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4607020101</w:t>
            </w:r>
          </w:p>
        </w:tc>
        <w:tc>
          <w:tcPr>
            <w:tcW w:w="3012" w:type="dxa"/>
            <w:tcBorders>
              <w:tl2br w:val="nil"/>
              <w:tr2bl w:val="nil"/>
            </w:tcBorders>
            <w:noWrap w:val="0"/>
            <w:vAlign w:val="center"/>
          </w:tcPr>
          <w:p w14:paraId="208B9853">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新能源汽车机械基础</w:t>
            </w:r>
          </w:p>
        </w:tc>
        <w:tc>
          <w:tcPr>
            <w:tcW w:w="541" w:type="dxa"/>
            <w:tcBorders>
              <w:tl2br w:val="nil"/>
              <w:tr2bl w:val="nil"/>
            </w:tcBorders>
            <w:noWrap w:val="0"/>
            <w:vAlign w:val="center"/>
          </w:tcPr>
          <w:p w14:paraId="027D901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8</w:t>
            </w:r>
          </w:p>
        </w:tc>
        <w:tc>
          <w:tcPr>
            <w:tcW w:w="559" w:type="dxa"/>
            <w:tcBorders>
              <w:tl2br w:val="nil"/>
              <w:tr2bl w:val="nil"/>
            </w:tcBorders>
            <w:noWrap w:val="0"/>
            <w:vAlign w:val="center"/>
          </w:tcPr>
          <w:p w14:paraId="1217B8E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136</w:t>
            </w:r>
          </w:p>
        </w:tc>
        <w:tc>
          <w:tcPr>
            <w:tcW w:w="688" w:type="dxa"/>
            <w:tcBorders>
              <w:tl2br w:val="nil"/>
              <w:tr2bl w:val="nil"/>
            </w:tcBorders>
            <w:noWrap w:val="0"/>
            <w:vAlign w:val="center"/>
          </w:tcPr>
          <w:p w14:paraId="61951E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noWrap w:val="0"/>
            <w:vAlign w:val="center"/>
          </w:tcPr>
          <w:p w14:paraId="0AC8DC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46</w:t>
            </w:r>
          </w:p>
        </w:tc>
        <w:tc>
          <w:tcPr>
            <w:tcW w:w="378" w:type="dxa"/>
            <w:tcBorders>
              <w:tl2br w:val="nil"/>
              <w:tr2bl w:val="nil"/>
            </w:tcBorders>
            <w:noWrap w:val="0"/>
            <w:vAlign w:val="center"/>
          </w:tcPr>
          <w:p w14:paraId="5556A31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648DD2BE">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4E6235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14EF20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50" w:type="dxa"/>
            <w:tcBorders>
              <w:tl2br w:val="nil"/>
              <w:tr2bl w:val="nil"/>
            </w:tcBorders>
            <w:shd w:val="clear" w:color="auto" w:fill="auto"/>
            <w:noWrap w:val="0"/>
            <w:vAlign w:val="center"/>
          </w:tcPr>
          <w:p w14:paraId="6FB28F0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65CAD81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87" w:type="dxa"/>
            <w:tcBorders>
              <w:tl2br w:val="nil"/>
              <w:tr2bl w:val="nil"/>
            </w:tcBorders>
            <w:noWrap w:val="0"/>
            <w:vAlign w:val="center"/>
          </w:tcPr>
          <w:p w14:paraId="6E97DFE3">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5D072B53">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67DA9A7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5A92087">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DAB730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CEB0C7A">
            <w:pPr>
              <w:spacing w:beforeLines="0" w:afterLines="0"/>
              <w:jc w:val="center"/>
              <w:textAlignment w:val="center"/>
              <w:rPr>
                <w:rFonts w:hint="default" w:ascii="宋体" w:hAnsi="宋体" w:eastAsia="宋体" w:cs="宋体"/>
                <w:b w:val="0"/>
                <w:bCs/>
                <w:sz w:val="18"/>
                <w:szCs w:val="22"/>
                <w:lang w:val="en-US" w:eastAsia="zh-CN" w:bidi="ar"/>
              </w:rPr>
            </w:pPr>
          </w:p>
        </w:tc>
      </w:tr>
      <w:tr w14:paraId="2FE5D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4C54A7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6B5227B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2B59014F">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4607020102</w:t>
            </w:r>
          </w:p>
        </w:tc>
        <w:tc>
          <w:tcPr>
            <w:tcW w:w="3012" w:type="dxa"/>
            <w:tcBorders>
              <w:tl2br w:val="nil"/>
              <w:tr2bl w:val="nil"/>
            </w:tcBorders>
            <w:noWrap w:val="0"/>
            <w:vAlign w:val="center"/>
          </w:tcPr>
          <w:p w14:paraId="7C01F8A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新能源汽车机械识图</w:t>
            </w:r>
          </w:p>
        </w:tc>
        <w:tc>
          <w:tcPr>
            <w:tcW w:w="541" w:type="dxa"/>
            <w:tcBorders>
              <w:tl2br w:val="nil"/>
              <w:tr2bl w:val="nil"/>
            </w:tcBorders>
            <w:noWrap w:val="0"/>
            <w:vAlign w:val="center"/>
          </w:tcPr>
          <w:p w14:paraId="2A6559F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8</w:t>
            </w:r>
          </w:p>
        </w:tc>
        <w:tc>
          <w:tcPr>
            <w:tcW w:w="559" w:type="dxa"/>
            <w:tcBorders>
              <w:tl2br w:val="nil"/>
              <w:tr2bl w:val="nil"/>
            </w:tcBorders>
            <w:noWrap w:val="0"/>
            <w:vAlign w:val="center"/>
          </w:tcPr>
          <w:p w14:paraId="32B747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136</w:t>
            </w:r>
          </w:p>
        </w:tc>
        <w:tc>
          <w:tcPr>
            <w:tcW w:w="688" w:type="dxa"/>
            <w:tcBorders>
              <w:tl2br w:val="nil"/>
              <w:tr2bl w:val="nil"/>
            </w:tcBorders>
            <w:noWrap w:val="0"/>
            <w:vAlign w:val="center"/>
          </w:tcPr>
          <w:p w14:paraId="7FD57C0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noWrap w:val="0"/>
            <w:vAlign w:val="center"/>
          </w:tcPr>
          <w:p w14:paraId="0D11F0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46</w:t>
            </w:r>
          </w:p>
        </w:tc>
        <w:tc>
          <w:tcPr>
            <w:tcW w:w="378" w:type="dxa"/>
            <w:tcBorders>
              <w:tl2br w:val="nil"/>
              <w:tr2bl w:val="nil"/>
            </w:tcBorders>
            <w:noWrap w:val="0"/>
            <w:vAlign w:val="center"/>
          </w:tcPr>
          <w:p w14:paraId="01BBB12F">
            <w:pPr>
              <w:spacing w:beforeLines="0" w:afterLines="0"/>
              <w:jc w:val="center"/>
              <w:textAlignment w:val="center"/>
              <w:rPr>
                <w:rFonts w:hint="default" w:ascii="宋体" w:hAnsi="宋体" w:eastAsia="宋体" w:cs="宋体"/>
                <w:b w:val="0"/>
                <w:bCs/>
                <w:sz w:val="18"/>
                <w:szCs w:val="22"/>
                <w:lang w:eastAsia="zh-CN" w:bidi="ar"/>
              </w:rPr>
            </w:pPr>
            <w:r>
              <w:rPr>
                <w:rFonts w:hint="default"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5713AC5F">
            <w:pPr>
              <w:spacing w:beforeLines="0" w:afterLines="0"/>
              <w:jc w:val="center"/>
              <w:textAlignment w:val="center"/>
              <w:rPr>
                <w:rFonts w:hint="eastAsia" w:ascii="宋体" w:hAnsi="宋体" w:eastAsia="宋体" w:cs="宋体"/>
                <w:b w:val="0"/>
                <w:bCs/>
                <w:sz w:val="18"/>
                <w:szCs w:val="22"/>
                <w:lang w:val="en-US" w:eastAsia="zh-CN" w:bidi="ar"/>
              </w:rPr>
            </w:pPr>
          </w:p>
        </w:tc>
        <w:tc>
          <w:tcPr>
            <w:tcW w:w="652" w:type="dxa"/>
            <w:tcBorders>
              <w:tl2br w:val="nil"/>
              <w:tr2bl w:val="nil"/>
            </w:tcBorders>
            <w:noWrap w:val="0"/>
            <w:vAlign w:val="center"/>
          </w:tcPr>
          <w:p w14:paraId="5D6428D8">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4419026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3CF96FF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4/17</w:t>
            </w:r>
          </w:p>
        </w:tc>
        <w:tc>
          <w:tcPr>
            <w:tcW w:w="675" w:type="dxa"/>
            <w:tcBorders>
              <w:tl2br w:val="nil"/>
              <w:tr2bl w:val="nil"/>
            </w:tcBorders>
            <w:noWrap w:val="0"/>
            <w:vAlign w:val="center"/>
          </w:tcPr>
          <w:p w14:paraId="1DFC3ED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4C04147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4/17</w:t>
            </w:r>
          </w:p>
        </w:tc>
        <w:tc>
          <w:tcPr>
            <w:tcW w:w="613" w:type="dxa"/>
            <w:tcBorders>
              <w:tl2br w:val="nil"/>
              <w:tr2bl w:val="nil"/>
            </w:tcBorders>
            <w:noWrap w:val="0"/>
            <w:vAlign w:val="center"/>
          </w:tcPr>
          <w:p w14:paraId="6E08DCFA">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F947A8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308B71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2C6844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46FD522">
            <w:pPr>
              <w:spacing w:beforeLines="0" w:afterLines="0"/>
              <w:jc w:val="center"/>
              <w:textAlignment w:val="center"/>
              <w:rPr>
                <w:rFonts w:hint="default" w:ascii="宋体" w:hAnsi="宋体" w:eastAsia="宋体" w:cs="宋体"/>
                <w:b w:val="0"/>
                <w:bCs/>
                <w:sz w:val="18"/>
                <w:szCs w:val="22"/>
                <w:lang w:val="en-US" w:eastAsia="zh-CN" w:bidi="ar"/>
              </w:rPr>
            </w:pPr>
          </w:p>
        </w:tc>
      </w:tr>
      <w:tr w14:paraId="1D591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9900B9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B45793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429BD08C">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4607020103</w:t>
            </w:r>
          </w:p>
        </w:tc>
        <w:tc>
          <w:tcPr>
            <w:tcW w:w="3012" w:type="dxa"/>
            <w:tcBorders>
              <w:tl2br w:val="nil"/>
              <w:tr2bl w:val="nil"/>
            </w:tcBorders>
            <w:noWrap w:val="0"/>
            <w:vAlign w:val="center"/>
          </w:tcPr>
          <w:p w14:paraId="25D61050">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新能源汽车概论</w:t>
            </w:r>
          </w:p>
        </w:tc>
        <w:tc>
          <w:tcPr>
            <w:tcW w:w="541" w:type="dxa"/>
            <w:tcBorders>
              <w:tl2br w:val="nil"/>
              <w:tr2bl w:val="nil"/>
            </w:tcBorders>
            <w:noWrap w:val="0"/>
            <w:vAlign w:val="center"/>
          </w:tcPr>
          <w:p w14:paraId="3A9FDD5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noWrap w:val="0"/>
            <w:vAlign w:val="center"/>
          </w:tcPr>
          <w:p w14:paraId="6465BDC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34</w:t>
            </w:r>
          </w:p>
        </w:tc>
        <w:tc>
          <w:tcPr>
            <w:tcW w:w="688" w:type="dxa"/>
            <w:tcBorders>
              <w:tl2br w:val="nil"/>
              <w:tr2bl w:val="nil"/>
            </w:tcBorders>
            <w:noWrap w:val="0"/>
            <w:vAlign w:val="center"/>
          </w:tcPr>
          <w:p w14:paraId="28AF064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25" w:type="dxa"/>
            <w:tcBorders>
              <w:tl2br w:val="nil"/>
              <w:tr2bl w:val="nil"/>
            </w:tcBorders>
            <w:noWrap w:val="0"/>
            <w:vAlign w:val="center"/>
          </w:tcPr>
          <w:p w14:paraId="3B72AA9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378" w:type="dxa"/>
            <w:tcBorders>
              <w:tl2br w:val="nil"/>
              <w:tr2bl w:val="nil"/>
            </w:tcBorders>
            <w:noWrap w:val="0"/>
            <w:vAlign w:val="center"/>
          </w:tcPr>
          <w:p w14:paraId="6462C80D">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B8913C0">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noWrap w:val="0"/>
            <w:vAlign w:val="center"/>
          </w:tcPr>
          <w:p w14:paraId="0E492FEF">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5CF4A6C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50" w:type="dxa"/>
            <w:tcBorders>
              <w:tl2br w:val="nil"/>
              <w:tr2bl w:val="nil"/>
            </w:tcBorders>
            <w:noWrap w:val="0"/>
            <w:vAlign w:val="center"/>
          </w:tcPr>
          <w:p w14:paraId="19263684">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noWrap w:val="0"/>
            <w:vAlign w:val="center"/>
          </w:tcPr>
          <w:p w14:paraId="75AB2A5B">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2784EEF9">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4764246A">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DEC378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F520D4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CBB5833">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D8871F3">
            <w:pPr>
              <w:spacing w:beforeLines="0" w:afterLines="0"/>
              <w:jc w:val="center"/>
              <w:textAlignment w:val="center"/>
              <w:rPr>
                <w:rFonts w:hint="default" w:ascii="宋体" w:hAnsi="宋体" w:eastAsia="宋体" w:cs="宋体"/>
                <w:b w:val="0"/>
                <w:bCs/>
                <w:sz w:val="18"/>
                <w:szCs w:val="22"/>
                <w:lang w:val="en-US" w:eastAsia="zh-CN" w:bidi="ar"/>
              </w:rPr>
            </w:pPr>
          </w:p>
        </w:tc>
      </w:tr>
      <w:tr w14:paraId="10E86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BF0E72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648DE51">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0D39A5A9">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4607020104</w:t>
            </w:r>
          </w:p>
        </w:tc>
        <w:tc>
          <w:tcPr>
            <w:tcW w:w="3012" w:type="dxa"/>
            <w:tcBorders>
              <w:tl2br w:val="nil"/>
              <w:tr2bl w:val="nil"/>
            </w:tcBorders>
            <w:noWrap w:val="0"/>
            <w:vAlign w:val="center"/>
          </w:tcPr>
          <w:p w14:paraId="6E9C909B">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汽车电</w:t>
            </w:r>
            <w:r>
              <w:rPr>
                <w:rFonts w:hint="eastAsia" w:ascii="宋体" w:hAnsi="宋体" w:cs="宋体"/>
                <w:b w:val="0"/>
                <w:bCs/>
                <w:sz w:val="18"/>
                <w:szCs w:val="22"/>
                <w:lang w:val="en-US" w:eastAsia="zh-CN" w:bidi="ar"/>
              </w:rPr>
              <w:t>工</w:t>
            </w:r>
            <w:r>
              <w:rPr>
                <w:rFonts w:hint="eastAsia" w:ascii="宋体" w:hAnsi="宋体" w:eastAsia="宋体" w:cs="宋体"/>
                <w:b w:val="0"/>
                <w:bCs/>
                <w:sz w:val="18"/>
                <w:szCs w:val="22"/>
                <w:lang w:val="en-US" w:eastAsia="zh-CN" w:bidi="ar"/>
              </w:rPr>
              <w:t>电子技术</w:t>
            </w:r>
          </w:p>
        </w:tc>
        <w:tc>
          <w:tcPr>
            <w:tcW w:w="541" w:type="dxa"/>
            <w:tcBorders>
              <w:tl2br w:val="nil"/>
              <w:tr2bl w:val="nil"/>
            </w:tcBorders>
            <w:noWrap w:val="0"/>
            <w:vAlign w:val="center"/>
          </w:tcPr>
          <w:p w14:paraId="2C19C3F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8</w:t>
            </w:r>
          </w:p>
        </w:tc>
        <w:tc>
          <w:tcPr>
            <w:tcW w:w="559" w:type="dxa"/>
            <w:tcBorders>
              <w:tl2br w:val="nil"/>
              <w:tr2bl w:val="nil"/>
            </w:tcBorders>
            <w:noWrap w:val="0"/>
            <w:vAlign w:val="center"/>
          </w:tcPr>
          <w:p w14:paraId="42696E2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136</w:t>
            </w:r>
          </w:p>
        </w:tc>
        <w:tc>
          <w:tcPr>
            <w:tcW w:w="688" w:type="dxa"/>
            <w:tcBorders>
              <w:tl2br w:val="nil"/>
              <w:tr2bl w:val="nil"/>
            </w:tcBorders>
            <w:noWrap w:val="0"/>
            <w:vAlign w:val="center"/>
          </w:tcPr>
          <w:p w14:paraId="1A5C64B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noWrap w:val="0"/>
            <w:vAlign w:val="center"/>
          </w:tcPr>
          <w:p w14:paraId="608EDF0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46</w:t>
            </w:r>
          </w:p>
        </w:tc>
        <w:tc>
          <w:tcPr>
            <w:tcW w:w="378" w:type="dxa"/>
            <w:tcBorders>
              <w:tl2br w:val="nil"/>
              <w:tr2bl w:val="nil"/>
            </w:tcBorders>
            <w:noWrap w:val="0"/>
            <w:vAlign w:val="center"/>
          </w:tcPr>
          <w:p w14:paraId="32CACF2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37883FFC">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94A68D2">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6E3DDCC7">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7DE3261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6C30C8E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87" w:type="dxa"/>
            <w:tcBorders>
              <w:tl2br w:val="nil"/>
              <w:tr2bl w:val="nil"/>
            </w:tcBorders>
            <w:shd w:val="clear" w:color="auto" w:fill="auto"/>
            <w:noWrap w:val="0"/>
            <w:vAlign w:val="center"/>
          </w:tcPr>
          <w:p w14:paraId="436BCD6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7</w:t>
            </w:r>
          </w:p>
        </w:tc>
        <w:tc>
          <w:tcPr>
            <w:tcW w:w="613" w:type="dxa"/>
            <w:tcBorders>
              <w:tl2br w:val="nil"/>
              <w:tr2bl w:val="nil"/>
            </w:tcBorders>
            <w:shd w:val="clear" w:color="auto" w:fill="auto"/>
            <w:noWrap w:val="0"/>
            <w:vAlign w:val="center"/>
          </w:tcPr>
          <w:p w14:paraId="515FB79C">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297632C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568F962">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2A3A1D5">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65444C1">
            <w:pPr>
              <w:spacing w:beforeLines="0" w:afterLines="0"/>
              <w:jc w:val="center"/>
              <w:textAlignment w:val="center"/>
              <w:rPr>
                <w:rFonts w:hint="default" w:ascii="宋体" w:hAnsi="宋体" w:eastAsia="宋体" w:cs="宋体"/>
                <w:b w:val="0"/>
                <w:bCs/>
                <w:sz w:val="18"/>
                <w:szCs w:val="22"/>
                <w:lang w:val="en-US" w:eastAsia="zh-CN" w:bidi="ar"/>
              </w:rPr>
            </w:pPr>
          </w:p>
        </w:tc>
      </w:tr>
      <w:tr w14:paraId="60F7A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B909A9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BEEF872">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114672A8">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4607020105</w:t>
            </w:r>
          </w:p>
        </w:tc>
        <w:tc>
          <w:tcPr>
            <w:tcW w:w="3012" w:type="dxa"/>
            <w:tcBorders>
              <w:tl2br w:val="nil"/>
              <w:tr2bl w:val="nil"/>
            </w:tcBorders>
            <w:noWrap w:val="0"/>
            <w:vAlign w:val="center"/>
          </w:tcPr>
          <w:p w14:paraId="5D028ACD">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汽车车载网络系统技术</w:t>
            </w:r>
          </w:p>
        </w:tc>
        <w:tc>
          <w:tcPr>
            <w:tcW w:w="541" w:type="dxa"/>
            <w:tcBorders>
              <w:tl2br w:val="nil"/>
              <w:tr2bl w:val="nil"/>
            </w:tcBorders>
            <w:noWrap w:val="0"/>
            <w:vAlign w:val="center"/>
          </w:tcPr>
          <w:p w14:paraId="4B46A5B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noWrap w:val="0"/>
            <w:vAlign w:val="center"/>
          </w:tcPr>
          <w:p w14:paraId="49B369A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noWrap w:val="0"/>
            <w:vAlign w:val="center"/>
          </w:tcPr>
          <w:p w14:paraId="206AE9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625" w:type="dxa"/>
            <w:tcBorders>
              <w:tl2br w:val="nil"/>
              <w:tr2bl w:val="nil"/>
            </w:tcBorders>
            <w:noWrap w:val="0"/>
            <w:vAlign w:val="center"/>
          </w:tcPr>
          <w:p w14:paraId="5DCF63C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16</w:t>
            </w:r>
          </w:p>
        </w:tc>
        <w:tc>
          <w:tcPr>
            <w:tcW w:w="378" w:type="dxa"/>
            <w:tcBorders>
              <w:tl2br w:val="nil"/>
              <w:tr2bl w:val="nil"/>
            </w:tcBorders>
            <w:noWrap w:val="0"/>
            <w:vAlign w:val="center"/>
          </w:tcPr>
          <w:p w14:paraId="59F20AEF">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noWrap w:val="0"/>
            <w:vAlign w:val="center"/>
          </w:tcPr>
          <w:p w14:paraId="21760E0C">
            <w:pPr>
              <w:spacing w:beforeLines="0" w:afterLines="0"/>
              <w:jc w:val="center"/>
              <w:textAlignment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A3BA4B7">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0CA715BE">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61A1DF5E">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17532639">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36AF4B1A">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2DA4D35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r>
              <w:rPr>
                <w:rFonts w:hint="default" w:ascii="宋体" w:hAnsi="宋体" w:eastAsia="宋体" w:cs="宋体"/>
                <w:b w:val="0"/>
                <w:bCs/>
                <w:sz w:val="18"/>
                <w:szCs w:val="22"/>
                <w:lang w:val="en-US" w:eastAsia="zh-CN" w:bidi="ar"/>
              </w:rPr>
              <w:t>/1</w:t>
            </w:r>
            <w:r>
              <w:rPr>
                <w:rFonts w:hint="eastAsia" w:ascii="宋体" w:hAnsi="宋体" w:eastAsia="宋体" w:cs="宋体"/>
                <w:b w:val="0"/>
                <w:bCs/>
                <w:sz w:val="18"/>
                <w:szCs w:val="22"/>
                <w:lang w:val="en-US" w:eastAsia="zh-CN" w:bidi="ar"/>
              </w:rPr>
              <w:t>4</w:t>
            </w:r>
          </w:p>
        </w:tc>
        <w:tc>
          <w:tcPr>
            <w:tcW w:w="625" w:type="dxa"/>
            <w:tcBorders>
              <w:tl2br w:val="nil"/>
              <w:tr2bl w:val="nil"/>
            </w:tcBorders>
            <w:shd w:val="clear" w:color="auto" w:fill="auto"/>
            <w:noWrap w:val="0"/>
            <w:vAlign w:val="center"/>
          </w:tcPr>
          <w:p w14:paraId="577E3D3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82F513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DEFE6E3">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671EEDA">
            <w:pPr>
              <w:spacing w:beforeLines="0" w:afterLines="0"/>
              <w:jc w:val="center"/>
              <w:textAlignment w:val="center"/>
              <w:rPr>
                <w:rFonts w:hint="default" w:ascii="宋体" w:hAnsi="宋体" w:eastAsia="宋体" w:cs="宋体"/>
                <w:b w:val="0"/>
                <w:bCs/>
                <w:sz w:val="18"/>
                <w:szCs w:val="22"/>
                <w:lang w:val="en-US" w:eastAsia="zh-CN" w:bidi="ar"/>
              </w:rPr>
            </w:pPr>
          </w:p>
        </w:tc>
      </w:tr>
      <w:tr w14:paraId="0F1F4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BF17F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B960524">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5FA2D38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4607020106</w:t>
            </w:r>
          </w:p>
        </w:tc>
        <w:tc>
          <w:tcPr>
            <w:tcW w:w="3012" w:type="dxa"/>
            <w:tcBorders>
              <w:tl2br w:val="nil"/>
              <w:tr2bl w:val="nil"/>
            </w:tcBorders>
            <w:noWrap w:val="0"/>
            <w:vAlign w:val="center"/>
          </w:tcPr>
          <w:p w14:paraId="0599546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汽车构造</w:t>
            </w:r>
          </w:p>
        </w:tc>
        <w:tc>
          <w:tcPr>
            <w:tcW w:w="541" w:type="dxa"/>
            <w:tcBorders>
              <w:tl2br w:val="nil"/>
              <w:tr2bl w:val="nil"/>
            </w:tcBorders>
            <w:noWrap w:val="0"/>
            <w:vAlign w:val="center"/>
          </w:tcPr>
          <w:p w14:paraId="4E6ADA6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noWrap w:val="0"/>
            <w:vAlign w:val="center"/>
          </w:tcPr>
          <w:p w14:paraId="65E8FDD7">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28</w:t>
            </w:r>
          </w:p>
        </w:tc>
        <w:tc>
          <w:tcPr>
            <w:tcW w:w="688" w:type="dxa"/>
            <w:tcBorders>
              <w:tl2br w:val="nil"/>
              <w:tr2bl w:val="nil"/>
            </w:tcBorders>
            <w:noWrap w:val="0"/>
            <w:vAlign w:val="center"/>
          </w:tcPr>
          <w:p w14:paraId="3F3ECA8D">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20</w:t>
            </w:r>
          </w:p>
        </w:tc>
        <w:tc>
          <w:tcPr>
            <w:tcW w:w="625" w:type="dxa"/>
            <w:tcBorders>
              <w:tl2br w:val="nil"/>
              <w:tr2bl w:val="nil"/>
            </w:tcBorders>
            <w:noWrap w:val="0"/>
            <w:vAlign w:val="center"/>
          </w:tcPr>
          <w:p w14:paraId="47CBD14D">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8</w:t>
            </w:r>
          </w:p>
        </w:tc>
        <w:tc>
          <w:tcPr>
            <w:tcW w:w="378" w:type="dxa"/>
            <w:tcBorders>
              <w:tl2br w:val="nil"/>
              <w:tr2bl w:val="nil"/>
            </w:tcBorders>
            <w:noWrap w:val="0"/>
            <w:vAlign w:val="center"/>
          </w:tcPr>
          <w:p w14:paraId="28027F1C">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E5F19DE">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noWrap w:val="0"/>
            <w:vAlign w:val="center"/>
          </w:tcPr>
          <w:p w14:paraId="4494D4C4">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5FB39306">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388879A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7CF68C6A">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3E6B1343">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44E7AD2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1C03A27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2/14</w:t>
            </w:r>
          </w:p>
        </w:tc>
        <w:tc>
          <w:tcPr>
            <w:tcW w:w="637" w:type="dxa"/>
            <w:tcBorders>
              <w:tl2br w:val="nil"/>
              <w:tr2bl w:val="nil"/>
            </w:tcBorders>
            <w:shd w:val="clear" w:color="auto" w:fill="auto"/>
            <w:noWrap w:val="0"/>
            <w:vAlign w:val="center"/>
          </w:tcPr>
          <w:p w14:paraId="62304593">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EE14C8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B5B4DA5">
            <w:pPr>
              <w:spacing w:beforeLines="0" w:afterLines="0"/>
              <w:jc w:val="center"/>
              <w:textAlignment w:val="center"/>
              <w:rPr>
                <w:rFonts w:hint="default" w:ascii="宋体" w:hAnsi="宋体" w:eastAsia="宋体" w:cs="宋体"/>
                <w:b w:val="0"/>
                <w:bCs/>
                <w:sz w:val="18"/>
                <w:szCs w:val="22"/>
                <w:lang w:val="en-US" w:eastAsia="zh-CN" w:bidi="ar"/>
              </w:rPr>
            </w:pPr>
          </w:p>
        </w:tc>
      </w:tr>
      <w:tr w14:paraId="7A2260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948FFD7">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E2A45C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noWrap w:val="0"/>
            <w:vAlign w:val="center"/>
          </w:tcPr>
          <w:p w14:paraId="7294CFC3">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460702010</w:t>
            </w:r>
            <w:r>
              <w:rPr>
                <w:rFonts w:hint="eastAsia" w:ascii="宋体" w:hAnsi="宋体" w:eastAsia="宋体" w:cs="宋体"/>
                <w:b w:val="0"/>
                <w:bCs/>
                <w:sz w:val="18"/>
                <w:szCs w:val="22"/>
                <w:lang w:val="en-US" w:eastAsia="zh-CN" w:bidi="ar"/>
              </w:rPr>
              <w:t>7</w:t>
            </w:r>
          </w:p>
        </w:tc>
        <w:tc>
          <w:tcPr>
            <w:tcW w:w="3012" w:type="dxa"/>
            <w:tcBorders>
              <w:tl2br w:val="nil"/>
              <w:tr2bl w:val="nil"/>
            </w:tcBorders>
            <w:noWrap w:val="0"/>
            <w:vAlign w:val="center"/>
          </w:tcPr>
          <w:p w14:paraId="7AF3F19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汽车电子控制技术</w:t>
            </w:r>
          </w:p>
        </w:tc>
        <w:tc>
          <w:tcPr>
            <w:tcW w:w="541" w:type="dxa"/>
            <w:tcBorders>
              <w:tl2br w:val="nil"/>
              <w:tr2bl w:val="nil"/>
            </w:tcBorders>
            <w:noWrap w:val="0"/>
            <w:vAlign w:val="center"/>
          </w:tcPr>
          <w:p w14:paraId="0B910D3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noWrap w:val="0"/>
            <w:vAlign w:val="center"/>
          </w:tcPr>
          <w:p w14:paraId="46DB779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28</w:t>
            </w:r>
          </w:p>
        </w:tc>
        <w:tc>
          <w:tcPr>
            <w:tcW w:w="688" w:type="dxa"/>
            <w:tcBorders>
              <w:tl2br w:val="nil"/>
              <w:tr2bl w:val="nil"/>
            </w:tcBorders>
            <w:noWrap w:val="0"/>
            <w:vAlign w:val="center"/>
          </w:tcPr>
          <w:p w14:paraId="22461B1B">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20</w:t>
            </w:r>
          </w:p>
        </w:tc>
        <w:tc>
          <w:tcPr>
            <w:tcW w:w="625" w:type="dxa"/>
            <w:tcBorders>
              <w:tl2br w:val="nil"/>
              <w:tr2bl w:val="nil"/>
            </w:tcBorders>
            <w:noWrap w:val="0"/>
            <w:vAlign w:val="center"/>
          </w:tcPr>
          <w:p w14:paraId="409D8D2F">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8</w:t>
            </w:r>
          </w:p>
        </w:tc>
        <w:tc>
          <w:tcPr>
            <w:tcW w:w="378" w:type="dxa"/>
            <w:tcBorders>
              <w:tl2br w:val="nil"/>
              <w:tr2bl w:val="nil"/>
            </w:tcBorders>
            <w:noWrap w:val="0"/>
            <w:vAlign w:val="center"/>
          </w:tcPr>
          <w:p w14:paraId="59D4F909">
            <w:pPr>
              <w:spacing w:beforeLines="0" w:afterLines="0"/>
              <w:jc w:val="center"/>
              <w:textAlignment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6DCE46A">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noWrap w:val="0"/>
            <w:vAlign w:val="center"/>
          </w:tcPr>
          <w:p w14:paraId="37740ADC">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7F3C7D01">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58C85AB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5F62CA3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7AC80D0B">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110705C0">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7AC665E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auto"/>
            <w:noWrap w:val="0"/>
            <w:vAlign w:val="center"/>
          </w:tcPr>
          <w:p w14:paraId="542F890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2/14</w:t>
            </w:r>
          </w:p>
        </w:tc>
        <w:tc>
          <w:tcPr>
            <w:tcW w:w="713" w:type="dxa"/>
            <w:tcBorders>
              <w:tl2br w:val="nil"/>
              <w:tr2bl w:val="nil"/>
            </w:tcBorders>
            <w:noWrap w:val="0"/>
            <w:vAlign w:val="center"/>
          </w:tcPr>
          <w:p w14:paraId="33E4B6A6">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41BD29A">
            <w:pPr>
              <w:spacing w:beforeLines="0" w:afterLines="0"/>
              <w:jc w:val="center"/>
              <w:textAlignment w:val="center"/>
              <w:rPr>
                <w:rFonts w:hint="default" w:ascii="宋体" w:hAnsi="宋体" w:eastAsia="宋体" w:cs="宋体"/>
                <w:b w:val="0"/>
                <w:bCs/>
                <w:sz w:val="18"/>
                <w:szCs w:val="22"/>
                <w:lang w:val="en-US" w:eastAsia="zh-CN" w:bidi="ar"/>
              </w:rPr>
            </w:pPr>
          </w:p>
        </w:tc>
      </w:tr>
      <w:tr w14:paraId="0A9F63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F804D48">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7EE1373">
            <w:pPr>
              <w:pStyle w:val="38"/>
              <w:spacing w:line="202" w:lineRule="auto"/>
              <w:ind w:left="0" w:leftChars="0" w:right="0" w:rightChars="0" w:firstLine="0" w:firstLineChar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专业基础</w:t>
            </w:r>
            <w:r>
              <w:rPr>
                <w:rFonts w:hint="default"/>
                <w:b/>
                <w:color w:val="000000" w:themeColor="text1"/>
                <w:spacing w:val="-4"/>
                <w:sz w:val="18"/>
                <w:szCs w:val="18"/>
                <w:lang w:eastAsia="zh-CN"/>
                <w14:textFill>
                  <w14:solidFill>
                    <w14:schemeClr w14:val="tx1"/>
                  </w14:solidFill>
                </w14:textFill>
              </w:rPr>
              <w:t>课小计</w:t>
            </w:r>
          </w:p>
        </w:tc>
        <w:tc>
          <w:tcPr>
            <w:tcW w:w="541" w:type="dxa"/>
            <w:tcBorders>
              <w:tl2br w:val="nil"/>
              <w:tr2bl w:val="nil"/>
            </w:tcBorders>
            <w:noWrap w:val="0"/>
            <w:vAlign w:val="center"/>
          </w:tcPr>
          <w:p w14:paraId="59E48E7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33</w:t>
            </w:r>
          </w:p>
        </w:tc>
        <w:tc>
          <w:tcPr>
            <w:tcW w:w="559" w:type="dxa"/>
            <w:tcBorders>
              <w:tl2br w:val="nil"/>
              <w:tr2bl w:val="nil"/>
            </w:tcBorders>
            <w:noWrap w:val="0"/>
            <w:vAlign w:val="center"/>
          </w:tcPr>
          <w:p w14:paraId="781665D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554</w:t>
            </w:r>
          </w:p>
        </w:tc>
        <w:tc>
          <w:tcPr>
            <w:tcW w:w="688" w:type="dxa"/>
            <w:tcBorders>
              <w:tl2br w:val="nil"/>
              <w:tr2bl w:val="nil"/>
            </w:tcBorders>
            <w:noWrap w:val="0"/>
            <w:vAlign w:val="center"/>
          </w:tcPr>
          <w:p w14:paraId="1135828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380</w:t>
            </w:r>
          </w:p>
        </w:tc>
        <w:tc>
          <w:tcPr>
            <w:tcW w:w="625" w:type="dxa"/>
            <w:tcBorders>
              <w:tl2br w:val="nil"/>
              <w:tr2bl w:val="nil"/>
            </w:tcBorders>
            <w:noWrap w:val="0"/>
            <w:vAlign w:val="center"/>
          </w:tcPr>
          <w:p w14:paraId="6DEFEA8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174</w:t>
            </w:r>
          </w:p>
        </w:tc>
        <w:tc>
          <w:tcPr>
            <w:tcW w:w="378" w:type="dxa"/>
            <w:tcBorders>
              <w:tl2br w:val="nil"/>
              <w:tr2bl w:val="nil"/>
            </w:tcBorders>
            <w:noWrap w:val="0"/>
            <w:vAlign w:val="center"/>
          </w:tcPr>
          <w:p w14:paraId="4DBADBC9">
            <w:pPr>
              <w:spacing w:beforeLines="0" w:afterLines="0"/>
              <w:jc w:val="center"/>
              <w:textAlignment w:val="center"/>
              <w:rPr>
                <w:rFonts w:hint="default" w:ascii="宋体" w:hAnsi="宋体" w:eastAsia="宋体" w:cs="宋体"/>
                <w:b/>
                <w:bCs w:val="0"/>
                <w:sz w:val="18"/>
                <w:szCs w:val="22"/>
                <w:lang w:val="en-US" w:eastAsia="zh-CN" w:bidi="ar"/>
              </w:rPr>
            </w:pPr>
          </w:p>
        </w:tc>
        <w:tc>
          <w:tcPr>
            <w:tcW w:w="382" w:type="dxa"/>
            <w:tcBorders>
              <w:tl2br w:val="nil"/>
              <w:tr2bl w:val="nil"/>
            </w:tcBorders>
            <w:noWrap w:val="0"/>
            <w:vAlign w:val="center"/>
          </w:tcPr>
          <w:p w14:paraId="519BA5CB">
            <w:pPr>
              <w:spacing w:beforeLines="0" w:afterLines="0"/>
              <w:jc w:val="center"/>
              <w:textAlignment w:val="center"/>
              <w:rPr>
                <w:rFonts w:hint="default" w:ascii="宋体" w:hAnsi="宋体" w:eastAsia="宋体" w:cs="宋体"/>
                <w:b/>
                <w:bCs w:val="0"/>
                <w:sz w:val="18"/>
                <w:szCs w:val="22"/>
                <w:lang w:val="en-US" w:eastAsia="zh-CN" w:bidi="ar"/>
              </w:rPr>
            </w:pPr>
          </w:p>
        </w:tc>
        <w:tc>
          <w:tcPr>
            <w:tcW w:w="652" w:type="dxa"/>
            <w:tcBorders>
              <w:tl2br w:val="nil"/>
              <w:tr2bl w:val="nil"/>
            </w:tcBorders>
            <w:noWrap w:val="0"/>
            <w:vAlign w:val="center"/>
          </w:tcPr>
          <w:p w14:paraId="478840E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638" w:type="dxa"/>
            <w:tcBorders>
              <w:tl2br w:val="nil"/>
              <w:tr2bl w:val="nil"/>
            </w:tcBorders>
            <w:noWrap w:val="0"/>
            <w:vAlign w:val="center"/>
          </w:tcPr>
          <w:p w14:paraId="10A8541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102 </w:t>
            </w:r>
          </w:p>
        </w:tc>
        <w:tc>
          <w:tcPr>
            <w:tcW w:w="650" w:type="dxa"/>
            <w:tcBorders>
              <w:tl2br w:val="nil"/>
              <w:tr2bl w:val="nil"/>
            </w:tcBorders>
            <w:noWrap w:val="0"/>
            <w:vAlign w:val="center"/>
          </w:tcPr>
          <w:p w14:paraId="15F766F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68 </w:t>
            </w:r>
          </w:p>
        </w:tc>
        <w:tc>
          <w:tcPr>
            <w:tcW w:w="675" w:type="dxa"/>
            <w:tcBorders>
              <w:tl2br w:val="nil"/>
              <w:tr2bl w:val="nil"/>
            </w:tcBorders>
            <w:noWrap w:val="0"/>
            <w:vAlign w:val="center"/>
          </w:tcPr>
          <w:p w14:paraId="1057800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136 </w:t>
            </w:r>
          </w:p>
        </w:tc>
        <w:tc>
          <w:tcPr>
            <w:tcW w:w="687" w:type="dxa"/>
            <w:tcBorders>
              <w:tl2br w:val="nil"/>
              <w:tr2bl w:val="nil"/>
            </w:tcBorders>
            <w:noWrap w:val="0"/>
            <w:vAlign w:val="center"/>
          </w:tcPr>
          <w:p w14:paraId="7919A6A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136 </w:t>
            </w:r>
          </w:p>
        </w:tc>
        <w:tc>
          <w:tcPr>
            <w:tcW w:w="613" w:type="dxa"/>
            <w:tcBorders>
              <w:tl2br w:val="nil"/>
              <w:tr2bl w:val="nil"/>
            </w:tcBorders>
            <w:noWrap w:val="0"/>
            <w:vAlign w:val="center"/>
          </w:tcPr>
          <w:p w14:paraId="11D7CC1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56 </w:t>
            </w:r>
          </w:p>
        </w:tc>
        <w:tc>
          <w:tcPr>
            <w:tcW w:w="625" w:type="dxa"/>
            <w:tcBorders>
              <w:tl2br w:val="nil"/>
              <w:tr2bl w:val="nil"/>
            </w:tcBorders>
            <w:noWrap w:val="0"/>
            <w:vAlign w:val="center"/>
          </w:tcPr>
          <w:p w14:paraId="77A262E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28 </w:t>
            </w:r>
          </w:p>
        </w:tc>
        <w:tc>
          <w:tcPr>
            <w:tcW w:w="637" w:type="dxa"/>
            <w:tcBorders>
              <w:tl2br w:val="nil"/>
              <w:tr2bl w:val="nil"/>
            </w:tcBorders>
            <w:noWrap w:val="0"/>
            <w:vAlign w:val="center"/>
          </w:tcPr>
          <w:p w14:paraId="294194D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 xml:space="preserve">0 </w:t>
            </w:r>
          </w:p>
        </w:tc>
        <w:tc>
          <w:tcPr>
            <w:tcW w:w="713" w:type="dxa"/>
            <w:tcBorders>
              <w:tl2br w:val="nil"/>
              <w:tr2bl w:val="nil"/>
            </w:tcBorders>
            <w:noWrap w:val="0"/>
            <w:vAlign w:val="center"/>
          </w:tcPr>
          <w:p w14:paraId="6B47CD2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700" w:type="dxa"/>
            <w:tcBorders>
              <w:tl2br w:val="nil"/>
              <w:tr2bl w:val="nil"/>
            </w:tcBorders>
            <w:noWrap w:val="0"/>
            <w:vAlign w:val="center"/>
          </w:tcPr>
          <w:p w14:paraId="7EF98EB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r>
      <w:tr w14:paraId="621707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37CB5F10">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55413BBC">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481FAC6D">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核</w:t>
            </w:r>
          </w:p>
          <w:p w14:paraId="2481DC24">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心</w:t>
            </w:r>
          </w:p>
          <w:p w14:paraId="5BE3F0E2">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5F0AEBD0">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09D2157">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4607020201</w:t>
            </w:r>
          </w:p>
        </w:tc>
        <w:tc>
          <w:tcPr>
            <w:tcW w:w="3012" w:type="dxa"/>
            <w:tcBorders>
              <w:tl2br w:val="nil"/>
              <w:tr2bl w:val="nil"/>
            </w:tcBorders>
            <w:shd w:val="clear" w:color="auto" w:fill="FFFFFF" w:themeFill="background1"/>
            <w:noWrap w:val="0"/>
            <w:vAlign w:val="center"/>
          </w:tcPr>
          <w:p w14:paraId="6B9D417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新能源汽车使用与性能检测</w:t>
            </w:r>
          </w:p>
        </w:tc>
        <w:tc>
          <w:tcPr>
            <w:tcW w:w="541" w:type="dxa"/>
            <w:tcBorders>
              <w:tl2br w:val="nil"/>
              <w:tr2bl w:val="nil"/>
            </w:tcBorders>
            <w:shd w:val="clear" w:color="auto" w:fill="FFFFFF" w:themeFill="background1"/>
            <w:noWrap w:val="0"/>
            <w:vAlign w:val="center"/>
          </w:tcPr>
          <w:p w14:paraId="389E3ED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559" w:type="dxa"/>
            <w:tcBorders>
              <w:tl2br w:val="nil"/>
              <w:tr2bl w:val="nil"/>
            </w:tcBorders>
            <w:shd w:val="clear" w:color="auto" w:fill="FFFFFF" w:themeFill="background1"/>
            <w:noWrap w:val="0"/>
            <w:vAlign w:val="center"/>
          </w:tcPr>
          <w:p w14:paraId="082DB31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72</w:t>
            </w:r>
          </w:p>
        </w:tc>
        <w:tc>
          <w:tcPr>
            <w:tcW w:w="688" w:type="dxa"/>
            <w:tcBorders>
              <w:tl2br w:val="nil"/>
              <w:tr2bl w:val="nil"/>
            </w:tcBorders>
            <w:shd w:val="clear" w:color="auto" w:fill="FFFFFF" w:themeFill="background1"/>
            <w:noWrap w:val="0"/>
            <w:vAlign w:val="center"/>
          </w:tcPr>
          <w:p w14:paraId="30093DD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50</w:t>
            </w:r>
          </w:p>
        </w:tc>
        <w:tc>
          <w:tcPr>
            <w:tcW w:w="625" w:type="dxa"/>
            <w:tcBorders>
              <w:tl2br w:val="nil"/>
              <w:tr2bl w:val="nil"/>
            </w:tcBorders>
            <w:shd w:val="clear" w:color="auto" w:fill="FFFFFF" w:themeFill="background1"/>
            <w:noWrap w:val="0"/>
            <w:vAlign w:val="center"/>
          </w:tcPr>
          <w:p w14:paraId="09D5CB0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098F08BC">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2EA27592">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790C0C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4/18</w:t>
            </w:r>
          </w:p>
        </w:tc>
        <w:tc>
          <w:tcPr>
            <w:tcW w:w="638" w:type="dxa"/>
            <w:tcBorders>
              <w:tl2br w:val="nil"/>
              <w:tr2bl w:val="nil"/>
            </w:tcBorders>
            <w:shd w:val="clear" w:color="auto" w:fill="FFFFFF" w:themeFill="background1"/>
            <w:noWrap w:val="0"/>
            <w:vAlign w:val="center"/>
          </w:tcPr>
          <w:p w14:paraId="130417F3">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F9DE6AD">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1F9D89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168B5D18">
            <w:pPr>
              <w:spacing w:beforeLines="0" w:afterLines="0"/>
              <w:jc w:val="center"/>
              <w:textAlignment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F48017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25037D5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7D0E0C69">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1336B65">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A7C9F2E">
            <w:pPr>
              <w:spacing w:beforeLines="0" w:afterLines="0"/>
              <w:jc w:val="center"/>
              <w:textAlignment w:val="center"/>
              <w:rPr>
                <w:rFonts w:hint="default" w:ascii="宋体" w:hAnsi="宋体" w:eastAsia="宋体" w:cs="宋体"/>
                <w:b w:val="0"/>
                <w:bCs/>
                <w:sz w:val="18"/>
                <w:szCs w:val="22"/>
                <w:lang w:val="en-US" w:eastAsia="zh-CN" w:bidi="ar"/>
              </w:rPr>
            </w:pPr>
          </w:p>
        </w:tc>
      </w:tr>
      <w:tr w14:paraId="560D7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AFCEB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2E0539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06AF4B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4607020202</w:t>
            </w:r>
          </w:p>
        </w:tc>
        <w:tc>
          <w:tcPr>
            <w:tcW w:w="3012" w:type="dxa"/>
            <w:tcBorders>
              <w:tl2br w:val="nil"/>
              <w:tr2bl w:val="nil"/>
            </w:tcBorders>
            <w:shd w:val="clear" w:color="auto" w:fill="FFFFFF" w:themeFill="background1"/>
            <w:noWrap w:val="0"/>
            <w:vAlign w:val="center"/>
          </w:tcPr>
          <w:p w14:paraId="2A57D11B">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新能源汽车充电系统装配</w:t>
            </w:r>
            <w:r>
              <w:rPr>
                <w:rFonts w:hint="eastAsia" w:ascii="宋体" w:hAnsi="宋体" w:cs="宋体"/>
                <w:b w:val="0"/>
                <w:bCs/>
                <w:sz w:val="18"/>
                <w:szCs w:val="22"/>
                <w:lang w:val="en-US" w:eastAsia="zh-CN" w:bidi="ar"/>
              </w:rPr>
              <w:t>与</w:t>
            </w:r>
            <w:r>
              <w:rPr>
                <w:rFonts w:hint="eastAsia" w:ascii="宋体" w:hAnsi="宋体" w:eastAsia="宋体" w:cs="宋体"/>
                <w:b w:val="0"/>
                <w:bCs/>
                <w:sz w:val="18"/>
                <w:szCs w:val="22"/>
                <w:lang w:val="en-US" w:eastAsia="zh-CN" w:bidi="ar"/>
              </w:rPr>
              <w:t>检测</w:t>
            </w:r>
          </w:p>
        </w:tc>
        <w:tc>
          <w:tcPr>
            <w:tcW w:w="541" w:type="dxa"/>
            <w:tcBorders>
              <w:tl2br w:val="nil"/>
              <w:tr2bl w:val="nil"/>
            </w:tcBorders>
            <w:shd w:val="clear" w:color="auto" w:fill="FFFFFF" w:themeFill="background1"/>
            <w:noWrap w:val="0"/>
            <w:vAlign w:val="center"/>
          </w:tcPr>
          <w:p w14:paraId="0D2C258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559" w:type="dxa"/>
            <w:tcBorders>
              <w:tl2br w:val="nil"/>
              <w:tr2bl w:val="nil"/>
            </w:tcBorders>
            <w:shd w:val="clear" w:color="auto" w:fill="FFFFFF" w:themeFill="background1"/>
            <w:noWrap w:val="0"/>
            <w:vAlign w:val="center"/>
          </w:tcPr>
          <w:p w14:paraId="66B8D62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68</w:t>
            </w:r>
          </w:p>
        </w:tc>
        <w:tc>
          <w:tcPr>
            <w:tcW w:w="688" w:type="dxa"/>
            <w:tcBorders>
              <w:tl2br w:val="nil"/>
              <w:tr2bl w:val="nil"/>
            </w:tcBorders>
            <w:shd w:val="clear" w:color="auto" w:fill="FFFFFF" w:themeFill="background1"/>
            <w:noWrap w:val="0"/>
            <w:vAlign w:val="center"/>
          </w:tcPr>
          <w:p w14:paraId="375524D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50</w:t>
            </w:r>
          </w:p>
        </w:tc>
        <w:tc>
          <w:tcPr>
            <w:tcW w:w="625" w:type="dxa"/>
            <w:tcBorders>
              <w:tl2br w:val="nil"/>
              <w:tr2bl w:val="nil"/>
            </w:tcBorders>
            <w:shd w:val="clear" w:color="auto" w:fill="FFFFFF" w:themeFill="background1"/>
            <w:noWrap w:val="0"/>
            <w:vAlign w:val="center"/>
          </w:tcPr>
          <w:p w14:paraId="0E14C04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18</w:t>
            </w:r>
          </w:p>
        </w:tc>
        <w:tc>
          <w:tcPr>
            <w:tcW w:w="378" w:type="dxa"/>
            <w:tcBorders>
              <w:tl2br w:val="nil"/>
              <w:tr2bl w:val="nil"/>
            </w:tcBorders>
            <w:shd w:val="clear" w:color="auto" w:fill="FFFFFF" w:themeFill="background1"/>
            <w:noWrap w:val="0"/>
            <w:vAlign w:val="center"/>
          </w:tcPr>
          <w:p w14:paraId="1E6E3FA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2437E3B2">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64AA02B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6115EED0">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4/1</w:t>
            </w:r>
            <w:r>
              <w:rPr>
                <w:rFonts w:hint="eastAsia" w:ascii="宋体" w:hAnsi="宋体" w:eastAsia="宋体" w:cs="宋体"/>
                <w:b w:val="0"/>
                <w:bCs/>
                <w:sz w:val="18"/>
                <w:szCs w:val="22"/>
                <w:lang w:val="en-US" w:eastAsia="zh-CN" w:bidi="ar"/>
              </w:rPr>
              <w:t>7</w:t>
            </w:r>
          </w:p>
        </w:tc>
        <w:tc>
          <w:tcPr>
            <w:tcW w:w="650" w:type="dxa"/>
            <w:tcBorders>
              <w:tl2br w:val="nil"/>
              <w:tr2bl w:val="nil"/>
            </w:tcBorders>
            <w:shd w:val="clear" w:color="auto" w:fill="FFFFFF" w:themeFill="background1"/>
            <w:noWrap w:val="0"/>
            <w:vAlign w:val="center"/>
          </w:tcPr>
          <w:p w14:paraId="1515D6E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6728A7B">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D65C10C">
            <w:pPr>
              <w:spacing w:beforeLines="0" w:afterLines="0"/>
              <w:jc w:val="center"/>
              <w:textAlignment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61C36A5">
            <w:pPr>
              <w:spacing w:beforeLines="0" w:afterLines="0"/>
              <w:jc w:val="center"/>
              <w:textAlignment w:val="center"/>
              <w:rPr>
                <w:rFonts w:hint="eastAsia"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7ADFA1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5350E91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23797A8">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FE95F86">
            <w:pPr>
              <w:spacing w:beforeLines="0" w:afterLines="0"/>
              <w:jc w:val="center"/>
              <w:textAlignment w:val="center"/>
              <w:rPr>
                <w:rFonts w:hint="default" w:ascii="宋体" w:hAnsi="宋体" w:eastAsia="宋体" w:cs="宋体"/>
                <w:b w:val="0"/>
                <w:bCs/>
                <w:sz w:val="18"/>
                <w:szCs w:val="22"/>
                <w:lang w:val="en-US" w:eastAsia="zh-CN" w:bidi="ar"/>
              </w:rPr>
            </w:pPr>
          </w:p>
        </w:tc>
      </w:tr>
      <w:tr w14:paraId="52AC4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D42043">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18B00C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3655155">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4607020203</w:t>
            </w:r>
          </w:p>
        </w:tc>
        <w:tc>
          <w:tcPr>
            <w:tcW w:w="3012" w:type="dxa"/>
            <w:tcBorders>
              <w:tl2br w:val="nil"/>
              <w:tr2bl w:val="nil"/>
            </w:tcBorders>
            <w:shd w:val="clear" w:color="auto" w:fill="FFFFFF" w:themeFill="background1"/>
            <w:noWrap w:val="0"/>
            <w:vAlign w:val="center"/>
          </w:tcPr>
          <w:p w14:paraId="2AFF6C21">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新能源汽车动力蓄电池及管理技术</w:t>
            </w:r>
          </w:p>
        </w:tc>
        <w:tc>
          <w:tcPr>
            <w:tcW w:w="541" w:type="dxa"/>
            <w:tcBorders>
              <w:tl2br w:val="nil"/>
              <w:tr2bl w:val="nil"/>
            </w:tcBorders>
            <w:shd w:val="clear" w:color="auto" w:fill="FFFFFF" w:themeFill="background1"/>
            <w:noWrap w:val="0"/>
            <w:vAlign w:val="center"/>
          </w:tcPr>
          <w:p w14:paraId="7AC5049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7</w:t>
            </w:r>
          </w:p>
        </w:tc>
        <w:tc>
          <w:tcPr>
            <w:tcW w:w="559" w:type="dxa"/>
            <w:tcBorders>
              <w:tl2br w:val="nil"/>
              <w:tr2bl w:val="nil"/>
            </w:tcBorders>
            <w:shd w:val="clear" w:color="auto" w:fill="FFFFFF" w:themeFill="background1"/>
            <w:noWrap w:val="0"/>
            <w:vAlign w:val="center"/>
          </w:tcPr>
          <w:p w14:paraId="178AE39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124</w:t>
            </w:r>
          </w:p>
        </w:tc>
        <w:tc>
          <w:tcPr>
            <w:tcW w:w="688" w:type="dxa"/>
            <w:tcBorders>
              <w:tl2br w:val="nil"/>
              <w:tr2bl w:val="nil"/>
            </w:tcBorders>
            <w:shd w:val="clear" w:color="auto" w:fill="FFFFFF" w:themeFill="background1"/>
            <w:noWrap w:val="0"/>
            <w:vAlign w:val="center"/>
          </w:tcPr>
          <w:p w14:paraId="131050C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shd w:val="clear" w:color="auto" w:fill="FFFFFF" w:themeFill="background1"/>
            <w:noWrap w:val="0"/>
            <w:vAlign w:val="center"/>
          </w:tcPr>
          <w:p w14:paraId="16FC7BC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34</w:t>
            </w:r>
          </w:p>
        </w:tc>
        <w:tc>
          <w:tcPr>
            <w:tcW w:w="378" w:type="dxa"/>
            <w:tcBorders>
              <w:tl2br w:val="nil"/>
              <w:tr2bl w:val="nil"/>
            </w:tcBorders>
            <w:shd w:val="clear" w:color="auto" w:fill="FFFFFF" w:themeFill="background1"/>
            <w:noWrap w:val="0"/>
            <w:vAlign w:val="center"/>
          </w:tcPr>
          <w:p w14:paraId="78247C1F">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76939560">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1C62FF47">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D4154E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638C096">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4/1</w:t>
            </w:r>
            <w:r>
              <w:rPr>
                <w:rFonts w:hint="eastAsia" w:ascii="宋体" w:hAnsi="宋体" w:eastAsia="宋体" w:cs="宋体"/>
                <w:b w:val="0"/>
                <w:bCs/>
                <w:sz w:val="18"/>
                <w:szCs w:val="22"/>
                <w:lang w:val="en-US" w:eastAsia="zh-CN" w:bidi="ar"/>
              </w:rPr>
              <w:t>7</w:t>
            </w:r>
          </w:p>
        </w:tc>
        <w:tc>
          <w:tcPr>
            <w:tcW w:w="675" w:type="dxa"/>
            <w:tcBorders>
              <w:tl2br w:val="nil"/>
              <w:tr2bl w:val="nil"/>
            </w:tcBorders>
            <w:shd w:val="clear" w:color="auto" w:fill="FFFFFF" w:themeFill="background1"/>
            <w:noWrap w:val="0"/>
            <w:vAlign w:val="center"/>
          </w:tcPr>
          <w:p w14:paraId="06ACD4A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BC319DB">
            <w:pPr>
              <w:spacing w:beforeLines="0" w:afterLines="0"/>
              <w:jc w:val="center"/>
              <w:textAlignment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7B6941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25" w:type="dxa"/>
            <w:tcBorders>
              <w:tl2br w:val="nil"/>
              <w:tr2bl w:val="nil"/>
            </w:tcBorders>
            <w:shd w:val="clear" w:color="auto" w:fill="FFFFFF" w:themeFill="background1"/>
            <w:noWrap w:val="0"/>
            <w:vAlign w:val="center"/>
          </w:tcPr>
          <w:p w14:paraId="5CE9E7FD">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317DDC4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FCB7A3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2B26D37">
            <w:pPr>
              <w:spacing w:beforeLines="0" w:afterLines="0"/>
              <w:jc w:val="center"/>
              <w:textAlignment w:val="center"/>
              <w:rPr>
                <w:rFonts w:hint="default" w:ascii="宋体" w:hAnsi="宋体" w:eastAsia="宋体" w:cs="宋体"/>
                <w:b w:val="0"/>
                <w:bCs/>
                <w:sz w:val="18"/>
                <w:szCs w:val="22"/>
                <w:lang w:val="en-US" w:eastAsia="zh-CN" w:bidi="ar"/>
              </w:rPr>
            </w:pPr>
          </w:p>
        </w:tc>
      </w:tr>
      <w:tr w14:paraId="4FC7E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1" w:hRule="atLeast"/>
          <w:jc w:val="center"/>
        </w:trPr>
        <w:tc>
          <w:tcPr>
            <w:tcW w:w="632" w:type="dxa"/>
            <w:vMerge w:val="continue"/>
            <w:tcBorders>
              <w:tl2br w:val="nil"/>
              <w:tr2bl w:val="nil"/>
            </w:tcBorders>
            <w:noWrap w:val="0"/>
            <w:vAlign w:val="center"/>
          </w:tcPr>
          <w:p w14:paraId="297D66D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9AC97FC">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485C1EA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4607020204</w:t>
            </w:r>
          </w:p>
        </w:tc>
        <w:tc>
          <w:tcPr>
            <w:tcW w:w="3012" w:type="dxa"/>
            <w:tcBorders>
              <w:tl2br w:val="nil"/>
              <w:tr2bl w:val="nil"/>
            </w:tcBorders>
            <w:shd w:val="clear" w:color="auto" w:fill="FFFFFF" w:themeFill="background1"/>
            <w:noWrap w:val="0"/>
            <w:vAlign w:val="center"/>
          </w:tcPr>
          <w:p w14:paraId="6B1401B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新能源汽车驱动电机及控制技术</w:t>
            </w:r>
          </w:p>
        </w:tc>
        <w:tc>
          <w:tcPr>
            <w:tcW w:w="541" w:type="dxa"/>
            <w:tcBorders>
              <w:tl2br w:val="nil"/>
              <w:tr2bl w:val="nil"/>
            </w:tcBorders>
            <w:shd w:val="clear" w:color="auto" w:fill="FFFFFF" w:themeFill="background1"/>
            <w:noWrap w:val="0"/>
            <w:vAlign w:val="center"/>
          </w:tcPr>
          <w:p w14:paraId="42F8558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7</w:t>
            </w:r>
          </w:p>
        </w:tc>
        <w:tc>
          <w:tcPr>
            <w:tcW w:w="559" w:type="dxa"/>
            <w:tcBorders>
              <w:tl2br w:val="nil"/>
              <w:tr2bl w:val="nil"/>
            </w:tcBorders>
            <w:shd w:val="clear" w:color="auto" w:fill="FFFFFF" w:themeFill="background1"/>
            <w:noWrap w:val="0"/>
            <w:vAlign w:val="center"/>
          </w:tcPr>
          <w:p w14:paraId="22AD59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124</w:t>
            </w:r>
          </w:p>
        </w:tc>
        <w:tc>
          <w:tcPr>
            <w:tcW w:w="688" w:type="dxa"/>
            <w:tcBorders>
              <w:tl2br w:val="nil"/>
              <w:tr2bl w:val="nil"/>
            </w:tcBorders>
            <w:shd w:val="clear" w:color="auto" w:fill="FFFFFF" w:themeFill="background1"/>
            <w:noWrap w:val="0"/>
            <w:vAlign w:val="center"/>
          </w:tcPr>
          <w:p w14:paraId="5E05211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625" w:type="dxa"/>
            <w:tcBorders>
              <w:tl2br w:val="nil"/>
              <w:tr2bl w:val="nil"/>
            </w:tcBorders>
            <w:shd w:val="clear" w:color="auto" w:fill="FFFFFF" w:themeFill="background1"/>
            <w:noWrap w:val="0"/>
            <w:vAlign w:val="center"/>
          </w:tcPr>
          <w:p w14:paraId="1FF6101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34</w:t>
            </w:r>
          </w:p>
        </w:tc>
        <w:tc>
          <w:tcPr>
            <w:tcW w:w="378" w:type="dxa"/>
            <w:tcBorders>
              <w:tl2br w:val="nil"/>
              <w:tr2bl w:val="nil"/>
            </w:tcBorders>
            <w:shd w:val="clear" w:color="auto" w:fill="FFFFFF" w:themeFill="background1"/>
            <w:noWrap w:val="0"/>
            <w:vAlign w:val="center"/>
          </w:tcPr>
          <w:p w14:paraId="48B2471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14D2F967">
            <w:pPr>
              <w:spacing w:beforeLines="0" w:afterLines="0"/>
              <w:jc w:val="center"/>
              <w:textAlignment w:val="center"/>
              <w:rPr>
                <w:rFonts w:hint="default" w:ascii="宋体" w:hAnsi="宋体" w:eastAsia="宋体" w:cs="宋体"/>
                <w:b w:val="0"/>
                <w:bCs/>
                <w:sz w:val="18"/>
                <w:szCs w:val="22"/>
                <w:lang w:val="en-US" w:eastAsia="zh-CN" w:bidi="ar"/>
              </w:rPr>
            </w:pPr>
          </w:p>
          <w:p w14:paraId="64FC6FDB">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26C787E8">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E0F26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8AD0CE4">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B13B681">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4/1</w:t>
            </w:r>
            <w:r>
              <w:rPr>
                <w:rFonts w:hint="eastAsia" w:ascii="宋体" w:hAnsi="宋体" w:eastAsia="宋体" w:cs="宋体"/>
                <w:b w:val="0"/>
                <w:bCs/>
                <w:sz w:val="18"/>
                <w:szCs w:val="22"/>
                <w:lang w:val="en-US" w:eastAsia="zh-CN" w:bidi="ar"/>
              </w:rPr>
              <w:t>7</w:t>
            </w:r>
          </w:p>
        </w:tc>
        <w:tc>
          <w:tcPr>
            <w:tcW w:w="687" w:type="dxa"/>
            <w:tcBorders>
              <w:tl2br w:val="nil"/>
              <w:tr2bl w:val="nil"/>
            </w:tcBorders>
            <w:shd w:val="clear" w:color="auto" w:fill="FFFFFF" w:themeFill="background1"/>
            <w:noWrap w:val="0"/>
            <w:vAlign w:val="center"/>
          </w:tcPr>
          <w:p w14:paraId="7E3953BF">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7B7648F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25" w:type="dxa"/>
            <w:tcBorders>
              <w:tl2br w:val="nil"/>
              <w:tr2bl w:val="nil"/>
            </w:tcBorders>
            <w:shd w:val="clear" w:color="auto" w:fill="FFFFFF" w:themeFill="background1"/>
            <w:noWrap w:val="0"/>
            <w:vAlign w:val="center"/>
          </w:tcPr>
          <w:p w14:paraId="721AF44A">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1F76A1AD">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23334BE">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9F423DA">
            <w:pPr>
              <w:spacing w:beforeLines="0" w:afterLines="0"/>
              <w:jc w:val="center"/>
              <w:textAlignment w:val="center"/>
              <w:rPr>
                <w:rFonts w:hint="default" w:ascii="宋体" w:hAnsi="宋体" w:eastAsia="宋体" w:cs="宋体"/>
                <w:b w:val="0"/>
                <w:bCs/>
                <w:sz w:val="18"/>
                <w:szCs w:val="22"/>
                <w:lang w:val="en-US" w:eastAsia="zh-CN" w:bidi="ar"/>
              </w:rPr>
            </w:pPr>
          </w:p>
        </w:tc>
      </w:tr>
      <w:tr w14:paraId="25ABA5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37CE34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A75F414">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355A8B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4607020205</w:t>
            </w:r>
          </w:p>
        </w:tc>
        <w:tc>
          <w:tcPr>
            <w:tcW w:w="3012" w:type="dxa"/>
            <w:tcBorders>
              <w:tl2br w:val="nil"/>
              <w:tr2bl w:val="nil"/>
            </w:tcBorders>
            <w:shd w:val="clear" w:color="auto" w:fill="FFFFFF" w:themeFill="background1"/>
            <w:noWrap w:val="0"/>
            <w:vAlign w:val="center"/>
          </w:tcPr>
          <w:p w14:paraId="5FB9BE4C">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汽车顾问式销售</w:t>
            </w:r>
          </w:p>
        </w:tc>
        <w:tc>
          <w:tcPr>
            <w:tcW w:w="541" w:type="dxa"/>
            <w:tcBorders>
              <w:tl2br w:val="nil"/>
              <w:tr2bl w:val="nil"/>
            </w:tcBorders>
            <w:shd w:val="clear" w:color="auto" w:fill="FFFFFF" w:themeFill="background1"/>
            <w:noWrap w:val="0"/>
            <w:vAlign w:val="center"/>
          </w:tcPr>
          <w:p w14:paraId="0E9115BD">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w:t>
            </w:r>
          </w:p>
        </w:tc>
        <w:tc>
          <w:tcPr>
            <w:tcW w:w="559" w:type="dxa"/>
            <w:tcBorders>
              <w:tl2br w:val="nil"/>
              <w:tr2bl w:val="nil"/>
            </w:tcBorders>
            <w:shd w:val="clear" w:color="auto" w:fill="FFFFFF" w:themeFill="background1"/>
            <w:noWrap w:val="0"/>
            <w:vAlign w:val="center"/>
          </w:tcPr>
          <w:p w14:paraId="0134FDB4">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68</w:t>
            </w:r>
          </w:p>
        </w:tc>
        <w:tc>
          <w:tcPr>
            <w:tcW w:w="688" w:type="dxa"/>
            <w:tcBorders>
              <w:tl2br w:val="nil"/>
              <w:tr2bl w:val="nil"/>
            </w:tcBorders>
            <w:shd w:val="clear" w:color="auto" w:fill="FFFFFF" w:themeFill="background1"/>
            <w:noWrap w:val="0"/>
            <w:vAlign w:val="center"/>
          </w:tcPr>
          <w:p w14:paraId="3B55731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4811C7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28</w:t>
            </w:r>
          </w:p>
        </w:tc>
        <w:tc>
          <w:tcPr>
            <w:tcW w:w="378" w:type="dxa"/>
            <w:tcBorders>
              <w:tl2br w:val="nil"/>
              <w:tr2bl w:val="nil"/>
            </w:tcBorders>
            <w:shd w:val="clear" w:color="auto" w:fill="FFFFFF" w:themeFill="background1"/>
            <w:noWrap w:val="0"/>
            <w:vAlign w:val="center"/>
          </w:tcPr>
          <w:p w14:paraId="43ED4E92">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382" w:type="dxa"/>
            <w:tcBorders>
              <w:tl2br w:val="nil"/>
              <w:tr2bl w:val="nil"/>
            </w:tcBorders>
            <w:shd w:val="clear" w:color="auto" w:fill="FFFFFF" w:themeFill="background1"/>
            <w:noWrap w:val="0"/>
            <w:vAlign w:val="center"/>
          </w:tcPr>
          <w:p w14:paraId="4EA5A5A4">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34D4B152">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59C51B1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F13F02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12329EF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853035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4/17</w:t>
            </w:r>
          </w:p>
        </w:tc>
        <w:tc>
          <w:tcPr>
            <w:tcW w:w="613" w:type="dxa"/>
            <w:tcBorders>
              <w:tl2br w:val="nil"/>
              <w:tr2bl w:val="nil"/>
            </w:tcBorders>
            <w:shd w:val="clear" w:color="auto" w:fill="FFFFFF" w:themeFill="background1"/>
            <w:noWrap w:val="0"/>
            <w:vAlign w:val="center"/>
          </w:tcPr>
          <w:p w14:paraId="1E1F30BE">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17CD112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236B16F3">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1A8A13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F4C74A1">
            <w:pPr>
              <w:spacing w:beforeLines="0" w:afterLines="0"/>
              <w:jc w:val="center"/>
              <w:textAlignment w:val="center"/>
              <w:rPr>
                <w:rFonts w:hint="default" w:ascii="宋体" w:hAnsi="宋体" w:eastAsia="宋体" w:cs="宋体"/>
                <w:b w:val="0"/>
                <w:bCs/>
                <w:sz w:val="18"/>
                <w:szCs w:val="22"/>
                <w:lang w:val="en-US" w:eastAsia="zh-CN" w:bidi="ar"/>
              </w:rPr>
            </w:pPr>
          </w:p>
        </w:tc>
      </w:tr>
      <w:tr w14:paraId="5A33F2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C33CD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CDAC55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1C44C62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4607020206</w:t>
            </w:r>
          </w:p>
        </w:tc>
        <w:tc>
          <w:tcPr>
            <w:tcW w:w="3012" w:type="dxa"/>
            <w:tcBorders>
              <w:tl2br w:val="nil"/>
              <w:tr2bl w:val="nil"/>
            </w:tcBorders>
            <w:shd w:val="clear" w:color="auto" w:fill="FFFFFF" w:themeFill="background1"/>
            <w:noWrap w:val="0"/>
            <w:vAlign w:val="center"/>
          </w:tcPr>
          <w:p w14:paraId="62F41971">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二手车鉴定评估与交易</w:t>
            </w:r>
          </w:p>
        </w:tc>
        <w:tc>
          <w:tcPr>
            <w:tcW w:w="541" w:type="dxa"/>
            <w:tcBorders>
              <w:tl2br w:val="nil"/>
              <w:tr2bl w:val="nil"/>
            </w:tcBorders>
            <w:shd w:val="clear" w:color="auto" w:fill="FFFFFF" w:themeFill="background1"/>
            <w:noWrap w:val="0"/>
            <w:vAlign w:val="center"/>
          </w:tcPr>
          <w:p w14:paraId="38986F5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55290CF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06060A8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48F5F4D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2F8B719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4D98B391">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078EF0A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CF14F3A">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E16367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8F1C942">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6E79CCB">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54EEE56">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50CE533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37" w:type="dxa"/>
            <w:tcBorders>
              <w:tl2br w:val="nil"/>
              <w:tr2bl w:val="nil"/>
            </w:tcBorders>
            <w:shd w:val="clear" w:color="auto" w:fill="FFFFFF" w:themeFill="background1"/>
            <w:noWrap w:val="0"/>
            <w:vAlign w:val="center"/>
          </w:tcPr>
          <w:p w14:paraId="134185E7">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7D80EA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0B7241A2">
            <w:pPr>
              <w:spacing w:beforeLines="0" w:afterLines="0"/>
              <w:jc w:val="center"/>
              <w:textAlignment w:val="center"/>
              <w:rPr>
                <w:rFonts w:hint="default" w:ascii="宋体" w:hAnsi="宋体" w:eastAsia="宋体" w:cs="宋体"/>
                <w:b w:val="0"/>
                <w:bCs/>
                <w:sz w:val="18"/>
                <w:szCs w:val="22"/>
                <w:lang w:val="en-US" w:eastAsia="zh-CN" w:bidi="ar"/>
              </w:rPr>
            </w:pPr>
          </w:p>
        </w:tc>
      </w:tr>
      <w:tr w14:paraId="0ACCE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60F190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ED5BB58">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BD8F2D4">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460702020</w:t>
            </w:r>
            <w:r>
              <w:rPr>
                <w:rFonts w:hint="eastAsia" w:ascii="宋体" w:hAnsi="宋体" w:eastAsia="宋体" w:cs="宋体"/>
                <w:b w:val="0"/>
                <w:bCs/>
                <w:sz w:val="18"/>
                <w:szCs w:val="22"/>
                <w:lang w:val="en-US" w:eastAsia="zh-CN" w:bidi="ar"/>
              </w:rPr>
              <w:t>7</w:t>
            </w:r>
          </w:p>
        </w:tc>
        <w:tc>
          <w:tcPr>
            <w:tcW w:w="3012" w:type="dxa"/>
            <w:tcBorders>
              <w:tl2br w:val="nil"/>
              <w:tr2bl w:val="nil"/>
            </w:tcBorders>
            <w:shd w:val="clear" w:color="auto" w:fill="FFFFFF" w:themeFill="background1"/>
            <w:noWrap w:val="0"/>
            <w:vAlign w:val="center"/>
          </w:tcPr>
          <w:p w14:paraId="6C177A7A">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汽车营销策划</w:t>
            </w:r>
          </w:p>
        </w:tc>
        <w:tc>
          <w:tcPr>
            <w:tcW w:w="541" w:type="dxa"/>
            <w:tcBorders>
              <w:tl2br w:val="nil"/>
              <w:tr2bl w:val="nil"/>
            </w:tcBorders>
            <w:shd w:val="clear" w:color="auto" w:fill="FFFFFF" w:themeFill="background1"/>
            <w:noWrap w:val="0"/>
            <w:vAlign w:val="center"/>
          </w:tcPr>
          <w:p w14:paraId="30C87B1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527428E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67BE945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3D0D179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33CAB55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61EBF537">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7A0D0DC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1BD06459">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6853E9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7273B9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BD27DD3">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AC4CA47">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2A35E1B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637" w:type="dxa"/>
            <w:tcBorders>
              <w:tl2br w:val="nil"/>
              <w:tr2bl w:val="nil"/>
            </w:tcBorders>
            <w:shd w:val="clear" w:color="auto" w:fill="FFFFFF" w:themeFill="background1"/>
            <w:noWrap w:val="0"/>
            <w:vAlign w:val="center"/>
          </w:tcPr>
          <w:p w14:paraId="4F6A9B78">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FEB551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9B845C3">
            <w:pPr>
              <w:spacing w:beforeLines="0" w:afterLines="0"/>
              <w:jc w:val="center"/>
              <w:textAlignment w:val="center"/>
              <w:rPr>
                <w:rFonts w:hint="default" w:ascii="宋体" w:hAnsi="宋体" w:eastAsia="宋体" w:cs="宋体"/>
                <w:b w:val="0"/>
                <w:bCs/>
                <w:sz w:val="18"/>
                <w:szCs w:val="22"/>
                <w:lang w:val="en-US" w:eastAsia="zh-CN" w:bidi="ar"/>
              </w:rPr>
            </w:pPr>
          </w:p>
        </w:tc>
      </w:tr>
      <w:tr w14:paraId="2E8009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A29560">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0D64F6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139236DB">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460702020</w:t>
            </w:r>
            <w:r>
              <w:rPr>
                <w:rFonts w:hint="eastAsia" w:ascii="宋体" w:hAnsi="宋体" w:eastAsia="宋体" w:cs="宋体"/>
                <w:b w:val="0"/>
                <w:bCs/>
                <w:sz w:val="18"/>
                <w:szCs w:val="22"/>
                <w:lang w:val="en-US" w:eastAsia="zh-CN" w:bidi="ar"/>
              </w:rPr>
              <w:t>8</w:t>
            </w:r>
          </w:p>
        </w:tc>
        <w:tc>
          <w:tcPr>
            <w:tcW w:w="3012" w:type="dxa"/>
            <w:tcBorders>
              <w:tl2br w:val="nil"/>
              <w:tr2bl w:val="nil"/>
            </w:tcBorders>
            <w:shd w:val="clear" w:color="auto" w:fill="FFFFFF" w:themeFill="background1"/>
            <w:noWrap w:val="0"/>
            <w:vAlign w:val="center"/>
          </w:tcPr>
          <w:p w14:paraId="46A32BE6">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汽车维修服务</w:t>
            </w:r>
          </w:p>
        </w:tc>
        <w:tc>
          <w:tcPr>
            <w:tcW w:w="541" w:type="dxa"/>
            <w:tcBorders>
              <w:tl2br w:val="nil"/>
              <w:tr2bl w:val="nil"/>
            </w:tcBorders>
            <w:shd w:val="clear" w:color="auto" w:fill="FFFFFF" w:themeFill="background1"/>
            <w:noWrap w:val="0"/>
            <w:vAlign w:val="center"/>
          </w:tcPr>
          <w:p w14:paraId="1890444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707BF6B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0738404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7DDA89E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218BEDA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351DEC34">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5EEFF46D">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7E01D9F">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8B2D1A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5C2ED7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2D6CC04">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44778AD">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031329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111363E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713" w:type="dxa"/>
            <w:tcBorders>
              <w:tl2br w:val="nil"/>
              <w:tr2bl w:val="nil"/>
            </w:tcBorders>
            <w:noWrap w:val="0"/>
            <w:vAlign w:val="center"/>
          </w:tcPr>
          <w:p w14:paraId="71A24FF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005952">
            <w:pPr>
              <w:spacing w:beforeLines="0" w:afterLines="0"/>
              <w:jc w:val="center"/>
              <w:textAlignment w:val="center"/>
              <w:rPr>
                <w:rFonts w:hint="default" w:ascii="宋体" w:hAnsi="宋体" w:eastAsia="宋体" w:cs="宋体"/>
                <w:b w:val="0"/>
                <w:bCs/>
                <w:sz w:val="18"/>
                <w:szCs w:val="22"/>
                <w:lang w:val="en-US" w:eastAsia="zh-CN" w:bidi="ar"/>
              </w:rPr>
            </w:pPr>
          </w:p>
        </w:tc>
      </w:tr>
      <w:tr w14:paraId="7DC8EE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050A05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565ADEE">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0FCE5D9F">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460702020</w:t>
            </w:r>
            <w:r>
              <w:rPr>
                <w:rFonts w:hint="eastAsia" w:ascii="宋体" w:hAnsi="宋体" w:eastAsia="宋体" w:cs="宋体"/>
                <w:b w:val="0"/>
                <w:bCs/>
                <w:sz w:val="18"/>
                <w:szCs w:val="22"/>
                <w:lang w:val="en-US" w:eastAsia="zh-CN" w:bidi="ar"/>
              </w:rPr>
              <w:t>9</w:t>
            </w:r>
          </w:p>
        </w:tc>
        <w:tc>
          <w:tcPr>
            <w:tcW w:w="3012" w:type="dxa"/>
            <w:tcBorders>
              <w:tl2br w:val="nil"/>
              <w:tr2bl w:val="nil"/>
            </w:tcBorders>
            <w:shd w:val="clear" w:color="auto" w:fill="FFFFFF" w:themeFill="background1"/>
            <w:noWrap w:val="0"/>
            <w:vAlign w:val="center"/>
          </w:tcPr>
          <w:p w14:paraId="1F4DDC8B">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汽车保险与理赔</w:t>
            </w:r>
          </w:p>
        </w:tc>
        <w:tc>
          <w:tcPr>
            <w:tcW w:w="541" w:type="dxa"/>
            <w:tcBorders>
              <w:tl2br w:val="nil"/>
              <w:tr2bl w:val="nil"/>
            </w:tcBorders>
            <w:shd w:val="clear" w:color="auto" w:fill="FFFFFF" w:themeFill="background1"/>
            <w:noWrap w:val="0"/>
            <w:vAlign w:val="center"/>
          </w:tcPr>
          <w:p w14:paraId="0D94672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w:t>
            </w:r>
          </w:p>
        </w:tc>
        <w:tc>
          <w:tcPr>
            <w:tcW w:w="559" w:type="dxa"/>
            <w:tcBorders>
              <w:tl2br w:val="nil"/>
              <w:tr2bl w:val="nil"/>
            </w:tcBorders>
            <w:shd w:val="clear" w:color="auto" w:fill="FFFFFF" w:themeFill="background1"/>
            <w:noWrap w:val="0"/>
            <w:vAlign w:val="center"/>
          </w:tcPr>
          <w:p w14:paraId="7E15F3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56</w:t>
            </w:r>
          </w:p>
        </w:tc>
        <w:tc>
          <w:tcPr>
            <w:tcW w:w="688" w:type="dxa"/>
            <w:tcBorders>
              <w:tl2br w:val="nil"/>
              <w:tr2bl w:val="nil"/>
            </w:tcBorders>
            <w:shd w:val="clear" w:color="auto" w:fill="FFFFFF" w:themeFill="background1"/>
            <w:noWrap w:val="0"/>
            <w:vAlign w:val="center"/>
          </w:tcPr>
          <w:p w14:paraId="5326609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40</w:t>
            </w:r>
          </w:p>
        </w:tc>
        <w:tc>
          <w:tcPr>
            <w:tcW w:w="625" w:type="dxa"/>
            <w:tcBorders>
              <w:tl2br w:val="nil"/>
              <w:tr2bl w:val="nil"/>
            </w:tcBorders>
            <w:shd w:val="clear" w:color="auto" w:fill="FFFFFF" w:themeFill="background1"/>
            <w:noWrap w:val="0"/>
            <w:vAlign w:val="center"/>
          </w:tcPr>
          <w:p w14:paraId="57202BE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16</w:t>
            </w:r>
          </w:p>
        </w:tc>
        <w:tc>
          <w:tcPr>
            <w:tcW w:w="378" w:type="dxa"/>
            <w:tcBorders>
              <w:tl2br w:val="nil"/>
              <w:tr2bl w:val="nil"/>
            </w:tcBorders>
            <w:shd w:val="clear" w:color="auto" w:fill="FFFFFF" w:themeFill="background1"/>
            <w:noWrap w:val="0"/>
            <w:vAlign w:val="center"/>
          </w:tcPr>
          <w:p w14:paraId="10A2D6C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382" w:type="dxa"/>
            <w:tcBorders>
              <w:tl2br w:val="nil"/>
              <w:tr2bl w:val="nil"/>
            </w:tcBorders>
            <w:shd w:val="clear" w:color="auto" w:fill="FFFFFF" w:themeFill="background1"/>
            <w:noWrap w:val="0"/>
            <w:vAlign w:val="center"/>
          </w:tcPr>
          <w:p w14:paraId="22096837">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673908DC">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6714FE">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061A001">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05D68E7">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9D15DE7">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364E4B0">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1858DD9A">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26C704F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4/14</w:t>
            </w:r>
          </w:p>
        </w:tc>
        <w:tc>
          <w:tcPr>
            <w:tcW w:w="713" w:type="dxa"/>
            <w:tcBorders>
              <w:tl2br w:val="nil"/>
              <w:tr2bl w:val="nil"/>
            </w:tcBorders>
            <w:noWrap w:val="0"/>
            <w:vAlign w:val="center"/>
          </w:tcPr>
          <w:p w14:paraId="63EA72A5">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4E058FD">
            <w:pPr>
              <w:spacing w:beforeLines="0" w:afterLines="0"/>
              <w:jc w:val="center"/>
              <w:textAlignment w:val="center"/>
              <w:rPr>
                <w:rFonts w:hint="default" w:ascii="宋体" w:hAnsi="宋体" w:eastAsia="宋体" w:cs="宋体"/>
                <w:b w:val="0"/>
                <w:bCs/>
                <w:sz w:val="18"/>
                <w:szCs w:val="22"/>
                <w:lang w:val="en-US" w:eastAsia="zh-CN" w:bidi="ar"/>
              </w:rPr>
            </w:pPr>
          </w:p>
        </w:tc>
      </w:tr>
      <w:tr w14:paraId="21303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206AAB">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BE2F1E1">
            <w:pPr>
              <w:pStyle w:val="38"/>
              <w:spacing w:before="61" w:beforeLines="0" w:afterLine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专业核心</w:t>
            </w:r>
            <w:r>
              <w:rPr>
                <w:rFonts w:hint="default"/>
                <w:b/>
                <w:color w:val="000000" w:themeColor="text1"/>
                <w:spacing w:val="-4"/>
                <w:sz w:val="18"/>
                <w:szCs w:val="18"/>
                <w:lang w:eastAsia="zh-CN"/>
                <w14:textFill>
                  <w14:solidFill>
                    <w14:schemeClr w14:val="tx1"/>
                  </w14:solidFill>
                </w14:textFill>
              </w:rPr>
              <w:t>课小计</w:t>
            </w:r>
          </w:p>
        </w:tc>
        <w:tc>
          <w:tcPr>
            <w:tcW w:w="541" w:type="dxa"/>
            <w:tcBorders>
              <w:tl2br w:val="nil"/>
              <w:tr2bl w:val="nil"/>
            </w:tcBorders>
            <w:noWrap w:val="0"/>
            <w:vAlign w:val="center"/>
          </w:tcPr>
          <w:p w14:paraId="1B1F56A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38</w:t>
            </w:r>
          </w:p>
        </w:tc>
        <w:tc>
          <w:tcPr>
            <w:tcW w:w="559" w:type="dxa"/>
            <w:tcBorders>
              <w:tl2br w:val="nil"/>
              <w:tr2bl w:val="nil"/>
            </w:tcBorders>
            <w:noWrap w:val="0"/>
            <w:vAlign w:val="center"/>
          </w:tcPr>
          <w:p w14:paraId="11CB999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680</w:t>
            </w:r>
          </w:p>
        </w:tc>
        <w:tc>
          <w:tcPr>
            <w:tcW w:w="688" w:type="dxa"/>
            <w:tcBorders>
              <w:tl2br w:val="nil"/>
              <w:tr2bl w:val="nil"/>
            </w:tcBorders>
            <w:noWrap w:val="0"/>
            <w:vAlign w:val="center"/>
          </w:tcPr>
          <w:p w14:paraId="49D3424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480</w:t>
            </w:r>
          </w:p>
        </w:tc>
        <w:tc>
          <w:tcPr>
            <w:tcW w:w="625" w:type="dxa"/>
            <w:tcBorders>
              <w:tl2br w:val="nil"/>
              <w:tr2bl w:val="nil"/>
            </w:tcBorders>
            <w:noWrap w:val="0"/>
            <w:vAlign w:val="center"/>
          </w:tcPr>
          <w:p w14:paraId="64C501B3">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200</w:t>
            </w:r>
          </w:p>
        </w:tc>
        <w:tc>
          <w:tcPr>
            <w:tcW w:w="378" w:type="dxa"/>
            <w:tcBorders>
              <w:tl2br w:val="nil"/>
              <w:tr2bl w:val="nil"/>
            </w:tcBorders>
            <w:noWrap w:val="0"/>
            <w:vAlign w:val="center"/>
          </w:tcPr>
          <w:p w14:paraId="21D7A5D6">
            <w:pPr>
              <w:spacing w:beforeLines="0" w:afterLines="0"/>
              <w:jc w:val="center"/>
              <w:textAlignment w:val="center"/>
              <w:rPr>
                <w:rFonts w:hint="default" w:ascii="宋体" w:hAnsi="宋体" w:eastAsia="宋体" w:cs="宋体"/>
                <w:b/>
                <w:bCs w:val="0"/>
                <w:sz w:val="18"/>
                <w:szCs w:val="22"/>
                <w:lang w:val="en-US" w:eastAsia="zh-CN" w:bidi="ar"/>
              </w:rPr>
            </w:pPr>
          </w:p>
        </w:tc>
        <w:tc>
          <w:tcPr>
            <w:tcW w:w="382" w:type="dxa"/>
            <w:tcBorders>
              <w:tl2br w:val="nil"/>
              <w:tr2bl w:val="nil"/>
            </w:tcBorders>
            <w:noWrap w:val="0"/>
            <w:vAlign w:val="center"/>
          </w:tcPr>
          <w:p w14:paraId="6BAF0199">
            <w:pPr>
              <w:spacing w:beforeLines="0" w:afterLines="0"/>
              <w:jc w:val="center"/>
              <w:textAlignment w:val="center"/>
              <w:rPr>
                <w:rFonts w:hint="default" w:ascii="宋体" w:hAnsi="宋体" w:eastAsia="宋体" w:cs="宋体"/>
                <w:b/>
                <w:bCs w:val="0"/>
                <w:sz w:val="18"/>
                <w:szCs w:val="22"/>
                <w:lang w:val="en-US" w:eastAsia="zh-CN" w:bidi="ar"/>
              </w:rPr>
            </w:pPr>
          </w:p>
        </w:tc>
        <w:tc>
          <w:tcPr>
            <w:tcW w:w="652" w:type="dxa"/>
            <w:tcBorders>
              <w:tl2br w:val="nil"/>
              <w:tr2bl w:val="nil"/>
            </w:tcBorders>
            <w:noWrap w:val="0"/>
            <w:vAlign w:val="center"/>
          </w:tcPr>
          <w:p w14:paraId="42D0FC0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72</w:t>
            </w:r>
          </w:p>
        </w:tc>
        <w:tc>
          <w:tcPr>
            <w:tcW w:w="638" w:type="dxa"/>
            <w:tcBorders>
              <w:tl2br w:val="nil"/>
              <w:tr2bl w:val="nil"/>
            </w:tcBorders>
            <w:noWrap w:val="0"/>
            <w:vAlign w:val="center"/>
          </w:tcPr>
          <w:p w14:paraId="3CCF7649">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50" w:type="dxa"/>
            <w:tcBorders>
              <w:tl2br w:val="nil"/>
              <w:tr2bl w:val="nil"/>
            </w:tcBorders>
            <w:noWrap w:val="0"/>
            <w:vAlign w:val="center"/>
          </w:tcPr>
          <w:p w14:paraId="636EFAF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75" w:type="dxa"/>
            <w:tcBorders>
              <w:tl2br w:val="nil"/>
              <w:tr2bl w:val="nil"/>
            </w:tcBorders>
            <w:noWrap w:val="0"/>
            <w:vAlign w:val="center"/>
          </w:tcPr>
          <w:p w14:paraId="46E090F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87" w:type="dxa"/>
            <w:tcBorders>
              <w:tl2br w:val="nil"/>
              <w:tr2bl w:val="nil"/>
            </w:tcBorders>
            <w:noWrap w:val="0"/>
            <w:vAlign w:val="center"/>
          </w:tcPr>
          <w:p w14:paraId="52CB7E3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68</w:t>
            </w:r>
          </w:p>
        </w:tc>
        <w:tc>
          <w:tcPr>
            <w:tcW w:w="613" w:type="dxa"/>
            <w:tcBorders>
              <w:tl2br w:val="nil"/>
              <w:tr2bl w:val="nil"/>
            </w:tcBorders>
            <w:noWrap w:val="0"/>
            <w:vAlign w:val="center"/>
          </w:tcPr>
          <w:p w14:paraId="4070942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w:t>
            </w:r>
          </w:p>
        </w:tc>
        <w:tc>
          <w:tcPr>
            <w:tcW w:w="625" w:type="dxa"/>
            <w:tcBorders>
              <w:tl2br w:val="nil"/>
              <w:tr2bl w:val="nil"/>
            </w:tcBorders>
            <w:noWrap w:val="0"/>
            <w:vAlign w:val="center"/>
          </w:tcPr>
          <w:p w14:paraId="79B7324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w:t>
            </w:r>
          </w:p>
        </w:tc>
        <w:tc>
          <w:tcPr>
            <w:tcW w:w="637" w:type="dxa"/>
            <w:tcBorders>
              <w:tl2br w:val="nil"/>
              <w:tr2bl w:val="nil"/>
            </w:tcBorders>
            <w:noWrap w:val="0"/>
            <w:vAlign w:val="center"/>
          </w:tcPr>
          <w:p w14:paraId="3CDD8BD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w:t>
            </w:r>
          </w:p>
        </w:tc>
        <w:tc>
          <w:tcPr>
            <w:tcW w:w="713" w:type="dxa"/>
            <w:tcBorders>
              <w:tl2br w:val="nil"/>
              <w:tr2bl w:val="nil"/>
            </w:tcBorders>
            <w:noWrap w:val="0"/>
            <w:vAlign w:val="center"/>
          </w:tcPr>
          <w:p w14:paraId="0FFCABE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700" w:type="dxa"/>
            <w:tcBorders>
              <w:tl2br w:val="nil"/>
              <w:tr2bl w:val="nil"/>
            </w:tcBorders>
            <w:noWrap w:val="0"/>
            <w:vAlign w:val="center"/>
          </w:tcPr>
          <w:p w14:paraId="2254D17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r>
      <w:tr w14:paraId="68E56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E62FB4A">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597D5265">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41C0F8C8">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拓</w:t>
            </w:r>
          </w:p>
          <w:p w14:paraId="54811097">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展</w:t>
            </w:r>
          </w:p>
          <w:p w14:paraId="119DC5EB">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36A15ACC">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F394E3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4607020301</w:t>
            </w:r>
          </w:p>
        </w:tc>
        <w:tc>
          <w:tcPr>
            <w:tcW w:w="3012" w:type="dxa"/>
            <w:tcBorders>
              <w:tl2br w:val="nil"/>
              <w:tr2bl w:val="nil"/>
            </w:tcBorders>
            <w:shd w:val="clear" w:color="auto" w:fill="FFFFFF" w:themeFill="background1"/>
            <w:noWrap w:val="0"/>
            <w:vAlign w:val="center"/>
          </w:tcPr>
          <w:p w14:paraId="500FD73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汽车智能共享出行概论</w:t>
            </w:r>
          </w:p>
        </w:tc>
        <w:tc>
          <w:tcPr>
            <w:tcW w:w="541" w:type="dxa"/>
            <w:tcBorders>
              <w:tl2br w:val="nil"/>
              <w:tr2bl w:val="nil"/>
            </w:tcBorders>
            <w:shd w:val="clear" w:color="auto" w:fill="FFFFFF" w:themeFill="background1"/>
            <w:noWrap w:val="0"/>
            <w:vAlign w:val="center"/>
          </w:tcPr>
          <w:p w14:paraId="7DBD38A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6F77388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65CC7C8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1B144CD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3E38DB7D">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084B2B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auto"/>
            <w:noWrap w:val="0"/>
            <w:vAlign w:val="center"/>
          </w:tcPr>
          <w:p w14:paraId="47EC618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4/8</w:t>
            </w:r>
          </w:p>
        </w:tc>
        <w:tc>
          <w:tcPr>
            <w:tcW w:w="638" w:type="dxa"/>
            <w:tcBorders>
              <w:tl2br w:val="nil"/>
              <w:tr2bl w:val="nil"/>
            </w:tcBorders>
            <w:shd w:val="clear" w:color="auto" w:fill="auto"/>
            <w:noWrap w:val="0"/>
            <w:vAlign w:val="center"/>
          </w:tcPr>
          <w:p w14:paraId="21CBB05D">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6854B2A">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175D33D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91830D6">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0D6AE669">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DD9B86C">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FFEA298">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468AFE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0515831">
            <w:pPr>
              <w:spacing w:beforeLines="0" w:afterLines="0"/>
              <w:jc w:val="center"/>
              <w:textAlignment w:val="center"/>
              <w:rPr>
                <w:rFonts w:hint="default" w:ascii="宋体" w:hAnsi="宋体" w:eastAsia="宋体" w:cs="宋体"/>
                <w:b w:val="0"/>
                <w:bCs/>
                <w:sz w:val="18"/>
                <w:szCs w:val="22"/>
                <w:lang w:val="en-US" w:eastAsia="zh-CN" w:bidi="ar"/>
              </w:rPr>
            </w:pPr>
          </w:p>
        </w:tc>
      </w:tr>
      <w:tr w14:paraId="0BFBD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25D3206">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591297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CA343F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4607020302</w:t>
            </w:r>
          </w:p>
        </w:tc>
        <w:tc>
          <w:tcPr>
            <w:tcW w:w="3012" w:type="dxa"/>
            <w:tcBorders>
              <w:tl2br w:val="nil"/>
              <w:tr2bl w:val="nil"/>
            </w:tcBorders>
            <w:shd w:val="clear" w:color="auto" w:fill="FFFFFF" w:themeFill="background1"/>
            <w:noWrap w:val="0"/>
            <w:vAlign w:val="center"/>
          </w:tcPr>
          <w:p w14:paraId="40E5F1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混合动力汽车装配与检测</w:t>
            </w:r>
          </w:p>
        </w:tc>
        <w:tc>
          <w:tcPr>
            <w:tcW w:w="541" w:type="dxa"/>
            <w:tcBorders>
              <w:tl2br w:val="nil"/>
              <w:tr2bl w:val="nil"/>
            </w:tcBorders>
            <w:shd w:val="clear" w:color="auto" w:fill="FFFFFF" w:themeFill="background1"/>
            <w:noWrap w:val="0"/>
            <w:vAlign w:val="center"/>
          </w:tcPr>
          <w:p w14:paraId="4512915D">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629A8ECA">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6ED33E16">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7FBFBFDE">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6BC9E4E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1AEA2F6">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auto"/>
            <w:noWrap w:val="0"/>
            <w:vAlign w:val="center"/>
          </w:tcPr>
          <w:p w14:paraId="62DD9F4A">
            <w:pPr>
              <w:spacing w:beforeLines="0" w:afterLines="0"/>
              <w:jc w:val="center"/>
              <w:textAlignment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6FD30F1C">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50" w:type="dxa"/>
            <w:tcBorders>
              <w:tl2br w:val="nil"/>
              <w:tr2bl w:val="nil"/>
            </w:tcBorders>
            <w:shd w:val="clear" w:color="auto" w:fill="FFFFFF" w:themeFill="background1"/>
            <w:noWrap w:val="0"/>
            <w:vAlign w:val="center"/>
          </w:tcPr>
          <w:p w14:paraId="02158EE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395643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AED9A3E">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837BE37">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AC34C0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44BEDE1">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35A979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E06B1CA">
            <w:pPr>
              <w:spacing w:beforeLines="0" w:afterLines="0"/>
              <w:jc w:val="center"/>
              <w:textAlignment w:val="center"/>
              <w:rPr>
                <w:rFonts w:hint="default" w:ascii="宋体" w:hAnsi="宋体" w:eastAsia="宋体" w:cs="宋体"/>
                <w:b w:val="0"/>
                <w:bCs/>
                <w:sz w:val="18"/>
                <w:szCs w:val="22"/>
                <w:lang w:val="en-US" w:eastAsia="zh-CN" w:bidi="ar"/>
              </w:rPr>
            </w:pPr>
          </w:p>
        </w:tc>
      </w:tr>
      <w:tr w14:paraId="4C1F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7EE7652A">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77C24FA">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9861D3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4607020303</w:t>
            </w:r>
          </w:p>
        </w:tc>
        <w:tc>
          <w:tcPr>
            <w:tcW w:w="3012" w:type="dxa"/>
            <w:tcBorders>
              <w:tl2br w:val="nil"/>
              <w:tr2bl w:val="nil"/>
            </w:tcBorders>
            <w:shd w:val="clear" w:color="auto" w:fill="FFFFFF" w:themeFill="background1"/>
            <w:noWrap w:val="0"/>
            <w:vAlign w:val="center"/>
          </w:tcPr>
          <w:p w14:paraId="23F9288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汽车配件管理与销售</w:t>
            </w:r>
          </w:p>
        </w:tc>
        <w:tc>
          <w:tcPr>
            <w:tcW w:w="541" w:type="dxa"/>
            <w:tcBorders>
              <w:tl2br w:val="nil"/>
              <w:tr2bl w:val="nil"/>
            </w:tcBorders>
            <w:shd w:val="clear" w:color="auto" w:fill="FFFFFF" w:themeFill="background1"/>
            <w:noWrap w:val="0"/>
            <w:vAlign w:val="center"/>
          </w:tcPr>
          <w:p w14:paraId="0FA38BE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3DE76E2B">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244DD3E4">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02B26E4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4672F05C">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BB176D0">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auto"/>
            <w:noWrap w:val="0"/>
            <w:vAlign w:val="center"/>
          </w:tcPr>
          <w:p w14:paraId="678811F1">
            <w:pPr>
              <w:spacing w:beforeLines="0" w:afterLines="0"/>
              <w:jc w:val="center"/>
              <w:textAlignment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677D170">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419A21F2">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75" w:type="dxa"/>
            <w:tcBorders>
              <w:tl2br w:val="nil"/>
              <w:tr2bl w:val="nil"/>
            </w:tcBorders>
            <w:shd w:val="clear" w:color="auto" w:fill="FFFFFF" w:themeFill="background1"/>
            <w:noWrap w:val="0"/>
            <w:vAlign w:val="center"/>
          </w:tcPr>
          <w:p w14:paraId="0615E25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EB748A6">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E59A986">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ACC423F">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51788AF">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51A410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56187F67">
            <w:pPr>
              <w:spacing w:beforeLines="0" w:afterLines="0"/>
              <w:jc w:val="center"/>
              <w:textAlignment w:val="center"/>
              <w:rPr>
                <w:rFonts w:hint="default" w:ascii="宋体" w:hAnsi="宋体" w:eastAsia="宋体" w:cs="宋体"/>
                <w:b w:val="0"/>
                <w:bCs/>
                <w:sz w:val="18"/>
                <w:szCs w:val="22"/>
                <w:lang w:val="en-US" w:eastAsia="zh-CN" w:bidi="ar"/>
              </w:rPr>
            </w:pPr>
          </w:p>
        </w:tc>
      </w:tr>
      <w:tr w14:paraId="7C1CF6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01F53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106D25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E8D728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4607020304</w:t>
            </w:r>
          </w:p>
        </w:tc>
        <w:tc>
          <w:tcPr>
            <w:tcW w:w="3012" w:type="dxa"/>
            <w:tcBorders>
              <w:tl2br w:val="nil"/>
              <w:tr2bl w:val="nil"/>
            </w:tcBorders>
            <w:shd w:val="clear" w:color="auto" w:fill="FFFFFF" w:themeFill="background1"/>
            <w:noWrap w:val="0"/>
            <w:vAlign w:val="center"/>
          </w:tcPr>
          <w:p w14:paraId="44740C5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智能网联汽车概论</w:t>
            </w:r>
          </w:p>
        </w:tc>
        <w:tc>
          <w:tcPr>
            <w:tcW w:w="541" w:type="dxa"/>
            <w:tcBorders>
              <w:tl2br w:val="nil"/>
              <w:tr2bl w:val="nil"/>
            </w:tcBorders>
            <w:shd w:val="clear" w:color="auto" w:fill="FFFFFF" w:themeFill="background1"/>
            <w:noWrap w:val="0"/>
            <w:vAlign w:val="center"/>
          </w:tcPr>
          <w:p w14:paraId="15644BB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633977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7F3F357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4582D71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4B821667">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7AB370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auto"/>
            <w:noWrap w:val="0"/>
            <w:vAlign w:val="center"/>
          </w:tcPr>
          <w:p w14:paraId="3552C06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0BF2388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EB85F9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534591D">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87" w:type="dxa"/>
            <w:tcBorders>
              <w:tl2br w:val="nil"/>
              <w:tr2bl w:val="nil"/>
            </w:tcBorders>
            <w:shd w:val="clear" w:color="auto" w:fill="FFFFFF" w:themeFill="background1"/>
            <w:noWrap w:val="0"/>
            <w:vAlign w:val="center"/>
          </w:tcPr>
          <w:p w14:paraId="21706AF1">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A2D22D1">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02547F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4D1D0F5">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71BFD46D">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525AFDD8">
            <w:pPr>
              <w:spacing w:beforeLines="0" w:afterLines="0"/>
              <w:jc w:val="center"/>
              <w:textAlignment w:val="center"/>
              <w:rPr>
                <w:rFonts w:hint="default" w:ascii="宋体" w:hAnsi="宋体" w:eastAsia="宋体" w:cs="宋体"/>
                <w:b w:val="0"/>
                <w:bCs/>
                <w:sz w:val="18"/>
                <w:szCs w:val="22"/>
                <w:lang w:val="en-US" w:eastAsia="zh-CN" w:bidi="ar"/>
              </w:rPr>
            </w:pPr>
          </w:p>
        </w:tc>
      </w:tr>
      <w:tr w14:paraId="3B1AC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B7373BE">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B386332">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1C40E93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4607020305</w:t>
            </w:r>
          </w:p>
        </w:tc>
        <w:tc>
          <w:tcPr>
            <w:tcW w:w="3012" w:type="dxa"/>
            <w:tcBorders>
              <w:tl2br w:val="nil"/>
              <w:tr2bl w:val="nil"/>
            </w:tcBorders>
            <w:shd w:val="clear" w:color="auto" w:fill="FFFFFF" w:themeFill="background1"/>
            <w:noWrap w:val="0"/>
            <w:vAlign w:val="center"/>
          </w:tcPr>
          <w:p w14:paraId="44A47F3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汽车轻量化技术</w:t>
            </w:r>
          </w:p>
        </w:tc>
        <w:tc>
          <w:tcPr>
            <w:tcW w:w="541" w:type="dxa"/>
            <w:tcBorders>
              <w:tl2br w:val="nil"/>
              <w:tr2bl w:val="nil"/>
            </w:tcBorders>
            <w:shd w:val="clear" w:color="auto" w:fill="FFFFFF" w:themeFill="background1"/>
            <w:noWrap w:val="0"/>
            <w:vAlign w:val="center"/>
          </w:tcPr>
          <w:p w14:paraId="092C5F1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2FD7D03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5518D46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4B5BE1E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2BB9BD4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5EF338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1F926B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7E49916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3A912E20">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3B267277">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05F1D0F">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13" w:type="dxa"/>
            <w:tcBorders>
              <w:tl2br w:val="nil"/>
              <w:tr2bl w:val="nil"/>
            </w:tcBorders>
            <w:shd w:val="clear" w:color="auto" w:fill="FFFFFF" w:themeFill="background1"/>
            <w:noWrap w:val="0"/>
            <w:vAlign w:val="center"/>
          </w:tcPr>
          <w:p w14:paraId="792452D1">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32B10074">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956DCF3">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7A9B95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E177AFC">
            <w:pPr>
              <w:spacing w:beforeLines="0" w:afterLines="0"/>
              <w:jc w:val="center"/>
              <w:textAlignment w:val="center"/>
              <w:rPr>
                <w:rFonts w:hint="default" w:ascii="宋体" w:hAnsi="宋体" w:eastAsia="宋体" w:cs="宋体"/>
                <w:b w:val="0"/>
                <w:bCs/>
                <w:sz w:val="18"/>
                <w:szCs w:val="22"/>
                <w:lang w:val="en-US" w:eastAsia="zh-CN" w:bidi="ar"/>
              </w:rPr>
            </w:pPr>
          </w:p>
        </w:tc>
      </w:tr>
      <w:tr w14:paraId="4526A6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112BA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B39689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F85AEE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4607020306</w:t>
            </w:r>
          </w:p>
        </w:tc>
        <w:tc>
          <w:tcPr>
            <w:tcW w:w="3012" w:type="dxa"/>
            <w:tcBorders>
              <w:tl2br w:val="nil"/>
              <w:tr2bl w:val="nil"/>
            </w:tcBorders>
            <w:shd w:val="clear" w:color="auto" w:fill="FFFFFF" w:themeFill="background1"/>
            <w:noWrap w:val="0"/>
            <w:vAlign w:val="center"/>
          </w:tcPr>
          <w:p w14:paraId="5686A91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燃料电池汽车技术</w:t>
            </w:r>
          </w:p>
        </w:tc>
        <w:tc>
          <w:tcPr>
            <w:tcW w:w="541" w:type="dxa"/>
            <w:tcBorders>
              <w:tl2br w:val="nil"/>
              <w:tr2bl w:val="nil"/>
            </w:tcBorders>
            <w:shd w:val="clear" w:color="auto" w:fill="FFFFFF" w:themeFill="background1"/>
            <w:noWrap w:val="0"/>
            <w:vAlign w:val="center"/>
          </w:tcPr>
          <w:p w14:paraId="3E3E013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8228C2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10F0C50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06BBDF9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4EF81D59">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061C29F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2DB54635">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361B09D4">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526A911">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2BB098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B350419">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52D3AC7">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25" w:type="dxa"/>
            <w:tcBorders>
              <w:tl2br w:val="nil"/>
              <w:tr2bl w:val="nil"/>
            </w:tcBorders>
            <w:noWrap w:val="0"/>
            <w:vAlign w:val="center"/>
          </w:tcPr>
          <w:p w14:paraId="154984A2">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085DA2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1C43984">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70ED71E">
            <w:pPr>
              <w:spacing w:beforeLines="0" w:afterLines="0"/>
              <w:jc w:val="center"/>
              <w:textAlignment w:val="center"/>
              <w:rPr>
                <w:rFonts w:hint="default" w:ascii="宋体" w:hAnsi="宋体" w:eastAsia="宋体" w:cs="宋体"/>
                <w:b w:val="0"/>
                <w:bCs/>
                <w:sz w:val="18"/>
                <w:szCs w:val="22"/>
                <w:lang w:val="en-US" w:eastAsia="zh-CN" w:bidi="ar"/>
              </w:rPr>
            </w:pPr>
          </w:p>
        </w:tc>
      </w:tr>
      <w:tr w14:paraId="1760C0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83B2049">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85EB6D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2037D64">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460702030</w:t>
            </w:r>
            <w:r>
              <w:rPr>
                <w:rFonts w:hint="eastAsia" w:ascii="宋体" w:hAnsi="宋体" w:eastAsia="宋体" w:cs="宋体"/>
                <w:b w:val="0"/>
                <w:bCs/>
                <w:sz w:val="18"/>
                <w:szCs w:val="22"/>
                <w:lang w:val="en-US" w:eastAsia="zh-CN" w:bidi="ar"/>
              </w:rPr>
              <w:t>7</w:t>
            </w:r>
          </w:p>
        </w:tc>
        <w:tc>
          <w:tcPr>
            <w:tcW w:w="3012" w:type="dxa"/>
            <w:tcBorders>
              <w:tl2br w:val="nil"/>
              <w:tr2bl w:val="nil"/>
            </w:tcBorders>
            <w:shd w:val="clear" w:color="auto" w:fill="FFFFFF" w:themeFill="background1"/>
            <w:noWrap w:val="0"/>
            <w:vAlign w:val="center"/>
          </w:tcPr>
          <w:p w14:paraId="2DC4D2E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人工智能技术及应用</w:t>
            </w:r>
          </w:p>
        </w:tc>
        <w:tc>
          <w:tcPr>
            <w:tcW w:w="541" w:type="dxa"/>
            <w:tcBorders>
              <w:tl2br w:val="nil"/>
              <w:tr2bl w:val="nil"/>
            </w:tcBorders>
            <w:shd w:val="clear" w:color="auto" w:fill="FFFFFF" w:themeFill="background1"/>
            <w:noWrap w:val="0"/>
            <w:vAlign w:val="center"/>
          </w:tcPr>
          <w:p w14:paraId="2ED8679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DA4313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5843062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5356329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6C7438B3">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ED2025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8FF523A">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B16C38D">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DE036AC">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044E991">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D6D6F0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1B0B99A">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7BA127D">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637" w:type="dxa"/>
            <w:tcBorders>
              <w:tl2br w:val="nil"/>
              <w:tr2bl w:val="nil"/>
            </w:tcBorders>
            <w:noWrap w:val="0"/>
            <w:vAlign w:val="center"/>
          </w:tcPr>
          <w:p w14:paraId="183B3B4B">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534178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9A35F09">
            <w:pPr>
              <w:spacing w:beforeLines="0" w:afterLines="0"/>
              <w:jc w:val="center"/>
              <w:textAlignment w:val="center"/>
              <w:rPr>
                <w:rFonts w:hint="default" w:ascii="宋体" w:hAnsi="宋体" w:eastAsia="宋体" w:cs="宋体"/>
                <w:b w:val="0"/>
                <w:bCs/>
                <w:sz w:val="18"/>
                <w:szCs w:val="22"/>
                <w:lang w:val="en-US" w:eastAsia="zh-CN" w:bidi="ar"/>
              </w:rPr>
            </w:pPr>
          </w:p>
        </w:tc>
      </w:tr>
      <w:tr w14:paraId="131D4F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9CC3919">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3F694E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7415984C">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460702030</w:t>
            </w:r>
            <w:r>
              <w:rPr>
                <w:rFonts w:hint="eastAsia" w:ascii="宋体" w:hAnsi="宋体" w:eastAsia="宋体" w:cs="宋体"/>
                <w:b w:val="0"/>
                <w:bCs/>
                <w:sz w:val="18"/>
                <w:szCs w:val="22"/>
                <w:lang w:val="en-US" w:eastAsia="zh-CN" w:bidi="ar"/>
              </w:rPr>
              <w:t>8</w:t>
            </w:r>
          </w:p>
        </w:tc>
        <w:tc>
          <w:tcPr>
            <w:tcW w:w="3012" w:type="dxa"/>
            <w:tcBorders>
              <w:tl2br w:val="nil"/>
              <w:tr2bl w:val="nil"/>
            </w:tcBorders>
            <w:shd w:val="clear" w:color="auto" w:fill="FFFFFF" w:themeFill="background1"/>
            <w:noWrap w:val="0"/>
            <w:vAlign w:val="center"/>
          </w:tcPr>
          <w:p w14:paraId="78A4CF0A">
            <w:pPr>
              <w:spacing w:beforeLines="0" w:afterLines="0"/>
              <w:jc w:val="center"/>
              <w:textAlignment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汽车发动机检修</w:t>
            </w:r>
          </w:p>
        </w:tc>
        <w:tc>
          <w:tcPr>
            <w:tcW w:w="541" w:type="dxa"/>
            <w:tcBorders>
              <w:tl2br w:val="nil"/>
              <w:tr2bl w:val="nil"/>
            </w:tcBorders>
            <w:shd w:val="clear" w:color="auto" w:fill="FFFFFF" w:themeFill="background1"/>
            <w:noWrap w:val="0"/>
            <w:vAlign w:val="center"/>
          </w:tcPr>
          <w:p w14:paraId="6AB2F91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358850F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7D55DA5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108AC8A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747D2AB5">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61BD62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5B26B3A9">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34D8656F">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7349D004">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5629D58">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E88F86A">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27C47D2">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76BB71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915BED0">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713" w:type="dxa"/>
            <w:tcBorders>
              <w:tl2br w:val="nil"/>
              <w:tr2bl w:val="nil"/>
            </w:tcBorders>
            <w:noWrap w:val="0"/>
            <w:vAlign w:val="center"/>
          </w:tcPr>
          <w:p w14:paraId="6D0DEA5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2BD651B7">
            <w:pPr>
              <w:spacing w:beforeLines="0" w:afterLines="0"/>
              <w:jc w:val="center"/>
              <w:textAlignment w:val="center"/>
              <w:rPr>
                <w:rFonts w:hint="default" w:ascii="宋体" w:hAnsi="宋体" w:eastAsia="宋体" w:cs="宋体"/>
                <w:b w:val="0"/>
                <w:bCs/>
                <w:sz w:val="18"/>
                <w:szCs w:val="22"/>
                <w:lang w:val="en-US" w:eastAsia="zh-CN" w:bidi="ar"/>
              </w:rPr>
            </w:pPr>
          </w:p>
        </w:tc>
      </w:tr>
      <w:tr w14:paraId="41928E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2338BE">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0D360BD">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8A649F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4607020309</w:t>
            </w:r>
          </w:p>
        </w:tc>
        <w:tc>
          <w:tcPr>
            <w:tcW w:w="3012" w:type="dxa"/>
            <w:tcBorders>
              <w:tl2br w:val="nil"/>
              <w:tr2bl w:val="nil"/>
            </w:tcBorders>
            <w:shd w:val="clear" w:color="auto" w:fill="FFFFFF" w:themeFill="background1"/>
            <w:noWrap w:val="0"/>
            <w:vAlign w:val="center"/>
          </w:tcPr>
          <w:p w14:paraId="3898C370">
            <w:pPr>
              <w:spacing w:beforeLines="0" w:afterLines="0"/>
              <w:jc w:val="center"/>
              <w:textAlignment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汽车底盘检修</w:t>
            </w:r>
          </w:p>
        </w:tc>
        <w:tc>
          <w:tcPr>
            <w:tcW w:w="541" w:type="dxa"/>
            <w:tcBorders>
              <w:tl2br w:val="nil"/>
              <w:tr2bl w:val="nil"/>
            </w:tcBorders>
            <w:shd w:val="clear" w:color="auto" w:fill="FFFFFF" w:themeFill="background1"/>
            <w:noWrap w:val="0"/>
            <w:vAlign w:val="center"/>
          </w:tcPr>
          <w:p w14:paraId="689DDF0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7B285B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32</w:t>
            </w:r>
          </w:p>
        </w:tc>
        <w:tc>
          <w:tcPr>
            <w:tcW w:w="688" w:type="dxa"/>
            <w:tcBorders>
              <w:tl2br w:val="nil"/>
              <w:tr2bl w:val="nil"/>
            </w:tcBorders>
            <w:shd w:val="clear" w:color="auto" w:fill="FFFFFF" w:themeFill="background1"/>
            <w:noWrap w:val="0"/>
            <w:vAlign w:val="center"/>
          </w:tcPr>
          <w:p w14:paraId="3FD2798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10</w:t>
            </w:r>
          </w:p>
        </w:tc>
        <w:tc>
          <w:tcPr>
            <w:tcW w:w="625" w:type="dxa"/>
            <w:tcBorders>
              <w:tl2br w:val="nil"/>
              <w:tr2bl w:val="nil"/>
            </w:tcBorders>
            <w:shd w:val="clear" w:color="auto" w:fill="FFFFFF" w:themeFill="background1"/>
            <w:noWrap w:val="0"/>
            <w:vAlign w:val="center"/>
          </w:tcPr>
          <w:p w14:paraId="65FB5A5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22</w:t>
            </w:r>
          </w:p>
        </w:tc>
        <w:tc>
          <w:tcPr>
            <w:tcW w:w="378" w:type="dxa"/>
            <w:tcBorders>
              <w:tl2br w:val="nil"/>
              <w:tr2bl w:val="nil"/>
            </w:tcBorders>
            <w:shd w:val="clear" w:color="auto" w:fill="FFFFFF" w:themeFill="background1"/>
            <w:noWrap w:val="0"/>
            <w:vAlign w:val="center"/>
          </w:tcPr>
          <w:p w14:paraId="1C7FE73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32248FA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7DAAAF77">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E63BD8E">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3D348F8">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B31E3B5">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210C95C">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D3380E8">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76B48D5F">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CF5EEC0">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F919CB9">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4/8</w:t>
            </w:r>
          </w:p>
        </w:tc>
        <w:tc>
          <w:tcPr>
            <w:tcW w:w="700" w:type="dxa"/>
            <w:tcBorders>
              <w:tl2br w:val="nil"/>
              <w:tr2bl w:val="nil"/>
            </w:tcBorders>
            <w:noWrap w:val="0"/>
            <w:vAlign w:val="center"/>
          </w:tcPr>
          <w:p w14:paraId="5A7025C9">
            <w:pPr>
              <w:spacing w:beforeLines="0" w:afterLines="0"/>
              <w:jc w:val="center"/>
              <w:textAlignment w:val="center"/>
              <w:rPr>
                <w:rFonts w:hint="default" w:ascii="宋体" w:hAnsi="宋体" w:eastAsia="宋体" w:cs="宋体"/>
                <w:b w:val="0"/>
                <w:bCs/>
                <w:sz w:val="18"/>
                <w:szCs w:val="22"/>
                <w:lang w:val="en-US" w:eastAsia="zh-CN" w:bidi="ar"/>
              </w:rPr>
            </w:pPr>
          </w:p>
        </w:tc>
      </w:tr>
      <w:tr w14:paraId="39C10C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0B32C6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5A5CD80B">
            <w:pPr>
              <w:pStyle w:val="38"/>
              <w:spacing w:before="61" w:beforeLines="0" w:afterLines="0"/>
              <w:jc w:val="center"/>
              <w:rPr>
                <w:rFonts w:hint="default"/>
                <w:b/>
                <w:spacing w:val="-4"/>
                <w:sz w:val="18"/>
                <w:szCs w:val="18"/>
                <w:lang w:eastAsia="zh-CN"/>
              </w:rPr>
            </w:pPr>
            <w:r>
              <w:rPr>
                <w:rFonts w:hint="eastAsia"/>
                <w:b/>
                <w:spacing w:val="-4"/>
                <w:sz w:val="18"/>
                <w:szCs w:val="18"/>
                <w:lang w:val="en-US" w:eastAsia="zh-CN"/>
              </w:rPr>
              <w:t>专业拓展</w:t>
            </w:r>
            <w:r>
              <w:rPr>
                <w:rFonts w:hint="default"/>
                <w:b/>
                <w:spacing w:val="-4"/>
                <w:sz w:val="18"/>
                <w:szCs w:val="18"/>
                <w:lang w:eastAsia="zh-CN"/>
              </w:rPr>
              <w:t>课小计</w:t>
            </w:r>
          </w:p>
        </w:tc>
        <w:tc>
          <w:tcPr>
            <w:tcW w:w="541" w:type="dxa"/>
            <w:tcBorders>
              <w:tl2br w:val="nil"/>
              <w:tr2bl w:val="nil"/>
            </w:tcBorders>
            <w:noWrap w:val="0"/>
            <w:vAlign w:val="center"/>
          </w:tcPr>
          <w:p w14:paraId="6706871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18</w:t>
            </w:r>
          </w:p>
        </w:tc>
        <w:tc>
          <w:tcPr>
            <w:tcW w:w="559" w:type="dxa"/>
            <w:tcBorders>
              <w:tl2br w:val="nil"/>
              <w:tr2bl w:val="nil"/>
            </w:tcBorders>
            <w:noWrap w:val="0"/>
            <w:vAlign w:val="center"/>
          </w:tcPr>
          <w:p w14:paraId="4CB4F7A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288</w:t>
            </w:r>
          </w:p>
        </w:tc>
        <w:tc>
          <w:tcPr>
            <w:tcW w:w="688" w:type="dxa"/>
            <w:tcBorders>
              <w:tl2br w:val="nil"/>
              <w:tr2bl w:val="nil"/>
            </w:tcBorders>
            <w:noWrap w:val="0"/>
            <w:vAlign w:val="center"/>
          </w:tcPr>
          <w:p w14:paraId="132313E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90</w:t>
            </w:r>
          </w:p>
        </w:tc>
        <w:tc>
          <w:tcPr>
            <w:tcW w:w="625" w:type="dxa"/>
            <w:tcBorders>
              <w:tl2br w:val="nil"/>
              <w:tr2bl w:val="nil"/>
            </w:tcBorders>
            <w:noWrap w:val="0"/>
            <w:vAlign w:val="center"/>
          </w:tcPr>
          <w:p w14:paraId="4CA9657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198</w:t>
            </w:r>
          </w:p>
        </w:tc>
        <w:tc>
          <w:tcPr>
            <w:tcW w:w="378" w:type="dxa"/>
            <w:tcBorders>
              <w:tl2br w:val="nil"/>
              <w:tr2bl w:val="nil"/>
            </w:tcBorders>
            <w:noWrap w:val="0"/>
            <w:vAlign w:val="center"/>
          </w:tcPr>
          <w:p w14:paraId="336F0ACD">
            <w:pPr>
              <w:spacing w:beforeLines="0" w:afterLines="0"/>
              <w:jc w:val="center"/>
              <w:textAlignment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7C873752">
            <w:pPr>
              <w:spacing w:beforeLines="0" w:afterLines="0"/>
              <w:jc w:val="center"/>
              <w:textAlignment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7222E9C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38" w:type="dxa"/>
            <w:tcBorders>
              <w:tl2br w:val="nil"/>
              <w:tr2bl w:val="nil"/>
            </w:tcBorders>
            <w:noWrap w:val="0"/>
            <w:vAlign w:val="center"/>
          </w:tcPr>
          <w:p w14:paraId="74B8A40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50" w:type="dxa"/>
            <w:tcBorders>
              <w:tl2br w:val="nil"/>
              <w:tr2bl w:val="nil"/>
            </w:tcBorders>
            <w:noWrap w:val="0"/>
            <w:vAlign w:val="center"/>
          </w:tcPr>
          <w:p w14:paraId="16D24AA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75" w:type="dxa"/>
            <w:tcBorders>
              <w:tl2br w:val="nil"/>
              <w:tr2bl w:val="nil"/>
            </w:tcBorders>
            <w:noWrap w:val="0"/>
            <w:vAlign w:val="center"/>
          </w:tcPr>
          <w:p w14:paraId="03141A99">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87" w:type="dxa"/>
            <w:tcBorders>
              <w:tl2br w:val="nil"/>
              <w:tr2bl w:val="nil"/>
            </w:tcBorders>
            <w:noWrap w:val="0"/>
            <w:vAlign w:val="center"/>
          </w:tcPr>
          <w:p w14:paraId="7F1F6F2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13" w:type="dxa"/>
            <w:tcBorders>
              <w:tl2br w:val="nil"/>
              <w:tr2bl w:val="nil"/>
            </w:tcBorders>
            <w:noWrap w:val="0"/>
            <w:vAlign w:val="center"/>
          </w:tcPr>
          <w:p w14:paraId="5206DB5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25" w:type="dxa"/>
            <w:tcBorders>
              <w:tl2br w:val="nil"/>
              <w:tr2bl w:val="nil"/>
            </w:tcBorders>
            <w:noWrap w:val="0"/>
            <w:vAlign w:val="center"/>
          </w:tcPr>
          <w:p w14:paraId="62D8F807">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637" w:type="dxa"/>
            <w:tcBorders>
              <w:tl2br w:val="nil"/>
              <w:tr2bl w:val="nil"/>
            </w:tcBorders>
            <w:noWrap w:val="0"/>
            <w:vAlign w:val="center"/>
          </w:tcPr>
          <w:p w14:paraId="5D4060F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713" w:type="dxa"/>
            <w:tcBorders>
              <w:tl2br w:val="nil"/>
              <w:tr2bl w:val="nil"/>
            </w:tcBorders>
            <w:noWrap w:val="0"/>
            <w:vAlign w:val="center"/>
          </w:tcPr>
          <w:p w14:paraId="0A842D28">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32</w:t>
            </w:r>
          </w:p>
        </w:tc>
        <w:tc>
          <w:tcPr>
            <w:tcW w:w="700" w:type="dxa"/>
            <w:tcBorders>
              <w:tl2br w:val="nil"/>
              <w:tr2bl w:val="nil"/>
            </w:tcBorders>
            <w:noWrap w:val="0"/>
            <w:vAlign w:val="center"/>
          </w:tcPr>
          <w:p w14:paraId="3E4E6FA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r>
      <w:tr w14:paraId="158E2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1FF953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541BF4B2">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27BFEF84">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实</w:t>
            </w:r>
          </w:p>
          <w:p w14:paraId="73603D2C">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践</w:t>
            </w:r>
          </w:p>
          <w:p w14:paraId="0ECEAE1F">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373" w:type="dxa"/>
            <w:tcBorders>
              <w:tl2br w:val="nil"/>
              <w:tr2bl w:val="nil"/>
            </w:tcBorders>
            <w:noWrap w:val="0"/>
            <w:vAlign w:val="center"/>
          </w:tcPr>
          <w:p w14:paraId="6FA04534">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70816F4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4607020401</w:t>
            </w:r>
          </w:p>
        </w:tc>
        <w:tc>
          <w:tcPr>
            <w:tcW w:w="3012" w:type="dxa"/>
            <w:tcBorders>
              <w:tl2br w:val="nil"/>
              <w:tr2bl w:val="nil"/>
            </w:tcBorders>
            <w:shd w:val="clear" w:color="auto" w:fill="FFFFFF" w:themeFill="background1"/>
            <w:noWrap w:val="0"/>
            <w:vAlign w:val="center"/>
          </w:tcPr>
          <w:p w14:paraId="181B308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新能源汽车充电系统装配与检测实训</w:t>
            </w:r>
          </w:p>
        </w:tc>
        <w:tc>
          <w:tcPr>
            <w:tcW w:w="541" w:type="dxa"/>
            <w:tcBorders>
              <w:tl2br w:val="nil"/>
              <w:tr2bl w:val="nil"/>
            </w:tcBorders>
            <w:shd w:val="clear" w:color="auto" w:fill="FFFFFF" w:themeFill="background1"/>
            <w:noWrap w:val="0"/>
            <w:vAlign w:val="center"/>
          </w:tcPr>
          <w:p w14:paraId="119F044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7539039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7854375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0E4D82E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11EB8D31">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761821F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14C2E0DB">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0F92A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50" w:type="dxa"/>
            <w:tcBorders>
              <w:tl2br w:val="nil"/>
              <w:tr2bl w:val="nil"/>
            </w:tcBorders>
            <w:shd w:val="clear" w:color="auto" w:fill="FFFFFF" w:themeFill="background1"/>
            <w:noWrap w:val="0"/>
            <w:vAlign w:val="center"/>
          </w:tcPr>
          <w:p w14:paraId="77D57DC5">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3052DE4">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FFB519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E9182B6">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651C8A78">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576F8C7C">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5DC704C">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E960613">
            <w:pPr>
              <w:spacing w:beforeLines="0" w:afterLines="0"/>
              <w:jc w:val="center"/>
              <w:textAlignment w:val="center"/>
              <w:rPr>
                <w:rFonts w:hint="default" w:ascii="宋体" w:hAnsi="宋体" w:eastAsia="宋体" w:cs="宋体"/>
                <w:b w:val="0"/>
                <w:bCs/>
                <w:sz w:val="18"/>
                <w:szCs w:val="22"/>
                <w:lang w:val="en-US" w:eastAsia="zh-CN" w:bidi="ar"/>
              </w:rPr>
            </w:pPr>
          </w:p>
        </w:tc>
      </w:tr>
      <w:tr w14:paraId="27952E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E19AA0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7A8EEC6">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3D6487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4607020402</w:t>
            </w:r>
          </w:p>
        </w:tc>
        <w:tc>
          <w:tcPr>
            <w:tcW w:w="3012" w:type="dxa"/>
            <w:tcBorders>
              <w:tl2br w:val="nil"/>
              <w:tr2bl w:val="nil"/>
            </w:tcBorders>
            <w:shd w:val="clear" w:color="auto" w:fill="FFFFFF" w:themeFill="background1"/>
            <w:noWrap w:val="0"/>
            <w:vAlign w:val="center"/>
          </w:tcPr>
          <w:p w14:paraId="3450A36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新能源汽车高压安全实训</w:t>
            </w:r>
          </w:p>
        </w:tc>
        <w:tc>
          <w:tcPr>
            <w:tcW w:w="541" w:type="dxa"/>
            <w:tcBorders>
              <w:tl2br w:val="nil"/>
              <w:tr2bl w:val="nil"/>
            </w:tcBorders>
            <w:shd w:val="clear" w:color="auto" w:fill="FFFFFF" w:themeFill="background1"/>
            <w:noWrap w:val="0"/>
            <w:vAlign w:val="center"/>
          </w:tcPr>
          <w:p w14:paraId="0DD34C4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2243D24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45D60BE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69C459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2FC26981">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7E7AB7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708DAF2C">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1536191">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4EC8A6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75" w:type="dxa"/>
            <w:tcBorders>
              <w:tl2br w:val="nil"/>
              <w:tr2bl w:val="nil"/>
            </w:tcBorders>
            <w:shd w:val="clear" w:color="auto" w:fill="FFFFFF" w:themeFill="background1"/>
            <w:noWrap w:val="0"/>
            <w:vAlign w:val="center"/>
          </w:tcPr>
          <w:p w14:paraId="347EA90D">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5EE9A836">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0D1FDE1C">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5E3B925">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76D073D6">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FF1275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0FEDEC5">
            <w:pPr>
              <w:spacing w:beforeLines="0" w:afterLines="0"/>
              <w:jc w:val="center"/>
              <w:textAlignment w:val="center"/>
              <w:rPr>
                <w:rFonts w:hint="default" w:ascii="宋体" w:hAnsi="宋体" w:eastAsia="宋体" w:cs="宋体"/>
                <w:b w:val="0"/>
                <w:bCs/>
                <w:sz w:val="18"/>
                <w:szCs w:val="22"/>
                <w:lang w:val="en-US" w:eastAsia="zh-CN" w:bidi="ar"/>
              </w:rPr>
            </w:pPr>
          </w:p>
        </w:tc>
      </w:tr>
      <w:tr w14:paraId="545031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B4BFD6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0D4D69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02C459A6">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4607020403</w:t>
            </w:r>
          </w:p>
        </w:tc>
        <w:tc>
          <w:tcPr>
            <w:tcW w:w="3012" w:type="dxa"/>
            <w:tcBorders>
              <w:tl2br w:val="nil"/>
              <w:tr2bl w:val="nil"/>
            </w:tcBorders>
            <w:shd w:val="clear" w:color="auto" w:fill="FFFFFF" w:themeFill="background1"/>
            <w:noWrap w:val="0"/>
            <w:vAlign w:val="center"/>
          </w:tcPr>
          <w:p w14:paraId="3DB7047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汽车电</w:t>
            </w:r>
            <w:r>
              <w:rPr>
                <w:rFonts w:hint="eastAsia" w:ascii="宋体" w:hAnsi="宋体" w:cs="宋体"/>
                <w:b w:val="0"/>
                <w:bCs/>
                <w:sz w:val="18"/>
                <w:szCs w:val="22"/>
                <w:lang w:val="en-US" w:eastAsia="zh-CN" w:bidi="ar"/>
              </w:rPr>
              <w:t>工</w:t>
            </w:r>
            <w:r>
              <w:rPr>
                <w:rFonts w:hint="eastAsia" w:ascii="宋体" w:hAnsi="宋体" w:eastAsia="宋体" w:cs="宋体"/>
                <w:b w:val="0"/>
                <w:bCs/>
                <w:sz w:val="18"/>
                <w:szCs w:val="22"/>
                <w:lang w:val="en-US" w:eastAsia="zh-CN" w:bidi="ar"/>
              </w:rPr>
              <w:t>电子基础实训</w:t>
            </w:r>
          </w:p>
        </w:tc>
        <w:tc>
          <w:tcPr>
            <w:tcW w:w="541" w:type="dxa"/>
            <w:tcBorders>
              <w:tl2br w:val="nil"/>
              <w:tr2bl w:val="nil"/>
            </w:tcBorders>
            <w:shd w:val="clear" w:color="auto" w:fill="FFFFFF" w:themeFill="background1"/>
            <w:noWrap w:val="0"/>
            <w:vAlign w:val="center"/>
          </w:tcPr>
          <w:p w14:paraId="4B5B442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178E984B">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58898FB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24584FA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4A8B32DF">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741392D3">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FFFFFF" w:themeFill="background1"/>
            <w:noWrap w:val="0"/>
            <w:vAlign w:val="center"/>
          </w:tcPr>
          <w:p w14:paraId="394C0CC1">
            <w:pPr>
              <w:spacing w:beforeLines="0" w:afterLines="0"/>
              <w:jc w:val="center"/>
              <w:textAlignment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1E460DB">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01787CF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0B14B1F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87" w:type="dxa"/>
            <w:tcBorders>
              <w:tl2br w:val="nil"/>
              <w:tr2bl w:val="nil"/>
            </w:tcBorders>
            <w:shd w:val="clear" w:color="auto" w:fill="FFFFFF" w:themeFill="background1"/>
            <w:noWrap w:val="0"/>
            <w:vAlign w:val="center"/>
          </w:tcPr>
          <w:p w14:paraId="27F973A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E42448B">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4E6F94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23A345A">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7E748A9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21E95C8">
            <w:pPr>
              <w:spacing w:beforeLines="0" w:afterLines="0"/>
              <w:jc w:val="center"/>
              <w:textAlignment w:val="center"/>
              <w:rPr>
                <w:rFonts w:hint="default" w:ascii="宋体" w:hAnsi="宋体" w:eastAsia="宋体" w:cs="宋体"/>
                <w:b w:val="0"/>
                <w:bCs/>
                <w:sz w:val="18"/>
                <w:szCs w:val="22"/>
                <w:lang w:val="en-US" w:eastAsia="zh-CN" w:bidi="ar"/>
              </w:rPr>
            </w:pPr>
          </w:p>
        </w:tc>
      </w:tr>
      <w:tr w14:paraId="684281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62BE15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CA30BE5">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288B567">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4607020404</w:t>
            </w:r>
          </w:p>
        </w:tc>
        <w:tc>
          <w:tcPr>
            <w:tcW w:w="3012" w:type="dxa"/>
            <w:tcBorders>
              <w:tl2br w:val="nil"/>
              <w:tr2bl w:val="nil"/>
            </w:tcBorders>
            <w:shd w:val="clear" w:color="auto" w:fill="FFFFFF" w:themeFill="background1"/>
            <w:noWrap w:val="0"/>
            <w:vAlign w:val="center"/>
          </w:tcPr>
          <w:p w14:paraId="5D4D4DEA">
            <w:pPr>
              <w:spacing w:beforeLines="0" w:afterLines="0"/>
              <w:jc w:val="center"/>
              <w:textAlignment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21"/>
              </w:rPr>
              <w:t>汽车销售</w:t>
            </w:r>
            <w:r>
              <w:rPr>
                <w:rFonts w:hint="eastAsia" w:cs="宋体" w:asciiTheme="minorEastAsia" w:hAnsiTheme="minorEastAsia" w:eastAsiaTheme="minorEastAsia"/>
                <w:color w:val="000000"/>
                <w:sz w:val="21"/>
                <w:lang w:val="en-US" w:eastAsia="zh-CN"/>
              </w:rPr>
              <w:t>实务</w:t>
            </w:r>
          </w:p>
        </w:tc>
        <w:tc>
          <w:tcPr>
            <w:tcW w:w="541" w:type="dxa"/>
            <w:tcBorders>
              <w:tl2br w:val="nil"/>
              <w:tr2bl w:val="nil"/>
            </w:tcBorders>
            <w:shd w:val="clear" w:color="auto" w:fill="FFFFFF" w:themeFill="background1"/>
            <w:noWrap w:val="0"/>
            <w:vAlign w:val="center"/>
          </w:tcPr>
          <w:p w14:paraId="0EED1B0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w:t>
            </w:r>
          </w:p>
        </w:tc>
        <w:tc>
          <w:tcPr>
            <w:tcW w:w="559" w:type="dxa"/>
            <w:tcBorders>
              <w:tl2br w:val="nil"/>
              <w:tr2bl w:val="nil"/>
            </w:tcBorders>
            <w:shd w:val="clear" w:color="auto" w:fill="FFFFFF" w:themeFill="background1"/>
            <w:noWrap w:val="0"/>
            <w:vAlign w:val="center"/>
          </w:tcPr>
          <w:p w14:paraId="3828C689">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w:t>
            </w:r>
          </w:p>
        </w:tc>
        <w:tc>
          <w:tcPr>
            <w:tcW w:w="688" w:type="dxa"/>
            <w:tcBorders>
              <w:tl2br w:val="nil"/>
              <w:tr2bl w:val="nil"/>
            </w:tcBorders>
            <w:shd w:val="clear" w:color="auto" w:fill="FFFFFF" w:themeFill="background1"/>
            <w:noWrap w:val="0"/>
            <w:vAlign w:val="center"/>
          </w:tcPr>
          <w:p w14:paraId="0DEE37C9">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82CA67A">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w:t>
            </w:r>
          </w:p>
        </w:tc>
        <w:tc>
          <w:tcPr>
            <w:tcW w:w="378" w:type="dxa"/>
            <w:tcBorders>
              <w:tl2br w:val="nil"/>
              <w:tr2bl w:val="nil"/>
            </w:tcBorders>
            <w:shd w:val="clear" w:color="auto" w:fill="FFFFFF" w:themeFill="background1"/>
            <w:noWrap w:val="0"/>
            <w:vAlign w:val="center"/>
          </w:tcPr>
          <w:p w14:paraId="0FFAE8DE">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92F742A">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FFFFFF" w:themeFill="background1"/>
            <w:noWrap w:val="0"/>
            <w:vAlign w:val="center"/>
          </w:tcPr>
          <w:p w14:paraId="287B7C60">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E04FE79">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3402B2E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E048983">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E77251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30/1</w:t>
            </w:r>
          </w:p>
        </w:tc>
        <w:tc>
          <w:tcPr>
            <w:tcW w:w="613" w:type="dxa"/>
            <w:tcBorders>
              <w:tl2br w:val="nil"/>
              <w:tr2bl w:val="nil"/>
            </w:tcBorders>
            <w:shd w:val="clear" w:color="auto" w:fill="FFFFFF" w:themeFill="background1"/>
            <w:noWrap w:val="0"/>
            <w:vAlign w:val="center"/>
          </w:tcPr>
          <w:p w14:paraId="0848C36A">
            <w:pPr>
              <w:spacing w:beforeLines="0" w:afterLines="0"/>
              <w:jc w:val="center"/>
              <w:textAlignment w:val="center"/>
              <w:rPr>
                <w:rFonts w:hint="eastAsia" w:ascii="宋体" w:hAnsi="宋体" w:eastAsia="宋体" w:cs="宋体"/>
                <w:b w:val="0"/>
                <w:bCs/>
                <w:sz w:val="18"/>
                <w:szCs w:val="22"/>
                <w:lang w:val="en-US" w:eastAsia="zh-CN" w:bidi="ar"/>
              </w:rPr>
            </w:pPr>
          </w:p>
        </w:tc>
        <w:tc>
          <w:tcPr>
            <w:tcW w:w="625" w:type="dxa"/>
            <w:tcBorders>
              <w:tl2br w:val="nil"/>
              <w:tr2bl w:val="nil"/>
            </w:tcBorders>
            <w:noWrap w:val="0"/>
            <w:vAlign w:val="center"/>
          </w:tcPr>
          <w:p w14:paraId="48F629D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ADD3538">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3AE1F3F">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2EE64D">
            <w:pPr>
              <w:spacing w:beforeLines="0" w:afterLines="0"/>
              <w:jc w:val="center"/>
              <w:textAlignment w:val="center"/>
              <w:rPr>
                <w:rFonts w:hint="default" w:ascii="宋体" w:hAnsi="宋体" w:eastAsia="宋体" w:cs="宋体"/>
                <w:b w:val="0"/>
                <w:bCs/>
                <w:sz w:val="18"/>
                <w:szCs w:val="22"/>
                <w:lang w:val="en-US" w:eastAsia="zh-CN" w:bidi="ar"/>
              </w:rPr>
            </w:pPr>
          </w:p>
        </w:tc>
      </w:tr>
      <w:tr w14:paraId="7DA9C4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D6C8BC">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BC6DAA6">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E20150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4607020405</w:t>
            </w:r>
          </w:p>
        </w:tc>
        <w:tc>
          <w:tcPr>
            <w:tcW w:w="3012" w:type="dxa"/>
            <w:tcBorders>
              <w:tl2br w:val="nil"/>
              <w:tr2bl w:val="nil"/>
            </w:tcBorders>
            <w:shd w:val="clear" w:color="auto" w:fill="FFFFFF" w:themeFill="background1"/>
            <w:noWrap w:val="0"/>
            <w:vAlign w:val="center"/>
          </w:tcPr>
          <w:p w14:paraId="483073B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新能源汽车驱动电机及控制技术实训</w:t>
            </w:r>
          </w:p>
        </w:tc>
        <w:tc>
          <w:tcPr>
            <w:tcW w:w="541" w:type="dxa"/>
            <w:tcBorders>
              <w:tl2br w:val="nil"/>
              <w:tr2bl w:val="nil"/>
            </w:tcBorders>
            <w:shd w:val="clear" w:color="auto" w:fill="FFFFFF" w:themeFill="background1"/>
            <w:noWrap w:val="0"/>
            <w:vAlign w:val="center"/>
          </w:tcPr>
          <w:p w14:paraId="36D30E3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2B1232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7621CC1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501BAB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71C5CFEF">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0A81938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7D86F8F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56FFEF3A">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5EC06BF">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334B53E">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134D491">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9C0656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625" w:type="dxa"/>
            <w:tcBorders>
              <w:tl2br w:val="nil"/>
              <w:tr2bl w:val="nil"/>
            </w:tcBorders>
            <w:noWrap w:val="0"/>
            <w:vAlign w:val="center"/>
          </w:tcPr>
          <w:p w14:paraId="15DC76EE">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2F5481E">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ADB6510">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3D214F">
            <w:pPr>
              <w:spacing w:beforeLines="0" w:afterLines="0"/>
              <w:jc w:val="center"/>
              <w:textAlignment w:val="center"/>
              <w:rPr>
                <w:rFonts w:hint="default" w:ascii="宋体" w:hAnsi="宋体" w:eastAsia="宋体" w:cs="宋体"/>
                <w:b w:val="0"/>
                <w:bCs/>
                <w:sz w:val="18"/>
                <w:szCs w:val="22"/>
                <w:lang w:val="en-US" w:eastAsia="zh-CN" w:bidi="ar"/>
              </w:rPr>
            </w:pPr>
          </w:p>
        </w:tc>
      </w:tr>
      <w:tr w14:paraId="51CE02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0DA122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72CA73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3D981ED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4607020406</w:t>
            </w:r>
          </w:p>
        </w:tc>
        <w:tc>
          <w:tcPr>
            <w:tcW w:w="3012" w:type="dxa"/>
            <w:tcBorders>
              <w:tl2br w:val="nil"/>
              <w:tr2bl w:val="nil"/>
            </w:tcBorders>
            <w:shd w:val="clear" w:color="auto" w:fill="FFFFFF" w:themeFill="background1"/>
            <w:noWrap w:val="0"/>
            <w:vAlign w:val="center"/>
          </w:tcPr>
          <w:p w14:paraId="71D8A05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新能源汽车动力蓄电池及管理技术实训</w:t>
            </w:r>
          </w:p>
        </w:tc>
        <w:tc>
          <w:tcPr>
            <w:tcW w:w="541" w:type="dxa"/>
            <w:tcBorders>
              <w:tl2br w:val="nil"/>
              <w:tr2bl w:val="nil"/>
            </w:tcBorders>
            <w:shd w:val="clear" w:color="auto" w:fill="FFFFFF" w:themeFill="background1"/>
            <w:noWrap w:val="0"/>
            <w:vAlign w:val="center"/>
          </w:tcPr>
          <w:p w14:paraId="4050E59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36093B4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30DA9B6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365E7D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09E27318">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7FB133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41103FC1">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5D58A27">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FEE22B1">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2DBBBFA">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7559F17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7DDD459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625" w:type="dxa"/>
            <w:tcBorders>
              <w:tl2br w:val="nil"/>
              <w:tr2bl w:val="nil"/>
            </w:tcBorders>
            <w:noWrap w:val="0"/>
            <w:vAlign w:val="center"/>
          </w:tcPr>
          <w:p w14:paraId="49928EE0">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63E218EF">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5CD19E9">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2FC9E3E1">
            <w:pPr>
              <w:spacing w:beforeLines="0" w:afterLines="0"/>
              <w:jc w:val="center"/>
              <w:textAlignment w:val="center"/>
              <w:rPr>
                <w:rFonts w:hint="default" w:ascii="宋体" w:hAnsi="宋体" w:eastAsia="宋体" w:cs="宋体"/>
                <w:b w:val="0"/>
                <w:bCs/>
                <w:sz w:val="18"/>
                <w:szCs w:val="22"/>
                <w:lang w:val="en-US" w:eastAsia="zh-CN" w:bidi="ar"/>
              </w:rPr>
            </w:pPr>
          </w:p>
        </w:tc>
      </w:tr>
      <w:tr w14:paraId="17B6E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DE25C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09B6B16">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5566E75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4607020407</w:t>
            </w:r>
          </w:p>
        </w:tc>
        <w:tc>
          <w:tcPr>
            <w:tcW w:w="3012" w:type="dxa"/>
            <w:tcBorders>
              <w:tl2br w:val="nil"/>
              <w:tr2bl w:val="nil"/>
            </w:tcBorders>
            <w:shd w:val="clear" w:color="auto" w:fill="FFFFFF" w:themeFill="background1"/>
            <w:noWrap w:val="0"/>
            <w:vAlign w:val="center"/>
          </w:tcPr>
          <w:p w14:paraId="3A26E5BD">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二手车鉴定评估与交易</w:t>
            </w:r>
            <w:r>
              <w:rPr>
                <w:rFonts w:hint="eastAsia" w:cs="宋体" w:asciiTheme="minorEastAsia" w:hAnsiTheme="minorEastAsia" w:eastAsiaTheme="minorEastAsia"/>
                <w:color w:val="000000"/>
                <w:sz w:val="18"/>
                <w:szCs w:val="18"/>
                <w:lang w:val="en-US" w:eastAsia="zh-CN"/>
              </w:rPr>
              <w:t>实务</w:t>
            </w:r>
          </w:p>
        </w:tc>
        <w:tc>
          <w:tcPr>
            <w:tcW w:w="541" w:type="dxa"/>
            <w:tcBorders>
              <w:tl2br w:val="nil"/>
              <w:tr2bl w:val="nil"/>
            </w:tcBorders>
            <w:shd w:val="clear" w:color="auto" w:fill="FFFFFF" w:themeFill="background1"/>
            <w:noWrap w:val="0"/>
            <w:vAlign w:val="center"/>
          </w:tcPr>
          <w:p w14:paraId="62EDD64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116150D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2EF18A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4FF97C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17D4B252">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20E0D9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6525C57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6D39BF7">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7F5BE50">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ABB695F">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53836C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5AC670F">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491FEEEC">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30/2</w:t>
            </w:r>
          </w:p>
        </w:tc>
        <w:tc>
          <w:tcPr>
            <w:tcW w:w="637" w:type="dxa"/>
            <w:tcBorders>
              <w:tl2br w:val="nil"/>
              <w:tr2bl w:val="nil"/>
            </w:tcBorders>
            <w:noWrap w:val="0"/>
            <w:vAlign w:val="center"/>
          </w:tcPr>
          <w:p w14:paraId="1AB2C254">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DA0169C">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21C23B4">
            <w:pPr>
              <w:spacing w:beforeLines="0" w:afterLines="0"/>
              <w:jc w:val="center"/>
              <w:textAlignment w:val="center"/>
              <w:rPr>
                <w:rFonts w:hint="default" w:ascii="宋体" w:hAnsi="宋体" w:eastAsia="宋体" w:cs="宋体"/>
                <w:b w:val="0"/>
                <w:bCs/>
                <w:sz w:val="18"/>
                <w:szCs w:val="22"/>
                <w:lang w:val="en-US" w:eastAsia="zh-CN" w:bidi="ar"/>
              </w:rPr>
            </w:pPr>
          </w:p>
        </w:tc>
      </w:tr>
      <w:tr w14:paraId="7C02B3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D6EBCC0">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B26FB19">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00C9A560">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4607020408</w:t>
            </w:r>
          </w:p>
        </w:tc>
        <w:tc>
          <w:tcPr>
            <w:tcW w:w="3012" w:type="dxa"/>
            <w:tcBorders>
              <w:tl2br w:val="nil"/>
              <w:tr2bl w:val="nil"/>
            </w:tcBorders>
            <w:shd w:val="clear" w:color="auto" w:fill="FFFFFF" w:themeFill="background1"/>
            <w:noWrap w:val="0"/>
            <w:vAlign w:val="center"/>
          </w:tcPr>
          <w:p w14:paraId="5CA18AB5">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汽车营销策划</w:t>
            </w:r>
            <w:r>
              <w:rPr>
                <w:rFonts w:hint="eastAsia" w:cs="宋体" w:asciiTheme="minorEastAsia" w:hAnsiTheme="minorEastAsia" w:eastAsiaTheme="minorEastAsia"/>
                <w:color w:val="000000"/>
                <w:sz w:val="18"/>
                <w:szCs w:val="18"/>
                <w:lang w:val="en-US" w:eastAsia="zh-CN"/>
              </w:rPr>
              <w:t>实务</w:t>
            </w:r>
          </w:p>
        </w:tc>
        <w:tc>
          <w:tcPr>
            <w:tcW w:w="541" w:type="dxa"/>
            <w:tcBorders>
              <w:tl2br w:val="nil"/>
              <w:tr2bl w:val="nil"/>
            </w:tcBorders>
            <w:shd w:val="clear" w:color="auto" w:fill="FFFFFF" w:themeFill="background1"/>
            <w:noWrap w:val="0"/>
            <w:vAlign w:val="center"/>
          </w:tcPr>
          <w:p w14:paraId="1D2C9F6E">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825205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D15F2B1">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D906D0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1F7A5F6A">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CA53C56">
            <w:pPr>
              <w:spacing w:beforeLines="0" w:afterLines="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w:t>
            </w:r>
          </w:p>
        </w:tc>
        <w:tc>
          <w:tcPr>
            <w:tcW w:w="652" w:type="dxa"/>
            <w:tcBorders>
              <w:tl2br w:val="nil"/>
              <w:tr2bl w:val="nil"/>
            </w:tcBorders>
            <w:shd w:val="clear" w:color="auto" w:fill="FFFFFF" w:themeFill="background1"/>
            <w:noWrap w:val="0"/>
            <w:vAlign w:val="center"/>
          </w:tcPr>
          <w:p w14:paraId="697B039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2557A18">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3B3BF5B">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C854296">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AD1B4F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9C3B0C2">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73B3A2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637" w:type="dxa"/>
            <w:tcBorders>
              <w:tl2br w:val="nil"/>
              <w:tr2bl w:val="nil"/>
            </w:tcBorders>
            <w:noWrap w:val="0"/>
            <w:vAlign w:val="center"/>
          </w:tcPr>
          <w:p w14:paraId="6DF2B644">
            <w:pPr>
              <w:spacing w:beforeLines="0" w:afterLines="0"/>
              <w:jc w:val="center"/>
              <w:textAlignment w:val="center"/>
              <w:rPr>
                <w:rFonts w:hint="eastAsia" w:ascii="宋体" w:hAnsi="宋体" w:eastAsia="宋体" w:cs="宋体"/>
                <w:b w:val="0"/>
                <w:bCs/>
                <w:sz w:val="18"/>
                <w:szCs w:val="22"/>
                <w:lang w:val="en-US" w:eastAsia="zh-CN" w:bidi="ar"/>
              </w:rPr>
            </w:pPr>
          </w:p>
        </w:tc>
        <w:tc>
          <w:tcPr>
            <w:tcW w:w="713" w:type="dxa"/>
            <w:tcBorders>
              <w:tl2br w:val="nil"/>
              <w:tr2bl w:val="nil"/>
            </w:tcBorders>
            <w:noWrap w:val="0"/>
            <w:vAlign w:val="center"/>
          </w:tcPr>
          <w:p w14:paraId="20E3B24B">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74C5E33">
            <w:pPr>
              <w:spacing w:beforeLines="0" w:afterLines="0"/>
              <w:jc w:val="center"/>
              <w:textAlignment w:val="center"/>
              <w:rPr>
                <w:rFonts w:hint="default" w:ascii="宋体" w:hAnsi="宋体" w:eastAsia="宋体" w:cs="宋体"/>
                <w:b w:val="0"/>
                <w:bCs/>
                <w:sz w:val="18"/>
                <w:szCs w:val="22"/>
                <w:lang w:val="en-US" w:eastAsia="zh-CN" w:bidi="ar"/>
              </w:rPr>
            </w:pPr>
          </w:p>
        </w:tc>
      </w:tr>
      <w:tr w14:paraId="0EED3D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66DE6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C56CFF0">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63B6FB5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4607020409</w:t>
            </w:r>
          </w:p>
        </w:tc>
        <w:tc>
          <w:tcPr>
            <w:tcW w:w="3012" w:type="dxa"/>
            <w:tcBorders>
              <w:tl2br w:val="nil"/>
              <w:tr2bl w:val="nil"/>
            </w:tcBorders>
            <w:shd w:val="clear" w:color="auto" w:fill="FFFFFF" w:themeFill="background1"/>
            <w:noWrap w:val="0"/>
            <w:vAlign w:val="center"/>
          </w:tcPr>
          <w:p w14:paraId="7B2E092B">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汽车维修服务</w:t>
            </w:r>
            <w:r>
              <w:rPr>
                <w:rFonts w:hint="eastAsia" w:cs="宋体" w:asciiTheme="minorEastAsia" w:hAnsiTheme="minorEastAsia" w:eastAsiaTheme="minorEastAsia"/>
                <w:color w:val="000000"/>
                <w:sz w:val="18"/>
                <w:szCs w:val="18"/>
                <w:lang w:val="en-US" w:eastAsia="zh-CN"/>
              </w:rPr>
              <w:t>实务</w:t>
            </w:r>
          </w:p>
        </w:tc>
        <w:tc>
          <w:tcPr>
            <w:tcW w:w="541" w:type="dxa"/>
            <w:tcBorders>
              <w:tl2br w:val="nil"/>
              <w:tr2bl w:val="nil"/>
            </w:tcBorders>
            <w:shd w:val="clear" w:color="auto" w:fill="FFFFFF" w:themeFill="background1"/>
            <w:noWrap w:val="0"/>
            <w:vAlign w:val="center"/>
          </w:tcPr>
          <w:p w14:paraId="2FBE587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42A66C0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4ADD9E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4E62A80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7BE11BCB">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E639E2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2941595F">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934771C">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0AD63CA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D0D3F1B">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51A1067B">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13FC9EE">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7F97AA9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2DEDD9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713" w:type="dxa"/>
            <w:tcBorders>
              <w:tl2br w:val="nil"/>
              <w:tr2bl w:val="nil"/>
            </w:tcBorders>
            <w:noWrap w:val="0"/>
            <w:vAlign w:val="center"/>
          </w:tcPr>
          <w:p w14:paraId="7282AFE3">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F5ED1C2">
            <w:pPr>
              <w:spacing w:beforeLines="0" w:afterLines="0"/>
              <w:jc w:val="center"/>
              <w:textAlignment w:val="center"/>
              <w:rPr>
                <w:rFonts w:hint="default" w:ascii="宋体" w:hAnsi="宋体" w:eastAsia="宋体" w:cs="宋体"/>
                <w:b w:val="0"/>
                <w:bCs/>
                <w:sz w:val="18"/>
                <w:szCs w:val="22"/>
                <w:lang w:val="en-US" w:eastAsia="zh-CN" w:bidi="ar"/>
              </w:rPr>
            </w:pPr>
          </w:p>
        </w:tc>
      </w:tr>
      <w:tr w14:paraId="7C57F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BFF8C8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D55B4BB">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5183BC0">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46070204</w:t>
            </w:r>
            <w:r>
              <w:rPr>
                <w:rFonts w:hint="eastAsia" w:ascii="宋体" w:hAnsi="宋体" w:eastAsia="宋体" w:cs="宋体"/>
                <w:b w:val="0"/>
                <w:bCs/>
                <w:sz w:val="18"/>
                <w:szCs w:val="22"/>
                <w:lang w:val="en-US" w:eastAsia="zh-CN" w:bidi="ar"/>
              </w:rPr>
              <w:t>10</w:t>
            </w:r>
          </w:p>
        </w:tc>
        <w:tc>
          <w:tcPr>
            <w:tcW w:w="3012" w:type="dxa"/>
            <w:tcBorders>
              <w:tl2br w:val="nil"/>
              <w:tr2bl w:val="nil"/>
            </w:tcBorders>
            <w:shd w:val="clear" w:color="auto" w:fill="FFFFFF" w:themeFill="background1"/>
            <w:noWrap w:val="0"/>
            <w:vAlign w:val="center"/>
          </w:tcPr>
          <w:p w14:paraId="372A14AD">
            <w:pPr>
              <w:jc w:val="center"/>
              <w:rPr>
                <w:rFonts w:hint="default" w:ascii="宋体" w:hAnsi="宋体" w:eastAsia="宋体" w:cs="宋体"/>
                <w:b w:val="0"/>
                <w:bCs/>
                <w:sz w:val="18"/>
                <w:szCs w:val="22"/>
                <w:lang w:val="en-US" w:eastAsia="zh-CN" w:bidi="ar"/>
              </w:rPr>
            </w:pPr>
            <w:r>
              <w:rPr>
                <w:rFonts w:hint="eastAsia" w:cs="宋体" w:asciiTheme="minorEastAsia" w:hAnsiTheme="minorEastAsia" w:eastAsiaTheme="minorEastAsia"/>
                <w:color w:val="000000"/>
                <w:sz w:val="18"/>
                <w:szCs w:val="18"/>
              </w:rPr>
              <w:t>汽车保险与理赔</w:t>
            </w:r>
            <w:r>
              <w:rPr>
                <w:rFonts w:hint="eastAsia" w:cs="宋体" w:asciiTheme="minorEastAsia" w:hAnsiTheme="minorEastAsia" w:eastAsiaTheme="minorEastAsia"/>
                <w:color w:val="000000"/>
                <w:sz w:val="18"/>
                <w:szCs w:val="18"/>
                <w:lang w:val="en-US" w:eastAsia="zh-CN"/>
              </w:rPr>
              <w:t>实务</w:t>
            </w:r>
          </w:p>
        </w:tc>
        <w:tc>
          <w:tcPr>
            <w:tcW w:w="541" w:type="dxa"/>
            <w:tcBorders>
              <w:tl2br w:val="nil"/>
              <w:tr2bl w:val="nil"/>
            </w:tcBorders>
            <w:shd w:val="clear" w:color="auto" w:fill="FFFFFF" w:themeFill="background1"/>
            <w:noWrap w:val="0"/>
            <w:vAlign w:val="center"/>
          </w:tcPr>
          <w:p w14:paraId="0464B4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w:t>
            </w:r>
          </w:p>
        </w:tc>
        <w:tc>
          <w:tcPr>
            <w:tcW w:w="559" w:type="dxa"/>
            <w:tcBorders>
              <w:tl2br w:val="nil"/>
              <w:tr2bl w:val="nil"/>
            </w:tcBorders>
            <w:shd w:val="clear" w:color="auto" w:fill="FFFFFF" w:themeFill="background1"/>
            <w:noWrap w:val="0"/>
            <w:vAlign w:val="center"/>
          </w:tcPr>
          <w:p w14:paraId="55B8F2D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w:t>
            </w:r>
          </w:p>
        </w:tc>
        <w:tc>
          <w:tcPr>
            <w:tcW w:w="688" w:type="dxa"/>
            <w:tcBorders>
              <w:tl2br w:val="nil"/>
              <w:tr2bl w:val="nil"/>
            </w:tcBorders>
            <w:shd w:val="clear" w:color="auto" w:fill="FFFFFF" w:themeFill="background1"/>
            <w:noWrap w:val="0"/>
            <w:vAlign w:val="center"/>
          </w:tcPr>
          <w:p w14:paraId="522A5F2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4E6FAF3C">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40</w:t>
            </w:r>
          </w:p>
        </w:tc>
        <w:tc>
          <w:tcPr>
            <w:tcW w:w="378" w:type="dxa"/>
            <w:tcBorders>
              <w:tl2br w:val="nil"/>
              <w:tr2bl w:val="nil"/>
            </w:tcBorders>
            <w:shd w:val="clear" w:color="auto" w:fill="FFFFFF" w:themeFill="background1"/>
            <w:noWrap w:val="0"/>
            <w:vAlign w:val="center"/>
          </w:tcPr>
          <w:p w14:paraId="7B65255A">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B9A327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286755A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DCB6133">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79EEAEC">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9D9869F">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348FBF7">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3E357BF">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3AA0B66">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072208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30/2</w:t>
            </w:r>
          </w:p>
        </w:tc>
        <w:tc>
          <w:tcPr>
            <w:tcW w:w="713" w:type="dxa"/>
            <w:tcBorders>
              <w:tl2br w:val="nil"/>
              <w:tr2bl w:val="nil"/>
            </w:tcBorders>
            <w:noWrap w:val="0"/>
            <w:vAlign w:val="center"/>
          </w:tcPr>
          <w:p w14:paraId="0C6F78B1">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5544B1E">
            <w:pPr>
              <w:spacing w:beforeLines="0" w:afterLines="0"/>
              <w:jc w:val="center"/>
              <w:textAlignment w:val="center"/>
              <w:rPr>
                <w:rFonts w:hint="default" w:ascii="宋体" w:hAnsi="宋体" w:eastAsia="宋体" w:cs="宋体"/>
                <w:b w:val="0"/>
                <w:bCs/>
                <w:sz w:val="18"/>
                <w:szCs w:val="22"/>
                <w:lang w:val="en-US" w:eastAsia="zh-CN" w:bidi="ar"/>
              </w:rPr>
            </w:pPr>
          </w:p>
        </w:tc>
      </w:tr>
      <w:tr w14:paraId="2FEDD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0AE86C7">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40C08C3">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97E91A2">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46070204</w:t>
            </w:r>
            <w:r>
              <w:rPr>
                <w:rFonts w:hint="eastAsia" w:ascii="宋体" w:hAnsi="宋体" w:eastAsia="宋体" w:cs="宋体"/>
                <w:b w:val="0"/>
                <w:bCs/>
                <w:sz w:val="18"/>
                <w:szCs w:val="22"/>
                <w:lang w:val="en-US" w:eastAsia="zh-CN" w:bidi="ar"/>
              </w:rPr>
              <w:t>11</w:t>
            </w:r>
          </w:p>
        </w:tc>
        <w:tc>
          <w:tcPr>
            <w:tcW w:w="3012" w:type="dxa"/>
            <w:tcBorders>
              <w:tl2br w:val="nil"/>
              <w:tr2bl w:val="nil"/>
            </w:tcBorders>
            <w:shd w:val="clear" w:color="auto" w:fill="FFFFFF" w:themeFill="background1"/>
            <w:noWrap w:val="0"/>
            <w:vAlign w:val="center"/>
          </w:tcPr>
          <w:p w14:paraId="6A814F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岗位实习</w:t>
            </w:r>
          </w:p>
        </w:tc>
        <w:tc>
          <w:tcPr>
            <w:tcW w:w="541" w:type="dxa"/>
            <w:tcBorders>
              <w:tl2br w:val="nil"/>
              <w:tr2bl w:val="nil"/>
            </w:tcBorders>
            <w:shd w:val="clear" w:color="auto" w:fill="FFFFFF" w:themeFill="background1"/>
            <w:noWrap w:val="0"/>
            <w:vAlign w:val="center"/>
          </w:tcPr>
          <w:p w14:paraId="1EC5EC0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37.5</w:t>
            </w:r>
          </w:p>
        </w:tc>
        <w:tc>
          <w:tcPr>
            <w:tcW w:w="559" w:type="dxa"/>
            <w:tcBorders>
              <w:tl2br w:val="nil"/>
              <w:tr2bl w:val="nil"/>
            </w:tcBorders>
            <w:shd w:val="clear" w:color="auto" w:fill="FFFFFF" w:themeFill="background1"/>
            <w:noWrap w:val="0"/>
            <w:vAlign w:val="center"/>
          </w:tcPr>
          <w:p w14:paraId="54A6FBE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600</w:t>
            </w:r>
          </w:p>
        </w:tc>
        <w:tc>
          <w:tcPr>
            <w:tcW w:w="688" w:type="dxa"/>
            <w:tcBorders>
              <w:tl2br w:val="nil"/>
              <w:tr2bl w:val="nil"/>
            </w:tcBorders>
            <w:shd w:val="clear" w:color="auto" w:fill="FFFFFF" w:themeFill="background1"/>
            <w:noWrap w:val="0"/>
            <w:vAlign w:val="center"/>
          </w:tcPr>
          <w:p w14:paraId="7CABB5E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C39F28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600</w:t>
            </w:r>
          </w:p>
        </w:tc>
        <w:tc>
          <w:tcPr>
            <w:tcW w:w="378" w:type="dxa"/>
            <w:tcBorders>
              <w:tl2br w:val="nil"/>
              <w:tr2bl w:val="nil"/>
            </w:tcBorders>
            <w:shd w:val="clear" w:color="auto" w:fill="FFFFFF" w:themeFill="background1"/>
            <w:noWrap w:val="0"/>
            <w:vAlign w:val="center"/>
          </w:tcPr>
          <w:p w14:paraId="0C39FF47">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13F233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DA0E88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A9B738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93E281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C40F5D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1948DE5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31B48C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758F4DE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144F15B">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FFFFFF" w:themeFill="background1"/>
            <w:noWrap w:val="0"/>
            <w:vAlign w:val="center"/>
          </w:tcPr>
          <w:p w14:paraId="2F6AB8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20/20</w:t>
            </w:r>
          </w:p>
        </w:tc>
        <w:tc>
          <w:tcPr>
            <w:tcW w:w="700" w:type="dxa"/>
            <w:tcBorders>
              <w:tl2br w:val="nil"/>
              <w:tr2bl w:val="nil"/>
            </w:tcBorders>
            <w:shd w:val="clear" w:color="auto" w:fill="FFFFFF" w:themeFill="background1"/>
            <w:noWrap w:val="0"/>
            <w:vAlign w:val="center"/>
          </w:tcPr>
          <w:p w14:paraId="6BEBD6A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20/10</w:t>
            </w:r>
          </w:p>
        </w:tc>
      </w:tr>
      <w:tr w14:paraId="7AC8D4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4018E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E03F507">
            <w:pPr>
              <w:numPr>
                <w:ilvl w:val="0"/>
                <w:numId w:val="7"/>
              </w:numPr>
              <w:spacing w:beforeLines="0" w:afterLines="0"/>
              <w:ind w:left="425" w:leftChars="0" w:hanging="322" w:firstLineChars="0"/>
              <w:jc w:val="center"/>
              <w:textAlignment w:val="center"/>
              <w:rPr>
                <w:rFonts w:hint="default" w:ascii="宋体" w:hAnsi="宋体" w:eastAsia="宋体" w:cs="宋体"/>
                <w:b w:val="0"/>
                <w:bCs/>
                <w:sz w:val="18"/>
                <w:szCs w:val="22"/>
                <w:lang w:eastAsia="zh-CN" w:bidi="ar"/>
              </w:rPr>
            </w:pPr>
          </w:p>
        </w:tc>
        <w:tc>
          <w:tcPr>
            <w:tcW w:w="1066" w:type="dxa"/>
            <w:tcBorders>
              <w:tl2br w:val="nil"/>
              <w:tr2bl w:val="nil"/>
            </w:tcBorders>
            <w:shd w:val="clear" w:color="auto" w:fill="FFFFFF" w:themeFill="background1"/>
            <w:noWrap w:val="0"/>
            <w:vAlign w:val="center"/>
          </w:tcPr>
          <w:p w14:paraId="2CE9DF69">
            <w:pPr>
              <w:spacing w:beforeLines="0" w:afterLine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sz w:val="18"/>
                <w:szCs w:val="22"/>
                <w:lang w:val="en-US" w:eastAsia="zh-CN" w:bidi="ar"/>
              </w:rPr>
              <w:t>46070204</w:t>
            </w:r>
            <w:r>
              <w:rPr>
                <w:rFonts w:hint="eastAsia" w:ascii="宋体" w:hAnsi="宋体" w:eastAsia="宋体" w:cs="宋体"/>
                <w:b w:val="0"/>
                <w:bCs/>
                <w:sz w:val="18"/>
                <w:szCs w:val="22"/>
                <w:lang w:val="en-US" w:eastAsia="zh-CN" w:bidi="ar"/>
              </w:rPr>
              <w:t>12</w:t>
            </w:r>
          </w:p>
        </w:tc>
        <w:tc>
          <w:tcPr>
            <w:tcW w:w="3012" w:type="dxa"/>
            <w:tcBorders>
              <w:tl2br w:val="nil"/>
              <w:tr2bl w:val="nil"/>
            </w:tcBorders>
            <w:shd w:val="clear" w:color="auto" w:fill="FFFFFF" w:themeFill="background1"/>
            <w:noWrap w:val="0"/>
            <w:vAlign w:val="center"/>
          </w:tcPr>
          <w:p w14:paraId="3785C03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毕业设计</w:t>
            </w:r>
          </w:p>
        </w:tc>
        <w:tc>
          <w:tcPr>
            <w:tcW w:w="541" w:type="dxa"/>
            <w:tcBorders>
              <w:tl2br w:val="nil"/>
              <w:tr2bl w:val="nil"/>
            </w:tcBorders>
            <w:shd w:val="clear" w:color="auto" w:fill="FFFFFF" w:themeFill="background1"/>
            <w:noWrap w:val="0"/>
            <w:vAlign w:val="center"/>
          </w:tcPr>
          <w:p w14:paraId="2331295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12.5</w:t>
            </w:r>
          </w:p>
        </w:tc>
        <w:tc>
          <w:tcPr>
            <w:tcW w:w="559" w:type="dxa"/>
            <w:tcBorders>
              <w:tl2br w:val="nil"/>
              <w:tr2bl w:val="nil"/>
            </w:tcBorders>
            <w:shd w:val="clear" w:color="auto" w:fill="FFFFFF" w:themeFill="background1"/>
            <w:noWrap w:val="0"/>
            <w:vAlign w:val="center"/>
          </w:tcPr>
          <w:p w14:paraId="3EF7540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200</w:t>
            </w:r>
          </w:p>
        </w:tc>
        <w:tc>
          <w:tcPr>
            <w:tcW w:w="688" w:type="dxa"/>
            <w:tcBorders>
              <w:tl2br w:val="nil"/>
              <w:tr2bl w:val="nil"/>
            </w:tcBorders>
            <w:shd w:val="clear" w:color="auto" w:fill="FFFFFF" w:themeFill="background1"/>
            <w:noWrap w:val="0"/>
            <w:vAlign w:val="center"/>
          </w:tcPr>
          <w:p w14:paraId="461509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D6705C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200</w:t>
            </w:r>
          </w:p>
        </w:tc>
        <w:tc>
          <w:tcPr>
            <w:tcW w:w="378" w:type="dxa"/>
            <w:tcBorders>
              <w:tl2br w:val="nil"/>
              <w:tr2bl w:val="nil"/>
            </w:tcBorders>
            <w:shd w:val="clear" w:color="auto" w:fill="FFFFFF" w:themeFill="background1"/>
            <w:noWrap w:val="0"/>
            <w:vAlign w:val="center"/>
          </w:tcPr>
          <w:p w14:paraId="605B02F2">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0EB0CF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50C5EAB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191DB3C">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7444580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0DA9FE4">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D7E71A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1278F08">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699E4E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BCC9F9C">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FFFFFF" w:themeFill="background1"/>
            <w:noWrap w:val="0"/>
            <w:vAlign w:val="center"/>
          </w:tcPr>
          <w:p w14:paraId="3E7CC2C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shd w:val="clear" w:color="auto" w:fill="FFFFFF" w:themeFill="background1"/>
            <w:noWrap w:val="0"/>
            <w:vAlign w:val="center"/>
          </w:tcPr>
          <w:p w14:paraId="4381967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20/10</w:t>
            </w:r>
          </w:p>
        </w:tc>
      </w:tr>
      <w:tr w14:paraId="3B9A3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09E14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059F2B64">
            <w:pPr>
              <w:pStyle w:val="38"/>
              <w:spacing w:before="61" w:beforeLines="0" w:afterLines="0"/>
              <w:jc w:val="center"/>
              <w:rPr>
                <w:rFonts w:hint="default"/>
                <w:b/>
                <w:spacing w:val="-4"/>
                <w:sz w:val="18"/>
                <w:szCs w:val="18"/>
                <w:lang w:eastAsia="zh-CN"/>
              </w:rPr>
            </w:pPr>
            <w:r>
              <w:rPr>
                <w:rFonts w:hint="eastAsia"/>
                <w:b/>
                <w:spacing w:val="-4"/>
                <w:sz w:val="18"/>
                <w:szCs w:val="18"/>
                <w:lang w:val="en-US" w:eastAsia="zh-CN"/>
              </w:rPr>
              <w:t>专业实践</w:t>
            </w:r>
            <w:r>
              <w:rPr>
                <w:rFonts w:hint="default"/>
                <w:b/>
                <w:spacing w:val="-4"/>
                <w:sz w:val="18"/>
                <w:szCs w:val="18"/>
                <w:lang w:eastAsia="zh-CN"/>
              </w:rPr>
              <w:t>课小计</w:t>
            </w:r>
          </w:p>
        </w:tc>
        <w:tc>
          <w:tcPr>
            <w:tcW w:w="541" w:type="dxa"/>
            <w:tcBorders>
              <w:tl2br w:val="nil"/>
              <w:tr2bl w:val="nil"/>
            </w:tcBorders>
            <w:noWrap w:val="0"/>
            <w:vAlign w:val="center"/>
          </w:tcPr>
          <w:p w14:paraId="477C9BAA">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66</w:t>
            </w:r>
          </w:p>
        </w:tc>
        <w:tc>
          <w:tcPr>
            <w:tcW w:w="559" w:type="dxa"/>
            <w:tcBorders>
              <w:tl2br w:val="nil"/>
              <w:tr2bl w:val="nil"/>
            </w:tcBorders>
            <w:noWrap w:val="0"/>
            <w:vAlign w:val="center"/>
          </w:tcPr>
          <w:p w14:paraId="55ABB2B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1280</w:t>
            </w:r>
          </w:p>
        </w:tc>
        <w:tc>
          <w:tcPr>
            <w:tcW w:w="688" w:type="dxa"/>
            <w:tcBorders>
              <w:tl2br w:val="nil"/>
              <w:tr2bl w:val="nil"/>
            </w:tcBorders>
            <w:noWrap w:val="0"/>
            <w:vAlign w:val="center"/>
          </w:tcPr>
          <w:p w14:paraId="72DB412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625" w:type="dxa"/>
            <w:tcBorders>
              <w:tl2br w:val="nil"/>
              <w:tr2bl w:val="nil"/>
            </w:tcBorders>
            <w:noWrap w:val="0"/>
            <w:vAlign w:val="center"/>
          </w:tcPr>
          <w:p w14:paraId="163F57D3">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1120</w:t>
            </w:r>
          </w:p>
        </w:tc>
        <w:tc>
          <w:tcPr>
            <w:tcW w:w="378" w:type="dxa"/>
            <w:tcBorders>
              <w:tl2br w:val="nil"/>
              <w:tr2bl w:val="nil"/>
            </w:tcBorders>
            <w:noWrap w:val="0"/>
            <w:vAlign w:val="center"/>
          </w:tcPr>
          <w:p w14:paraId="5ADD2D0F">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noWrap w:val="0"/>
            <w:vAlign w:val="center"/>
          </w:tcPr>
          <w:p w14:paraId="14F2E6B1">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noWrap w:val="0"/>
            <w:vAlign w:val="center"/>
          </w:tcPr>
          <w:p w14:paraId="43C2B19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0</w:t>
            </w:r>
          </w:p>
        </w:tc>
        <w:tc>
          <w:tcPr>
            <w:tcW w:w="638" w:type="dxa"/>
            <w:tcBorders>
              <w:tl2br w:val="nil"/>
              <w:tr2bl w:val="nil"/>
            </w:tcBorders>
            <w:noWrap w:val="0"/>
            <w:vAlign w:val="center"/>
          </w:tcPr>
          <w:p w14:paraId="7C35039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50" w:type="dxa"/>
            <w:tcBorders>
              <w:tl2br w:val="nil"/>
              <w:tr2bl w:val="nil"/>
            </w:tcBorders>
            <w:noWrap w:val="0"/>
            <w:vAlign w:val="center"/>
          </w:tcPr>
          <w:p w14:paraId="7F55DB7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75" w:type="dxa"/>
            <w:tcBorders>
              <w:tl2br w:val="nil"/>
              <w:tr2bl w:val="nil"/>
            </w:tcBorders>
            <w:noWrap w:val="0"/>
            <w:vAlign w:val="center"/>
          </w:tcPr>
          <w:p w14:paraId="3BCF695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87" w:type="dxa"/>
            <w:tcBorders>
              <w:tl2br w:val="nil"/>
              <w:tr2bl w:val="nil"/>
            </w:tcBorders>
            <w:noWrap w:val="0"/>
            <w:vAlign w:val="center"/>
          </w:tcPr>
          <w:p w14:paraId="0F26B9B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w:t>
            </w:r>
          </w:p>
        </w:tc>
        <w:tc>
          <w:tcPr>
            <w:tcW w:w="613" w:type="dxa"/>
            <w:tcBorders>
              <w:tl2br w:val="nil"/>
              <w:tr2bl w:val="nil"/>
            </w:tcBorders>
            <w:noWrap w:val="0"/>
            <w:vAlign w:val="center"/>
          </w:tcPr>
          <w:p w14:paraId="6A6DB76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120</w:t>
            </w:r>
          </w:p>
        </w:tc>
        <w:tc>
          <w:tcPr>
            <w:tcW w:w="625" w:type="dxa"/>
            <w:tcBorders>
              <w:tl2br w:val="nil"/>
              <w:tr2bl w:val="nil"/>
            </w:tcBorders>
            <w:noWrap w:val="0"/>
            <w:vAlign w:val="center"/>
          </w:tcPr>
          <w:p w14:paraId="00C0343F">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120</w:t>
            </w:r>
          </w:p>
        </w:tc>
        <w:tc>
          <w:tcPr>
            <w:tcW w:w="637" w:type="dxa"/>
            <w:tcBorders>
              <w:tl2br w:val="nil"/>
              <w:tr2bl w:val="nil"/>
            </w:tcBorders>
            <w:noWrap w:val="0"/>
            <w:vAlign w:val="center"/>
          </w:tcPr>
          <w:p w14:paraId="3E76C94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120</w:t>
            </w:r>
          </w:p>
        </w:tc>
        <w:tc>
          <w:tcPr>
            <w:tcW w:w="713" w:type="dxa"/>
            <w:tcBorders>
              <w:tl2br w:val="nil"/>
              <w:tr2bl w:val="nil"/>
            </w:tcBorders>
            <w:noWrap w:val="0"/>
            <w:vAlign w:val="center"/>
          </w:tcPr>
          <w:p w14:paraId="0CD7CEC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400</w:t>
            </w:r>
          </w:p>
        </w:tc>
        <w:tc>
          <w:tcPr>
            <w:tcW w:w="700" w:type="dxa"/>
            <w:tcBorders>
              <w:tl2br w:val="nil"/>
              <w:tr2bl w:val="nil"/>
            </w:tcBorders>
            <w:noWrap w:val="0"/>
            <w:vAlign w:val="center"/>
          </w:tcPr>
          <w:p w14:paraId="098D4501">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400</w:t>
            </w:r>
          </w:p>
        </w:tc>
      </w:tr>
      <w:tr w14:paraId="48A6E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5083" w:type="dxa"/>
            <w:gridSpan w:val="4"/>
            <w:tcBorders>
              <w:tl2br w:val="nil"/>
              <w:tr2bl w:val="nil"/>
            </w:tcBorders>
            <w:noWrap w:val="0"/>
            <w:vAlign w:val="center"/>
          </w:tcPr>
          <w:p w14:paraId="6E465195">
            <w:pPr>
              <w:pStyle w:val="38"/>
              <w:spacing w:before="61" w:beforeLines="0" w:afterLines="0"/>
              <w:jc w:val="center"/>
              <w:rPr>
                <w:rFonts w:hint="default"/>
                <w:b/>
                <w:spacing w:val="-4"/>
                <w:sz w:val="18"/>
                <w:szCs w:val="18"/>
                <w:lang w:val="en-US" w:eastAsia="zh-CN"/>
              </w:rPr>
            </w:pPr>
            <w:r>
              <w:rPr>
                <w:rFonts w:hint="eastAsia"/>
                <w:b/>
                <w:spacing w:val="-4"/>
                <w:sz w:val="18"/>
                <w:szCs w:val="18"/>
                <w:lang w:val="en-US" w:eastAsia="zh-CN"/>
              </w:rPr>
              <w:t>总计</w:t>
            </w:r>
          </w:p>
        </w:tc>
        <w:tc>
          <w:tcPr>
            <w:tcW w:w="541" w:type="dxa"/>
            <w:tcBorders>
              <w:tl2br w:val="nil"/>
              <w:tr2bl w:val="nil"/>
            </w:tcBorders>
            <w:noWrap w:val="0"/>
            <w:vAlign w:val="center"/>
          </w:tcPr>
          <w:p w14:paraId="776C6C1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270</w:t>
            </w:r>
          </w:p>
        </w:tc>
        <w:tc>
          <w:tcPr>
            <w:tcW w:w="559" w:type="dxa"/>
            <w:tcBorders>
              <w:tl2br w:val="nil"/>
              <w:tr2bl w:val="nil"/>
            </w:tcBorders>
            <w:noWrap w:val="0"/>
            <w:vAlign w:val="center"/>
          </w:tcPr>
          <w:p w14:paraId="5FF4BF8D">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4948</w:t>
            </w:r>
          </w:p>
        </w:tc>
        <w:tc>
          <w:tcPr>
            <w:tcW w:w="688" w:type="dxa"/>
            <w:tcBorders>
              <w:tl2br w:val="nil"/>
              <w:tr2bl w:val="nil"/>
            </w:tcBorders>
            <w:noWrap w:val="0"/>
            <w:vAlign w:val="center"/>
          </w:tcPr>
          <w:p w14:paraId="0FDA754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2288</w:t>
            </w:r>
          </w:p>
        </w:tc>
        <w:tc>
          <w:tcPr>
            <w:tcW w:w="625" w:type="dxa"/>
            <w:tcBorders>
              <w:tl2br w:val="nil"/>
              <w:tr2bl w:val="nil"/>
            </w:tcBorders>
            <w:noWrap w:val="0"/>
            <w:vAlign w:val="center"/>
          </w:tcPr>
          <w:p w14:paraId="01A93506">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2496</w:t>
            </w:r>
          </w:p>
        </w:tc>
        <w:tc>
          <w:tcPr>
            <w:tcW w:w="378" w:type="dxa"/>
            <w:tcBorders>
              <w:tl2br w:val="nil"/>
              <w:tr2bl w:val="nil"/>
            </w:tcBorders>
            <w:noWrap w:val="0"/>
            <w:vAlign w:val="center"/>
          </w:tcPr>
          <w:p w14:paraId="10166E21">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noWrap w:val="0"/>
            <w:vAlign w:val="center"/>
          </w:tcPr>
          <w:p w14:paraId="51917496">
            <w:pPr>
              <w:spacing w:beforeLines="0" w:afterLines="0"/>
              <w:jc w:val="center"/>
              <w:textAlignment w:val="center"/>
              <w:rPr>
                <w:rFonts w:hint="default" w:ascii="宋体" w:hAnsi="宋体" w:eastAsia="宋体" w:cs="宋体"/>
                <w:b w:val="0"/>
                <w:bCs/>
                <w:sz w:val="18"/>
                <w:szCs w:val="22"/>
                <w:lang w:val="en-US" w:eastAsia="zh-CN" w:bidi="ar"/>
              </w:rPr>
            </w:pPr>
          </w:p>
        </w:tc>
        <w:tc>
          <w:tcPr>
            <w:tcW w:w="652" w:type="dxa"/>
            <w:tcBorders>
              <w:tl2br w:val="nil"/>
              <w:tr2bl w:val="nil"/>
            </w:tcBorders>
            <w:noWrap w:val="0"/>
            <w:vAlign w:val="center"/>
          </w:tcPr>
          <w:p w14:paraId="56330D2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603</w:t>
            </w:r>
          </w:p>
        </w:tc>
        <w:tc>
          <w:tcPr>
            <w:tcW w:w="638" w:type="dxa"/>
            <w:tcBorders>
              <w:tl2br w:val="nil"/>
              <w:tr2bl w:val="nil"/>
            </w:tcBorders>
            <w:noWrap w:val="0"/>
            <w:vAlign w:val="center"/>
          </w:tcPr>
          <w:p w14:paraId="18ABECDC">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583</w:t>
            </w:r>
          </w:p>
        </w:tc>
        <w:tc>
          <w:tcPr>
            <w:tcW w:w="650" w:type="dxa"/>
            <w:tcBorders>
              <w:tl2br w:val="nil"/>
              <w:tr2bl w:val="nil"/>
            </w:tcBorders>
            <w:noWrap w:val="0"/>
            <w:vAlign w:val="center"/>
          </w:tcPr>
          <w:p w14:paraId="7EC16309">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459</w:t>
            </w:r>
          </w:p>
        </w:tc>
        <w:tc>
          <w:tcPr>
            <w:tcW w:w="675" w:type="dxa"/>
            <w:tcBorders>
              <w:tl2br w:val="nil"/>
              <w:tr2bl w:val="nil"/>
            </w:tcBorders>
            <w:noWrap w:val="0"/>
            <w:vAlign w:val="center"/>
          </w:tcPr>
          <w:p w14:paraId="7B80C3C3">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437</w:t>
            </w:r>
          </w:p>
        </w:tc>
        <w:tc>
          <w:tcPr>
            <w:tcW w:w="687" w:type="dxa"/>
            <w:tcBorders>
              <w:tl2br w:val="nil"/>
              <w:tr2bl w:val="nil"/>
            </w:tcBorders>
            <w:noWrap w:val="0"/>
            <w:vAlign w:val="center"/>
          </w:tcPr>
          <w:p w14:paraId="31F165CE">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644</w:t>
            </w:r>
          </w:p>
        </w:tc>
        <w:tc>
          <w:tcPr>
            <w:tcW w:w="613" w:type="dxa"/>
            <w:tcBorders>
              <w:tl2br w:val="nil"/>
              <w:tr2bl w:val="nil"/>
            </w:tcBorders>
            <w:noWrap w:val="0"/>
            <w:vAlign w:val="center"/>
          </w:tcPr>
          <w:p w14:paraId="603A4652">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662</w:t>
            </w:r>
          </w:p>
        </w:tc>
        <w:tc>
          <w:tcPr>
            <w:tcW w:w="625" w:type="dxa"/>
            <w:tcBorders>
              <w:tl2br w:val="nil"/>
              <w:tr2bl w:val="nil"/>
            </w:tcBorders>
            <w:noWrap w:val="0"/>
            <w:vAlign w:val="center"/>
          </w:tcPr>
          <w:p w14:paraId="378789B4">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391</w:t>
            </w:r>
          </w:p>
        </w:tc>
        <w:tc>
          <w:tcPr>
            <w:tcW w:w="637" w:type="dxa"/>
            <w:tcBorders>
              <w:tl2br w:val="nil"/>
              <w:tr2bl w:val="nil"/>
            </w:tcBorders>
            <w:noWrap w:val="0"/>
            <w:vAlign w:val="center"/>
          </w:tcPr>
          <w:p w14:paraId="4FC2ECC5">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309</w:t>
            </w:r>
          </w:p>
        </w:tc>
        <w:tc>
          <w:tcPr>
            <w:tcW w:w="713" w:type="dxa"/>
            <w:tcBorders>
              <w:tl2br w:val="nil"/>
              <w:tr2bl w:val="nil"/>
            </w:tcBorders>
            <w:noWrap w:val="0"/>
            <w:vAlign w:val="center"/>
          </w:tcPr>
          <w:p w14:paraId="15E3EFDB">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432</w:t>
            </w:r>
          </w:p>
        </w:tc>
        <w:tc>
          <w:tcPr>
            <w:tcW w:w="700" w:type="dxa"/>
            <w:tcBorders>
              <w:tl2br w:val="nil"/>
              <w:tr2bl w:val="nil"/>
            </w:tcBorders>
            <w:noWrap w:val="0"/>
            <w:vAlign w:val="center"/>
          </w:tcPr>
          <w:p w14:paraId="07367BE0">
            <w:pPr>
              <w:spacing w:beforeLines="0" w:afterLine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val="0"/>
                <w:sz w:val="18"/>
                <w:szCs w:val="22"/>
                <w:lang w:val="en-US" w:eastAsia="zh-CN" w:bidi="ar"/>
              </w:rPr>
              <w:t>400</w:t>
            </w:r>
          </w:p>
        </w:tc>
      </w:tr>
    </w:tbl>
    <w:p w14:paraId="1B043CD3">
      <w:pPr>
        <w:spacing w:before="49" w:beforeLines="0" w:afterLines="0" w:line="176" w:lineRule="auto"/>
        <w:outlineLvl w:val="9"/>
        <w:rPr>
          <w:rFonts w:hint="default" w:ascii="宋体" w:hAnsi="宋体" w:eastAsia="宋体" w:cs="宋体"/>
          <w:b/>
          <w:color w:val="00108C"/>
          <w:spacing w:val="-8"/>
          <w:sz w:val="26"/>
          <w:szCs w:val="26"/>
          <w:lang w:eastAsia="zh-CN"/>
        </w:rPr>
      </w:pPr>
    </w:p>
    <w:p w14:paraId="46A31A5E">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5A9BD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0CBBDC">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8A64BB0">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7744DC7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4A44255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0FBE1E9A">
      <w:pPr>
        <w:spacing w:beforeLines="0" w:afterLines="0"/>
        <w:outlineLvl w:val="0"/>
        <w:rPr>
          <w:rFonts w:hint="eastAsia" w:ascii="楷体" w:hAnsi="楷体" w:eastAsia="楷体" w:cs="楷体"/>
          <w:color w:val="000000"/>
          <w:sz w:val="28"/>
          <w:szCs w:val="32"/>
        </w:rPr>
      </w:pPr>
      <w:bookmarkStart w:id="355" w:name="_Toc4660"/>
      <w:bookmarkStart w:id="356" w:name="_Toc15281"/>
      <w:bookmarkStart w:id="357" w:name="_Toc30823"/>
      <w:bookmarkStart w:id="358" w:name="_Toc5897"/>
    </w:p>
    <w:p w14:paraId="3842FCBE">
      <w:pPr>
        <w:spacing w:beforeLines="0" w:afterLines="0"/>
        <w:outlineLvl w:val="0"/>
        <w:rPr>
          <w:rFonts w:hint="eastAsia" w:ascii="楷体" w:hAnsi="楷体" w:eastAsia="楷体" w:cs="楷体"/>
          <w:color w:val="000000"/>
          <w:sz w:val="28"/>
          <w:szCs w:val="32"/>
        </w:rPr>
      </w:pPr>
    </w:p>
    <w:p w14:paraId="7BAA4C21">
      <w:pPr>
        <w:spacing w:beforeLines="0" w:afterLines="0"/>
        <w:outlineLvl w:val="0"/>
        <w:rPr>
          <w:rFonts w:hint="eastAsia" w:ascii="楷体" w:hAnsi="楷体" w:eastAsia="楷体" w:cs="楷体"/>
          <w:color w:val="000000"/>
          <w:sz w:val="28"/>
          <w:szCs w:val="32"/>
        </w:rPr>
      </w:pPr>
      <w:r>
        <w:rPr>
          <w:rFonts w:hint="eastAsia" w:ascii="楷体" w:hAnsi="楷体" w:eastAsia="楷体" w:cs="楷体"/>
          <w:color w:val="000000"/>
          <w:sz w:val="28"/>
          <w:szCs w:val="32"/>
        </w:rPr>
        <w:t>附表3：</w:t>
      </w:r>
      <w:bookmarkEnd w:id="355"/>
      <w:bookmarkEnd w:id="356"/>
      <w:bookmarkEnd w:id="357"/>
      <w:bookmarkEnd w:id="358"/>
    </w:p>
    <w:p w14:paraId="7215F546">
      <w:pPr>
        <w:numPr>
          <w:ilvl w:val="0"/>
          <w:numId w:val="0"/>
        </w:numPr>
        <w:spacing w:beforeLines="0" w:afterLines="0"/>
        <w:jc w:val="center"/>
        <w:rPr>
          <w:rFonts w:hint="eastAsia" w:ascii="楷体" w:hAnsi="楷体" w:eastAsia="楷体" w:cs="楷体"/>
          <w:color w:val="000000"/>
          <w:sz w:val="28"/>
          <w:szCs w:val="28"/>
        </w:rPr>
      </w:pPr>
      <w:r>
        <w:rPr>
          <w:rFonts w:hint="eastAsia" w:ascii="楷体" w:hAnsi="楷体" w:eastAsia="楷体" w:cs="楷体"/>
          <w:color w:val="000000"/>
          <w:sz w:val="28"/>
          <w:szCs w:val="28"/>
        </w:rPr>
        <w:t>教学环节信息明细表</w:t>
      </w:r>
    </w:p>
    <w:tbl>
      <w:tblPr>
        <w:tblStyle w:val="15"/>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860"/>
        <w:gridCol w:w="875"/>
        <w:gridCol w:w="837"/>
        <w:gridCol w:w="877"/>
        <w:gridCol w:w="850"/>
        <w:gridCol w:w="863"/>
        <w:gridCol w:w="787"/>
        <w:gridCol w:w="850"/>
        <w:gridCol w:w="850"/>
        <w:gridCol w:w="850"/>
        <w:gridCol w:w="850"/>
      </w:tblGrid>
      <w:tr w14:paraId="19E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0CD4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13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9248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课程类型</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6C41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1B28E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10CFF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594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DF3BCF3">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学期学时安排</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BCCC8B">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D6AEEE">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2D2C32">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40AED">
            <w:pPr>
              <w:spacing w:beforeLines="0" w:afterLines="0"/>
              <w:jc w:val="center"/>
              <w:rPr>
                <w:rFonts w:hint="eastAsia" w:ascii="宋体" w:hAnsi="宋体" w:cs="宋体"/>
                <w:color w:val="000000"/>
                <w:sz w:val="21"/>
                <w:szCs w:val="21"/>
              </w:rPr>
            </w:pPr>
          </w:p>
        </w:tc>
      </w:tr>
      <w:tr w14:paraId="7418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F757B3">
            <w:pPr>
              <w:spacing w:beforeLines="0" w:afterLines="0"/>
              <w:jc w:val="center"/>
              <w:rPr>
                <w:rFonts w:hint="eastAsia" w:ascii="宋体" w:hAnsi="宋体" w:cs="宋体"/>
                <w:color w:val="000000"/>
                <w:sz w:val="21"/>
                <w:szCs w:val="21"/>
              </w:rPr>
            </w:pPr>
          </w:p>
        </w:tc>
        <w:tc>
          <w:tcPr>
            <w:tcW w:w="13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EE1253">
            <w:pPr>
              <w:spacing w:beforeLines="0" w:afterLines="0"/>
              <w:jc w:val="center"/>
              <w:rPr>
                <w:rFonts w:hint="eastAsia" w:ascii="宋体" w:hAnsi="宋体" w:cs="宋体"/>
                <w:color w:val="000000"/>
                <w:sz w:val="21"/>
                <w:szCs w:val="21"/>
              </w:rPr>
            </w:pP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2CA4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ECA77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D374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974D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第一</w:t>
            </w:r>
          </w:p>
          <w:p w14:paraId="39E71DA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6314B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第二</w:t>
            </w:r>
          </w:p>
          <w:p w14:paraId="5F4D5B3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5EB17">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第三</w:t>
            </w:r>
          </w:p>
          <w:p w14:paraId="2C0715BB">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A2143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第四</w:t>
            </w:r>
          </w:p>
          <w:p w14:paraId="37A48480">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B2D36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第五</w:t>
            </w:r>
          </w:p>
          <w:p w14:paraId="741D902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3959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第六</w:t>
            </w:r>
          </w:p>
          <w:p w14:paraId="305072A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DC1919">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七</w:t>
            </w:r>
          </w:p>
          <w:p w14:paraId="66CB45A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7DAA0A">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八</w:t>
            </w:r>
          </w:p>
          <w:p w14:paraId="6E14776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675CE">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九</w:t>
            </w:r>
          </w:p>
          <w:p w14:paraId="5ACE2C2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4E89CB">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十</w:t>
            </w:r>
          </w:p>
          <w:p w14:paraId="634486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A152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小计</w:t>
            </w:r>
          </w:p>
        </w:tc>
      </w:tr>
      <w:tr w14:paraId="5173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74589A">
            <w:pPr>
              <w:spacing w:beforeLines="0" w:afterLines="0"/>
              <w:jc w:val="center"/>
              <w:rPr>
                <w:rFonts w:hint="eastAsia" w:ascii="宋体" w:hAnsi="宋体" w:cs="宋体"/>
                <w:color w:val="000000"/>
                <w:sz w:val="21"/>
                <w:szCs w:val="21"/>
              </w:rPr>
            </w:pPr>
            <w:bookmarkStart w:id="359" w:name="OLE_LINK29" w:colFirst="11" w:colLast="11"/>
            <w:bookmarkStart w:id="360" w:name="OLE_LINK3" w:colFirst="2" w:colLast="2"/>
            <w:bookmarkStart w:id="361" w:name="OLE_LINK20" w:colFirst="11" w:colLast="11"/>
            <w:r>
              <w:rPr>
                <w:rFonts w:hint="eastAsia" w:ascii="宋体" w:hAnsi="宋体" w:cs="宋体"/>
                <w:color w:val="000000"/>
                <w:sz w:val="21"/>
                <w:szCs w:val="21"/>
              </w:rPr>
              <w:t>1</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F8FA6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6EBF5D">
            <w:pPr>
              <w:pStyle w:val="5"/>
              <w:spacing w:beforeLines="0" w:afterLines="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58</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686C3">
            <w:pPr>
              <w:pStyle w:val="5"/>
              <w:spacing w:beforeLines="0" w:afterLines="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86FEB">
            <w:pPr>
              <w:pStyle w:val="5"/>
              <w:spacing w:beforeLines="0" w:afterLines="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38</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AC2EE">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499</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E2CF8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351</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435C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261</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7C28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99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FEDA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802F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342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2596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81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01B6E">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D883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ADBA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0B3E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1984</w:t>
            </w:r>
          </w:p>
        </w:tc>
      </w:tr>
      <w:tr w14:paraId="32F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332B78">
            <w:pPr>
              <w:spacing w:beforeLines="0" w:afterLines="0"/>
              <w:jc w:val="center"/>
              <w:rPr>
                <w:rFonts w:hint="eastAsia" w:ascii="宋体" w:hAnsi="宋体" w:cs="宋体"/>
                <w:color w:val="000000"/>
                <w:sz w:val="21"/>
                <w:szCs w:val="21"/>
              </w:rPr>
            </w:pPr>
            <w:bookmarkStart w:id="362" w:name="OLE_LINK19" w:colFirst="5" w:colLast="8"/>
            <w:r>
              <w:rPr>
                <w:rFonts w:hint="eastAsia" w:ascii="宋体" w:hAnsi="宋体" w:cs="宋体"/>
                <w:color w:val="000000"/>
                <w:sz w:val="21"/>
                <w:szCs w:val="21"/>
              </w:rPr>
              <w:t>2</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1E432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公共限选课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FF876D">
            <w:pPr>
              <w:pStyle w:val="5"/>
              <w:spacing w:beforeLines="0" w:afterLines="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8672BC">
            <w:pPr>
              <w:pStyle w:val="5"/>
              <w:spacing w:beforeLines="0" w:afterLines="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0E944">
            <w:pPr>
              <w:pStyle w:val="5"/>
              <w:spacing w:beforeLines="0" w:afterLines="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D084C">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089F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F18D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B0AB7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C6CE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BC19D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8725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830DC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A211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9340F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F924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162</w:t>
            </w:r>
          </w:p>
        </w:tc>
      </w:tr>
      <w:bookmarkEnd w:id="362"/>
      <w:tr w14:paraId="35CA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77AE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3</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276C1">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B90F3">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7</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823766">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EAC16">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5EAB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64A49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102</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AA37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8CAB4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136</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B114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136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7835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56</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C50B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0A210D">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14F9A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8BD6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92BA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526</w:t>
            </w:r>
          </w:p>
        </w:tc>
      </w:tr>
      <w:tr w14:paraId="37B1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6E3F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7D7CF">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专业核心课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213AD">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B973E6">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428B17">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C6E64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DDDA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D7D1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5CAF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53D77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68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F3AAA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112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8778C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112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D64F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112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4C241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08B9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865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680</w:t>
            </w:r>
          </w:p>
        </w:tc>
      </w:tr>
      <w:tr w14:paraId="4D14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40ACD8">
            <w:pPr>
              <w:spacing w:beforeLines="0" w:afterLines="0"/>
              <w:jc w:val="center"/>
              <w:rPr>
                <w:rFonts w:hint="eastAsia" w:ascii="宋体" w:hAnsi="宋体" w:cs="宋体"/>
                <w:color w:val="000000"/>
                <w:sz w:val="21"/>
                <w:szCs w:val="21"/>
              </w:rPr>
            </w:pPr>
            <w:bookmarkStart w:id="363" w:name="OLE_LINK30" w:colFirst="11" w:colLast="11"/>
            <w:r>
              <w:rPr>
                <w:rFonts w:hint="eastAsia" w:ascii="宋体" w:hAnsi="宋体" w:cs="宋体"/>
                <w:color w:val="000000"/>
                <w:sz w:val="21"/>
                <w:szCs w:val="21"/>
              </w:rPr>
              <w:t>5</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C93523">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专业拓展课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55393">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DA2A3">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5CE19">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F50F1">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E3DF2">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4FACB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2F62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8999C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56F2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6F300">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D374C">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5AB74F">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9FB6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D2A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288</w:t>
            </w:r>
          </w:p>
        </w:tc>
      </w:tr>
      <w:bookmarkEnd w:id="359"/>
      <w:tr w14:paraId="3E84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D938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6</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29C6C">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专业实践课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9DC02">
            <w:pPr>
              <w:widowControl/>
              <w:spacing w:beforeLines="0" w:afterLine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CABB9">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C49ADF">
            <w:pPr>
              <w:widowControl/>
              <w:spacing w:beforeLines="0" w:afterLine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8C27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6845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DCB0A">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2C83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7EB05">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30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FEFD9">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120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42037">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6D09B3">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8DD14">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C622B8">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09F5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1280</w:t>
            </w:r>
          </w:p>
        </w:tc>
      </w:tr>
      <w:tr w14:paraId="085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AB09CE0">
            <w:pPr>
              <w:spacing w:beforeLines="0" w:afterLines="0"/>
              <w:jc w:val="center"/>
              <w:rPr>
                <w:rFonts w:hint="eastAsia" w:ascii="宋体" w:hAnsi="宋体" w:cs="宋体"/>
                <w:color w:val="000000"/>
                <w:sz w:val="21"/>
                <w:szCs w:val="21"/>
              </w:rPr>
            </w:pPr>
            <w:bookmarkStart w:id="364" w:name="OLE_LINK28" w:colFirst="1" w:colLast="6"/>
            <w:r>
              <w:rPr>
                <w:rFonts w:hint="eastAsia" w:ascii="宋体" w:hAnsi="宋体" w:cs="宋体"/>
                <w:color w:val="000000"/>
                <w:sz w:val="21"/>
                <w:szCs w:val="21"/>
              </w:rPr>
              <w:t>学期学时小计</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3512E">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603</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16E22">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583</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9E15D">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459</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ACB290">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F7DD5E">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644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FC088">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662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B6355">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391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326A7">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309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881DA">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4A5F7">
            <w:pPr>
              <w:spacing w:beforeLines="0" w:afterLines="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69A3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4920</w:t>
            </w:r>
          </w:p>
        </w:tc>
      </w:tr>
      <w:bookmarkEnd w:id="360"/>
      <w:bookmarkEnd w:id="361"/>
      <w:bookmarkEnd w:id="363"/>
      <w:tr w14:paraId="429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D27F7A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3A0B7F">
            <w:pPr>
              <w:widowControl/>
              <w:spacing w:beforeLines="0" w:afterLines="0"/>
              <w:jc w:val="center"/>
              <w:textAlignment w:val="center"/>
              <w:rPr>
                <w:rFonts w:hint="eastAsia" w:ascii="仿宋" w:hAnsi="仿宋" w:eastAsia="仿宋" w:cs="仿宋"/>
                <w:color w:val="000000" w:themeColor="text1"/>
                <w:kern w:val="0"/>
                <w:sz w:val="21"/>
                <w:szCs w:val="21"/>
                <w:lang w:val="en-US" w:eastAsia="zh-CN" w:bidi="ar"/>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491</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2A04A">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583</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6FE78A">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459</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714DE">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9A3964">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644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B7E59">
            <w:pPr>
              <w:spacing w:beforeLines="0" w:afterLines="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662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7899E">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391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CAC92">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309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10031">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AE2845">
            <w:pPr>
              <w:spacing w:beforeLines="0" w:afterLines="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b w:val="0"/>
                <w:bCs/>
                <w:color w:val="000000" w:themeColor="text1"/>
                <w:sz w:val="21"/>
                <w:szCs w:val="21"/>
                <w:lang w:val="en-US" w:eastAsia="zh-CN" w:bidi="ar"/>
                <w14:textFill>
                  <w14:solidFill>
                    <w14:schemeClr w14:val="tx1"/>
                  </w14:solidFill>
                </w14:textFill>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4128A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4808</w:t>
            </w:r>
          </w:p>
        </w:tc>
      </w:tr>
      <w:bookmarkEnd w:id="364"/>
      <w:tr w14:paraId="0C5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4446673">
            <w:pPr>
              <w:spacing w:beforeLines="0" w:afterLines="0"/>
              <w:jc w:val="center"/>
              <w:rPr>
                <w:rFonts w:hint="eastAsia" w:ascii="宋体" w:hAnsi="宋体" w:cs="宋体"/>
                <w:color w:val="000000"/>
                <w:sz w:val="21"/>
                <w:szCs w:val="21"/>
              </w:rPr>
            </w:pPr>
            <w:bookmarkStart w:id="365" w:name="OLE_LINK23" w:colFirst="5" w:colLast="5"/>
            <w:bookmarkStart w:id="366" w:name="OLE_LINK24" w:colFirst="1" w:colLast="5"/>
            <w:r>
              <w:rPr>
                <w:rFonts w:hint="eastAsia" w:ascii="宋体" w:hAnsi="宋体" w:cs="宋体"/>
                <w:color w:val="000000"/>
                <w:sz w:val="21"/>
                <w:szCs w:val="21"/>
              </w:rPr>
              <w:t>学期课堂教学周数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62B19">
            <w:pPr>
              <w:widowControl/>
              <w:spacing w:beforeLines="0" w:afterLines="0"/>
              <w:jc w:val="center"/>
              <w:textAlignment w:val="center"/>
              <w:rPr>
                <w:rFonts w:hint="eastAsia" w:ascii="仿宋" w:hAnsi="仿宋" w:eastAsia="仿宋" w:cs="仿宋"/>
                <w:color w:val="000000"/>
                <w:kern w:val="0"/>
                <w:sz w:val="21"/>
                <w:szCs w:val="21"/>
                <w:lang w:eastAsia="zh-CN"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5B14D">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C75988">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6E6C3E">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A48B1">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9A78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91B78">
            <w:pPr>
              <w:widowControl/>
              <w:spacing w:beforeLines="0" w:afterLines="0"/>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96E0B">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359E9">
            <w:pPr>
              <w:widowControl/>
              <w:spacing w:beforeLines="0" w:afterLine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C75EBE">
            <w:pPr>
              <w:widowControl/>
              <w:spacing w:beforeLines="0" w:afterLine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A268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144</w:t>
            </w:r>
          </w:p>
        </w:tc>
      </w:tr>
      <w:tr w14:paraId="7975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638F86B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学期课堂教学周学时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F1F7C8">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27.28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BCC8D">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32.39</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4339C">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25.5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5440F7">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24.28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BB022">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35.78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D1CCA6">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36.78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820234">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21.72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15040">
            <w:pPr>
              <w:keepNext w:val="0"/>
              <w:keepLines w:val="0"/>
              <w:widowControl/>
              <w:suppressLineNumbers w:val="0"/>
              <w:ind w:left="0" w:leftChars="0" w:right="0" w:rightChars="0" w:firstLine="0" w:firstLineChars="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17.17</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1B21C">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8E279">
            <w:pPr>
              <w:widowControl/>
              <w:spacing w:beforeLines="0" w:afterLine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850"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41C79B56">
            <w:pPr>
              <w:widowControl/>
              <w:spacing w:beforeLines="0" w:afterLines="0"/>
              <w:jc w:val="center"/>
              <w:textAlignment w:val="center"/>
              <w:rPr>
                <w:rFonts w:hint="eastAsia" w:ascii="宋体" w:hAnsi="宋体" w:cs="宋体"/>
                <w:color w:val="000000"/>
                <w:kern w:val="0"/>
                <w:sz w:val="21"/>
                <w:szCs w:val="21"/>
                <w:lang w:bidi="ar"/>
              </w:rPr>
            </w:pPr>
          </w:p>
        </w:tc>
      </w:tr>
      <w:tr w14:paraId="68A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A2F64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考试课程门数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C088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F76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7</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5E0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E576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1C7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83EF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799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1EE4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C8F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F47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100FE">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38</w:t>
            </w:r>
          </w:p>
        </w:tc>
      </w:tr>
      <w:bookmarkEnd w:id="365"/>
      <w:bookmarkEnd w:id="366"/>
    </w:tbl>
    <w:p w14:paraId="676D624D">
      <w:pPr>
        <w:spacing w:beforeLines="0" w:afterLines="0"/>
        <w:rPr>
          <w:rFonts w:hint="eastAsia" w:ascii="宋体" w:hAnsi="宋体"/>
          <w:color w:val="000000"/>
          <w:sz w:val="21"/>
          <w:szCs w:val="22"/>
        </w:rPr>
      </w:pPr>
      <w:r>
        <w:rPr>
          <w:rFonts w:hint="eastAsia" w:ascii="宋体" w:hAnsi="宋体"/>
          <w:color w:val="000000"/>
          <w:sz w:val="21"/>
          <w:szCs w:val="22"/>
        </w:rPr>
        <w:t xml:space="preserve"> </w:t>
      </w:r>
    </w:p>
    <w:p w14:paraId="212A6B1A">
      <w:pPr>
        <w:spacing w:beforeLines="0" w:afterLines="0"/>
        <w:rPr>
          <w:rFonts w:hint="eastAsia" w:ascii="宋体" w:hAnsi="宋体"/>
          <w:color w:val="000000"/>
          <w:sz w:val="21"/>
          <w:szCs w:val="22"/>
        </w:rPr>
      </w:pPr>
    </w:p>
    <w:p w14:paraId="2CCD2B52">
      <w:pPr>
        <w:numPr>
          <w:ilvl w:val="0"/>
          <w:numId w:val="0"/>
        </w:numPr>
        <w:spacing w:beforeLines="0" w:afterLines="0"/>
        <w:jc w:val="center"/>
        <w:rPr>
          <w:rFonts w:hint="eastAsia" w:ascii="楷体" w:hAnsi="楷体" w:eastAsia="楷体" w:cs="楷体"/>
          <w:color w:val="000000"/>
          <w:sz w:val="28"/>
          <w:szCs w:val="32"/>
        </w:rPr>
      </w:pPr>
      <w:bookmarkStart w:id="367" w:name="_Toc21184"/>
      <w:bookmarkStart w:id="368" w:name="_Toc15278"/>
    </w:p>
    <w:p w14:paraId="40A898C3">
      <w:pPr>
        <w:numPr>
          <w:ilvl w:val="0"/>
          <w:numId w:val="0"/>
        </w:numPr>
        <w:spacing w:beforeLines="0" w:afterLines="0"/>
        <w:outlineLvl w:val="9"/>
        <w:rPr>
          <w:rFonts w:hint="eastAsia" w:ascii="楷体" w:hAnsi="楷体" w:eastAsia="楷体" w:cs="楷体"/>
          <w:color w:val="000000"/>
          <w:sz w:val="28"/>
          <w:szCs w:val="32"/>
        </w:rPr>
      </w:pPr>
    </w:p>
    <w:p w14:paraId="677E4B58">
      <w:pPr>
        <w:numPr>
          <w:ilvl w:val="0"/>
          <w:numId w:val="0"/>
        </w:numPr>
        <w:spacing w:beforeLines="0" w:afterLines="0"/>
        <w:outlineLvl w:val="9"/>
        <w:rPr>
          <w:rFonts w:hint="eastAsia" w:ascii="楷体" w:hAnsi="楷体" w:eastAsia="楷体" w:cs="楷体"/>
          <w:color w:val="000000"/>
          <w:sz w:val="28"/>
          <w:szCs w:val="32"/>
        </w:rPr>
      </w:pPr>
    </w:p>
    <w:p w14:paraId="0C7A5579">
      <w:pPr>
        <w:numPr>
          <w:ilvl w:val="0"/>
          <w:numId w:val="0"/>
        </w:numPr>
        <w:spacing w:beforeLines="0" w:afterLines="0"/>
        <w:outlineLvl w:val="9"/>
        <w:rPr>
          <w:rFonts w:hint="eastAsia" w:ascii="楷体" w:hAnsi="楷体" w:eastAsia="楷体" w:cs="楷体"/>
          <w:color w:val="000000"/>
          <w:sz w:val="28"/>
          <w:szCs w:val="32"/>
        </w:rPr>
      </w:pPr>
    </w:p>
    <w:bookmarkEnd w:id="367"/>
    <w:bookmarkEnd w:id="368"/>
    <w:p w14:paraId="424D23DD">
      <w:pPr>
        <w:outlineLvl w:val="9"/>
        <w:rPr>
          <w:rFonts w:hint="eastAsia" w:ascii="楷体" w:hAnsi="楷体" w:eastAsia="楷体" w:cs="楷体"/>
          <w:color w:val="000000" w:themeColor="text1"/>
          <w:sz w:val="28"/>
          <w:szCs w:val="32"/>
          <w:lang w:val="en-US" w:eastAsia="zh-CN"/>
          <w14:textFill>
            <w14:solidFill>
              <w14:schemeClr w14:val="tx1"/>
            </w14:solidFill>
          </w14:textFill>
        </w:rPr>
        <w:sectPr>
          <w:pgSz w:w="16838" w:h="11906" w:orient="landscape"/>
          <w:pgMar w:top="1083" w:right="1440" w:bottom="1083"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C3FBCB4">
      <w:pPr>
        <w:rPr>
          <w:rFonts w:asciiTheme="minorEastAsia" w:hAnsiTheme="minorEastAsia"/>
          <w:color w:val="000000" w:themeColor="text1"/>
          <w:spacing w:val="-18"/>
          <w14:textFill>
            <w14:solidFill>
              <w14:schemeClr w14:val="tx1"/>
            </w14:solidFill>
          </w14:textFill>
        </w:rPr>
      </w:pPr>
    </w:p>
    <w:p w14:paraId="049CF483">
      <w:pPr>
        <w:numPr>
          <w:ilvl w:val="0"/>
          <w:numId w:val="0"/>
        </w:numPr>
        <w:outlineLvl w:val="0"/>
        <w:rPr>
          <w:rFonts w:hint="eastAsia" w:ascii="楷体" w:hAnsi="楷体" w:eastAsia="楷体" w:cs="楷体"/>
          <w:color w:val="000000"/>
          <w:sz w:val="28"/>
          <w:szCs w:val="28"/>
        </w:rPr>
      </w:pPr>
      <w:bookmarkStart w:id="369" w:name="_Toc11475"/>
      <w:bookmarkStart w:id="370" w:name="_Toc22527"/>
      <w:r>
        <w:rPr>
          <w:rFonts w:hint="eastAsia" w:ascii="楷体" w:hAnsi="楷体" w:eastAsia="楷体" w:cs="楷体"/>
          <w:color w:val="000000"/>
          <w:sz w:val="28"/>
          <w:szCs w:val="32"/>
        </w:rPr>
        <w:t>附表4：</w:t>
      </w:r>
      <w:bookmarkEnd w:id="369"/>
      <w:bookmarkEnd w:id="370"/>
    </w:p>
    <w:p w14:paraId="17613B1D">
      <w:pPr>
        <w:numPr>
          <w:ilvl w:val="0"/>
          <w:numId w:val="0"/>
        </w:num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学时与学分总体分配表</w:t>
      </w:r>
    </w:p>
    <w:tbl>
      <w:tblPr>
        <w:tblStyle w:val="15"/>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2520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A68A00">
            <w:pPr>
              <w:jc w:val="center"/>
              <w:rPr>
                <w:rFonts w:hint="eastAsia" w:ascii="宋体" w:hAnsi="宋体" w:cs="宋体"/>
                <w:color w:val="000000"/>
                <w:sz w:val="21"/>
                <w:szCs w:val="21"/>
              </w:rPr>
            </w:pPr>
            <w:r>
              <w:rPr>
                <w:rFonts w:hint="eastAsia" w:ascii="宋体" w:hAnsi="宋体" w:cs="宋体"/>
                <w:color w:val="000000"/>
                <w:sz w:val="21"/>
                <w:szCs w:val="21"/>
              </w:rPr>
              <w:t>课程类别</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564843">
            <w:pPr>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5DCF2">
            <w:pPr>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4BC3D7">
            <w:pPr>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12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4DC513A">
            <w:pPr>
              <w:jc w:val="center"/>
              <w:rPr>
                <w:rFonts w:hint="eastAsia" w:ascii="宋体" w:hAnsi="宋体" w:cs="宋体"/>
                <w:color w:val="000000"/>
                <w:sz w:val="21"/>
                <w:szCs w:val="21"/>
              </w:rPr>
            </w:pPr>
            <w:r>
              <w:rPr>
                <w:rFonts w:hint="eastAsia" w:ascii="宋体" w:hAnsi="宋体" w:cs="宋体"/>
                <w:color w:val="000000"/>
                <w:sz w:val="21"/>
                <w:szCs w:val="21"/>
              </w:rPr>
              <w:t>学时</w:t>
            </w:r>
          </w:p>
        </w:tc>
        <w:tc>
          <w:tcPr>
            <w:tcW w:w="12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16FCDFC">
            <w:pPr>
              <w:jc w:val="center"/>
              <w:rPr>
                <w:rFonts w:hint="eastAsia" w:ascii="宋体" w:hAnsi="宋体" w:cs="宋体"/>
                <w:color w:val="000000"/>
                <w:sz w:val="21"/>
                <w:szCs w:val="21"/>
              </w:rPr>
            </w:pPr>
            <w:r>
              <w:rPr>
                <w:rFonts w:hint="eastAsia" w:ascii="宋体" w:hAnsi="宋体" w:cs="宋体"/>
                <w:color w:val="000000"/>
                <w:sz w:val="21"/>
                <w:szCs w:val="21"/>
              </w:rPr>
              <w:t>学时百</w:t>
            </w:r>
          </w:p>
          <w:p w14:paraId="63CFDA8C">
            <w:pPr>
              <w:jc w:val="center"/>
              <w:rPr>
                <w:rFonts w:hint="eastAsia" w:ascii="宋体" w:hAnsi="宋体" w:cs="宋体"/>
                <w:color w:val="000000"/>
                <w:sz w:val="21"/>
                <w:szCs w:val="21"/>
              </w:rPr>
            </w:pPr>
            <w:r>
              <w:rPr>
                <w:rFonts w:hint="eastAsia" w:ascii="宋体" w:hAnsi="宋体" w:cs="宋体"/>
                <w:color w:val="000000"/>
                <w:sz w:val="21"/>
                <w:szCs w:val="21"/>
              </w:rPr>
              <w:t>分比（%）</w:t>
            </w:r>
          </w:p>
        </w:tc>
        <w:tc>
          <w:tcPr>
            <w:tcW w:w="118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085BC5D">
            <w:pPr>
              <w:jc w:val="center"/>
              <w:rPr>
                <w:rFonts w:hint="eastAsia" w:ascii="宋体" w:hAnsi="宋体" w:cs="宋体"/>
                <w:color w:val="000000"/>
                <w:sz w:val="21"/>
                <w:szCs w:val="21"/>
              </w:rPr>
            </w:pPr>
            <w:r>
              <w:rPr>
                <w:rFonts w:hint="eastAsia" w:ascii="宋体" w:hAnsi="宋体" w:cs="宋体"/>
                <w:color w:val="000000"/>
                <w:sz w:val="21"/>
                <w:szCs w:val="21"/>
              </w:rPr>
              <w:t>学分</w:t>
            </w:r>
          </w:p>
        </w:tc>
        <w:tc>
          <w:tcPr>
            <w:tcW w:w="11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99462C7">
            <w:pPr>
              <w:jc w:val="center"/>
              <w:rPr>
                <w:rFonts w:hint="eastAsia" w:ascii="宋体" w:hAnsi="宋体" w:cs="宋体"/>
                <w:color w:val="000000"/>
                <w:sz w:val="21"/>
                <w:szCs w:val="21"/>
              </w:rPr>
            </w:pPr>
            <w:r>
              <w:rPr>
                <w:rFonts w:hint="eastAsia" w:ascii="宋体" w:hAnsi="宋体" w:cs="宋体"/>
                <w:color w:val="000000"/>
                <w:sz w:val="21"/>
                <w:szCs w:val="21"/>
              </w:rPr>
              <w:t>学分百</w:t>
            </w:r>
          </w:p>
          <w:p w14:paraId="00B846CB">
            <w:pPr>
              <w:jc w:val="center"/>
              <w:rPr>
                <w:rFonts w:hint="eastAsia" w:ascii="宋体" w:hAnsi="宋体" w:cs="宋体"/>
                <w:color w:val="000000"/>
                <w:sz w:val="21"/>
                <w:szCs w:val="21"/>
              </w:rPr>
            </w:pPr>
            <w:r>
              <w:rPr>
                <w:rFonts w:hint="eastAsia" w:ascii="宋体" w:hAnsi="宋体" w:cs="宋体"/>
                <w:color w:val="000000"/>
                <w:sz w:val="21"/>
                <w:szCs w:val="21"/>
              </w:rPr>
              <w:t>分比（%）</w:t>
            </w:r>
          </w:p>
        </w:tc>
      </w:tr>
      <w:tr w14:paraId="30A2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B8EC31">
            <w:pPr>
              <w:jc w:val="center"/>
              <w:rPr>
                <w:rFonts w:hint="eastAsia" w:ascii="宋体" w:hAnsi="宋体" w:cs="宋体"/>
                <w:color w:val="000000"/>
                <w:sz w:val="21"/>
                <w:szCs w:val="21"/>
              </w:rPr>
            </w:pP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15430">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A3937E">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1BFA6">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2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A69267">
            <w:pPr>
              <w:jc w:val="center"/>
              <w:rPr>
                <w:rFonts w:hint="eastAsia" w:ascii="宋体" w:hAnsi="宋体" w:cs="宋体"/>
                <w:color w:val="000000"/>
                <w:sz w:val="21"/>
                <w:szCs w:val="21"/>
              </w:rPr>
            </w:pPr>
          </w:p>
        </w:tc>
        <w:tc>
          <w:tcPr>
            <w:tcW w:w="12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6B4E8">
            <w:pPr>
              <w:jc w:val="center"/>
              <w:rPr>
                <w:rFonts w:hint="eastAsia" w:ascii="宋体" w:hAnsi="宋体" w:cs="宋体"/>
                <w:color w:val="000000"/>
                <w:sz w:val="21"/>
                <w:szCs w:val="21"/>
              </w:rPr>
            </w:pPr>
          </w:p>
        </w:tc>
        <w:tc>
          <w:tcPr>
            <w:tcW w:w="118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60A1ED">
            <w:pPr>
              <w:jc w:val="center"/>
              <w:rPr>
                <w:rFonts w:hint="eastAsia" w:ascii="宋体" w:hAnsi="宋体" w:cs="宋体"/>
                <w:color w:val="000000"/>
                <w:sz w:val="21"/>
                <w:szCs w:val="21"/>
              </w:rPr>
            </w:pPr>
          </w:p>
        </w:tc>
        <w:tc>
          <w:tcPr>
            <w:tcW w:w="11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DF3C0D">
            <w:pPr>
              <w:jc w:val="center"/>
              <w:rPr>
                <w:rFonts w:hint="eastAsia" w:ascii="宋体" w:hAnsi="宋体" w:cs="宋体"/>
                <w:color w:val="000000"/>
                <w:sz w:val="21"/>
                <w:szCs w:val="21"/>
              </w:rPr>
            </w:pPr>
          </w:p>
        </w:tc>
      </w:tr>
      <w:tr w14:paraId="1E7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07F8B1">
            <w:pPr>
              <w:jc w:val="center"/>
              <w:rPr>
                <w:rFonts w:hint="eastAsia" w:ascii="宋体" w:hAnsi="宋体" w:cs="宋体"/>
                <w:color w:val="000000"/>
                <w:sz w:val="21"/>
                <w:szCs w:val="21"/>
              </w:rPr>
            </w:pPr>
            <w:bookmarkStart w:id="371" w:name="OLE_LINK31" w:colFirst="4" w:colLast="4"/>
            <w:bookmarkStart w:id="372" w:name="OLE_LINK32" w:colFirst="4" w:colLast="4"/>
            <w:r>
              <w:rPr>
                <w:rFonts w:hint="eastAsia" w:ascii="宋体" w:hAnsi="宋体" w:cs="宋体"/>
                <w:color w:val="000000"/>
                <w:sz w:val="21"/>
                <w:szCs w:val="21"/>
              </w:rPr>
              <w:t>公共基础课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9AF3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58</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C8EF18">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B03B0F">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38</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00FEB">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1984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AB239">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40.1</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052FC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68CF6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39.26</w:t>
            </w:r>
          </w:p>
        </w:tc>
      </w:tr>
      <w:tr w14:paraId="366A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7E8D89">
            <w:pPr>
              <w:jc w:val="center"/>
              <w:rPr>
                <w:rFonts w:hint="eastAsia" w:ascii="宋体" w:hAnsi="宋体" w:cs="宋体"/>
                <w:color w:val="000000"/>
                <w:sz w:val="21"/>
                <w:szCs w:val="21"/>
              </w:rPr>
            </w:pPr>
            <w:r>
              <w:rPr>
                <w:rFonts w:hint="eastAsia" w:ascii="宋体" w:hAnsi="宋体" w:cs="宋体"/>
                <w:color w:val="000000"/>
                <w:sz w:val="21"/>
                <w:szCs w:val="21"/>
              </w:rPr>
              <w:t>公共限选课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4670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0C7DF">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11608A">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2CECD9">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162</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D00A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3.27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C0FC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22EC1">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3.33</w:t>
            </w:r>
          </w:p>
        </w:tc>
      </w:tr>
      <w:tr w14:paraId="72C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02F48">
            <w:pPr>
              <w:jc w:val="center"/>
              <w:rPr>
                <w:rFonts w:hint="eastAsia" w:ascii="宋体" w:hAnsi="宋体" w:cs="宋体"/>
                <w:color w:val="000000"/>
                <w:sz w:val="21"/>
                <w:szCs w:val="21"/>
              </w:rPr>
            </w:pPr>
            <w:r>
              <w:rPr>
                <w:rFonts w:hint="eastAsia" w:ascii="宋体" w:hAnsi="宋体" w:cs="宋体"/>
                <w:color w:val="000000"/>
                <w:sz w:val="21"/>
                <w:szCs w:val="21"/>
              </w:rPr>
              <w:t>专业基础课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3FB18">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16052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4280D">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32C9D">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554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9EAE7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11.2</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492EE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33</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F22E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12.22</w:t>
            </w:r>
          </w:p>
        </w:tc>
      </w:tr>
      <w:tr w14:paraId="24C4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3B9B22">
            <w:pPr>
              <w:jc w:val="center"/>
              <w:rPr>
                <w:rFonts w:hint="eastAsia" w:ascii="宋体" w:hAnsi="宋体" w:cs="宋体"/>
                <w:color w:val="000000"/>
                <w:sz w:val="21"/>
                <w:szCs w:val="21"/>
              </w:rPr>
            </w:pPr>
            <w:r>
              <w:rPr>
                <w:rFonts w:hint="eastAsia" w:ascii="宋体" w:hAnsi="宋体" w:cs="宋体"/>
                <w:color w:val="000000"/>
                <w:sz w:val="21"/>
                <w:szCs w:val="21"/>
              </w:rPr>
              <w:t>专业核心课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6C47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30A765">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1693E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8173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17B1A">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13.74</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AE45E6">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E2C836">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14.07</w:t>
            </w:r>
          </w:p>
        </w:tc>
      </w:tr>
      <w:tr w14:paraId="656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5975D">
            <w:pPr>
              <w:jc w:val="center"/>
              <w:rPr>
                <w:rFonts w:hint="eastAsia" w:ascii="宋体" w:hAnsi="宋体" w:cs="宋体"/>
                <w:color w:val="000000"/>
                <w:sz w:val="21"/>
                <w:szCs w:val="21"/>
              </w:rPr>
            </w:pPr>
            <w:r>
              <w:rPr>
                <w:rFonts w:hint="eastAsia" w:ascii="宋体" w:hAnsi="宋体" w:cs="宋体"/>
                <w:color w:val="000000"/>
                <w:sz w:val="21"/>
                <w:szCs w:val="21"/>
              </w:rPr>
              <w:t>专业拓展课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1639E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3D519">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B06CF2">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856F92">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288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ECD7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5.82</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A93C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4184C">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6.67</w:t>
            </w:r>
          </w:p>
        </w:tc>
      </w:tr>
      <w:tr w14:paraId="4B42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88B7E2">
            <w:pPr>
              <w:jc w:val="center"/>
              <w:rPr>
                <w:rFonts w:hint="eastAsia" w:ascii="宋体" w:hAnsi="宋体" w:cs="宋体"/>
                <w:color w:val="000000"/>
                <w:sz w:val="21"/>
                <w:szCs w:val="21"/>
              </w:rPr>
            </w:pPr>
            <w:r>
              <w:rPr>
                <w:rFonts w:hint="eastAsia" w:ascii="宋体" w:hAnsi="宋体" w:cs="宋体"/>
                <w:color w:val="000000"/>
                <w:sz w:val="21"/>
                <w:szCs w:val="21"/>
              </w:rPr>
              <w:t>专业实践课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BC66A">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A9452">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03AED">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D9FFB7">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A0F680">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25.87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B5003">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D67F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24.44</w:t>
            </w:r>
          </w:p>
        </w:tc>
      </w:tr>
      <w:bookmarkEnd w:id="371"/>
      <w:tr w14:paraId="5827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E56C6F">
            <w:pPr>
              <w:jc w:val="center"/>
              <w:rPr>
                <w:rFonts w:hint="eastAsia" w:ascii="宋体" w:hAnsi="宋体" w:cs="宋体"/>
                <w:color w:val="000000"/>
                <w:sz w:val="21"/>
                <w:szCs w:val="21"/>
              </w:rPr>
            </w:pPr>
            <w:r>
              <w:rPr>
                <w:rFonts w:hint="eastAsia" w:ascii="宋体" w:hAnsi="宋体" w:cs="宋体"/>
                <w:color w:val="000000"/>
                <w:sz w:val="21"/>
                <w:szCs w:val="21"/>
              </w:rPr>
              <w:t>合计</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0B3B1">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4B5CE">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33</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1ADBD4">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67</w:t>
            </w:r>
          </w:p>
        </w:tc>
        <w:tc>
          <w:tcPr>
            <w:tcW w:w="1205"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3FA19DC3">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4948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D9B084">
            <w:pPr>
              <w:widowControl/>
              <w:spacing w:beforeLines="0" w:afterLines="0"/>
              <w:jc w:val="center"/>
              <w:textAlignment w:val="center"/>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100</w:t>
            </w:r>
          </w:p>
        </w:tc>
        <w:tc>
          <w:tcPr>
            <w:tcW w:w="11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02F8DE6">
            <w:pPr>
              <w:widowControl/>
              <w:spacing w:beforeLines="0" w:afterLines="0"/>
              <w:jc w:val="center"/>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270</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FC1FF">
            <w:pPr>
              <w:widowControl/>
              <w:spacing w:beforeLines="0" w:afterLines="0"/>
              <w:jc w:val="center"/>
              <w:textAlignment w:val="center"/>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100</w:t>
            </w:r>
          </w:p>
        </w:tc>
      </w:tr>
      <w:bookmarkEnd w:id="372"/>
      <w:tr w14:paraId="71BD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ED4C16">
            <w:pPr>
              <w:jc w:val="center"/>
              <w:rPr>
                <w:rFonts w:hint="eastAsia" w:ascii="宋体" w:hAnsi="宋体" w:cs="宋体"/>
                <w:color w:val="000000"/>
                <w:sz w:val="21"/>
                <w:szCs w:val="21"/>
              </w:rPr>
            </w:pPr>
            <w:r>
              <w:rPr>
                <w:rFonts w:hint="eastAsia" w:ascii="宋体" w:hAnsi="宋体" w:cs="宋体"/>
                <w:color w:val="000000"/>
                <w:sz w:val="21"/>
                <w:szCs w:val="21"/>
              </w:rPr>
              <w:t>理论教学总学时</w:t>
            </w:r>
          </w:p>
        </w:tc>
        <w:tc>
          <w:tcPr>
            <w:tcW w:w="216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76FB9A32">
            <w:pPr>
              <w:widowControl/>
              <w:spacing w:beforeLines="0" w:afterLine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color w:val="000000"/>
                <w:kern w:val="0"/>
                <w:sz w:val="21"/>
                <w:szCs w:val="21"/>
                <w:lang w:val="en-US" w:eastAsia="zh-CN" w:bidi="ar"/>
              </w:rPr>
              <w:t>2288</w:t>
            </w:r>
          </w:p>
        </w:tc>
        <w:tc>
          <w:tcPr>
            <w:tcW w:w="245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317ED4">
            <w:pPr>
              <w:jc w:val="center"/>
              <w:rPr>
                <w:rFonts w:hint="eastAsia" w:ascii="宋体" w:hAnsi="宋体" w:cs="宋体"/>
                <w:color w:val="000000"/>
                <w:sz w:val="21"/>
                <w:szCs w:val="21"/>
              </w:rPr>
            </w:pPr>
            <w:r>
              <w:rPr>
                <w:rFonts w:hint="eastAsia" w:ascii="宋体" w:hAnsi="宋体" w:cs="宋体"/>
                <w:color w:val="000000"/>
                <w:sz w:val="21"/>
                <w:szCs w:val="21"/>
              </w:rPr>
              <w:t>实践教学总学时</w:t>
            </w:r>
          </w:p>
        </w:tc>
        <w:tc>
          <w:tcPr>
            <w:tcW w:w="238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E492F5E">
            <w:pPr>
              <w:widowControl/>
              <w:spacing w:beforeLines="0" w:afterLine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color w:val="000000"/>
                <w:kern w:val="0"/>
                <w:sz w:val="21"/>
                <w:szCs w:val="21"/>
                <w:lang w:val="en-US" w:eastAsia="zh-CN" w:bidi="ar"/>
              </w:rPr>
              <w:t>2496</w:t>
            </w:r>
          </w:p>
        </w:tc>
      </w:tr>
      <w:tr w14:paraId="506C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6D1BA8B">
            <w:pPr>
              <w:jc w:val="center"/>
              <w:rPr>
                <w:rFonts w:hint="eastAsia" w:ascii="宋体" w:hAnsi="宋体" w:cs="宋体"/>
                <w:color w:val="000000"/>
                <w:sz w:val="21"/>
                <w:szCs w:val="21"/>
              </w:rPr>
            </w:pPr>
            <w:r>
              <w:rPr>
                <w:rFonts w:hint="eastAsia" w:ascii="宋体" w:hAnsi="宋体" w:cs="宋体"/>
                <w:color w:val="000000"/>
                <w:sz w:val="21"/>
                <w:szCs w:val="21"/>
              </w:rPr>
              <w:t>理论学时与实践学时占总学时比例</w:t>
            </w:r>
          </w:p>
        </w:tc>
        <w:tc>
          <w:tcPr>
            <w:tcW w:w="48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DFB077">
            <w:pPr>
              <w:widowControl/>
              <w:spacing w:beforeLines="0" w:afterLines="0"/>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kern w:val="0"/>
                <w:sz w:val="21"/>
                <w:szCs w:val="21"/>
                <w:lang w:val="en-US" w:eastAsia="zh-CN" w:bidi="ar"/>
              </w:rPr>
              <w:t>0.50:0.50</w:t>
            </w:r>
          </w:p>
        </w:tc>
      </w:tr>
    </w:tbl>
    <w:p w14:paraId="24695823">
      <w:pPr>
        <w:spacing w:line="240" w:lineRule="atLeast"/>
        <w:rPr>
          <w:rStyle w:val="29"/>
          <w:rFonts w:ascii="宋体" w:hAnsi="宋体"/>
          <w:color w:val="000000" w:themeColor="text1"/>
          <w:sz w:val="18"/>
          <w:szCs w:val="18"/>
          <w14:textFill>
            <w14:solidFill>
              <w14:schemeClr w14:val="tx1"/>
            </w14:solidFill>
          </w14:textFill>
        </w:rPr>
      </w:pPr>
    </w:p>
    <w:sectPr>
      <w:pgSz w:w="11906" w:h="16838"/>
      <w:pgMar w:top="1440" w:right="1083" w:bottom="1440" w:left="1083"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D0C59C-AC82-4899-947C-EDA50A5DAB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ECFC150-65A1-4CA9-BC29-A17731FA4AC3}"/>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C4742018-7A48-484B-9CBD-7C8786693C2B}"/>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04CD6372-FFE0-4894-A201-5B844AC58FA4}"/>
  </w:font>
  <w:font w:name="Arial Unicode MS">
    <w:panose1 w:val="020B0604020202020204"/>
    <w:charset w:val="86"/>
    <w:family w:val="roman"/>
    <w:pitch w:val="default"/>
    <w:sig w:usb0="F7FFAEFF" w:usb1="F9DFFFFF" w:usb2="0000007F" w:usb3="00000000" w:csb0="203F01FF" w:csb1="DFFF0000"/>
    <w:embedRegular r:id="rId5" w:fontKey="{B6F525B2-9A7A-4E90-9E11-D14F3C87509A}"/>
  </w:font>
  <w:font w:name="WPSEMBED1">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9125">
    <w:pPr>
      <w:pStyle w:val="8"/>
      <w:jc w:val="center"/>
    </w:pPr>
  </w:p>
  <w:p w14:paraId="1B5B44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6EF0">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F79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C2F794">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F756DF8">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08492E"/>
    <w:multiLevelType w:val="singleLevel"/>
    <w:tmpl w:val="B308492E"/>
    <w:lvl w:ilvl="0" w:tentative="0">
      <w:start w:val="1"/>
      <w:numFmt w:val="decimal"/>
      <w:lvlText w:val="%1"/>
      <w:lvlJc w:val="left"/>
      <w:pPr>
        <w:tabs>
          <w:tab w:val="left" w:pos="420"/>
        </w:tabs>
        <w:ind w:left="425" w:leftChars="0" w:hanging="343" w:firstLineChars="0"/>
      </w:pPr>
      <w:rPr>
        <w:rFonts w:hint="default"/>
      </w:rPr>
    </w:lvl>
  </w:abstractNum>
  <w:abstractNum w:abstractNumId="1">
    <w:nsid w:val="55030AC8"/>
    <w:multiLevelType w:val="singleLevel"/>
    <w:tmpl w:val="55030AC8"/>
    <w:lvl w:ilvl="0" w:tentative="0">
      <w:start w:val="1"/>
      <w:numFmt w:val="decimal"/>
      <w:suff w:val="space"/>
      <w:lvlText w:val="%1"/>
      <w:lvlJc w:val="left"/>
      <w:pPr>
        <w:ind w:left="425" w:leftChars="0" w:hanging="323" w:firstLineChars="0"/>
      </w:pPr>
      <w:rPr>
        <w:rFonts w:hint="default"/>
      </w:rPr>
    </w:lvl>
  </w:abstractNum>
  <w:abstractNum w:abstractNumId="2">
    <w:nsid w:val="61628518"/>
    <w:multiLevelType w:val="singleLevel"/>
    <w:tmpl w:val="61628518"/>
    <w:lvl w:ilvl="0" w:tentative="0">
      <w:start w:val="1"/>
      <w:numFmt w:val="decimal"/>
      <w:lvlText w:val="%1"/>
      <w:lvlJc w:val="left"/>
      <w:pPr>
        <w:tabs>
          <w:tab w:val="left" w:pos="420"/>
        </w:tabs>
        <w:ind w:left="425" w:leftChars="0" w:hanging="282" w:firstLineChars="0"/>
      </w:pPr>
      <w:rPr>
        <w:rFonts w:hint="default"/>
      </w:rPr>
    </w:lvl>
  </w:abstractNum>
  <w:abstractNum w:abstractNumId="3">
    <w:nsid w:val="6181E9ED"/>
    <w:multiLevelType w:val="singleLevel"/>
    <w:tmpl w:val="6181E9ED"/>
    <w:lvl w:ilvl="0" w:tentative="0">
      <w:start w:val="1"/>
      <w:numFmt w:val="decimal"/>
      <w:lvlText w:val="%1"/>
      <w:lvlJc w:val="left"/>
      <w:pPr>
        <w:tabs>
          <w:tab w:val="left" w:pos="420"/>
        </w:tabs>
        <w:ind w:left="425" w:leftChars="0" w:hanging="282" w:firstLineChars="0"/>
      </w:pPr>
      <w:rPr>
        <w:rFonts w:hint="default"/>
      </w:rPr>
    </w:lvl>
  </w:abstractNum>
  <w:abstractNum w:abstractNumId="4">
    <w:nsid w:val="736FA0CD"/>
    <w:multiLevelType w:val="singleLevel"/>
    <w:tmpl w:val="736FA0CD"/>
    <w:lvl w:ilvl="0" w:tentative="0">
      <w:start w:val="1"/>
      <w:numFmt w:val="decimal"/>
      <w:lvlText w:val="%1"/>
      <w:lvlJc w:val="left"/>
      <w:pPr>
        <w:tabs>
          <w:tab w:val="left" w:pos="420"/>
        </w:tabs>
        <w:ind w:left="425" w:leftChars="0" w:hanging="322" w:firstLineChars="0"/>
      </w:pPr>
      <w:rPr>
        <w:rFonts w:hint="default"/>
      </w:rPr>
    </w:lvl>
  </w:abstractNum>
  <w:abstractNum w:abstractNumId="5">
    <w:nsid w:val="74703455"/>
    <w:multiLevelType w:val="singleLevel"/>
    <w:tmpl w:val="74703455"/>
    <w:lvl w:ilvl="0" w:tentative="0">
      <w:start w:val="1"/>
      <w:numFmt w:val="decimal"/>
      <w:lvlText w:val="%1"/>
      <w:lvlJc w:val="left"/>
      <w:pPr>
        <w:tabs>
          <w:tab w:val="left" w:pos="420"/>
        </w:tabs>
        <w:ind w:left="425" w:leftChars="0" w:hanging="305" w:firstLineChars="0"/>
      </w:pPr>
      <w:rPr>
        <w:rFonts w:hint="default"/>
      </w:rPr>
    </w:lvl>
  </w:abstractNum>
  <w:abstractNum w:abstractNumId="6">
    <w:nsid w:val="7B615CF8"/>
    <w:multiLevelType w:val="singleLevel"/>
    <w:tmpl w:val="7B615CF8"/>
    <w:lvl w:ilvl="0" w:tentative="0">
      <w:start w:val="1"/>
      <w:numFmt w:val="decimal"/>
      <w:suff w:val="nothing"/>
      <w:lvlText w:val="%1、"/>
      <w:lvlJc w:val="left"/>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172A27"/>
    <w:rsid w:val="0000374F"/>
    <w:rsid w:val="0001073D"/>
    <w:rsid w:val="00011559"/>
    <w:rsid w:val="000305A0"/>
    <w:rsid w:val="0003494F"/>
    <w:rsid w:val="0005448B"/>
    <w:rsid w:val="000766EC"/>
    <w:rsid w:val="0007780E"/>
    <w:rsid w:val="000817EF"/>
    <w:rsid w:val="000B6C78"/>
    <w:rsid w:val="000F11ED"/>
    <w:rsid w:val="001104B4"/>
    <w:rsid w:val="00113E02"/>
    <w:rsid w:val="0011590D"/>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2C687B"/>
    <w:rsid w:val="017B3B55"/>
    <w:rsid w:val="01D34AC7"/>
    <w:rsid w:val="01DD3C4D"/>
    <w:rsid w:val="01E274B5"/>
    <w:rsid w:val="01E44FDB"/>
    <w:rsid w:val="01EA3A7A"/>
    <w:rsid w:val="01EE2214"/>
    <w:rsid w:val="020A2568"/>
    <w:rsid w:val="021F1CFB"/>
    <w:rsid w:val="024912E2"/>
    <w:rsid w:val="02504B3F"/>
    <w:rsid w:val="027754FB"/>
    <w:rsid w:val="02867E41"/>
    <w:rsid w:val="028C5218"/>
    <w:rsid w:val="02A93B2F"/>
    <w:rsid w:val="02BE3A7E"/>
    <w:rsid w:val="02D908B8"/>
    <w:rsid w:val="02E80AFB"/>
    <w:rsid w:val="031952F8"/>
    <w:rsid w:val="03345AEF"/>
    <w:rsid w:val="0334789D"/>
    <w:rsid w:val="03657106"/>
    <w:rsid w:val="03D437CF"/>
    <w:rsid w:val="03E33295"/>
    <w:rsid w:val="03F85413"/>
    <w:rsid w:val="03FE7EAB"/>
    <w:rsid w:val="04477AA3"/>
    <w:rsid w:val="045505D3"/>
    <w:rsid w:val="04651CD8"/>
    <w:rsid w:val="04657F2A"/>
    <w:rsid w:val="04770389"/>
    <w:rsid w:val="049036F7"/>
    <w:rsid w:val="04BC5D9C"/>
    <w:rsid w:val="04D01847"/>
    <w:rsid w:val="04F419D9"/>
    <w:rsid w:val="05045994"/>
    <w:rsid w:val="05263B5D"/>
    <w:rsid w:val="054364BD"/>
    <w:rsid w:val="058F525E"/>
    <w:rsid w:val="05B9052D"/>
    <w:rsid w:val="05EC7D75"/>
    <w:rsid w:val="05FD1D18"/>
    <w:rsid w:val="0612604E"/>
    <w:rsid w:val="065B2B05"/>
    <w:rsid w:val="066D1DC7"/>
    <w:rsid w:val="067032E2"/>
    <w:rsid w:val="06965CA6"/>
    <w:rsid w:val="06A109D4"/>
    <w:rsid w:val="06BA27AF"/>
    <w:rsid w:val="06DD649D"/>
    <w:rsid w:val="06F21F49"/>
    <w:rsid w:val="06FC6923"/>
    <w:rsid w:val="07017E4D"/>
    <w:rsid w:val="070A47AC"/>
    <w:rsid w:val="070E094F"/>
    <w:rsid w:val="072A0A1E"/>
    <w:rsid w:val="072E6CF9"/>
    <w:rsid w:val="0794523B"/>
    <w:rsid w:val="0797664C"/>
    <w:rsid w:val="07B567E3"/>
    <w:rsid w:val="07E22B96"/>
    <w:rsid w:val="07EC0B14"/>
    <w:rsid w:val="07F7358F"/>
    <w:rsid w:val="080041F1"/>
    <w:rsid w:val="08400A92"/>
    <w:rsid w:val="084E7652"/>
    <w:rsid w:val="085F360E"/>
    <w:rsid w:val="087E49FE"/>
    <w:rsid w:val="08987E8D"/>
    <w:rsid w:val="08A6587B"/>
    <w:rsid w:val="08E01778"/>
    <w:rsid w:val="08F16230"/>
    <w:rsid w:val="08F875BE"/>
    <w:rsid w:val="090D12BC"/>
    <w:rsid w:val="0926701B"/>
    <w:rsid w:val="09333501"/>
    <w:rsid w:val="094840A2"/>
    <w:rsid w:val="094845E9"/>
    <w:rsid w:val="099111BE"/>
    <w:rsid w:val="099C3EDE"/>
    <w:rsid w:val="0A107080"/>
    <w:rsid w:val="0A244607"/>
    <w:rsid w:val="0A7D3498"/>
    <w:rsid w:val="0AAD70C5"/>
    <w:rsid w:val="0AAE676F"/>
    <w:rsid w:val="0AB8364B"/>
    <w:rsid w:val="0AD90520"/>
    <w:rsid w:val="0ADF5E0A"/>
    <w:rsid w:val="0AE24082"/>
    <w:rsid w:val="0AE53B72"/>
    <w:rsid w:val="0B0E131B"/>
    <w:rsid w:val="0B48482D"/>
    <w:rsid w:val="0B4A2AEC"/>
    <w:rsid w:val="0B5F3925"/>
    <w:rsid w:val="0B753B34"/>
    <w:rsid w:val="0BB37198"/>
    <w:rsid w:val="0BBD20A3"/>
    <w:rsid w:val="0BC722A5"/>
    <w:rsid w:val="0BD138E9"/>
    <w:rsid w:val="0BD63E8B"/>
    <w:rsid w:val="0C45497E"/>
    <w:rsid w:val="0C49264E"/>
    <w:rsid w:val="0C663CC2"/>
    <w:rsid w:val="0C896BC8"/>
    <w:rsid w:val="0C8B2247"/>
    <w:rsid w:val="0C9455F6"/>
    <w:rsid w:val="0CA24551"/>
    <w:rsid w:val="0CBD6B55"/>
    <w:rsid w:val="0CF940F5"/>
    <w:rsid w:val="0D2E57E0"/>
    <w:rsid w:val="0D3B4184"/>
    <w:rsid w:val="0D472FBD"/>
    <w:rsid w:val="0D4B23B2"/>
    <w:rsid w:val="0D6C40D7"/>
    <w:rsid w:val="0D784982"/>
    <w:rsid w:val="0D7F7527"/>
    <w:rsid w:val="0D815DD4"/>
    <w:rsid w:val="0D8853B5"/>
    <w:rsid w:val="0D96275C"/>
    <w:rsid w:val="0DAD4E1B"/>
    <w:rsid w:val="0DB859A2"/>
    <w:rsid w:val="0DC9092E"/>
    <w:rsid w:val="0DED1503"/>
    <w:rsid w:val="0DF63CF6"/>
    <w:rsid w:val="0E0B700C"/>
    <w:rsid w:val="0E0D7668"/>
    <w:rsid w:val="0E1E25B6"/>
    <w:rsid w:val="0E473B3E"/>
    <w:rsid w:val="0E567261"/>
    <w:rsid w:val="0E59465B"/>
    <w:rsid w:val="0E627AE7"/>
    <w:rsid w:val="0E6A098F"/>
    <w:rsid w:val="0E714C42"/>
    <w:rsid w:val="0E7771D7"/>
    <w:rsid w:val="0E8E5BB1"/>
    <w:rsid w:val="0EBB3568"/>
    <w:rsid w:val="0ECF1A84"/>
    <w:rsid w:val="0ED7717F"/>
    <w:rsid w:val="0F216BF7"/>
    <w:rsid w:val="0F241C06"/>
    <w:rsid w:val="0F4327A9"/>
    <w:rsid w:val="0F4A3109"/>
    <w:rsid w:val="0F775A55"/>
    <w:rsid w:val="0F7A4F0C"/>
    <w:rsid w:val="0F8654BF"/>
    <w:rsid w:val="0FDE750E"/>
    <w:rsid w:val="10021981"/>
    <w:rsid w:val="1005543E"/>
    <w:rsid w:val="10134CDE"/>
    <w:rsid w:val="1025065E"/>
    <w:rsid w:val="102962AF"/>
    <w:rsid w:val="103A58B2"/>
    <w:rsid w:val="10525806"/>
    <w:rsid w:val="10C67BD8"/>
    <w:rsid w:val="10C67D8D"/>
    <w:rsid w:val="10F6568B"/>
    <w:rsid w:val="112371A2"/>
    <w:rsid w:val="112635D3"/>
    <w:rsid w:val="11385BDC"/>
    <w:rsid w:val="116F12D7"/>
    <w:rsid w:val="11752523"/>
    <w:rsid w:val="11982AAF"/>
    <w:rsid w:val="119836EC"/>
    <w:rsid w:val="11B10F5A"/>
    <w:rsid w:val="11FD6B92"/>
    <w:rsid w:val="12237432"/>
    <w:rsid w:val="123D6042"/>
    <w:rsid w:val="125745F5"/>
    <w:rsid w:val="125A3098"/>
    <w:rsid w:val="125E3941"/>
    <w:rsid w:val="12601C59"/>
    <w:rsid w:val="12942106"/>
    <w:rsid w:val="12EC0194"/>
    <w:rsid w:val="12F928B1"/>
    <w:rsid w:val="12FD27F6"/>
    <w:rsid w:val="13243761"/>
    <w:rsid w:val="13345697"/>
    <w:rsid w:val="133675F5"/>
    <w:rsid w:val="133B62FA"/>
    <w:rsid w:val="13710699"/>
    <w:rsid w:val="13833436"/>
    <w:rsid w:val="13A66595"/>
    <w:rsid w:val="13A90873"/>
    <w:rsid w:val="13B75653"/>
    <w:rsid w:val="13DB46ED"/>
    <w:rsid w:val="13E62E35"/>
    <w:rsid w:val="13EF54D1"/>
    <w:rsid w:val="13FB4F89"/>
    <w:rsid w:val="13FD017F"/>
    <w:rsid w:val="144638D4"/>
    <w:rsid w:val="1454729E"/>
    <w:rsid w:val="1483531B"/>
    <w:rsid w:val="14AF5969"/>
    <w:rsid w:val="14B619FE"/>
    <w:rsid w:val="14C0725D"/>
    <w:rsid w:val="14EB2A77"/>
    <w:rsid w:val="14F939CD"/>
    <w:rsid w:val="14FB0651"/>
    <w:rsid w:val="151C63E2"/>
    <w:rsid w:val="15505F32"/>
    <w:rsid w:val="1560669E"/>
    <w:rsid w:val="1561750F"/>
    <w:rsid w:val="156207CF"/>
    <w:rsid w:val="15897087"/>
    <w:rsid w:val="15AE7366"/>
    <w:rsid w:val="15B30AF5"/>
    <w:rsid w:val="15D23CCD"/>
    <w:rsid w:val="15DF0F27"/>
    <w:rsid w:val="15E73158"/>
    <w:rsid w:val="15F67BEF"/>
    <w:rsid w:val="16077093"/>
    <w:rsid w:val="161276B2"/>
    <w:rsid w:val="16136C3B"/>
    <w:rsid w:val="162E2871"/>
    <w:rsid w:val="16314110"/>
    <w:rsid w:val="1633712C"/>
    <w:rsid w:val="163C2586"/>
    <w:rsid w:val="1663285B"/>
    <w:rsid w:val="16665322"/>
    <w:rsid w:val="1678573C"/>
    <w:rsid w:val="167E72A1"/>
    <w:rsid w:val="16873D30"/>
    <w:rsid w:val="16C1147D"/>
    <w:rsid w:val="16E20380"/>
    <w:rsid w:val="16F615E1"/>
    <w:rsid w:val="16FF760F"/>
    <w:rsid w:val="171E44A1"/>
    <w:rsid w:val="17253C74"/>
    <w:rsid w:val="17300F51"/>
    <w:rsid w:val="174113A8"/>
    <w:rsid w:val="17533869"/>
    <w:rsid w:val="176C6F1B"/>
    <w:rsid w:val="1783099B"/>
    <w:rsid w:val="17A77336"/>
    <w:rsid w:val="17C63699"/>
    <w:rsid w:val="17D26918"/>
    <w:rsid w:val="17D336D0"/>
    <w:rsid w:val="17D42FA4"/>
    <w:rsid w:val="17F35B20"/>
    <w:rsid w:val="181066D2"/>
    <w:rsid w:val="18215FCE"/>
    <w:rsid w:val="187077B5"/>
    <w:rsid w:val="18986835"/>
    <w:rsid w:val="189C1D14"/>
    <w:rsid w:val="18B10D45"/>
    <w:rsid w:val="18B76B4E"/>
    <w:rsid w:val="18DF4FD8"/>
    <w:rsid w:val="18E66995"/>
    <w:rsid w:val="18F51424"/>
    <w:rsid w:val="18FE477D"/>
    <w:rsid w:val="190478B9"/>
    <w:rsid w:val="192A0BEE"/>
    <w:rsid w:val="19306900"/>
    <w:rsid w:val="193C52A5"/>
    <w:rsid w:val="194276D1"/>
    <w:rsid w:val="19535F87"/>
    <w:rsid w:val="19713C04"/>
    <w:rsid w:val="19785F2C"/>
    <w:rsid w:val="19836A30"/>
    <w:rsid w:val="199C32E0"/>
    <w:rsid w:val="19BA5480"/>
    <w:rsid w:val="19FE7778"/>
    <w:rsid w:val="1A361CF4"/>
    <w:rsid w:val="1A4A39F2"/>
    <w:rsid w:val="1A8B0292"/>
    <w:rsid w:val="1AF35E37"/>
    <w:rsid w:val="1B0977EF"/>
    <w:rsid w:val="1B1D4C62"/>
    <w:rsid w:val="1B2508D5"/>
    <w:rsid w:val="1B596400"/>
    <w:rsid w:val="1B715AA6"/>
    <w:rsid w:val="1C071E75"/>
    <w:rsid w:val="1C281B11"/>
    <w:rsid w:val="1C613473"/>
    <w:rsid w:val="1C737230"/>
    <w:rsid w:val="1C982121"/>
    <w:rsid w:val="1CB02FB2"/>
    <w:rsid w:val="1CB33AD0"/>
    <w:rsid w:val="1CB92BD4"/>
    <w:rsid w:val="1CCD6852"/>
    <w:rsid w:val="1CDA38DD"/>
    <w:rsid w:val="1CEB6DC6"/>
    <w:rsid w:val="1CFB0451"/>
    <w:rsid w:val="1D001020"/>
    <w:rsid w:val="1D2A2B43"/>
    <w:rsid w:val="1D5801D4"/>
    <w:rsid w:val="1D632A89"/>
    <w:rsid w:val="1D7C4ED0"/>
    <w:rsid w:val="1DCE4485"/>
    <w:rsid w:val="1DDC0DD7"/>
    <w:rsid w:val="1DE55F0B"/>
    <w:rsid w:val="1E062573"/>
    <w:rsid w:val="1E2E78ED"/>
    <w:rsid w:val="1E4335AC"/>
    <w:rsid w:val="1E4C6906"/>
    <w:rsid w:val="1E551FBA"/>
    <w:rsid w:val="1E5E68D3"/>
    <w:rsid w:val="1E694901"/>
    <w:rsid w:val="1E6A6411"/>
    <w:rsid w:val="1E794E94"/>
    <w:rsid w:val="1E927670"/>
    <w:rsid w:val="1ED644C8"/>
    <w:rsid w:val="1EE066D3"/>
    <w:rsid w:val="1EF63C65"/>
    <w:rsid w:val="1F1F6DD3"/>
    <w:rsid w:val="1F3031B6"/>
    <w:rsid w:val="1F354C71"/>
    <w:rsid w:val="1FA53BA4"/>
    <w:rsid w:val="1FAA6760"/>
    <w:rsid w:val="1FD46AEE"/>
    <w:rsid w:val="1FDD74D4"/>
    <w:rsid w:val="20000DDB"/>
    <w:rsid w:val="200A73B8"/>
    <w:rsid w:val="20360CA0"/>
    <w:rsid w:val="20587732"/>
    <w:rsid w:val="205A4F28"/>
    <w:rsid w:val="20607AD1"/>
    <w:rsid w:val="20665761"/>
    <w:rsid w:val="20672C08"/>
    <w:rsid w:val="206C46C2"/>
    <w:rsid w:val="208234C8"/>
    <w:rsid w:val="209E23A2"/>
    <w:rsid w:val="20BA463F"/>
    <w:rsid w:val="20BD316F"/>
    <w:rsid w:val="20CD2CFB"/>
    <w:rsid w:val="215869F4"/>
    <w:rsid w:val="215D5E4B"/>
    <w:rsid w:val="21661111"/>
    <w:rsid w:val="217001E2"/>
    <w:rsid w:val="21777B3C"/>
    <w:rsid w:val="21902632"/>
    <w:rsid w:val="21A53AE2"/>
    <w:rsid w:val="21B75E11"/>
    <w:rsid w:val="21BF3F6C"/>
    <w:rsid w:val="21D07990"/>
    <w:rsid w:val="22520DC7"/>
    <w:rsid w:val="22544EFC"/>
    <w:rsid w:val="226048F5"/>
    <w:rsid w:val="226225B1"/>
    <w:rsid w:val="228C104B"/>
    <w:rsid w:val="22933AED"/>
    <w:rsid w:val="22993768"/>
    <w:rsid w:val="229F5783"/>
    <w:rsid w:val="22D30BEA"/>
    <w:rsid w:val="22E845A7"/>
    <w:rsid w:val="22EA24D9"/>
    <w:rsid w:val="22FA4207"/>
    <w:rsid w:val="22FE0267"/>
    <w:rsid w:val="23131E83"/>
    <w:rsid w:val="231971AE"/>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022C"/>
    <w:rsid w:val="24834F09"/>
    <w:rsid w:val="24943641"/>
    <w:rsid w:val="24CF521F"/>
    <w:rsid w:val="24E32A79"/>
    <w:rsid w:val="24F16E76"/>
    <w:rsid w:val="24F33E07"/>
    <w:rsid w:val="24FF3D57"/>
    <w:rsid w:val="25054E4E"/>
    <w:rsid w:val="251E54C0"/>
    <w:rsid w:val="25253091"/>
    <w:rsid w:val="25350ED0"/>
    <w:rsid w:val="256516E0"/>
    <w:rsid w:val="25741C84"/>
    <w:rsid w:val="257A162F"/>
    <w:rsid w:val="259326F1"/>
    <w:rsid w:val="259A75DB"/>
    <w:rsid w:val="25B508B9"/>
    <w:rsid w:val="25BD53BE"/>
    <w:rsid w:val="25E133B0"/>
    <w:rsid w:val="25E3157E"/>
    <w:rsid w:val="25E72510"/>
    <w:rsid w:val="260E7FC9"/>
    <w:rsid w:val="26123616"/>
    <w:rsid w:val="26393298"/>
    <w:rsid w:val="26502390"/>
    <w:rsid w:val="26600825"/>
    <w:rsid w:val="26633E71"/>
    <w:rsid w:val="266A2F07"/>
    <w:rsid w:val="26726CE4"/>
    <w:rsid w:val="26AF718A"/>
    <w:rsid w:val="26BE6151"/>
    <w:rsid w:val="26C3256A"/>
    <w:rsid w:val="26C50688"/>
    <w:rsid w:val="26CF58D1"/>
    <w:rsid w:val="270A06FB"/>
    <w:rsid w:val="272A0CB2"/>
    <w:rsid w:val="274A6DDF"/>
    <w:rsid w:val="277145A0"/>
    <w:rsid w:val="27BF712A"/>
    <w:rsid w:val="27C83911"/>
    <w:rsid w:val="27E93004"/>
    <w:rsid w:val="28060F58"/>
    <w:rsid w:val="2822558E"/>
    <w:rsid w:val="28327F9F"/>
    <w:rsid w:val="285F4B0C"/>
    <w:rsid w:val="289F315B"/>
    <w:rsid w:val="28A80261"/>
    <w:rsid w:val="28B963B3"/>
    <w:rsid w:val="28CF3A40"/>
    <w:rsid w:val="28EA17C3"/>
    <w:rsid w:val="290D24E8"/>
    <w:rsid w:val="293C498D"/>
    <w:rsid w:val="294025BD"/>
    <w:rsid w:val="2943502F"/>
    <w:rsid w:val="294A10CA"/>
    <w:rsid w:val="294C5CCC"/>
    <w:rsid w:val="29905E4B"/>
    <w:rsid w:val="29A34E1A"/>
    <w:rsid w:val="29A62C82"/>
    <w:rsid w:val="29C72F63"/>
    <w:rsid w:val="29CF2441"/>
    <w:rsid w:val="29D15E68"/>
    <w:rsid w:val="29EC23D0"/>
    <w:rsid w:val="29FA36CD"/>
    <w:rsid w:val="29FA689B"/>
    <w:rsid w:val="2A1D0867"/>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BFE1B49"/>
    <w:rsid w:val="2C095291"/>
    <w:rsid w:val="2C275941"/>
    <w:rsid w:val="2C2E6CCF"/>
    <w:rsid w:val="2C6B3A80"/>
    <w:rsid w:val="2C972AC7"/>
    <w:rsid w:val="2CA05BEC"/>
    <w:rsid w:val="2CA174A1"/>
    <w:rsid w:val="2CBE62A5"/>
    <w:rsid w:val="2CC413E2"/>
    <w:rsid w:val="2CCF6239"/>
    <w:rsid w:val="2CF01D01"/>
    <w:rsid w:val="2D0E57E1"/>
    <w:rsid w:val="2D1E6D44"/>
    <w:rsid w:val="2D214A86"/>
    <w:rsid w:val="2D44249E"/>
    <w:rsid w:val="2D46629B"/>
    <w:rsid w:val="2DC25921"/>
    <w:rsid w:val="2DDC245B"/>
    <w:rsid w:val="2E3C5E9C"/>
    <w:rsid w:val="2E450300"/>
    <w:rsid w:val="2E7F0613"/>
    <w:rsid w:val="2E945B32"/>
    <w:rsid w:val="2E9F3EB4"/>
    <w:rsid w:val="2EA24033"/>
    <w:rsid w:val="2F2275DA"/>
    <w:rsid w:val="2F2B399A"/>
    <w:rsid w:val="2F30535E"/>
    <w:rsid w:val="2F307D19"/>
    <w:rsid w:val="2F432A92"/>
    <w:rsid w:val="2F571345"/>
    <w:rsid w:val="2F7047E3"/>
    <w:rsid w:val="2FB27C17"/>
    <w:rsid w:val="2FD1009E"/>
    <w:rsid w:val="2FD933F6"/>
    <w:rsid w:val="2FE95548"/>
    <w:rsid w:val="2FFB336C"/>
    <w:rsid w:val="30112B90"/>
    <w:rsid w:val="30675CE7"/>
    <w:rsid w:val="30A27C8C"/>
    <w:rsid w:val="30AE344A"/>
    <w:rsid w:val="30B80CAC"/>
    <w:rsid w:val="30E54EE4"/>
    <w:rsid w:val="30FA5E8E"/>
    <w:rsid w:val="3102072B"/>
    <w:rsid w:val="31087A4A"/>
    <w:rsid w:val="312665EC"/>
    <w:rsid w:val="313651C3"/>
    <w:rsid w:val="31582D0A"/>
    <w:rsid w:val="31644F41"/>
    <w:rsid w:val="316521F1"/>
    <w:rsid w:val="316B62D0"/>
    <w:rsid w:val="317A3384"/>
    <w:rsid w:val="31854FB1"/>
    <w:rsid w:val="319D394D"/>
    <w:rsid w:val="31A312F0"/>
    <w:rsid w:val="31A64CC0"/>
    <w:rsid w:val="31C148EE"/>
    <w:rsid w:val="31C3435E"/>
    <w:rsid w:val="31D6330A"/>
    <w:rsid w:val="32056724"/>
    <w:rsid w:val="32087FC3"/>
    <w:rsid w:val="321F203B"/>
    <w:rsid w:val="324364D9"/>
    <w:rsid w:val="32564C3F"/>
    <w:rsid w:val="32715F22"/>
    <w:rsid w:val="329A3AE5"/>
    <w:rsid w:val="32A2212A"/>
    <w:rsid w:val="32B21EBA"/>
    <w:rsid w:val="32B819E9"/>
    <w:rsid w:val="32DB1233"/>
    <w:rsid w:val="33196BD8"/>
    <w:rsid w:val="3328754A"/>
    <w:rsid w:val="336E3E55"/>
    <w:rsid w:val="33743B62"/>
    <w:rsid w:val="33AE7CD0"/>
    <w:rsid w:val="33C23086"/>
    <w:rsid w:val="33D30C40"/>
    <w:rsid w:val="33F23E05"/>
    <w:rsid w:val="33F328F5"/>
    <w:rsid w:val="33F8678B"/>
    <w:rsid w:val="34014CC9"/>
    <w:rsid w:val="341E1C5A"/>
    <w:rsid w:val="342310E4"/>
    <w:rsid w:val="342E0004"/>
    <w:rsid w:val="343D67B3"/>
    <w:rsid w:val="346516FC"/>
    <w:rsid w:val="34823958"/>
    <w:rsid w:val="34C46423"/>
    <w:rsid w:val="34D263F4"/>
    <w:rsid w:val="34DC77C8"/>
    <w:rsid w:val="350B2280"/>
    <w:rsid w:val="353D7F83"/>
    <w:rsid w:val="35494B7A"/>
    <w:rsid w:val="35566B80"/>
    <w:rsid w:val="357A1744"/>
    <w:rsid w:val="358856A2"/>
    <w:rsid w:val="35A34645"/>
    <w:rsid w:val="35BB5A78"/>
    <w:rsid w:val="35CB6416"/>
    <w:rsid w:val="35F965A0"/>
    <w:rsid w:val="36317AE8"/>
    <w:rsid w:val="365D5F63"/>
    <w:rsid w:val="366B44F4"/>
    <w:rsid w:val="369A604C"/>
    <w:rsid w:val="369B439E"/>
    <w:rsid w:val="36A04C6E"/>
    <w:rsid w:val="36B977D9"/>
    <w:rsid w:val="36BD4AD5"/>
    <w:rsid w:val="36CF10AF"/>
    <w:rsid w:val="36DB3EF8"/>
    <w:rsid w:val="36F61ED0"/>
    <w:rsid w:val="370945C1"/>
    <w:rsid w:val="37166CE8"/>
    <w:rsid w:val="371D1E1A"/>
    <w:rsid w:val="37265173"/>
    <w:rsid w:val="37284EAE"/>
    <w:rsid w:val="372C02AF"/>
    <w:rsid w:val="373553B6"/>
    <w:rsid w:val="374E17CB"/>
    <w:rsid w:val="376C4B50"/>
    <w:rsid w:val="37A53EF9"/>
    <w:rsid w:val="37C329C2"/>
    <w:rsid w:val="381F1BC2"/>
    <w:rsid w:val="385D753C"/>
    <w:rsid w:val="38767A34"/>
    <w:rsid w:val="38C22C79"/>
    <w:rsid w:val="38CF35E8"/>
    <w:rsid w:val="38DE382B"/>
    <w:rsid w:val="38DF2E5B"/>
    <w:rsid w:val="38E452E6"/>
    <w:rsid w:val="38E55FE1"/>
    <w:rsid w:val="392B4CC2"/>
    <w:rsid w:val="39353554"/>
    <w:rsid w:val="393B38EF"/>
    <w:rsid w:val="39561AC6"/>
    <w:rsid w:val="396726DB"/>
    <w:rsid w:val="396F4D0F"/>
    <w:rsid w:val="39727BE4"/>
    <w:rsid w:val="397B72CC"/>
    <w:rsid w:val="399D39C9"/>
    <w:rsid w:val="39B06043"/>
    <w:rsid w:val="39D145B4"/>
    <w:rsid w:val="39D94E9C"/>
    <w:rsid w:val="39E7008B"/>
    <w:rsid w:val="39E9692C"/>
    <w:rsid w:val="3A04533E"/>
    <w:rsid w:val="3A2455CB"/>
    <w:rsid w:val="3A2E1E94"/>
    <w:rsid w:val="3A322081"/>
    <w:rsid w:val="3A683CF4"/>
    <w:rsid w:val="3A706705"/>
    <w:rsid w:val="3A717F41"/>
    <w:rsid w:val="3AA12D62"/>
    <w:rsid w:val="3AAD66A3"/>
    <w:rsid w:val="3AD67296"/>
    <w:rsid w:val="3ADB2718"/>
    <w:rsid w:val="3AEC222F"/>
    <w:rsid w:val="3B181276"/>
    <w:rsid w:val="3B225755"/>
    <w:rsid w:val="3B225C51"/>
    <w:rsid w:val="3B273268"/>
    <w:rsid w:val="3B31058A"/>
    <w:rsid w:val="3B365BA1"/>
    <w:rsid w:val="3B841596"/>
    <w:rsid w:val="3B8E32E7"/>
    <w:rsid w:val="3B8F2E44"/>
    <w:rsid w:val="3BA04C06"/>
    <w:rsid w:val="3BC53DE9"/>
    <w:rsid w:val="3BC82C9D"/>
    <w:rsid w:val="3BE61375"/>
    <w:rsid w:val="3BFC46F4"/>
    <w:rsid w:val="3C0D6B08"/>
    <w:rsid w:val="3C1B0BC7"/>
    <w:rsid w:val="3C51411E"/>
    <w:rsid w:val="3C5F0B9F"/>
    <w:rsid w:val="3D1B504E"/>
    <w:rsid w:val="3D1F6CA1"/>
    <w:rsid w:val="3D295FC7"/>
    <w:rsid w:val="3D2A703F"/>
    <w:rsid w:val="3D69196D"/>
    <w:rsid w:val="3D931088"/>
    <w:rsid w:val="3DAA2095"/>
    <w:rsid w:val="3DBB7565"/>
    <w:rsid w:val="3DC079A3"/>
    <w:rsid w:val="3DC3032D"/>
    <w:rsid w:val="3DE235C1"/>
    <w:rsid w:val="3DF22149"/>
    <w:rsid w:val="3DFB09DB"/>
    <w:rsid w:val="3E18333B"/>
    <w:rsid w:val="3E265A58"/>
    <w:rsid w:val="3E2C79DB"/>
    <w:rsid w:val="3E32264F"/>
    <w:rsid w:val="3E79027E"/>
    <w:rsid w:val="3E8610BE"/>
    <w:rsid w:val="3EBB0897"/>
    <w:rsid w:val="3ED93269"/>
    <w:rsid w:val="3EE66096"/>
    <w:rsid w:val="3EF046DA"/>
    <w:rsid w:val="3F080266"/>
    <w:rsid w:val="3F165ACD"/>
    <w:rsid w:val="3F424B14"/>
    <w:rsid w:val="3FA42833"/>
    <w:rsid w:val="3FB038C5"/>
    <w:rsid w:val="400E1BD5"/>
    <w:rsid w:val="401421FE"/>
    <w:rsid w:val="402266F3"/>
    <w:rsid w:val="40334E8F"/>
    <w:rsid w:val="40442B0E"/>
    <w:rsid w:val="40661CBD"/>
    <w:rsid w:val="40A23390"/>
    <w:rsid w:val="40A45688"/>
    <w:rsid w:val="40BD0440"/>
    <w:rsid w:val="40C41559"/>
    <w:rsid w:val="40EF2A79"/>
    <w:rsid w:val="410450AF"/>
    <w:rsid w:val="41082F7A"/>
    <w:rsid w:val="41285739"/>
    <w:rsid w:val="41384420"/>
    <w:rsid w:val="413B5BDF"/>
    <w:rsid w:val="41607E8F"/>
    <w:rsid w:val="41702BE3"/>
    <w:rsid w:val="41864CEF"/>
    <w:rsid w:val="41A15A5D"/>
    <w:rsid w:val="41D3433B"/>
    <w:rsid w:val="42482511"/>
    <w:rsid w:val="424C7A58"/>
    <w:rsid w:val="425012F6"/>
    <w:rsid w:val="425A03C6"/>
    <w:rsid w:val="425D1C65"/>
    <w:rsid w:val="42987C60"/>
    <w:rsid w:val="42CF2B62"/>
    <w:rsid w:val="42DE2DA6"/>
    <w:rsid w:val="43105F9A"/>
    <w:rsid w:val="43184869"/>
    <w:rsid w:val="432307B8"/>
    <w:rsid w:val="432809DA"/>
    <w:rsid w:val="4340580E"/>
    <w:rsid w:val="43792ACE"/>
    <w:rsid w:val="437C02ED"/>
    <w:rsid w:val="43836937"/>
    <w:rsid w:val="438F2A33"/>
    <w:rsid w:val="43CE14F2"/>
    <w:rsid w:val="43DA174D"/>
    <w:rsid w:val="43EA7940"/>
    <w:rsid w:val="440E76BA"/>
    <w:rsid w:val="44102355"/>
    <w:rsid w:val="44412957"/>
    <w:rsid w:val="444839BF"/>
    <w:rsid w:val="445B0426"/>
    <w:rsid w:val="447A789B"/>
    <w:rsid w:val="447B48AA"/>
    <w:rsid w:val="44DC0C08"/>
    <w:rsid w:val="44E7303D"/>
    <w:rsid w:val="453761C6"/>
    <w:rsid w:val="455419DB"/>
    <w:rsid w:val="457151C5"/>
    <w:rsid w:val="458A2D71"/>
    <w:rsid w:val="45DF3BFE"/>
    <w:rsid w:val="45E15646"/>
    <w:rsid w:val="45F17776"/>
    <w:rsid w:val="45F4468E"/>
    <w:rsid w:val="46184820"/>
    <w:rsid w:val="462F4F0C"/>
    <w:rsid w:val="465700F4"/>
    <w:rsid w:val="46770DD1"/>
    <w:rsid w:val="46785BC7"/>
    <w:rsid w:val="467D515B"/>
    <w:rsid w:val="467F03FC"/>
    <w:rsid w:val="469320F9"/>
    <w:rsid w:val="46B06807"/>
    <w:rsid w:val="46B80A1D"/>
    <w:rsid w:val="46B97162"/>
    <w:rsid w:val="4710374A"/>
    <w:rsid w:val="47170634"/>
    <w:rsid w:val="471748B1"/>
    <w:rsid w:val="47541888"/>
    <w:rsid w:val="47633335"/>
    <w:rsid w:val="477E79E8"/>
    <w:rsid w:val="47C80789"/>
    <w:rsid w:val="47D36794"/>
    <w:rsid w:val="47D543C4"/>
    <w:rsid w:val="47EB0D8B"/>
    <w:rsid w:val="47F3670D"/>
    <w:rsid w:val="481B4154"/>
    <w:rsid w:val="48272AF9"/>
    <w:rsid w:val="484C09D6"/>
    <w:rsid w:val="48580F04"/>
    <w:rsid w:val="487335D5"/>
    <w:rsid w:val="487429ED"/>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D071C0"/>
    <w:rsid w:val="4A005CD9"/>
    <w:rsid w:val="4A0E2E49"/>
    <w:rsid w:val="4A187215"/>
    <w:rsid w:val="4A3555D1"/>
    <w:rsid w:val="4A6873F9"/>
    <w:rsid w:val="4A8E6560"/>
    <w:rsid w:val="4AA03036"/>
    <w:rsid w:val="4AA04DE4"/>
    <w:rsid w:val="4AA414CB"/>
    <w:rsid w:val="4AB13F10"/>
    <w:rsid w:val="4AF31D4E"/>
    <w:rsid w:val="4AFF47E8"/>
    <w:rsid w:val="4B05548B"/>
    <w:rsid w:val="4B0910D1"/>
    <w:rsid w:val="4B486E71"/>
    <w:rsid w:val="4B4D6D1A"/>
    <w:rsid w:val="4B5E15C9"/>
    <w:rsid w:val="4B6A0925"/>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C6FA4"/>
    <w:rsid w:val="4CA834B8"/>
    <w:rsid w:val="4CA91371"/>
    <w:rsid w:val="4CB93F3C"/>
    <w:rsid w:val="4CC254E6"/>
    <w:rsid w:val="4CC27B4F"/>
    <w:rsid w:val="4CDB0356"/>
    <w:rsid w:val="4CE90CC5"/>
    <w:rsid w:val="4CEF795D"/>
    <w:rsid w:val="4D007DBC"/>
    <w:rsid w:val="4D056AC0"/>
    <w:rsid w:val="4D304E22"/>
    <w:rsid w:val="4D7F5185"/>
    <w:rsid w:val="4D840AA5"/>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F087B4F"/>
    <w:rsid w:val="4F0C4617"/>
    <w:rsid w:val="4F0E2841"/>
    <w:rsid w:val="4F111E0D"/>
    <w:rsid w:val="4F254E70"/>
    <w:rsid w:val="4F2E6C73"/>
    <w:rsid w:val="4F300F40"/>
    <w:rsid w:val="4F3501F1"/>
    <w:rsid w:val="4FE57021"/>
    <w:rsid w:val="4FE90CD3"/>
    <w:rsid w:val="4FEF54D5"/>
    <w:rsid w:val="4FFC0D0F"/>
    <w:rsid w:val="502D0EC8"/>
    <w:rsid w:val="503227BF"/>
    <w:rsid w:val="50454464"/>
    <w:rsid w:val="50502A7C"/>
    <w:rsid w:val="50507626"/>
    <w:rsid w:val="507375BC"/>
    <w:rsid w:val="50CF01D2"/>
    <w:rsid w:val="50DF7D86"/>
    <w:rsid w:val="511E02A1"/>
    <w:rsid w:val="511E6A63"/>
    <w:rsid w:val="515D5C50"/>
    <w:rsid w:val="51711289"/>
    <w:rsid w:val="51962604"/>
    <w:rsid w:val="51D6733E"/>
    <w:rsid w:val="52021EE1"/>
    <w:rsid w:val="52524C16"/>
    <w:rsid w:val="52616530"/>
    <w:rsid w:val="527C6BD3"/>
    <w:rsid w:val="5285323E"/>
    <w:rsid w:val="52921B66"/>
    <w:rsid w:val="52990A97"/>
    <w:rsid w:val="529F31F2"/>
    <w:rsid w:val="52A66D10"/>
    <w:rsid w:val="52B70F1D"/>
    <w:rsid w:val="52D8548B"/>
    <w:rsid w:val="52ED2B91"/>
    <w:rsid w:val="52F00F90"/>
    <w:rsid w:val="52F461D7"/>
    <w:rsid w:val="532C190B"/>
    <w:rsid w:val="5332103A"/>
    <w:rsid w:val="533E432B"/>
    <w:rsid w:val="53402C25"/>
    <w:rsid w:val="535E583D"/>
    <w:rsid w:val="536C61AC"/>
    <w:rsid w:val="53B53431"/>
    <w:rsid w:val="53B953E8"/>
    <w:rsid w:val="53D24F7B"/>
    <w:rsid w:val="540C5257"/>
    <w:rsid w:val="544F3B03"/>
    <w:rsid w:val="54CA318A"/>
    <w:rsid w:val="55480552"/>
    <w:rsid w:val="556E7FB9"/>
    <w:rsid w:val="55933427"/>
    <w:rsid w:val="55AD03B6"/>
    <w:rsid w:val="55B14FE2"/>
    <w:rsid w:val="55DA1557"/>
    <w:rsid w:val="55EE1BCD"/>
    <w:rsid w:val="55F2752B"/>
    <w:rsid w:val="55FF50B5"/>
    <w:rsid w:val="561771E7"/>
    <w:rsid w:val="56243764"/>
    <w:rsid w:val="562A5628"/>
    <w:rsid w:val="56551179"/>
    <w:rsid w:val="565955BD"/>
    <w:rsid w:val="565C42B5"/>
    <w:rsid w:val="5667296F"/>
    <w:rsid w:val="56C464F1"/>
    <w:rsid w:val="56DD7A29"/>
    <w:rsid w:val="56FB3ACE"/>
    <w:rsid w:val="571D351F"/>
    <w:rsid w:val="573828A1"/>
    <w:rsid w:val="575925A3"/>
    <w:rsid w:val="575E455B"/>
    <w:rsid w:val="57854605"/>
    <w:rsid w:val="578A6C00"/>
    <w:rsid w:val="57B0086C"/>
    <w:rsid w:val="57B572B3"/>
    <w:rsid w:val="57F9561B"/>
    <w:rsid w:val="580611FE"/>
    <w:rsid w:val="580B7A5C"/>
    <w:rsid w:val="586B6C5D"/>
    <w:rsid w:val="58714ECA"/>
    <w:rsid w:val="58AB32D2"/>
    <w:rsid w:val="58BE53B7"/>
    <w:rsid w:val="58C148A4"/>
    <w:rsid w:val="58D22EC9"/>
    <w:rsid w:val="58F23EAA"/>
    <w:rsid w:val="59017396"/>
    <w:rsid w:val="59516A7E"/>
    <w:rsid w:val="59547B16"/>
    <w:rsid w:val="595F7130"/>
    <w:rsid w:val="59621037"/>
    <w:rsid w:val="596671F9"/>
    <w:rsid w:val="59A435EF"/>
    <w:rsid w:val="59C008DC"/>
    <w:rsid w:val="59EB199E"/>
    <w:rsid w:val="59EB7233"/>
    <w:rsid w:val="5A074538"/>
    <w:rsid w:val="5A3A1C71"/>
    <w:rsid w:val="5A5E12A0"/>
    <w:rsid w:val="5A880EE7"/>
    <w:rsid w:val="5A942DE2"/>
    <w:rsid w:val="5AB7101F"/>
    <w:rsid w:val="5AF96577"/>
    <w:rsid w:val="5B1F799C"/>
    <w:rsid w:val="5B2305C4"/>
    <w:rsid w:val="5B305D13"/>
    <w:rsid w:val="5B82245A"/>
    <w:rsid w:val="5B834092"/>
    <w:rsid w:val="5B836ACB"/>
    <w:rsid w:val="5B8D4F11"/>
    <w:rsid w:val="5BA75ADF"/>
    <w:rsid w:val="5BAD5832"/>
    <w:rsid w:val="5BCA609F"/>
    <w:rsid w:val="5BF22429"/>
    <w:rsid w:val="5BF40AEC"/>
    <w:rsid w:val="5BF64864"/>
    <w:rsid w:val="5C037E48"/>
    <w:rsid w:val="5C237623"/>
    <w:rsid w:val="5C2E3312"/>
    <w:rsid w:val="5C941CDF"/>
    <w:rsid w:val="5CA0740B"/>
    <w:rsid w:val="5CB76D5C"/>
    <w:rsid w:val="5CBD5382"/>
    <w:rsid w:val="5CC26E3C"/>
    <w:rsid w:val="5CCB5F8A"/>
    <w:rsid w:val="5CCF7D6C"/>
    <w:rsid w:val="5CD050B8"/>
    <w:rsid w:val="5D131446"/>
    <w:rsid w:val="5D2855EC"/>
    <w:rsid w:val="5D291EC2"/>
    <w:rsid w:val="5D541739"/>
    <w:rsid w:val="5D706898"/>
    <w:rsid w:val="5D733277"/>
    <w:rsid w:val="5D883BE2"/>
    <w:rsid w:val="5D967855"/>
    <w:rsid w:val="5DAA1DAA"/>
    <w:rsid w:val="5DEF1EB3"/>
    <w:rsid w:val="5E0E3D84"/>
    <w:rsid w:val="5E274906"/>
    <w:rsid w:val="5E323B4E"/>
    <w:rsid w:val="5E6E60BA"/>
    <w:rsid w:val="5E8B0032"/>
    <w:rsid w:val="5EAA7B88"/>
    <w:rsid w:val="5EB32EE1"/>
    <w:rsid w:val="5EDF4D8D"/>
    <w:rsid w:val="5EE4753E"/>
    <w:rsid w:val="5EEB50CB"/>
    <w:rsid w:val="5F1D4260"/>
    <w:rsid w:val="5F301D6A"/>
    <w:rsid w:val="5F3E69CE"/>
    <w:rsid w:val="5F571ABE"/>
    <w:rsid w:val="5F7A4635"/>
    <w:rsid w:val="5F945B9A"/>
    <w:rsid w:val="5FB94285"/>
    <w:rsid w:val="5FB962D5"/>
    <w:rsid w:val="5FCE34DF"/>
    <w:rsid w:val="5FCF25D6"/>
    <w:rsid w:val="5FE94B0E"/>
    <w:rsid w:val="5FEA2932"/>
    <w:rsid w:val="5FEB0458"/>
    <w:rsid w:val="5FF13CC0"/>
    <w:rsid w:val="5FF732A1"/>
    <w:rsid w:val="5FFC7B30"/>
    <w:rsid w:val="60067C70"/>
    <w:rsid w:val="600D4482"/>
    <w:rsid w:val="60184992"/>
    <w:rsid w:val="60503E84"/>
    <w:rsid w:val="6059770A"/>
    <w:rsid w:val="606A75CF"/>
    <w:rsid w:val="607E751E"/>
    <w:rsid w:val="6089214B"/>
    <w:rsid w:val="608E0E88"/>
    <w:rsid w:val="60A32AE1"/>
    <w:rsid w:val="60A70823"/>
    <w:rsid w:val="60D06A05"/>
    <w:rsid w:val="60E620E1"/>
    <w:rsid w:val="60E816CC"/>
    <w:rsid w:val="60E97F02"/>
    <w:rsid w:val="60EC26DA"/>
    <w:rsid w:val="60F66071"/>
    <w:rsid w:val="610572F8"/>
    <w:rsid w:val="613D2F35"/>
    <w:rsid w:val="614620E8"/>
    <w:rsid w:val="61626939"/>
    <w:rsid w:val="61731EE4"/>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862972"/>
    <w:rsid w:val="63864720"/>
    <w:rsid w:val="63A66B70"/>
    <w:rsid w:val="63C837FE"/>
    <w:rsid w:val="63CB6CB5"/>
    <w:rsid w:val="63CD67F3"/>
    <w:rsid w:val="63CE4319"/>
    <w:rsid w:val="63F22205"/>
    <w:rsid w:val="6412053C"/>
    <w:rsid w:val="645A46E0"/>
    <w:rsid w:val="646926B1"/>
    <w:rsid w:val="64B82FFF"/>
    <w:rsid w:val="64D8142C"/>
    <w:rsid w:val="64F8164D"/>
    <w:rsid w:val="650049A6"/>
    <w:rsid w:val="650F3FE7"/>
    <w:rsid w:val="652E286A"/>
    <w:rsid w:val="65340FB0"/>
    <w:rsid w:val="653A605D"/>
    <w:rsid w:val="65481071"/>
    <w:rsid w:val="65517746"/>
    <w:rsid w:val="655825CE"/>
    <w:rsid w:val="657333CA"/>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17B37"/>
    <w:rsid w:val="67984560"/>
    <w:rsid w:val="67E36BF2"/>
    <w:rsid w:val="67FB3C23"/>
    <w:rsid w:val="68012609"/>
    <w:rsid w:val="681A3612"/>
    <w:rsid w:val="683D4A21"/>
    <w:rsid w:val="686B5567"/>
    <w:rsid w:val="68772BFF"/>
    <w:rsid w:val="687D1AFF"/>
    <w:rsid w:val="68815DFE"/>
    <w:rsid w:val="68821AFD"/>
    <w:rsid w:val="68BB277E"/>
    <w:rsid w:val="68CA2E2B"/>
    <w:rsid w:val="690E58E3"/>
    <w:rsid w:val="692146E8"/>
    <w:rsid w:val="692769D1"/>
    <w:rsid w:val="6938470E"/>
    <w:rsid w:val="69431305"/>
    <w:rsid w:val="69434E61"/>
    <w:rsid w:val="69665F9A"/>
    <w:rsid w:val="697B7C4C"/>
    <w:rsid w:val="697F6E4E"/>
    <w:rsid w:val="69810CAE"/>
    <w:rsid w:val="69831701"/>
    <w:rsid w:val="69A053C5"/>
    <w:rsid w:val="69D34437"/>
    <w:rsid w:val="69F66377"/>
    <w:rsid w:val="69FD14B4"/>
    <w:rsid w:val="69FE67AB"/>
    <w:rsid w:val="6A0C16F7"/>
    <w:rsid w:val="6A377E9F"/>
    <w:rsid w:val="6A416C25"/>
    <w:rsid w:val="6A8E035E"/>
    <w:rsid w:val="6A9E2C97"/>
    <w:rsid w:val="6AC33DB7"/>
    <w:rsid w:val="6AD05952"/>
    <w:rsid w:val="6AF04CEE"/>
    <w:rsid w:val="6AF72513"/>
    <w:rsid w:val="6B0D1787"/>
    <w:rsid w:val="6B13382E"/>
    <w:rsid w:val="6B2C02A3"/>
    <w:rsid w:val="6B7676D1"/>
    <w:rsid w:val="6B9D6AAA"/>
    <w:rsid w:val="6BB8600B"/>
    <w:rsid w:val="6BBA58AE"/>
    <w:rsid w:val="6BC54253"/>
    <w:rsid w:val="6BC90139"/>
    <w:rsid w:val="6BFC65DD"/>
    <w:rsid w:val="6C150602"/>
    <w:rsid w:val="6C251FBB"/>
    <w:rsid w:val="6C313697"/>
    <w:rsid w:val="6C444476"/>
    <w:rsid w:val="6C4C7320"/>
    <w:rsid w:val="6C731516"/>
    <w:rsid w:val="6C9E677D"/>
    <w:rsid w:val="6CB36530"/>
    <w:rsid w:val="6CCD7863"/>
    <w:rsid w:val="6CFC1EF7"/>
    <w:rsid w:val="6D0D3798"/>
    <w:rsid w:val="6D635AD2"/>
    <w:rsid w:val="6D985A38"/>
    <w:rsid w:val="6DC61432"/>
    <w:rsid w:val="6E290AC9"/>
    <w:rsid w:val="6E485A4F"/>
    <w:rsid w:val="6E7736DD"/>
    <w:rsid w:val="6E831079"/>
    <w:rsid w:val="6EA231FC"/>
    <w:rsid w:val="6EC50DB1"/>
    <w:rsid w:val="6ED50C51"/>
    <w:rsid w:val="6EFA06B8"/>
    <w:rsid w:val="6F1A6664"/>
    <w:rsid w:val="6F5E0C47"/>
    <w:rsid w:val="6F6C5228"/>
    <w:rsid w:val="6F6F5A8B"/>
    <w:rsid w:val="6F765E44"/>
    <w:rsid w:val="6F984159"/>
    <w:rsid w:val="6FA1517D"/>
    <w:rsid w:val="6FC64892"/>
    <w:rsid w:val="6FCA1E38"/>
    <w:rsid w:val="6FE416D5"/>
    <w:rsid w:val="6FFB46E7"/>
    <w:rsid w:val="70441E34"/>
    <w:rsid w:val="704716DB"/>
    <w:rsid w:val="704F058F"/>
    <w:rsid w:val="708078C7"/>
    <w:rsid w:val="709D624E"/>
    <w:rsid w:val="70A24B63"/>
    <w:rsid w:val="70DC0CFB"/>
    <w:rsid w:val="71052267"/>
    <w:rsid w:val="710E4D1E"/>
    <w:rsid w:val="7110138E"/>
    <w:rsid w:val="711C0116"/>
    <w:rsid w:val="71347EB1"/>
    <w:rsid w:val="713C6D66"/>
    <w:rsid w:val="717E58A5"/>
    <w:rsid w:val="71A16BC9"/>
    <w:rsid w:val="71AB593D"/>
    <w:rsid w:val="71B30E36"/>
    <w:rsid w:val="71BC3B2D"/>
    <w:rsid w:val="71C05959"/>
    <w:rsid w:val="71E52F59"/>
    <w:rsid w:val="71F04ED6"/>
    <w:rsid w:val="7214588A"/>
    <w:rsid w:val="72161318"/>
    <w:rsid w:val="7231619E"/>
    <w:rsid w:val="723A367E"/>
    <w:rsid w:val="724F0D1A"/>
    <w:rsid w:val="729A2FC7"/>
    <w:rsid w:val="72A5093A"/>
    <w:rsid w:val="72A81BF6"/>
    <w:rsid w:val="72AC5E6D"/>
    <w:rsid w:val="72B8241C"/>
    <w:rsid w:val="72BA43E6"/>
    <w:rsid w:val="72D40796"/>
    <w:rsid w:val="72F47912"/>
    <w:rsid w:val="73357F10"/>
    <w:rsid w:val="73437DA1"/>
    <w:rsid w:val="73C00AB6"/>
    <w:rsid w:val="73DB0AB8"/>
    <w:rsid w:val="73EA0CFB"/>
    <w:rsid w:val="7416389E"/>
    <w:rsid w:val="743A013E"/>
    <w:rsid w:val="744E432B"/>
    <w:rsid w:val="74793E2D"/>
    <w:rsid w:val="74846437"/>
    <w:rsid w:val="748B7A9D"/>
    <w:rsid w:val="749D3FBF"/>
    <w:rsid w:val="74C652C4"/>
    <w:rsid w:val="74E63C6E"/>
    <w:rsid w:val="74ED2F26"/>
    <w:rsid w:val="75461F61"/>
    <w:rsid w:val="75472F43"/>
    <w:rsid w:val="757C18C0"/>
    <w:rsid w:val="757E0B61"/>
    <w:rsid w:val="75C040B2"/>
    <w:rsid w:val="75D43A11"/>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BD2DC6"/>
    <w:rsid w:val="77D221D2"/>
    <w:rsid w:val="77D23F80"/>
    <w:rsid w:val="7807579D"/>
    <w:rsid w:val="7827151F"/>
    <w:rsid w:val="785D5F3F"/>
    <w:rsid w:val="78650950"/>
    <w:rsid w:val="78732C1A"/>
    <w:rsid w:val="78D02E93"/>
    <w:rsid w:val="78DB6E64"/>
    <w:rsid w:val="78E41530"/>
    <w:rsid w:val="78ED7B09"/>
    <w:rsid w:val="78EE3E66"/>
    <w:rsid w:val="791E3170"/>
    <w:rsid w:val="79222CE5"/>
    <w:rsid w:val="792B7DEB"/>
    <w:rsid w:val="793244A0"/>
    <w:rsid w:val="79492020"/>
    <w:rsid w:val="797866AB"/>
    <w:rsid w:val="79837AAE"/>
    <w:rsid w:val="79A27982"/>
    <w:rsid w:val="79BA116F"/>
    <w:rsid w:val="79D52E29"/>
    <w:rsid w:val="79DD6F8B"/>
    <w:rsid w:val="79EB30D7"/>
    <w:rsid w:val="79EE531A"/>
    <w:rsid w:val="7A0E7A43"/>
    <w:rsid w:val="7A124B07"/>
    <w:rsid w:val="7A4647B1"/>
    <w:rsid w:val="7A9419C0"/>
    <w:rsid w:val="7AA634A2"/>
    <w:rsid w:val="7AB543B2"/>
    <w:rsid w:val="7ABA3647"/>
    <w:rsid w:val="7AD24297"/>
    <w:rsid w:val="7B160627"/>
    <w:rsid w:val="7B170503"/>
    <w:rsid w:val="7B2D2778"/>
    <w:rsid w:val="7B66335D"/>
    <w:rsid w:val="7B8601A2"/>
    <w:rsid w:val="7B863116"/>
    <w:rsid w:val="7B9B4B89"/>
    <w:rsid w:val="7B9C1CE2"/>
    <w:rsid w:val="7BB35E76"/>
    <w:rsid w:val="7BB71A75"/>
    <w:rsid w:val="7C0466D2"/>
    <w:rsid w:val="7C093CE8"/>
    <w:rsid w:val="7C102CEF"/>
    <w:rsid w:val="7C1620E3"/>
    <w:rsid w:val="7C2E6D82"/>
    <w:rsid w:val="7C4F2043"/>
    <w:rsid w:val="7C6E195F"/>
    <w:rsid w:val="7C7A5CD6"/>
    <w:rsid w:val="7C801CAB"/>
    <w:rsid w:val="7C8B4721"/>
    <w:rsid w:val="7CB71996"/>
    <w:rsid w:val="7CE26E03"/>
    <w:rsid w:val="7CF567D5"/>
    <w:rsid w:val="7D2637D3"/>
    <w:rsid w:val="7D4D5E56"/>
    <w:rsid w:val="7D4F6073"/>
    <w:rsid w:val="7D50121A"/>
    <w:rsid w:val="7D5662F3"/>
    <w:rsid w:val="7D6077A9"/>
    <w:rsid w:val="7D853842"/>
    <w:rsid w:val="7D9505BC"/>
    <w:rsid w:val="7DAC0DCF"/>
    <w:rsid w:val="7DB12889"/>
    <w:rsid w:val="7DD722F0"/>
    <w:rsid w:val="7DDC052A"/>
    <w:rsid w:val="7DE44A0D"/>
    <w:rsid w:val="7DFD3941"/>
    <w:rsid w:val="7E3A462D"/>
    <w:rsid w:val="7E6D4A02"/>
    <w:rsid w:val="7E8B785D"/>
    <w:rsid w:val="7EAA6FD9"/>
    <w:rsid w:val="7EB23725"/>
    <w:rsid w:val="7EDA196C"/>
    <w:rsid w:val="7EF61719"/>
    <w:rsid w:val="7EFF4D91"/>
    <w:rsid w:val="7F2069CC"/>
    <w:rsid w:val="7F21759B"/>
    <w:rsid w:val="7F3B68AE"/>
    <w:rsid w:val="7F892AC4"/>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4"/>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7"/>
    <w:autoRedefine/>
    <w:semiHidden/>
    <w:qFormat/>
    <w:uiPriority w:val="99"/>
    <w:rPr>
      <w:sz w:val="18"/>
      <w:szCs w:val="18"/>
    </w:rPr>
  </w:style>
  <w:style w:type="paragraph" w:styleId="8">
    <w:name w:val="footer"/>
    <w:basedOn w:val="1"/>
    <w:link w:val="26"/>
    <w:autoRedefine/>
    <w:qFormat/>
    <w:uiPriority w:val="99"/>
    <w:pPr>
      <w:tabs>
        <w:tab w:val="center" w:pos="4153"/>
        <w:tab w:val="right" w:pos="8306"/>
      </w:tabs>
      <w:snapToGrid w:val="0"/>
      <w:jc w:val="left"/>
    </w:pPr>
    <w:rPr>
      <w:sz w:val="18"/>
      <w:szCs w:val="18"/>
    </w:rPr>
  </w:style>
  <w:style w:type="paragraph" w:styleId="9">
    <w:name w:val="header"/>
    <w:basedOn w:val="1"/>
    <w:link w:val="25"/>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4"/>
    <w:basedOn w:val="1"/>
    <w:next w:val="1"/>
    <w:qFormat/>
    <w:locked/>
    <w:uiPriority w:val="0"/>
    <w:pPr>
      <w:ind w:left="1260" w:leftChars="600"/>
    </w:pPr>
  </w:style>
  <w:style w:type="paragraph" w:styleId="12">
    <w:name w:val="toc 2"/>
    <w:basedOn w:val="1"/>
    <w:next w:val="1"/>
    <w:link w:val="37"/>
    <w:qFormat/>
    <w:locked/>
    <w:uiPriority w:val="0"/>
    <w:pPr>
      <w:ind w:left="420" w:leftChars="200"/>
    </w:p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6">
    <w:name w:val="Table Grid"/>
    <w:basedOn w:val="15"/>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99"/>
    <w:rPr>
      <w:rFonts w:cs="Times New Roman"/>
      <w:b/>
      <w:bCs/>
    </w:rPr>
  </w:style>
  <w:style w:type="character" w:styleId="19">
    <w:name w:val="FollowedHyperlink"/>
    <w:basedOn w:val="17"/>
    <w:autoRedefine/>
    <w:semiHidden/>
    <w:qFormat/>
    <w:uiPriority w:val="99"/>
    <w:rPr>
      <w:rFonts w:cs="Times New Roman"/>
      <w:color w:val="800080"/>
      <w:u w:val="single"/>
    </w:rPr>
  </w:style>
  <w:style w:type="character" w:styleId="20">
    <w:name w:val="Emphasis"/>
    <w:basedOn w:val="17"/>
    <w:autoRedefine/>
    <w:qFormat/>
    <w:uiPriority w:val="99"/>
    <w:rPr>
      <w:rFonts w:cs="Times New Roman"/>
      <w:i/>
      <w:iCs/>
    </w:rPr>
  </w:style>
  <w:style w:type="character" w:styleId="21">
    <w:name w:val="Hyperlink"/>
    <w:basedOn w:val="17"/>
    <w:autoRedefine/>
    <w:semiHidden/>
    <w:qFormat/>
    <w:uiPriority w:val="99"/>
    <w:rPr>
      <w:rFonts w:cs="Times New Roman"/>
      <w:color w:val="0000FF"/>
      <w:u w:val="single"/>
    </w:rPr>
  </w:style>
  <w:style w:type="paragraph" w:customStyle="1" w:styleId="22">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3">
    <w:name w:val="标题 1 字符"/>
    <w:basedOn w:val="17"/>
    <w:link w:val="2"/>
    <w:autoRedefine/>
    <w:qFormat/>
    <w:locked/>
    <w:uiPriority w:val="99"/>
    <w:rPr>
      <w:rFonts w:ascii="宋体" w:hAnsi="宋体" w:eastAsia="宋体" w:cs="宋体"/>
      <w:b/>
      <w:bCs/>
      <w:kern w:val="36"/>
      <w:sz w:val="48"/>
      <w:szCs w:val="48"/>
    </w:rPr>
  </w:style>
  <w:style w:type="character" w:customStyle="1" w:styleId="24">
    <w:name w:val="标题 2 字符"/>
    <w:basedOn w:val="17"/>
    <w:link w:val="3"/>
    <w:autoRedefine/>
    <w:qFormat/>
    <w:locked/>
    <w:uiPriority w:val="99"/>
    <w:rPr>
      <w:rFonts w:ascii="宋体" w:hAnsi="宋体" w:eastAsia="宋体" w:cs="宋体"/>
      <w:b/>
      <w:bCs/>
      <w:kern w:val="0"/>
      <w:sz w:val="36"/>
      <w:szCs w:val="36"/>
    </w:rPr>
  </w:style>
  <w:style w:type="character" w:customStyle="1" w:styleId="25">
    <w:name w:val="页眉 字符"/>
    <w:basedOn w:val="17"/>
    <w:link w:val="9"/>
    <w:autoRedefine/>
    <w:qFormat/>
    <w:locked/>
    <w:uiPriority w:val="99"/>
    <w:rPr>
      <w:rFonts w:cs="Times New Roman"/>
      <w:sz w:val="18"/>
      <w:szCs w:val="18"/>
    </w:rPr>
  </w:style>
  <w:style w:type="character" w:customStyle="1" w:styleId="26">
    <w:name w:val="页脚 字符"/>
    <w:basedOn w:val="17"/>
    <w:link w:val="8"/>
    <w:autoRedefine/>
    <w:qFormat/>
    <w:locked/>
    <w:uiPriority w:val="99"/>
    <w:rPr>
      <w:rFonts w:cs="Times New Roman"/>
      <w:sz w:val="18"/>
      <w:szCs w:val="18"/>
    </w:rPr>
  </w:style>
  <w:style w:type="character" w:customStyle="1" w:styleId="27">
    <w:name w:val="批注框文本 字符"/>
    <w:basedOn w:val="17"/>
    <w:link w:val="7"/>
    <w:autoRedefine/>
    <w:semiHidden/>
    <w:qFormat/>
    <w:locked/>
    <w:uiPriority w:val="99"/>
    <w:rPr>
      <w:rFonts w:cs="Times New Roman"/>
      <w:sz w:val="18"/>
      <w:szCs w:val="18"/>
    </w:rPr>
  </w:style>
  <w:style w:type="paragraph" w:customStyle="1" w:styleId="28">
    <w:name w:val="Char"/>
    <w:basedOn w:val="1"/>
    <w:autoRedefine/>
    <w:qFormat/>
    <w:uiPriority w:val="99"/>
    <w:rPr>
      <w:rFonts w:ascii="Times New Roman" w:hAnsi="Times New Roman" w:eastAsia="仿宋_GB2312"/>
      <w:sz w:val="32"/>
      <w:szCs w:val="32"/>
    </w:rPr>
  </w:style>
  <w:style w:type="character" w:customStyle="1" w:styleId="29">
    <w:name w:val="NormalCharacter"/>
    <w:autoRedefine/>
    <w:qFormat/>
    <w:uiPriority w:val="0"/>
  </w:style>
  <w:style w:type="paragraph" w:customStyle="1" w:styleId="30">
    <w:name w:val="Table Paragraph"/>
    <w:basedOn w:val="1"/>
    <w:autoRedefine/>
    <w:qFormat/>
    <w:uiPriority w:val="1"/>
    <w:pPr>
      <w:spacing w:line="400" w:lineRule="exact"/>
      <w:ind w:firstLine="640" w:firstLineChars="200"/>
    </w:pPr>
  </w:style>
  <w:style w:type="paragraph" w:customStyle="1" w:styleId="31">
    <w:name w:val="UserStyle_4"/>
    <w:basedOn w:val="1"/>
    <w:autoRedefine/>
    <w:qFormat/>
    <w:uiPriority w:val="0"/>
    <w:pPr>
      <w:tabs>
        <w:tab w:val="left" w:leader="underscore" w:pos="7710"/>
      </w:tabs>
      <w:jc w:val="center"/>
    </w:pPr>
    <w:rPr>
      <w:rFonts w:ascii="宋体" w:hAnsi="宋体"/>
      <w:sz w:val="24"/>
    </w:rPr>
  </w:style>
  <w:style w:type="paragraph" w:customStyle="1" w:styleId="32">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3">
    <w:name w:val="Acetate"/>
    <w:basedOn w:val="1"/>
    <w:autoRedefine/>
    <w:qFormat/>
    <w:uiPriority w:val="0"/>
    <w:rPr>
      <w:sz w:val="18"/>
      <w:szCs w:val="18"/>
    </w:rPr>
  </w:style>
  <w:style w:type="table" w:customStyle="1" w:styleId="34">
    <w:name w:val="Table Normal"/>
    <w:autoRedefine/>
    <w:semiHidden/>
    <w:unhideWhenUsed/>
    <w:qFormat/>
    <w:uiPriority w:val="2"/>
    <w:tblPr>
      <w:tblCellMar>
        <w:top w:w="0" w:type="dxa"/>
        <w:left w:w="0" w:type="dxa"/>
        <w:bottom w:w="0" w:type="dxa"/>
        <w:right w:w="0" w:type="dxa"/>
      </w:tblCellMar>
    </w:tblPr>
  </w:style>
  <w:style w:type="character" w:customStyle="1" w:styleId="35">
    <w:name w:val="15"/>
    <w:basedOn w:val="17"/>
    <w:autoRedefine/>
    <w:qFormat/>
    <w:uiPriority w:val="0"/>
    <w:rPr>
      <w:rFonts w:hint="default" w:ascii="Calibri" w:hAnsi="Calibri" w:cs="Calibri"/>
    </w:rPr>
  </w:style>
  <w:style w:type="character" w:customStyle="1" w:styleId="36">
    <w:name w:val="font61"/>
    <w:basedOn w:val="17"/>
    <w:autoRedefine/>
    <w:qFormat/>
    <w:uiPriority w:val="0"/>
    <w:rPr>
      <w:rFonts w:hint="eastAsia" w:ascii="宋体" w:hAnsi="宋体" w:eastAsia="宋体" w:cs="宋体"/>
      <w:color w:val="000000"/>
      <w:sz w:val="21"/>
      <w:szCs w:val="21"/>
      <w:u w:val="none"/>
    </w:rPr>
  </w:style>
  <w:style w:type="character" w:customStyle="1" w:styleId="37">
    <w:name w:val="目录 2 Char"/>
    <w:link w:val="12"/>
    <w:qFormat/>
    <w:uiPriority w:val="0"/>
  </w:style>
  <w:style w:type="paragraph" w:customStyle="1" w:styleId="38">
    <w:name w:val="Table Text"/>
    <w:basedOn w:val="1"/>
    <w:autoRedefine/>
    <w:semiHidden/>
    <w:qFormat/>
    <w:uiPriority w:val="0"/>
    <w:rPr>
      <w:rFonts w:ascii="宋体" w:hAnsi="宋体" w:eastAsia="宋体" w:cs="宋体"/>
      <w:sz w:val="18"/>
      <w:szCs w:val="18"/>
      <w:lang w:val="en-US" w:eastAsia="en-US" w:bidi="ar-SA"/>
    </w:rPr>
  </w:style>
  <w:style w:type="character" w:customStyle="1" w:styleId="39">
    <w:name w:val="font51"/>
    <w:basedOn w:val="17"/>
    <w:qFormat/>
    <w:uiPriority w:val="0"/>
    <w:rPr>
      <w:rFonts w:ascii="Calibri" w:hAnsi="Calibri" w:cs="Calibri"/>
      <w:color w:val="000000"/>
      <w:sz w:val="21"/>
      <w:szCs w:val="21"/>
      <w:u w:val="none"/>
    </w:rPr>
  </w:style>
  <w:style w:type="character" w:customStyle="1" w:styleId="40">
    <w:name w:val="font11"/>
    <w:basedOn w:val="1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41</Pages>
  <Words>2334</Words>
  <Characters>2396</Characters>
  <Lines>159</Lines>
  <Paragraphs>44</Paragraphs>
  <TotalTime>30</TotalTime>
  <ScaleCrop>false</ScaleCrop>
  <LinksUpToDate>false</LinksUpToDate>
  <CharactersWithSpaces>2495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2026-06-16T03:11:00Z</cp:lastPrinted>
  <dcterms:modified xsi:type="dcterms:W3CDTF">2026-07-03T09:00:10Z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60A6471F744E4882A5FD072A0A6C549D_13</vt:lpwstr>
  </property>
  <property fmtid="{D5CDD505-2E9C-101B-9397-08002B2CF9AE}" pid="4" name="KSOTemplateDocerSaveRecord">
    <vt:lpwstr>eyJoZGlkIjoiOGZjYjcyMDJlOWYxMzEzNTY0OTVjNzNmOTg3ZjViZjMiLCJ1c2VySWQiOiIyMzY3MTk1NzgifQ==</vt:lpwstr>
  </property>
</Properties>
</file>