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8A44F">
      <w:pPr>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23C537CC">
      <w:pPr>
        <w:jc w:val="center"/>
        <w:rPr>
          <w:rFonts w:hint="eastAsia" w:eastAsia="宋体"/>
          <w:color w:val="000000" w:themeColor="text1"/>
          <w:lang w:eastAsia="zh-CN"/>
          <w14:textFill>
            <w14:solidFill>
              <w14:schemeClr w14:val="tx1"/>
            </w14:solidFill>
          </w14:textFill>
        </w:rPr>
      </w:pPr>
    </w:p>
    <w:p w14:paraId="6EDFCA57">
      <w:pPr>
        <w:jc w:val="both"/>
        <w:rPr>
          <w:rFonts w:hint="eastAsia" w:asciiTheme="minorEastAsia" w:hAnsiTheme="minorEastAsia" w:eastAsiaTheme="minorEastAsia" w:cstheme="minorEastAsia"/>
          <w:color w:val="000000" w:themeColor="text1"/>
          <w:sz w:val="44"/>
          <w:szCs w:val="44"/>
          <w14:textFill>
            <w14:solidFill>
              <w14:schemeClr w14:val="tx1"/>
            </w14:solidFill>
          </w14:textFill>
        </w:rPr>
      </w:pPr>
    </w:p>
    <w:p w14:paraId="68D59C9E">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新能源汽车技术专业</w:t>
      </w:r>
    </w:p>
    <w:p w14:paraId="14F5C9D3">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（专科一体培养）人才培养方案</w:t>
      </w:r>
    </w:p>
    <w:p w14:paraId="6BCDBDDD">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（2026版）</w:t>
      </w: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widowControl/>
        <w:ind w:firstLine="0" w:firstLineChars="0"/>
        <w:jc w:val="center"/>
        <w:textAlignment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2CB1DF4E">
      <w:pPr>
        <w:jc w:val="both"/>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1173999D">
      <w:pPr>
        <w:jc w:val="center"/>
        <w:rPr>
          <w:rFonts w:asciiTheme="minorEastAsia" w:hAnsiTheme="minorEastAsia"/>
          <w:color w:val="000000" w:themeColor="text1"/>
          <w:sz w:val="44"/>
          <w:szCs w:val="44"/>
          <w14:textFill>
            <w14:solidFill>
              <w14:schemeClr w14:val="tx1"/>
            </w14:solidFill>
          </w14:textFill>
        </w:rPr>
      </w:pPr>
    </w:p>
    <w:p w14:paraId="08CA74AC">
      <w:pPr>
        <w:jc w:val="center"/>
        <w:rPr>
          <w:rFonts w:asciiTheme="minorEastAsia" w:hAnsiTheme="minorEastAsia"/>
          <w:color w:val="000000" w:themeColor="text1"/>
          <w:sz w:val="44"/>
          <w:szCs w:val="44"/>
          <w14:textFill>
            <w14:solidFill>
              <w14:schemeClr w14:val="tx1"/>
            </w14:solidFill>
          </w14:textFill>
        </w:rPr>
      </w:pPr>
    </w:p>
    <w:p w14:paraId="39A7D50B">
      <w:pPr>
        <w:jc w:val="both"/>
        <w:rPr>
          <w:rFonts w:hint="eastAsia" w:asciiTheme="minorEastAsia" w:hAnsiTheme="minorEastAsia"/>
          <w:b/>
          <w:color w:val="000000" w:themeColor="text1"/>
          <w:sz w:val="32"/>
          <w:szCs w:val="32"/>
          <w14:textFill>
            <w14:solidFill>
              <w14:schemeClr w14:val="tx1"/>
            </w14:solidFill>
          </w14:textFill>
        </w:rPr>
      </w:pPr>
    </w:p>
    <w:p w14:paraId="5E5296B5">
      <w:pPr>
        <w:ind w:firstLine="0" w:firstLineChars="0"/>
        <w:jc w:val="center"/>
        <w:rPr>
          <w:rFonts w:hint="eastAsia" w:ascii="黑体" w:hAnsi="黑体" w:eastAsia="黑体" w:cs="黑体"/>
          <w:b w:val="0"/>
          <w:bCs w:val="0"/>
          <w:color w:val="000000" w:themeColor="text1"/>
          <w:sz w:val="36"/>
          <w:szCs w:val="36"/>
          <w:lang w:val="en-US" w:eastAsia="zh-CN"/>
          <w14:textFill>
            <w14:solidFill>
              <w14:schemeClr w14:val="tx1"/>
            </w14:solidFill>
          </w14:textFill>
        </w:rPr>
      </w:pPr>
      <w:r>
        <w:rPr>
          <w:rFonts w:hint="eastAsia" w:ascii="黑体" w:hAnsi="黑体" w:eastAsia="黑体" w:cs="黑体"/>
          <w:b w:val="0"/>
          <w:bCs w:val="0"/>
          <w:color w:val="000000" w:themeColor="text1"/>
          <w:sz w:val="36"/>
          <w:szCs w:val="36"/>
          <w:lang w:val="en-US" w:eastAsia="zh-CN"/>
          <w14:textFill>
            <w14:solidFill>
              <w14:schemeClr w14:val="tx1"/>
            </w14:solidFill>
          </w14:textFill>
        </w:rPr>
        <w:t>郑州汽车工程职业学院</w:t>
      </w:r>
    </w:p>
    <w:p w14:paraId="11172C43">
      <w:pPr>
        <w:ind w:firstLine="0" w:firstLineChars="0"/>
        <w:jc w:val="center"/>
        <w:rPr>
          <w:color w:val="000000" w:themeColor="text1"/>
          <w14:textFill>
            <w14:solidFill>
              <w14:schemeClr w14:val="tx1"/>
            </w14:solidFill>
          </w14:textFill>
        </w:rPr>
        <w:sectPr>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eastAsia" w:ascii="黑体" w:hAnsi="黑体" w:eastAsia="黑体" w:cs="黑体"/>
          <w:b w:val="0"/>
          <w:bCs w:val="0"/>
          <w:color w:val="000000" w:themeColor="text1"/>
          <w:sz w:val="36"/>
          <w:szCs w:val="36"/>
          <w14:textFill>
            <w14:solidFill>
              <w14:schemeClr w14:val="tx1"/>
            </w14:solidFill>
          </w14:textFill>
        </w:rPr>
        <w:t>二〇二</w:t>
      </w:r>
      <w:r>
        <w:rPr>
          <w:rFonts w:hint="eastAsia" w:ascii="黑体" w:hAnsi="黑体" w:eastAsia="黑体" w:cs="黑体"/>
          <w:b w:val="0"/>
          <w:bCs w:val="0"/>
          <w:color w:val="000000" w:themeColor="text1"/>
          <w:sz w:val="36"/>
          <w:szCs w:val="36"/>
          <w:lang w:val="en-US" w:eastAsia="zh-CN"/>
          <w14:textFill>
            <w14:solidFill>
              <w14:schemeClr w14:val="tx1"/>
            </w14:solidFill>
          </w14:textFill>
        </w:rPr>
        <w:t>六</w:t>
      </w:r>
      <w:r>
        <w:rPr>
          <w:rFonts w:hint="eastAsia" w:ascii="黑体" w:hAnsi="黑体" w:eastAsia="黑体" w:cs="黑体"/>
          <w:b w:val="0"/>
          <w:bCs w:val="0"/>
          <w:color w:val="000000" w:themeColor="text1"/>
          <w:sz w:val="36"/>
          <w:szCs w:val="36"/>
          <w14:textFill>
            <w14:solidFill>
              <w14:schemeClr w14:val="tx1"/>
            </w14:solidFill>
          </w14:textFill>
        </w:rPr>
        <w:t>年</w:t>
      </w:r>
      <w:r>
        <w:rPr>
          <w:rFonts w:hint="eastAsia" w:ascii="黑体" w:hAnsi="黑体" w:eastAsia="黑体" w:cs="黑体"/>
          <w:b w:val="0"/>
          <w:bCs w:val="0"/>
          <w:color w:val="000000" w:themeColor="text1"/>
          <w:sz w:val="36"/>
          <w:szCs w:val="36"/>
          <w:lang w:val="en-US" w:eastAsia="zh-CN"/>
          <w14:textFill>
            <w14:solidFill>
              <w14:schemeClr w14:val="tx1"/>
            </w14:solidFill>
          </w14:textFill>
        </w:rPr>
        <w:t>五</w:t>
      </w:r>
      <w:r>
        <w:rPr>
          <w:rFonts w:hint="eastAsia" w:ascii="黑体" w:hAnsi="黑体" w:eastAsia="黑体" w:cs="黑体"/>
          <w:b w:val="0"/>
          <w:bCs w:val="0"/>
          <w:color w:val="000000" w:themeColor="text1"/>
          <w:sz w:val="36"/>
          <w:szCs w:val="36"/>
          <w14:textFill>
            <w14:solidFill>
              <w14:schemeClr w14:val="tx1"/>
            </w14:solidFill>
          </w14:textFill>
        </w:rPr>
        <w:t>月</w:t>
      </w:r>
    </w:p>
    <w:p w14:paraId="404FCA89">
      <w:pPr>
        <w:spacing w:before="0" w:beforeLines="0" w:afterLines="0" w:line="240" w:lineRule="auto"/>
        <w:ind w:left="0" w:leftChars="0" w:right="0" w:rightChars="0" w:firstLine="0" w:firstLineChars="0"/>
        <w:jc w:val="both"/>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sdt>
      <w:sdtPr>
        <w:rPr>
          <w:rFonts w:ascii="宋体" w:hAnsi="宋体" w:eastAsia="黑体" w:cs="Times New Roman"/>
          <w:kern w:val="2"/>
          <w:sz w:val="32"/>
          <w:szCs w:val="22"/>
          <w:lang w:val="en-US" w:eastAsia="zh-CN" w:bidi="ar-SA"/>
        </w:rPr>
        <w:id w:val="147478561"/>
        <w15:color w:val="DBDBDB"/>
        <w:docPartObj>
          <w:docPartGallery w:val="Table of Contents"/>
          <w:docPartUnique/>
        </w:docPartObj>
      </w:sdtPr>
      <w:sdtEndPr>
        <w:rPr>
          <w:rFonts w:hint="eastAsia" w:ascii="黑体" w:hAnsi="黑体" w:eastAsia="黑体" w:cs="黑体"/>
          <w:bCs/>
          <w:color w:val="000000" w:themeColor="text1"/>
          <w:kern w:val="2"/>
          <w:sz w:val="21"/>
          <w:szCs w:val="28"/>
          <w:lang w:val="en-US" w:eastAsia="zh-CN" w:bidi="ar-SA"/>
          <w14:textFill>
            <w14:solidFill>
              <w14:schemeClr w14:val="tx1"/>
            </w14:solidFill>
          </w14:textFill>
        </w:rPr>
      </w:sdtEndPr>
      <w:sdtContent>
        <w:p w14:paraId="55519AA3">
          <w:pPr>
            <w:spacing w:before="0" w:beforeLines="0" w:after="0" w:afterLines="0" w:line="240" w:lineRule="auto"/>
            <w:ind w:left="0" w:leftChars="0" w:right="0" w:rightChars="0" w:firstLine="0" w:firstLineChars="0"/>
            <w:jc w:val="center"/>
            <w:rPr>
              <w:rFonts w:eastAsia="黑体"/>
              <w:sz w:val="32"/>
            </w:rPr>
          </w:pPr>
          <w:r>
            <w:rPr>
              <w:rFonts w:ascii="宋体" w:hAnsi="宋体" w:eastAsia="黑体"/>
              <w:sz w:val="32"/>
            </w:rPr>
            <w:t>目录</w:t>
          </w:r>
        </w:p>
        <w:p w14:paraId="618E4AAB">
          <w:pPr>
            <w:pStyle w:val="10"/>
            <w:tabs>
              <w:tab w:val="right" w:leader="dot" w:pos="9740"/>
            </w:tabs>
          </w:pP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begin"/>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instrText xml:space="preserve">TOC \o "1-9" \h \u </w:instrText>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separate"/>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_Toc4756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一、专业名称（专业代码）</w:t>
          </w:r>
          <w:r>
            <w:tab/>
          </w:r>
          <w:r>
            <w:fldChar w:fldCharType="begin"/>
          </w:r>
          <w:r>
            <w:instrText xml:space="preserve"> PAGEREF _Toc4756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EC243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_Toc13164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二、入学基本要求</w:t>
          </w:r>
          <w:r>
            <w:tab/>
          </w:r>
          <w:r>
            <w:fldChar w:fldCharType="begin"/>
          </w:r>
          <w:r>
            <w:instrText xml:space="preserve"> PAGEREF _Toc13164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457271">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_Toc4587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三、基本修业年限</w:t>
          </w:r>
          <w:r>
            <w:tab/>
          </w:r>
          <w:r>
            <w:fldChar w:fldCharType="begin"/>
          </w:r>
          <w:r>
            <w:instrText xml:space="preserve"> PAGEREF _Toc4587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841DCCD">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_Toc25350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四、职业面向</w:t>
          </w:r>
          <w:r>
            <w:tab/>
          </w:r>
          <w:r>
            <w:fldChar w:fldCharType="begin"/>
          </w:r>
          <w:r>
            <w:instrText xml:space="preserve"> PAGEREF _Toc25350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E46950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_Toc23263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五、</w:t>
          </w:r>
          <w:r>
            <w:rPr>
              <w:rFonts w:hint="eastAsia" w:ascii="黑体" w:hAnsi="黑体" w:eastAsia="黑体" w:cs="黑体"/>
              <w:bCs/>
              <w:szCs w:val="28"/>
            </w:rPr>
            <w:t>培养目标</w:t>
          </w:r>
          <w:r>
            <w:rPr>
              <w:rFonts w:hint="eastAsia" w:ascii="黑体" w:hAnsi="黑体" w:eastAsia="黑体" w:cs="黑体"/>
              <w:bCs/>
              <w:szCs w:val="28"/>
              <w:lang w:val="en-US" w:eastAsia="zh-CN"/>
            </w:rPr>
            <w:t>与培养规格</w:t>
          </w:r>
          <w:r>
            <w:tab/>
          </w:r>
          <w:r>
            <w:fldChar w:fldCharType="begin"/>
          </w:r>
          <w:r>
            <w:instrText xml:space="preserve"> PAGEREF _Toc23263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82C490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_Toc24327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（一）培养目标</w:t>
          </w:r>
          <w:r>
            <w:tab/>
          </w:r>
          <w:r>
            <w:fldChar w:fldCharType="begin"/>
          </w:r>
          <w:r>
            <w:instrText xml:space="preserve"> PAGEREF _Toc24327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AC1A9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_Toc18406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（二）培养规格</w:t>
          </w:r>
          <w:r>
            <w:tab/>
          </w:r>
          <w:r>
            <w:fldChar w:fldCharType="begin"/>
          </w:r>
          <w:r>
            <w:instrText xml:space="preserve"> PAGEREF _Toc18406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04B23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_Toc17399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六、课程设置</w:t>
          </w:r>
          <w:r>
            <w:tab/>
          </w:r>
          <w:r>
            <w:fldChar w:fldCharType="begin"/>
          </w:r>
          <w:r>
            <w:instrText xml:space="preserve"> PAGEREF _Toc17399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098657A">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_Toc10153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（一）公共基础课</w:t>
          </w:r>
          <w:r>
            <w:tab/>
          </w:r>
          <w:r>
            <w:fldChar w:fldCharType="begin"/>
          </w:r>
          <w:r>
            <w:instrText xml:space="preserve"> PAGEREF _Toc10153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6A12ED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_Toc16660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（二）</w:t>
          </w:r>
          <w:r>
            <w:rPr>
              <w:rFonts w:hint="eastAsia" w:ascii="楷体" w:hAnsi="楷体" w:eastAsia="楷体" w:cs="楷体"/>
              <w:bCs/>
              <w:szCs w:val="28"/>
              <w:lang w:val="en-US" w:eastAsia="zh-CN"/>
            </w:rPr>
            <w:t>公共限选课</w:t>
          </w:r>
          <w:r>
            <w:tab/>
          </w:r>
          <w:r>
            <w:fldChar w:fldCharType="begin"/>
          </w:r>
          <w:r>
            <w:instrText xml:space="preserve"> PAGEREF _Toc16660 \h </w:instrText>
          </w:r>
          <w:r>
            <w:fldChar w:fldCharType="separate"/>
          </w:r>
          <w:r>
            <w:t>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90AF92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_Toc705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（三）专业基础课</w:t>
          </w:r>
          <w:r>
            <w:tab/>
          </w:r>
          <w:r>
            <w:fldChar w:fldCharType="begin"/>
          </w:r>
          <w:r>
            <w:instrText xml:space="preserve"> PAGEREF _Toc705 \h </w:instrText>
          </w:r>
          <w:r>
            <w:fldChar w:fldCharType="separate"/>
          </w:r>
          <w:r>
            <w:t>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59DB3C1">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_Toc16795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（四）专业核心课</w:t>
          </w:r>
          <w:r>
            <w:tab/>
          </w:r>
          <w:r>
            <w:fldChar w:fldCharType="begin"/>
          </w:r>
          <w:r>
            <w:instrText xml:space="preserve"> PAGEREF _Toc16795 \h </w:instrText>
          </w:r>
          <w:r>
            <w:fldChar w:fldCharType="separate"/>
          </w:r>
          <w:r>
            <w:t>11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B2A919B">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_Toc12379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（五）专业拓展课</w:t>
          </w:r>
          <w:r>
            <w:tab/>
          </w:r>
          <w:r>
            <w:fldChar w:fldCharType="begin"/>
          </w:r>
          <w:r>
            <w:instrText xml:space="preserve"> PAGEREF _Toc12379 \h </w:instrText>
          </w:r>
          <w:r>
            <w:fldChar w:fldCharType="separate"/>
          </w:r>
          <w:r>
            <w:t>14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7D374A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_Toc32098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（六）专业实践课</w:t>
          </w:r>
          <w:r>
            <w:tab/>
          </w:r>
          <w:r>
            <w:fldChar w:fldCharType="begin"/>
          </w:r>
          <w:r>
            <w:instrText xml:space="preserve"> PAGEREF _Toc32098 \h </w:instrText>
          </w:r>
          <w:r>
            <w:fldChar w:fldCharType="separate"/>
          </w:r>
          <w:r>
            <w:t>18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30FDBD4">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七、</w:t>
          </w:r>
          <w:r>
            <w:rPr>
              <w:rFonts w:hint="eastAsia" w:ascii="黑体" w:hAnsi="黑体" w:eastAsia="黑体" w:cs="黑体"/>
              <w:szCs w:val="28"/>
              <w:lang w:val="en-US" w:eastAsia="zh-CN"/>
            </w:rPr>
            <w:t>学时安排</w:t>
          </w:r>
          <w:r>
            <w:tab/>
          </w:r>
          <w:r>
            <w:fldChar w:fldCharType="begin"/>
          </w:r>
          <w:r>
            <w:instrText xml:space="preserve"> PAGEREF _Toc14563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1331D4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_Toc4945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八、</w:t>
          </w:r>
          <w:r>
            <w:rPr>
              <w:rFonts w:hint="eastAsia" w:ascii="黑体" w:hAnsi="黑体" w:eastAsia="黑体" w:cs="黑体"/>
              <w:szCs w:val="28"/>
              <w:lang w:val="en-US" w:eastAsia="zh-CN"/>
            </w:rPr>
            <w:t>教学进程总体安排</w:t>
          </w:r>
          <w:r>
            <w:tab/>
          </w:r>
          <w:r>
            <w:fldChar w:fldCharType="begin"/>
          </w:r>
          <w:r>
            <w:instrText xml:space="preserve"> PAGEREF _Toc4945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19B9E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_Toc16168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、实施保障</w:t>
          </w:r>
          <w:r>
            <w:tab/>
          </w:r>
          <w:r>
            <w:fldChar w:fldCharType="begin"/>
          </w:r>
          <w:r>
            <w:instrText xml:space="preserve"> PAGEREF _Toc16168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B0C007">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_Toc9328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rPr>
            <w:t>（一）师资队伍</w:t>
          </w:r>
          <w:r>
            <w:tab/>
          </w:r>
          <w:r>
            <w:fldChar w:fldCharType="begin"/>
          </w:r>
          <w:r>
            <w:instrText xml:space="preserve"> PAGEREF _Toc9328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BA829B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_Toc22015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（二）教学设施</w:t>
          </w:r>
          <w:r>
            <w:tab/>
          </w:r>
          <w:r>
            <w:fldChar w:fldCharType="begin"/>
          </w:r>
          <w:r>
            <w:instrText xml:space="preserve"> PAGEREF _Toc22015 \h </w:instrText>
          </w:r>
          <w:r>
            <w:fldChar w:fldCharType="separate"/>
          </w:r>
          <w:r>
            <w:t>22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55A276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（三）教学资源</w:t>
          </w:r>
          <w:r>
            <w:tab/>
          </w:r>
          <w:r>
            <w:fldChar w:fldCharType="begin"/>
          </w:r>
          <w:r>
            <w:instrText xml:space="preserve"> PAGEREF _Toc14528 \h </w:instrText>
          </w:r>
          <w:r>
            <w:fldChar w:fldCharType="separate"/>
          </w:r>
          <w:r>
            <w:t>25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99D413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_Toc10141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（四）教学方法</w:t>
          </w:r>
          <w:r>
            <w:tab/>
          </w:r>
          <w:r>
            <w:fldChar w:fldCharType="begin"/>
          </w:r>
          <w:r>
            <w:instrText xml:space="preserve"> PAGEREF _Toc10141 \h </w:instrText>
          </w:r>
          <w:r>
            <w:fldChar w:fldCharType="separate"/>
          </w:r>
          <w:r>
            <w:t>26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005320">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_Toc22314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（五）学习评价</w:t>
          </w:r>
          <w:r>
            <w:tab/>
          </w:r>
          <w:r>
            <w:fldChar w:fldCharType="begin"/>
          </w:r>
          <w:r>
            <w:instrText xml:space="preserve"> PAGEREF _Toc22314 \h </w:instrText>
          </w:r>
          <w:r>
            <w:fldChar w:fldCharType="separate"/>
          </w:r>
          <w:r>
            <w:t>27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45D29F">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_Toc10356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w:t>
          </w:r>
          <w:r>
            <w:rPr>
              <w:rFonts w:hint="eastAsia" w:ascii="楷体" w:hAnsi="楷体" w:eastAsia="楷体" w:cs="楷体"/>
              <w:szCs w:val="32"/>
              <w:lang w:val="en-US" w:eastAsia="zh-CN"/>
            </w:rPr>
            <w:t>六</w:t>
          </w:r>
          <w:r>
            <w:rPr>
              <w:rFonts w:hint="eastAsia" w:ascii="楷体" w:hAnsi="楷体" w:eastAsia="楷体" w:cs="楷体"/>
              <w:szCs w:val="32"/>
            </w:rPr>
            <w:t>）质量管理</w:t>
          </w:r>
          <w:r>
            <w:tab/>
          </w:r>
          <w:r>
            <w:fldChar w:fldCharType="begin"/>
          </w:r>
          <w:r>
            <w:instrText xml:space="preserve"> PAGEREF _Toc10356 \h </w:instrText>
          </w:r>
          <w:r>
            <w:fldChar w:fldCharType="separate"/>
          </w:r>
          <w:r>
            <w:t>28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03AFF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_Toc15265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十、毕业及证书要求</w:t>
          </w:r>
          <w:r>
            <w:tab/>
          </w:r>
          <w:r>
            <w:fldChar w:fldCharType="begin"/>
          </w:r>
          <w:r>
            <w:instrText xml:space="preserve"> PAGEREF _Toc15265 \h </w:instrText>
          </w:r>
          <w:r>
            <w:fldChar w:fldCharType="separate"/>
          </w:r>
          <w:r>
            <w:t>28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C48D8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_Toc30867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eastAsia="zh-CN"/>
            </w:rPr>
            <w:t>（</w:t>
          </w:r>
          <w:r>
            <w:rPr>
              <w:rFonts w:hint="eastAsia" w:ascii="楷体" w:hAnsi="楷体" w:eastAsia="楷体" w:cs="楷体"/>
              <w:szCs w:val="32"/>
              <w:lang w:val="en-US" w:eastAsia="zh-CN"/>
            </w:rPr>
            <w:t>一）</w:t>
          </w:r>
          <w:r>
            <w:rPr>
              <w:rFonts w:hint="eastAsia" w:ascii="楷体" w:hAnsi="楷体" w:eastAsia="楷体" w:cs="楷体"/>
              <w:szCs w:val="32"/>
            </w:rPr>
            <w:t xml:space="preserve">毕业要求与课程对应关系 </w:t>
          </w:r>
          <w:r>
            <w:tab/>
          </w:r>
          <w:r>
            <w:fldChar w:fldCharType="begin"/>
          </w:r>
          <w:r>
            <w:instrText xml:space="preserve"> PAGEREF _Toc30867 \h </w:instrText>
          </w:r>
          <w:r>
            <w:fldChar w:fldCharType="separate"/>
          </w:r>
          <w:r>
            <w:t>28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64FB6AD">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_Toc27423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val="en-US" w:eastAsia="zh-CN"/>
            </w:rPr>
            <w:t>（二）毕业学分及证书要求</w:t>
          </w:r>
          <w:r>
            <w:tab/>
          </w:r>
          <w:r>
            <w:fldChar w:fldCharType="begin"/>
          </w:r>
          <w:r>
            <w:instrText xml:space="preserve"> PAGEREF _Toc27423 \h </w:instrText>
          </w:r>
          <w:r>
            <w:fldChar w:fldCharType="separate"/>
          </w:r>
          <w:r>
            <w:t>29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A6FC5B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_Toc24768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十一、</w:t>
          </w:r>
          <w:r>
            <w:rPr>
              <w:rFonts w:hint="eastAsia" w:ascii="黑体" w:hAnsi="黑体" w:eastAsia="黑体" w:cs="黑体"/>
              <w:szCs w:val="28"/>
              <w:lang w:val="en-US" w:eastAsia="zh-CN"/>
            </w:rPr>
            <w:t>附教学进程安排表</w:t>
          </w:r>
          <w:r>
            <w:tab/>
          </w:r>
          <w:r>
            <w:fldChar w:fldCharType="begin"/>
          </w:r>
          <w:r>
            <w:instrText xml:space="preserve"> PAGEREF _Toc24768 \h </w:instrText>
          </w:r>
          <w:r>
            <w:fldChar w:fldCharType="separate"/>
          </w:r>
          <w:r>
            <w:t>30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2FCC16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_Toc31680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1各教学环节教学周具体安排表</w:t>
          </w:r>
          <w:r>
            <w:rPr>
              <w:rFonts w:hint="eastAsia" w:ascii="楷体" w:hAnsi="楷体" w:eastAsia="楷体" w:cs="楷体"/>
              <w:szCs w:val="32"/>
            </w:rPr>
            <w:t>：</w:t>
          </w:r>
          <w:r>
            <w:rPr>
              <w:rFonts w:hint="eastAsia" w:asciiTheme="minorEastAsia" w:hAnsiTheme="minorEastAsia"/>
            </w:rPr>
            <w:t xml:space="preserve"> </w:t>
          </w:r>
          <w:r>
            <w:tab/>
          </w:r>
          <w:r>
            <w:fldChar w:fldCharType="begin"/>
          </w:r>
          <w:r>
            <w:instrText xml:space="preserve"> PAGEREF _Toc31680 \h </w:instrText>
          </w:r>
          <w:r>
            <w:fldChar w:fldCharType="separate"/>
          </w:r>
          <w:r>
            <w:t>30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A53195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_Toc19470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2教学进程总体安排表：</w:t>
          </w:r>
          <w:r>
            <w:tab/>
          </w:r>
          <w:r>
            <w:fldChar w:fldCharType="begin"/>
          </w:r>
          <w:r>
            <w:instrText xml:space="preserve"> PAGEREF _Toc19470 \h </w:instrText>
          </w:r>
          <w:r>
            <w:fldChar w:fldCharType="separate"/>
          </w:r>
          <w:r>
            <w:t>32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9EE87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附表3</w:t>
          </w:r>
          <w:r>
            <w:rPr>
              <w:rFonts w:hint="eastAsia" w:ascii="楷体" w:hAnsi="楷体" w:eastAsia="楷体" w:cs="楷体"/>
              <w:szCs w:val="32"/>
              <w:lang w:eastAsia="zh-CN"/>
            </w:rPr>
            <w:t>教学环节信息明细表</w:t>
          </w:r>
          <w:r>
            <w:rPr>
              <w:rFonts w:hint="eastAsia" w:ascii="楷体" w:hAnsi="楷体" w:eastAsia="楷体" w:cs="楷体"/>
              <w:szCs w:val="32"/>
            </w:rPr>
            <w:t>：</w:t>
          </w:r>
          <w:r>
            <w:tab/>
          </w:r>
          <w:r>
            <w:fldChar w:fldCharType="begin"/>
          </w:r>
          <w:r>
            <w:instrText xml:space="preserve"> PAGEREF _Toc30823 \h </w:instrText>
          </w:r>
          <w:r>
            <w:fldChar w:fldCharType="separate"/>
          </w:r>
          <w:r>
            <w:t>37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2A98865">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_Toc22527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附表4</w:t>
          </w:r>
          <w:r>
            <w:rPr>
              <w:rFonts w:hint="eastAsia" w:ascii="楷体" w:hAnsi="楷体" w:eastAsia="楷体" w:cs="楷体"/>
              <w:szCs w:val="32"/>
              <w:lang w:eastAsia="zh-CN"/>
            </w:rPr>
            <w:t>学时与学分总体分配表</w:t>
          </w:r>
          <w:r>
            <w:rPr>
              <w:rFonts w:hint="eastAsia" w:ascii="楷体" w:hAnsi="楷体" w:eastAsia="楷体" w:cs="楷体"/>
              <w:szCs w:val="32"/>
            </w:rPr>
            <w:t>：</w:t>
          </w:r>
          <w:r>
            <w:tab/>
          </w:r>
          <w:r>
            <w:fldChar w:fldCharType="begin"/>
          </w:r>
          <w:r>
            <w:instrText xml:space="preserve"> PAGEREF _Toc22527 \h </w:instrText>
          </w:r>
          <w:r>
            <w:fldChar w:fldCharType="separate"/>
          </w:r>
          <w:r>
            <w:t>38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90BAD54">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sdtContent>
    </w:sdt>
    <w:p w14:paraId="0E3A2A00">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p w14:paraId="0ECED026">
      <w:pPr>
        <w:outlineLvl w:val="9"/>
        <w:rPr>
          <w:rFonts w:hint="eastAsia" w:ascii="黑体" w:hAnsi="黑体" w:eastAsia="黑体" w:cs="黑体"/>
          <w:b w:val="0"/>
          <w:bCs/>
          <w:color w:val="000000" w:themeColor="text1"/>
          <w:sz w:val="28"/>
          <w:szCs w:val="28"/>
          <w14:textFill>
            <w14:solidFill>
              <w14:schemeClr w14:val="tx1"/>
            </w14:solidFill>
          </w14:textFill>
        </w:rPr>
        <w:sectPr>
          <w:footerReference r:id="rId3"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3208298F">
      <w:pPr>
        <w:outlineLvl w:val="0"/>
        <w:rPr>
          <w:rFonts w:hint="default" w:ascii="黑体" w:hAnsi="黑体" w:eastAsia="黑体" w:cs="黑体"/>
          <w:b w:val="0"/>
          <w:bCs/>
          <w:color w:val="000000" w:themeColor="text1"/>
          <w:sz w:val="28"/>
          <w:szCs w:val="28"/>
          <w:lang w:val="en-US" w:eastAsia="zh-CN"/>
          <w14:textFill>
            <w14:solidFill>
              <w14:schemeClr w14:val="tx1"/>
            </w14:solidFill>
          </w14:textFill>
        </w:rPr>
      </w:pPr>
      <w:bookmarkStart w:id="0" w:name="_Toc4756"/>
      <w:r>
        <w:rPr>
          <w:rFonts w:hint="eastAsia" w:ascii="黑体" w:hAnsi="黑体" w:eastAsia="黑体" w:cs="黑体"/>
          <w:b w:val="0"/>
          <w:bCs/>
          <w:color w:val="000000" w:themeColor="text1"/>
          <w:sz w:val="28"/>
          <w:szCs w:val="28"/>
          <w:lang w:val="en-US" w:eastAsia="zh-CN"/>
          <w14:textFill>
            <w14:solidFill>
              <w14:schemeClr w14:val="tx1"/>
            </w14:solidFill>
          </w14:textFill>
        </w:rPr>
        <w:t>一、专业名称（专业代码）</w:t>
      </w:r>
      <w:bookmarkEnd w:id="0"/>
    </w:p>
    <w:p w14:paraId="665902B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新能源汽车技术</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460702</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p>
    <w:p w14:paraId="206DD8EA">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 w:name="_Toc13164"/>
      <w:bookmarkStart w:id="2" w:name="_Toc10680"/>
      <w:bookmarkStart w:id="3" w:name="_Toc11788"/>
      <w:bookmarkStart w:id="4" w:name="_Toc21654"/>
      <w:bookmarkStart w:id="5" w:name="_Toc15377"/>
      <w:bookmarkStart w:id="6" w:name="_Toc14431"/>
      <w:r>
        <w:rPr>
          <w:rFonts w:hint="eastAsia" w:ascii="黑体" w:hAnsi="黑体" w:eastAsia="黑体" w:cs="黑体"/>
          <w:b w:val="0"/>
          <w:bCs/>
          <w:color w:val="000000" w:themeColor="text1"/>
          <w:sz w:val="28"/>
          <w:szCs w:val="28"/>
          <w:lang w:val="en-US" w:eastAsia="zh-CN"/>
          <w14:textFill>
            <w14:solidFill>
              <w14:schemeClr w14:val="tx1"/>
            </w14:solidFill>
          </w14:textFill>
        </w:rPr>
        <w:t>二、入学基本要求</w:t>
      </w:r>
      <w:bookmarkEnd w:id="1"/>
      <w:bookmarkEnd w:id="2"/>
      <w:bookmarkEnd w:id="3"/>
      <w:bookmarkEnd w:id="4"/>
      <w:bookmarkEnd w:id="5"/>
      <w:bookmarkEnd w:id="6"/>
    </w:p>
    <w:p w14:paraId="0675559A">
      <w:pPr>
        <w:ind w:left="420" w:leftChars="200" w:firstLine="0" w:firstLineChars="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初级中等学校毕业</w:t>
      </w:r>
      <w:r>
        <w:rPr>
          <w:rFonts w:hint="eastAsia" w:asciiTheme="minorEastAsia" w:hAnsiTheme="minorEastAsia" w:eastAsiaTheme="minorEastAsia" w:cstheme="minorBidi"/>
          <w:color w:val="000000" w:themeColor="text1"/>
          <w:sz w:val="24"/>
          <w:szCs w:val="24"/>
          <w14:textFill>
            <w14:solidFill>
              <w14:schemeClr w14:val="tx1"/>
            </w14:solidFill>
          </w14:textFill>
        </w:rPr>
        <w:t>或具备同等学力</w:t>
      </w:r>
    </w:p>
    <w:p w14:paraId="4841B653">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7" w:name="_Toc4336"/>
      <w:bookmarkStart w:id="8" w:name="_Toc2128"/>
      <w:bookmarkStart w:id="9" w:name="_Toc4587"/>
      <w:bookmarkStart w:id="10" w:name="_Toc18631"/>
      <w:bookmarkStart w:id="11" w:name="_Toc6695"/>
      <w:bookmarkStart w:id="12" w:name="_Toc18675"/>
      <w:r>
        <w:rPr>
          <w:rFonts w:hint="eastAsia" w:ascii="黑体" w:hAnsi="黑体" w:eastAsia="黑体" w:cs="黑体"/>
          <w:b w:val="0"/>
          <w:bCs/>
          <w:color w:val="000000" w:themeColor="text1"/>
          <w:sz w:val="28"/>
          <w:szCs w:val="28"/>
          <w:lang w:val="en-US" w:eastAsia="zh-CN"/>
          <w14:textFill>
            <w14:solidFill>
              <w14:schemeClr w14:val="tx1"/>
            </w14:solidFill>
          </w14:textFill>
        </w:rPr>
        <w:t>三、基本修业年限</w:t>
      </w:r>
      <w:bookmarkEnd w:id="7"/>
      <w:bookmarkEnd w:id="8"/>
      <w:bookmarkEnd w:id="9"/>
      <w:bookmarkEnd w:id="10"/>
      <w:bookmarkEnd w:id="11"/>
      <w:bookmarkEnd w:id="12"/>
    </w:p>
    <w:p w14:paraId="0ECEC5E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五</w:t>
      </w:r>
      <w:r>
        <w:rPr>
          <w:rFonts w:hint="eastAsia" w:asciiTheme="minorEastAsia" w:hAnsiTheme="minorEastAsia" w:eastAsiaTheme="minorEastAsia" w:cstheme="minorBidi"/>
          <w:color w:val="000000" w:themeColor="text1"/>
          <w:sz w:val="24"/>
          <w:szCs w:val="24"/>
          <w14:textFill>
            <w14:solidFill>
              <w14:schemeClr w14:val="tx1"/>
            </w14:solidFill>
          </w14:textFill>
        </w:rPr>
        <w:t>年</w:t>
      </w:r>
    </w:p>
    <w:p w14:paraId="6C5DEF1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3" w:name="_Toc32543"/>
      <w:bookmarkStart w:id="14" w:name="_Toc13695"/>
      <w:bookmarkStart w:id="15" w:name="_Toc25350"/>
      <w:bookmarkStart w:id="16" w:name="_Toc31683"/>
      <w:bookmarkStart w:id="17" w:name="_Toc17273"/>
      <w:bookmarkStart w:id="18" w:name="_Hlk6687548"/>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13"/>
      <w:bookmarkEnd w:id="14"/>
      <w:bookmarkEnd w:id="15"/>
      <w:bookmarkEnd w:id="16"/>
      <w:bookmarkEnd w:id="17"/>
    </w:p>
    <w:p w14:paraId="5974F16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表1 新能源汽车技术专业面向的职业</w:t>
      </w:r>
    </w:p>
    <w:tbl>
      <w:tblPr>
        <w:tblStyle w:val="15"/>
        <w:tblW w:w="9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
        <w:gridCol w:w="964"/>
        <w:gridCol w:w="964"/>
        <w:gridCol w:w="2098"/>
        <w:gridCol w:w="2154"/>
        <w:gridCol w:w="2665"/>
      </w:tblGrid>
      <w:tr w14:paraId="0F170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3380364">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w:t>
            </w:r>
          </w:p>
          <w:p w14:paraId="1F2D9EB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业大类</w:t>
            </w:r>
          </w:p>
          <w:p w14:paraId="4666E276">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0E59291C">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所属专业类</w:t>
            </w:r>
          </w:p>
          <w:p w14:paraId="40749CCB">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B9B27B2">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对应行业</w:t>
            </w:r>
          </w:p>
          <w:p w14:paraId="2D70FE3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99074E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主要职业类别</w:t>
            </w:r>
          </w:p>
          <w:p w14:paraId="191550C0">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A322D7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主要岗位类别或技术领域</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50A18A0E">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职业</w:t>
            </w:r>
            <w:r>
              <w:rPr>
                <w:rFonts w:hint="eastAsia" w:asciiTheme="minorEastAsia" w:hAnsiTheme="minorEastAsia" w:eastAsiaTheme="minorEastAsia" w:cstheme="minorBidi"/>
                <w:b/>
                <w:bCs/>
                <w:color w:val="000000" w:themeColor="text1"/>
                <w:highlight w:val="none"/>
                <w14:textFill>
                  <w14:solidFill>
                    <w14:schemeClr w14:val="tx1"/>
                  </w14:solidFill>
                </w14:textFill>
              </w:rPr>
              <w:t>技能</w:t>
            </w:r>
            <w:r>
              <w:rPr>
                <w:rFonts w:asciiTheme="minorEastAsia" w:hAnsiTheme="minorEastAsia" w:eastAsiaTheme="minorEastAsia" w:cstheme="minorBidi"/>
                <w:b/>
                <w:bCs/>
                <w:color w:val="000000" w:themeColor="text1"/>
                <w:highlight w:val="none"/>
                <w14:textFill>
                  <w14:solidFill>
                    <w14:schemeClr w14:val="tx1"/>
                  </w14:solidFill>
                </w14:textFill>
              </w:rPr>
              <w:t>等级证书</w:t>
            </w:r>
            <w:r>
              <w:rPr>
                <w:rFonts w:hint="eastAsia" w:asciiTheme="minorEastAsia" w:hAnsiTheme="minorEastAsia" w:eastAsiaTheme="minorEastAsia" w:cstheme="minorBidi"/>
                <w:b/>
                <w:bCs/>
                <w:color w:val="000000" w:themeColor="text1"/>
                <w:highlight w:val="none"/>
                <w14:textFill>
                  <w14:solidFill>
                    <w14:schemeClr w14:val="tx1"/>
                  </w14:solidFill>
                </w14:textFill>
              </w:rPr>
              <w:t>或职业资格</w:t>
            </w:r>
          </w:p>
        </w:tc>
      </w:tr>
      <w:tr w14:paraId="6440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2"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2237A918">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装备制造大类（46）</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668B9C86">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asciiTheme="minorEastAsia" w:hAnsiTheme="minorEastAsia" w:eastAsiaTheme="minorEastAsia" w:cstheme="minorBidi"/>
                <w:color w:val="000000" w:themeColor="text1"/>
                <w:highlight w:val="none"/>
                <w14:textFill>
                  <w14:solidFill>
                    <w14:schemeClr w14:val="tx1"/>
                  </w14:solidFill>
                </w14:textFill>
              </w:rPr>
              <w:t>汽车制造类</w:t>
            </w:r>
            <w:r>
              <w:rPr>
                <w:rFonts w:hint="eastAsia" w:asciiTheme="minorEastAsia" w:hAnsiTheme="minorEastAsia" w:eastAsiaTheme="minorEastAsia" w:cstheme="minorBidi"/>
                <w:color w:val="000000" w:themeColor="text1"/>
                <w:highlight w:val="none"/>
                <w14:textFill>
                  <w14:solidFill>
                    <w14:schemeClr w14:val="tx1"/>
                  </w14:solidFill>
                </w14:textFill>
              </w:rPr>
              <w:t>（4</w:t>
            </w:r>
            <w:r>
              <w:rPr>
                <w:rFonts w:asciiTheme="minorEastAsia" w:hAnsiTheme="minorEastAsia" w:eastAsiaTheme="minorEastAsia" w:cstheme="minorBidi"/>
                <w:color w:val="000000" w:themeColor="text1"/>
                <w:highlight w:val="none"/>
                <w14:textFill>
                  <w14:solidFill>
                    <w14:schemeClr w14:val="tx1"/>
                  </w14:solidFill>
                </w14:textFill>
              </w:rPr>
              <w:t>607</w:t>
            </w:r>
            <w:r>
              <w:rPr>
                <w:rFonts w:hint="eastAsia" w:asciiTheme="minorEastAsia" w:hAnsiTheme="minorEastAsia" w:eastAsiaTheme="minorEastAsia" w:cstheme="minorBidi"/>
                <w:color w:val="000000" w:themeColor="text1"/>
                <w:highlight w:val="none"/>
                <w14:textFill>
                  <w14:solidFill>
                    <w14:schemeClr w14:val="tx1"/>
                  </w14:solidFill>
                </w14:textFill>
              </w:rPr>
              <w:t>）</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0393443B">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新能源车整车制造（3612）</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62A71D58">
            <w:pPr>
              <w:jc w:val="both"/>
              <w:rPr>
                <w:rFonts w:hint="eastAsia"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w:t>
            </w:r>
            <w:r>
              <w:rPr>
                <w:rFonts w:hint="eastAsia" w:asciiTheme="minorEastAsia" w:hAnsiTheme="minorEastAsia" w:eastAsiaTheme="minorEastAsia" w:cstheme="minorBidi"/>
                <w:color w:val="000000" w:themeColor="text1"/>
                <w:highlight w:val="none"/>
                <w14:textFill>
                  <w14:solidFill>
                    <w14:schemeClr w14:val="tx1"/>
                  </w14:solidFill>
                </w14:textFill>
              </w:rPr>
              <w:t>汽车整车制造人员（6-22-02</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-05</w:t>
            </w:r>
            <w:r>
              <w:rPr>
                <w:rFonts w:hint="eastAsia" w:asciiTheme="minorEastAsia" w:hAnsiTheme="minorEastAsia" w:eastAsiaTheme="minorEastAsia" w:cstheme="minorBidi"/>
                <w:color w:val="000000" w:themeColor="text1"/>
                <w:highlight w:val="none"/>
                <w14:textFill>
                  <w14:solidFill>
                    <w14:schemeClr w14:val="tx1"/>
                  </w14:solidFill>
                </w14:textFill>
              </w:rPr>
              <w:t>）</w:t>
            </w:r>
          </w:p>
          <w:p w14:paraId="711CBF79">
            <w:pPr>
              <w:jc w:val="both"/>
              <w:rPr>
                <w:rFonts w:hint="eastAsia"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新能源汽车检测与试验岗位</w:t>
            </w:r>
            <w:r>
              <w:rPr>
                <w:rFonts w:hint="eastAsia" w:asciiTheme="minorEastAsia" w:hAnsiTheme="minorEastAsia" w:eastAsiaTheme="minorEastAsia" w:cstheme="minorBidi"/>
                <w:color w:val="000000" w:themeColor="text1"/>
                <w:highlight w:val="none"/>
                <w14:textFill>
                  <w14:solidFill>
                    <w14:schemeClr w14:val="tx1"/>
                  </w14:solidFill>
                </w14:textFill>
              </w:rPr>
              <w:t>（6-2</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6</w:t>
            </w:r>
            <w:r>
              <w:rPr>
                <w:rFonts w:hint="eastAsia" w:asciiTheme="minorEastAsia" w:hAnsiTheme="minorEastAsia" w:eastAsiaTheme="minorEastAsia" w:cstheme="minorBidi"/>
                <w:color w:val="000000" w:themeColor="text1"/>
                <w:highlight w:val="none"/>
                <w14:textFill>
                  <w14:solidFill>
                    <w14:schemeClr w14:val="tx1"/>
                  </w14:solidFill>
                </w14:textFill>
              </w:rPr>
              <w:t>-01</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-26</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新能源汽车维修与保养岗位</w:t>
            </w:r>
            <w:r>
              <w:rPr>
                <w:rFonts w:hint="eastAsia" w:asciiTheme="minorEastAsia" w:hAnsiTheme="minorEastAsia" w:eastAsiaTheme="minorEastAsia" w:cstheme="minorBidi"/>
                <w:color w:val="000000" w:themeColor="text1"/>
                <w:highlight w:val="none"/>
                <w14:textFill>
                  <w14:solidFill>
                    <w14:schemeClr w14:val="tx1"/>
                  </w14:solidFill>
                </w14:textFill>
              </w:rPr>
              <w:t>（6-</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06-0</w:t>
            </w:r>
            <w:r>
              <w:rPr>
                <w:rFonts w:hint="eastAsia" w:asciiTheme="minorEastAsia" w:hAnsiTheme="minorEastAsia" w:eastAsiaTheme="minorEastAsia" w:cstheme="minorBidi"/>
                <w:color w:val="000000" w:themeColor="text1"/>
                <w:highlight w:val="none"/>
                <w14:textFill>
                  <w14:solidFill>
                    <w14:schemeClr w14:val="tx1"/>
                  </w14:solidFill>
                </w14:textFill>
              </w:rPr>
              <w:t>1-0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新能源汽车充电设施相关岗位</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6</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25</w:t>
            </w:r>
            <w:r>
              <w:rPr>
                <w:rFonts w:hint="eastAsia" w:asciiTheme="minorEastAsia" w:hAnsiTheme="minorEastAsia" w:eastAsiaTheme="minorEastAsia" w:cstheme="minorBidi"/>
                <w:color w:val="000000" w:themeColor="text1"/>
                <w:highlight w:val="none"/>
                <w14:textFill>
                  <w14:solidFill>
                    <w14:schemeClr w14:val="tx1"/>
                  </w14:solidFill>
                </w14:textFill>
              </w:rPr>
              <w:t>-0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Bidi"/>
                <w:color w:val="000000" w:themeColor="text1"/>
                <w:highlight w:val="none"/>
                <w14:textFill>
                  <w14:solidFill>
                    <w14:schemeClr w14:val="tx1"/>
                  </w14:solidFill>
                </w14:textFill>
              </w:rPr>
              <w:t>）</w:t>
            </w:r>
          </w:p>
          <w:p w14:paraId="3240CCF3">
            <w:pPr>
              <w:jc w:val="both"/>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新能源汽车销售与服务岗位</w:t>
            </w:r>
            <w:r>
              <w:rPr>
                <w:rFonts w:hint="eastAsia" w:asciiTheme="minorEastAsia" w:hAnsiTheme="minorEastAsia" w:eastAsiaTheme="minorEastAsia" w:cstheme="minorBidi"/>
                <w:color w:val="000000" w:themeColor="text1"/>
                <w:highlight w:val="none"/>
                <w14:textFill>
                  <w14:solidFill>
                    <w14:schemeClr w14:val="tx1"/>
                  </w14:solidFill>
                </w14:textFill>
              </w:rPr>
              <w:t>（4-</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01</w:t>
            </w:r>
            <w:r>
              <w:rPr>
                <w:rFonts w:hint="eastAsia" w:asciiTheme="minorEastAsia" w:hAnsiTheme="minorEastAsia" w:eastAsiaTheme="minorEastAsia" w:cstheme="minorBidi"/>
                <w:color w:val="000000" w:themeColor="text1"/>
                <w:highlight w:val="none"/>
                <w14:textFill>
                  <w14:solidFill>
                    <w14:schemeClr w14:val="tx1"/>
                  </w14:solidFill>
                </w14:textFill>
              </w:rPr>
              <w:t>-0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Bidi"/>
                <w:color w:val="000000" w:themeColor="text1"/>
                <w:highlight w:val="none"/>
                <w14:textFill>
                  <w14:solidFill>
                    <w14:schemeClr w14:val="tx1"/>
                  </w14:solidFill>
                </w14:textFill>
              </w:rPr>
              <w:t>）</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42306E3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生产制造：新能源汽车整车及关键零部件装调、检测与质量检验</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w:t>
            </w:r>
          </w:p>
          <w:p w14:paraId="4F6D81EB">
            <w:pPr>
              <w:jc w:val="both"/>
              <w:rPr>
                <w:rFonts w:hint="default" w:asciiTheme="minorEastAsia" w:hAnsiTheme="minorEastAsia" w:eastAsiaTheme="minorEastAsia" w:cstheme="minorBidi"/>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新能源汽车销售</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销售支持专员、汽车销售顾问、销售服务专员；</w:t>
            </w:r>
          </w:p>
          <w:p w14:paraId="25BD5B5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新能源汽车售后</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机电维修工、技术服务专员、充电设施维护员、售后服务与接待。</w:t>
            </w:r>
          </w:p>
          <w:p w14:paraId="6BB70CAC">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4DB4F3F6">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新能源汽车动力电池检测与维修证；</w:t>
            </w:r>
          </w:p>
          <w:p w14:paraId="4A1C0142">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新能源汽车驱动电机及控制系统证；</w:t>
            </w:r>
          </w:p>
          <w:p w14:paraId="176442D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新能源汽车整车故障诊断与维修证；</w:t>
            </w:r>
          </w:p>
          <w:p w14:paraId="0982392A">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新能源汽车充电系统检测与维修证；</w:t>
            </w:r>
          </w:p>
          <w:p w14:paraId="29206BCC">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新能源汽车动力系统装调与测试职业技能等级证书；</w:t>
            </w:r>
          </w:p>
          <w:p w14:paraId="393E26A0">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汽车驾驶证；</w:t>
            </w:r>
          </w:p>
          <w:p w14:paraId="54BF204D">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汽车维修工技能等级证；</w:t>
            </w:r>
          </w:p>
          <w:p w14:paraId="6305075B">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低压电工证等。</w:t>
            </w:r>
          </w:p>
        </w:tc>
      </w:tr>
    </w:tbl>
    <w:p w14:paraId="7DC67E73">
      <w:pPr>
        <w:overflowPunct w:val="0"/>
        <w:spacing w:line="480" w:lineRule="exact"/>
        <w:ind w:firstLine="420" w:firstLineChars="200"/>
        <w:rPr>
          <w:rFonts w:asciiTheme="minorEastAsia" w:hAnsiTheme="minorEastAsia"/>
          <w:color w:val="000000" w:themeColor="text1"/>
          <w14:textFill>
            <w14:solidFill>
              <w14:schemeClr w14:val="tx1"/>
            </w14:solidFill>
          </w14:textFill>
        </w:rPr>
      </w:pPr>
    </w:p>
    <w:bookmarkEnd w:id="18"/>
    <w:p w14:paraId="164D24D4">
      <w:pPr>
        <w:numPr>
          <w:ilvl w:val="0"/>
          <w:numId w:val="0"/>
        </w:num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9" w:name="_Toc108086268"/>
      <w:bookmarkStart w:id="20" w:name="_Toc26462"/>
      <w:bookmarkStart w:id="21" w:name="_Toc12042"/>
      <w:bookmarkStart w:id="22" w:name="_Toc510"/>
      <w:bookmarkStart w:id="23" w:name="_Toc25201"/>
      <w:bookmarkStart w:id="24" w:name="_Toc23263"/>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五、</w:t>
      </w:r>
      <w:r>
        <w:rPr>
          <w:rFonts w:hint="eastAsia" w:ascii="黑体" w:hAnsi="黑体" w:eastAsia="黑体" w:cs="黑体"/>
          <w:b w:val="0"/>
          <w:bCs/>
          <w:color w:val="000000" w:themeColor="text1"/>
          <w:sz w:val="28"/>
          <w:szCs w:val="28"/>
          <w14:textFill>
            <w14:solidFill>
              <w14:schemeClr w14:val="tx1"/>
            </w14:solidFill>
          </w14:textFill>
        </w:rPr>
        <w:t>培养目标</w:t>
      </w:r>
      <w:bookmarkEnd w:id="19"/>
      <w:r>
        <w:rPr>
          <w:rFonts w:hint="eastAsia" w:ascii="黑体" w:hAnsi="黑体" w:eastAsia="黑体" w:cs="黑体"/>
          <w:b w:val="0"/>
          <w:bCs/>
          <w:color w:val="000000" w:themeColor="text1"/>
          <w:sz w:val="28"/>
          <w:szCs w:val="28"/>
          <w:lang w:val="en-US" w:eastAsia="zh-CN"/>
          <w14:textFill>
            <w14:solidFill>
              <w14:schemeClr w14:val="tx1"/>
            </w14:solidFill>
          </w14:textFill>
        </w:rPr>
        <w:t>与培养规格</w:t>
      </w:r>
      <w:bookmarkEnd w:id="20"/>
      <w:bookmarkEnd w:id="21"/>
      <w:bookmarkEnd w:id="22"/>
      <w:bookmarkEnd w:id="23"/>
      <w:bookmarkEnd w:id="24"/>
    </w:p>
    <w:p w14:paraId="0E4B7A40">
      <w:pPr>
        <w:numPr>
          <w:ilvl w:val="0"/>
          <w:numId w:val="0"/>
        </w:numPr>
        <w:ind w:left="420" w:leftChars="200" w:firstLine="0" w:firstLineChars="0"/>
        <w:outlineLvl w:val="1"/>
        <w:rPr>
          <w:rFonts w:hint="default" w:ascii="黑体" w:hAnsi="黑体" w:eastAsia="黑体" w:cs="黑体"/>
          <w:b/>
          <w:bCs w:val="0"/>
          <w:color w:val="000000" w:themeColor="text1"/>
          <w:sz w:val="28"/>
          <w:szCs w:val="28"/>
          <w:lang w:val="en-US" w:eastAsia="zh-CN"/>
          <w14:textFill>
            <w14:solidFill>
              <w14:schemeClr w14:val="tx1"/>
            </w14:solidFill>
          </w14:textFill>
        </w:rPr>
      </w:pPr>
      <w:bookmarkStart w:id="25" w:name="_Toc32703"/>
      <w:bookmarkStart w:id="26" w:name="_Toc17154"/>
      <w:bookmarkStart w:id="27" w:name="_Toc18751"/>
      <w:bookmarkStart w:id="28" w:name="_Toc24327"/>
      <w:bookmarkStart w:id="29" w:name="_Toc31564"/>
      <w:r>
        <w:rPr>
          <w:rFonts w:hint="eastAsia" w:ascii="楷体" w:hAnsi="楷体" w:eastAsia="楷体" w:cs="楷体"/>
          <w:b/>
          <w:bCs w:val="0"/>
          <w:color w:val="000000" w:themeColor="text1"/>
          <w:sz w:val="28"/>
          <w:szCs w:val="28"/>
          <w:lang w:val="en-US" w:eastAsia="zh-CN"/>
          <w14:textFill>
            <w14:solidFill>
              <w14:schemeClr w14:val="tx1"/>
            </w14:solidFill>
          </w14:textFill>
        </w:rPr>
        <w:t>（一）培养目标</w:t>
      </w:r>
      <w:bookmarkEnd w:id="25"/>
      <w:bookmarkEnd w:id="26"/>
      <w:bookmarkEnd w:id="27"/>
      <w:bookmarkEnd w:id="28"/>
      <w:bookmarkEnd w:id="29"/>
    </w:p>
    <w:p w14:paraId="6B7078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黑体" w:hAnsi="黑体" w:eastAsia="黑体" w:cs="黑体"/>
          <w:b/>
          <w:color w:val="000000" w:themeColor="text1"/>
          <w:sz w:val="28"/>
          <w:szCs w:val="28"/>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新能源车整车制造行业的汽车整车制造人员、汽车工程技术人员、汽车摩托车修理技术服务人员等职业，能够从事新能源汽车整车及零部件装调、质量检验、生产现场管理、试制试验和新能源汽车维修与服务等工作的高技能人才。</w:t>
      </w:r>
    </w:p>
    <w:p w14:paraId="498FD602">
      <w:pPr>
        <w:numPr>
          <w:ilvl w:val="0"/>
          <w:numId w:val="0"/>
        </w:numPr>
        <w:ind w:left="0" w:leftChars="0" w:firstLine="422" w:firstLineChars="15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30" w:name="_Toc12576"/>
      <w:bookmarkStart w:id="31" w:name="_Toc9461"/>
      <w:bookmarkStart w:id="32" w:name="_Toc373"/>
      <w:bookmarkStart w:id="33" w:name="_Toc108086269"/>
      <w:bookmarkStart w:id="34" w:name="_Toc18406"/>
      <w:bookmarkStart w:id="35" w:name="_Toc21346"/>
      <w:r>
        <w:rPr>
          <w:rFonts w:hint="eastAsia" w:ascii="楷体" w:hAnsi="楷体" w:eastAsia="楷体" w:cs="楷体"/>
          <w:b/>
          <w:bCs w:val="0"/>
          <w:color w:val="000000" w:themeColor="text1"/>
          <w:sz w:val="28"/>
          <w:szCs w:val="28"/>
          <w:lang w:val="en-US" w:eastAsia="zh-CN"/>
          <w14:textFill>
            <w14:solidFill>
              <w14:schemeClr w14:val="tx1"/>
            </w14:solidFill>
          </w14:textFill>
        </w:rPr>
        <w:t>（二）培养规格</w:t>
      </w:r>
      <w:bookmarkEnd w:id="30"/>
      <w:bookmarkEnd w:id="31"/>
      <w:bookmarkEnd w:id="32"/>
      <w:bookmarkEnd w:id="33"/>
      <w:bookmarkEnd w:id="34"/>
      <w:bookmarkEnd w:id="35"/>
    </w:p>
    <w:p w14:paraId="143253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bookmarkStart w:id="36" w:name="_Toc108086270"/>
      <w:r>
        <w:rPr>
          <w:rFonts w:hint="eastAsia" w:ascii="宋体" w:hAnsi="宋体" w:eastAsia="宋体" w:cs="宋体"/>
          <w:color w:val="000000" w:themeColor="text1"/>
          <w:sz w:val="24"/>
          <w:szCs w:val="24"/>
          <w14:textFill>
            <w14:solidFill>
              <w14:schemeClr w14:val="tx1"/>
            </w14:solidFill>
          </w14:textFill>
        </w:rPr>
        <w:t>本专业学生应在系统学习本专业知识并完成有关实习实训基础上，全面提升知识、能力、</w:t>
      </w:r>
    </w:p>
    <w:p w14:paraId="3D22641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素质，掌握并实际运用岗位（群）需要的专业核心技术技能，实现德智体美劳全面发展，总体上须达到以下要求：</w:t>
      </w:r>
    </w:p>
    <w:p w14:paraId="27D6A2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（1）坚定拥护中国共产党领导和中国特色社会主义制度，以习近平新时代中国特色社会主义思想为指导，践行社会主义核心价值观，具有坚定的理想信念、深厚的爱国情感和中华民族自豪感；</w:t>
      </w:r>
    </w:p>
    <w:p w14:paraId="22409B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09788C2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（3）掌握支撑本专业学习和可持续发展必备的语文、数学、外语（英语等）、信息技术等文化基础知识，具有良好的人文素养与科学素养，具备职业生涯规划能力；</w:t>
      </w:r>
    </w:p>
    <w:p w14:paraId="434670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（4）具有良好的语言表达能力、文字表达能力、沟通合作能力，具有较强的集体意识和团队合作意识，学习 1 门外语并结合本专业加以运用；</w:t>
      </w:r>
    </w:p>
    <w:p w14:paraId="0AC753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（5）掌握汽车机械基础、机械制图与 CAD、新能源汽车构造、新能源汽车电力电子技术等方面的基础知识；</w:t>
      </w:r>
    </w:p>
    <w:p w14:paraId="3B6C515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（6）掌握新能源汽车动力蓄电池、驱动电机及电控系统的结构和工作原理，辅助系统的结构和工作原理，整车电源管理和网络架构、故障诊断策略等方面的基础知识；</w:t>
      </w:r>
    </w:p>
    <w:p w14:paraId="433B14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（7）掌握新能源汽车制造和维修工艺、电子控制系统的装调和检测工艺等方面的基础知识；</w:t>
      </w:r>
    </w:p>
    <w:p w14:paraId="34DF17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（8）掌握新能源汽车电气系统、底盘系统、动力蓄电池及管理系统、驱动电机及控制系统、整车控制系统等装配、调试技术技能，具有新能源汽车整车及关键零部件装调能力；</w:t>
      </w:r>
    </w:p>
    <w:p w14:paraId="4FA8057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（9）掌握新能源汽车整车及动力蓄电池系统、驱动电机系统等质量检验和性能检测技术技能，具有新能源汽车整车及关键零部件质量检验和性能检测能力；</w:t>
      </w:r>
    </w:p>
    <w:p w14:paraId="11AAE7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（10）掌握冲压、焊接、涂装、总装工艺编制、生产管理等技术技能，具有一定的新能源汽车整车及关键零部件工艺编制、生产现场管理能力；</w:t>
      </w:r>
    </w:p>
    <w:p w14:paraId="4E5E08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（11）掌握新能源汽车试验台架搭建、试验数据采集处理及分析等技术技能，具有一定的新能源汽车整车及关键零部件样品试制试验能力；</w:t>
      </w:r>
    </w:p>
    <w:p w14:paraId="5D3D098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（12）掌握新能源汽车电路分析、故障诊断等技术技能，具有新能源汽车检测与维修能力；</w:t>
      </w:r>
    </w:p>
    <w:p w14:paraId="1E5B2D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（13）掌握新能源汽车整车性能测试、鉴定评估等技术技能，具有一定的二手车交易评估能力；</w:t>
      </w:r>
    </w:p>
    <w:p w14:paraId="2946BA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（14）掌握新能源汽车充电设备装调、检测、维护与检修等技术技能，具有新能源汽车充电设备装调、维修能力；</w:t>
      </w:r>
    </w:p>
    <w:p w14:paraId="091E8E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（15）掌握信息技术基础知识，具有适应本行业数字化和智能化发展需求的数字技能；</w:t>
      </w:r>
    </w:p>
    <w:p w14:paraId="402493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（16）具有探究学习、终身学习和可持续发展的能力，具有整合知识和综合运用知识分析问题和解决问题的能力；</w:t>
      </w:r>
    </w:p>
    <w:p w14:paraId="2FC1CEA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（17）掌握身体运动的基本知识和至少 1 项体育运动技能，达到国家大学生体质健康测试合格标准，养成良好的运动习惯、卫生习惯和行为习惯；具备一定的心理调适能力；</w:t>
      </w:r>
    </w:p>
    <w:p w14:paraId="0AF588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（18）掌握必备的美育知识，具有一定的文化修养、审美能力，形成至少 1 项艺术特长或爱好；</w:t>
      </w:r>
    </w:p>
    <w:p w14:paraId="0D7766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（19）树立正确的劳动观，尊重劳动，热爱劳动，具备与本专业职业发展相适应的劳动素养，弘扬劳模精神、劳动精神、工匠精神，弘扬劳动光荣、技能宝贵、创造伟大的时代风尚。</w:t>
      </w:r>
    </w:p>
    <w:p w14:paraId="472B38F4">
      <w:pPr>
        <w:outlineLvl w:val="9"/>
        <w:rPr>
          <w:rFonts w:hint="eastAsia" w:asciiTheme="minorEastAsia" w:hAnsiTheme="minorEastAsia" w:eastAsiaTheme="minorEastAsia" w:cstheme="minorBidi"/>
          <w:b/>
          <w:color w:val="000000" w:themeColor="text1"/>
          <w:sz w:val="28"/>
          <w:szCs w:val="28"/>
          <w14:textFill>
            <w14:solidFill>
              <w14:schemeClr w14:val="tx1"/>
            </w14:solidFill>
          </w14:textFill>
        </w:rPr>
      </w:pPr>
      <w:bookmarkStart w:id="37" w:name="_Toc7125"/>
      <w:bookmarkStart w:id="38" w:name="_Toc6865"/>
      <w:bookmarkStart w:id="39" w:name="_Toc10883"/>
      <w:bookmarkStart w:id="40" w:name="_Toc9522"/>
      <w:r>
        <w:rPr>
          <w:rFonts w:hint="eastAsia" w:asciiTheme="minorEastAsia" w:hAnsiTheme="minorEastAsia" w:eastAsiaTheme="minorEastAsia" w:cstheme="minorBidi"/>
          <w:b/>
          <w:color w:val="000000" w:themeColor="text1"/>
          <w:sz w:val="28"/>
          <w:szCs w:val="28"/>
          <w14:textFill>
            <w14:solidFill>
              <w14:schemeClr w14:val="tx1"/>
            </w14:solidFill>
          </w14:textFill>
        </w:rPr>
        <w:br w:type="textWrapping"/>
      </w:r>
      <w:bookmarkEnd w:id="37"/>
      <w:bookmarkEnd w:id="38"/>
      <w:bookmarkEnd w:id="39"/>
      <w:bookmarkEnd w:id="40"/>
      <w:bookmarkStart w:id="41" w:name="_Toc22502"/>
      <w:bookmarkStart w:id="42" w:name="_Toc29005"/>
      <w:bookmarkStart w:id="43" w:name="_Toc7238"/>
    </w:p>
    <w:p w14:paraId="4CC000EA">
      <w:pPr>
        <w:numPr>
          <w:ilvl w:val="0"/>
          <w:numId w:val="0"/>
        </w:numPr>
        <w:outlineLvl w:val="0"/>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pPr>
      <w:bookmarkStart w:id="44" w:name="_Toc18616"/>
      <w:bookmarkStart w:id="45" w:name="_Toc17399"/>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六、</w:t>
      </w:r>
      <w:bookmarkEnd w:id="36"/>
      <w:bookmarkEnd w:id="41"/>
      <w:bookmarkStart w:id="46" w:name="_Toc6421"/>
      <w:bookmarkStart w:id="47" w:name="_Toc108086271"/>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课程设置</w:t>
      </w:r>
      <w:bookmarkEnd w:id="42"/>
      <w:bookmarkEnd w:id="43"/>
      <w:bookmarkEnd w:id="44"/>
      <w:bookmarkEnd w:id="45"/>
      <w:bookmarkEnd w:id="46"/>
      <w:bookmarkEnd w:id="47"/>
    </w:p>
    <w:p w14:paraId="5776D566">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48" w:name="_Toc571"/>
      <w:bookmarkStart w:id="49" w:name="_Toc30256"/>
      <w:bookmarkStart w:id="50" w:name="_Toc16222"/>
      <w:bookmarkStart w:id="51" w:name="_Toc10153"/>
      <w:bookmarkStart w:id="52" w:name="_Toc25316"/>
      <w:r>
        <w:rPr>
          <w:rFonts w:hint="eastAsia" w:ascii="楷体" w:hAnsi="楷体" w:eastAsia="楷体" w:cs="楷体"/>
          <w:b/>
          <w:bCs w:val="0"/>
          <w:color w:val="000000" w:themeColor="text1"/>
          <w:sz w:val="28"/>
          <w:szCs w:val="28"/>
          <w:lang w:val="en-US" w:eastAsia="zh-CN"/>
          <w14:textFill>
            <w14:solidFill>
              <w14:schemeClr w14:val="tx1"/>
            </w14:solidFill>
          </w14:textFill>
        </w:rPr>
        <w:t>（一）公共基础课</w:t>
      </w:r>
      <w:bookmarkEnd w:id="48"/>
      <w:bookmarkEnd w:id="49"/>
      <w:bookmarkEnd w:id="50"/>
      <w:bookmarkEnd w:id="51"/>
      <w:bookmarkEnd w:id="52"/>
    </w:p>
    <w:p w14:paraId="3CB8D6ED">
      <w:pPr>
        <w:jc w:val="center"/>
        <w:rPr>
          <w:rFonts w:asciiTheme="minorEastAsia" w:hAnsiTheme="minorEastAsia"/>
          <w:color w:val="000000" w:themeColor="text1"/>
          <w14:textFill>
            <w14:solidFill>
              <w14:schemeClr w14:val="tx1"/>
            </w14:solidFill>
          </w14:textFill>
        </w:rPr>
      </w:pPr>
    </w:p>
    <w:p w14:paraId="468DC1DA">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2 </w:t>
      </w:r>
      <w:r>
        <w:rPr>
          <w:rFonts w:asciiTheme="minorEastAsia" w:hAnsiTheme="minorEastAsia"/>
          <w:color w:val="000000" w:themeColor="text1"/>
          <w14:textFill>
            <w14:solidFill>
              <w14:schemeClr w14:val="tx1"/>
            </w14:solidFill>
          </w14:textFill>
        </w:rPr>
        <w:t>公共基础课程概述</w:t>
      </w:r>
    </w:p>
    <w:tbl>
      <w:tblPr>
        <w:tblStyle w:val="15"/>
        <w:tblW w:w="10350" w:type="dxa"/>
        <w:tblInd w:w="-1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3"/>
        <w:gridCol w:w="1678"/>
        <w:gridCol w:w="3877"/>
        <w:gridCol w:w="3912"/>
      </w:tblGrid>
      <w:tr w14:paraId="3802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D42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53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10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课程目标</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F4F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主要内容和教学要求</w:t>
            </w:r>
          </w:p>
        </w:tc>
      </w:tr>
      <w:tr w14:paraId="56DA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A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2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中国特色社会主义</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B0C2EC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以新思想为指导，阐释中国特色社会主义的开创发展与新时代方位及“五位一体”布局。引导学生坚定信仰信念信心与“四个自信”，将爱国情、强国志、报国行融入建设现代化强国与实现民族复兴的奋斗之中。</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7EC711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正确认识中华民族从站起来、富起来到强起来的发展进程；明确中国特色社会主义制度的显著优势，坚决拥护党的领导，坚定道路、理论、制度、文化自信；认清新时代的历史机遇与使命担当，以热爱祖国为立身之本、成才之基，在新时代新征程中健康成长、成才报国。</w:t>
            </w:r>
          </w:p>
        </w:tc>
      </w:tr>
      <w:tr w14:paraId="3D7CA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29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C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心理健康与职业生涯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A7DE26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足社会发展要求与心理和谐、职业成才目标，阐释心理健康知识。引导学生树立心理健康意识，掌握心理调适与职业规划方法，正确处理成长与求职问题。培育自立自强、理性平和的良好心态，为职业生涯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F7DCF6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与社会实践，学生应了解心理健康与职业生涯知识，树立心理健康意识，掌握心理调适及职业规划方法。形成适应时代的职业理想，养成自立自强、理性平和的良好心态，提高应对挫折与适应社会的能力，提升职业素养，为就业创业创造条件。</w:t>
            </w:r>
          </w:p>
        </w:tc>
      </w:tr>
      <w:tr w14:paraId="10C79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84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C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哲学与人生</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1B2DBC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阐明马克思主义哲学是科学的世界观和方法论，讲述辩证唯物主义和历史唯物主义基本观点及其对人生成长的意义。阐述正确价值判断与行为选择的意义，引导践行社会主义核心价值观，奠定正确的世界观、人生观和价值观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CFE2F5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马克思主义哲学基本原理，学生能运用辩证唯物主义和历史唯物主义认识世界。坚持实事求是与具体问题具体分析，正确认识社会并处理个人成长问题，做出正确的价值判断与行为选择，自觉践行社会主义核心价值观，奠定正确的世界观、人生观和价值观基础。</w:t>
            </w:r>
          </w:p>
        </w:tc>
      </w:tr>
      <w:tr w14:paraId="2DC2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6A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A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职业道德与法治</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2A4D7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眼于提高学生的职业道德素质和法治素养，对学生进行职业道德和法治教育。帮助学生理解全面依法治国的总目标和基本要求，了解职业道德和法律规范，增强职业道德和法治意识，养成爱岗敬业、依法办事的思维方式和行为习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661DE0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理解全面依法治国总目标，了解新时代公民道德与职业道德建设内容及意义。掌握职业道德修养方法，具备依法维权和有序参与公共事务的能力。结合社会需求与自身实际，以道德和法律规范言行，做尊法守法的好公民。</w:t>
            </w:r>
          </w:p>
        </w:tc>
      </w:tr>
      <w:tr w14:paraId="7868F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17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6E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历史1中国历史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F90800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重要史实，学生能掌握历史发展脉络，认识中国社会形态从低级到高级的演进历程，理解历史进程中的变化与延续、继承与发展。认识中华民族多元一体的基本国情与优势，树立正确的民族观，增进对中华民族的认同，铸牢中华民族共同体意识。</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C75881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历史教学应将五大核心素养融入全过程，通过创设情境和史料研习引领学生探究。通过了解家庭联产承包责任制，理解生产力与生产关系的辩证关系等，增强建设中国特色社会主义的信心。同时，教学应结合学生专业特点，如结合古代科技与工程成就，培养学生钻研创新、精益求精的精神。</w:t>
            </w:r>
          </w:p>
        </w:tc>
      </w:tr>
      <w:tr w14:paraId="2E4A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55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1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历史2世界历史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21DE3EE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世界历史的重要史实，学生能掌握历史发展脉络。认识人类社会经历了从原始社会到封建社会，再到资本主义与社会主义并存竞争的发展阶段。在变化与延续中，领悟人类社会从分散走向整体、从孤立走向密切联系，社会形态从低级向高级发展的历程。</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232E25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世界历史教学应有机融入五大核心素养，通过创设情境和史料研习引导学生探究历史问题。教师应引导学生在更广阔的时空中，以唯物史观分析史料，探讨其带来的世界变化。同时，教学需结合学生专业特点，如在“工业革命”教学中，从生产力与生产关系角度把握本质，比较两次工业革命，探讨其深远影响。通过研读史料和感悟科学家精神，培养学生创新精神，并联系当代科技发展，理解工业变革新趋势。</w:t>
            </w:r>
          </w:p>
        </w:tc>
      </w:tr>
      <w:tr w14:paraId="241F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9C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60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E19B0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通过语文实践，在语言、思维、审美与文化方面持续发展。积累语言材料，掌握运用规律；在真实情境中有效表达交流；发展多元思维，提升思维品质；感受并鉴赏语言与文学之美；传承中华优秀传统文化，参与当代文化，坚定文化自信。</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D0286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育人价值的集中体现，主要包括四个方面：语言理解与运用，即掌握语言文字规律，在真实情境中有效交流；思维发展与提升，即发展多种思维，提升深刻、敏捷等思维品质；审美发现与鉴赏，即形成健康审美情趣，表现与创造美；文化传承与参与，即弘扬优秀文化，增强文化自信。四者以语言运用为基础，构成有机整体。</w:t>
            </w:r>
          </w:p>
        </w:tc>
      </w:tr>
      <w:tr w14:paraId="385F5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D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58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42A4B4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职场语言沟通技能，进行有效交流；感知中西思维差异，做出正确价值判断；理解多元文化，用英语讲好中国故事；树立正确学习观，掌握学习策略，提升自主学习与终身学习能力，为职业生涯与终身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228DE1F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场语言沟通，即掌握语言规律与技能，在职场中进行有效交流；思维差异感知，即通过比较分析，理解中西思维差异，对事物做出合理评判；跨文化理解，即学习中外文化，拓宽国际视野，坚定文化自信；自主学习，即制定学习方案，运用恰当策略，促进学习能力可持续发展。</w:t>
            </w:r>
          </w:p>
        </w:tc>
      </w:tr>
      <w:tr w14:paraId="4F73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9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4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8A6BC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激发学习兴趣与自信，培养理性思维与工匠精神，深化对数学多重价值的认识。在学习中逐步提升运算、推理等核心素养，初步学会用数学眼光观察世界、用数学思维分析世界、用数学语言表达世界。</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84A3A1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运算，即依据法则进行演绎推理，保证数学精确性；直观想象，借助几何直观与空间想象感知事物形态，探索解题思路；逻辑推理，依据规则进行归纳与演绎，保证数学严谨性；数学抽象，舍去物理属性提取本质规律，形成数学概念；数据分析，运用统计方法处理数据，探索事物规律；数学建模，对现实问题进行抽象并构建模型，解决实际问题。</w:t>
            </w:r>
          </w:p>
        </w:tc>
      </w:tr>
      <w:tr w14:paraId="445C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C2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7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信息技术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2CE3F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课程落实立德树人任务，旨在培养中职学生信息素养与信息能力。通过多样化教学，帮助学生理解信息社会规范，掌握设备操作、网络应用、数据处理及人工智能等知识与技能。引导学生在综合实践中解决问题，培养独立思考与主动探究能力，强化认知、合作与创新，为职业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A85E07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意识，即对信息的敏感度与判断力，能主动获取、评估并共享信息；计算思维，即运用信息技术思想方法界定问题、建立模型并形成解决方案，且能迁移运用；数字化学习与创新，即利用数字资源与工具开展自主探究与协作学习，提升终身学习能力；信息社会责任，即遵守法律法规与道德规范，保护信息安全，理性对待信息技术带来的社会问题。</w:t>
            </w:r>
          </w:p>
        </w:tc>
      </w:tr>
      <w:tr w14:paraId="2598F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97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E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艺术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71052A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坚持落实立德树人根本任务，使学生通过艺术鉴赏与实践等活动，发展艺术感知、审美判断、创意表达和文化理解等艺术核心素养。</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BB5F44">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艺术实践，掌握必备知识与技能，感受不同艺术风采。结合艺术情境进行分析判断，提高审美判断能力，塑造美好心灵。运用特定媒介进行创意表达，尝试解决问题，培养创新意识。从文化角度理解作品，增进文化认同，坚定文化自信，尊重人类文化多样性。</w:t>
            </w:r>
          </w:p>
        </w:tc>
      </w:tr>
      <w:tr w14:paraId="435FC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87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2C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DDB359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落实立德树人，形成基本物理观念，解释自然现象并解决实际问题；具备建构模型、科学推理及批判性思维；掌握实验探究方法，培养工程思维与动手实践能力；养成实事求是的科学态度，增强合作交流意识，关心科技发展，树立可持续发展观念与社会责任感。</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48CF5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根据课程标准，落实立德树人根本任务，以促进学生物理学科核心素养的形成和发展为目标，结合职业教育特点，遵循物理教育规律，从学生实际出发，创造性地开展教学活动，采用灵活多样的教学方法，充分开发和利用多种课程资源进行教学。</w:t>
            </w:r>
          </w:p>
        </w:tc>
      </w:tr>
      <w:tr w14:paraId="1BE8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1B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D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699906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物质宏观辨识与微观探析能力，理解化学变化本质与平衡思想。能规范描述现象并解决实际问题，掌握实验探究技能，培养合作与创新精神。养成严谨求实的科学态度与工匠精神，关注社会热点，树立环保安全意识，增强社会责任感。</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3E7D489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教学应落实立德树人根本任务，以促进学生核心素养发展为目标。以服务发展和就业为导向，依据课标并体现职教特色。遵循教育规律，立足学生实际，创设问题情境，注重实践教学。同时，充分利用信息技术开发多元课程资源，全面提高教学质量。</w:t>
            </w:r>
          </w:p>
        </w:tc>
      </w:tr>
      <w:tr w14:paraId="43502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14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1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思想道德与法治</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8C6BA4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教育引导学生加强自身道德修养，提高思想道德素质；加强法律观念和法律意识教育，提高法律素养；培养学生爱岗敬业、诚实守信等道德品质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24218CA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主要包括社会主义道德教育和法治教育，帮助学生增强社会主义法治观念，提高思想道德素质，解决成长成才过程中遇到的实际问题</w:t>
            </w:r>
          </w:p>
        </w:tc>
      </w:tr>
      <w:tr w14:paraId="41FA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4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5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DDC190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9EBB04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6FA08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D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0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A5BEA0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强化学生对中国共产党领导人民进行的革命、建设、改革的历史进程深刻认识；对党在新时代基本理论、基本路线、基本方略理解的更加透彻；提高大学生认识、分析和解决问题能力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9E9A4E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着重讲授中国共产党把马克思主义基本原理与中国实际相结合的历史进程，充分反映马克思主义中国化的三大理论成果，坚定在党的领导下走中国特色社会主义道路的理想信念</w:t>
            </w:r>
          </w:p>
        </w:tc>
      </w:tr>
      <w:tr w14:paraId="515CF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E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57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39329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22483E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41C42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83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4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8D1301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引导学生掌握认识形势与政策问题的基本理论和知识，学会正确的形势与政策分析方法，特别对我国的基本国情、国内外重大事件、社会热点和难点等问题的思考、分析和判断能力。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1B9E2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着重进行我国改革开放和社会主义现代化建设形势、任务和发展成就教育；党和国家重大方针政策、活动和改革措施教育；当前国际形势与国际关系状况、发展趋势和我国对外政策原则立场教育。</w:t>
            </w:r>
          </w:p>
        </w:tc>
      </w:tr>
      <w:tr w14:paraId="6EF4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6C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3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9B1342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培养学生了解心理健康的标准及意义，掌握并应用心理健康知识，培养自我认知能力、人际沟通能力、自我调节能力，增强自我心理保健意识和心理危机预防意识，切实提高心理素质。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42E75A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包括心理健康基础知识，了解自我、发展自我，提高自我心理调适能力，如生涯规划、人际交往、情绪管理、压力管理、生命教育能力等，注重培养学生实际应用能力。</w:t>
            </w:r>
          </w:p>
        </w:tc>
      </w:tr>
      <w:tr w14:paraId="782B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A8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7E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B4DAB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引导学生正确认识体育锻炼目的和意义，了解基本的体育理论知识，掌握必要的运动技术和技能，学会科学锻炼身体的方法，养成锻炼身体的良好习惯。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9DE388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篮球、排球、足球三大球和乒乓球、羽毛球各项运动（任选一项）概述、竞赛规则、各种球类的技战术；武术、健美操运动概述、基本功和规定套路等。</w:t>
            </w:r>
          </w:p>
        </w:tc>
      </w:tr>
      <w:tr w14:paraId="04592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58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014223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培养学生阅读英文资料获取前沿专业信息的能力、涉外口头交际和书面表达能力、跨文化交流能力、学生未来职业发展和英语终身学习能力。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3BDCB9F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包括学习、生活、工作等多个方面的主题单元，通过视听说、精读、翻译写作等模块，全面提高学生听、说、读、写、译各方面英语能力。</w:t>
            </w:r>
          </w:p>
        </w:tc>
      </w:tr>
      <w:tr w14:paraId="1855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81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02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高等数学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2A687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培养学生可持续发展的能力；提高学生数学素养和文化素养。为后续专业课程的学习打下坚实数学基础。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ECA628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函数极限与连续；一元函数微分学；一元函数积分学；常微分方程；一些数学问题、典故、观点中的数学文化。</w:t>
            </w:r>
          </w:p>
        </w:tc>
      </w:tr>
      <w:tr w14:paraId="0E0FE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B0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7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应用文写作</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55CCD10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掌握应用文基本概念、特征与写作原则；熟悉常用文书、法定公文的格式规范、行文规则及适用场景；了解文书写作相关规范与禁忌。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能够根据实际场景规范撰写日常文书、行政公文、事务文书及基础商务文书；具备文书修改纠错、信息整合提炼能力；可结合本专业岗位，完成对应专业应用文写作。</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1E3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教学内容分为五大模块：写作基础模块、日常文书模块、行政公文模块、事务与商务模块、专业特色模块。熟记各类文体格式与写作要点，区分易混淆文种；主动参与课堂实训，独立完成课后写作作业；熟练运用办公软件完成文书排版；养成严谨规范的写作习惯。</w:t>
            </w:r>
          </w:p>
        </w:tc>
      </w:tr>
      <w:tr w14:paraId="58CE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21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F0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B19012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系统认识中国传统文化的内容、性质、特点等，提升学生人文素质和个人修养，提升民族自信心和凝聚力。培养学生把传统文化融入专业学习的意识和能力。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4FEE76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中华优秀传统文化性质和特点、各文化领域的发展脉络（传统思想、传统艺术、传统科技、政治制度、婚姻文化、建筑文化、饮食文化、传统节日等）、传统文化与现代化、传统文化与专业学习。</w:t>
            </w:r>
          </w:p>
        </w:tc>
      </w:tr>
      <w:tr w14:paraId="4775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91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0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就业指导</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F2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职业分类、行业发展现状与岗位需求；掌握职业生涯规划、求职面试、劳动合同、劳动权益、创业基础相关政策与常识；熟悉实习、就业、升学、创业各类发展渠道。能够科学开展自我认知、职业定位，独立撰写简历、求职信；熟练应对面试、招聘会等求职场景；具备辨别求职陷阱、维护自身劳动权益的能力；掌握基础职场沟通与岗位适应方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5C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我测评、职业特质分析、五年制学生职业发展路径、短期与中长期职业生涯规划制定。简历制作、求职渠道选择、笔试面试技巧、形象礼仪。顶岗实习规范、职场沟通、团队协作、岗位抗压能力培养、职场人际关系处理。劳动法、劳动合同签订、五险一金、工伤维权、求职诈骗识别与防范。基层就业政策、专升本升学指引、小微企业自主创业基础、乡村振兴等就业导向。完成职业测评、生涯规划书、简历实训作业；积极参与模拟面试、就业主题活动；主动学习劳动法规，树立先就业再择业的理性心态。</w:t>
            </w:r>
          </w:p>
        </w:tc>
      </w:tr>
      <w:tr w14:paraId="5411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4F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0A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职业规划</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57D2C2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DE420A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职业生涯规划基本理论、自我认知、认识职业世界、职业生涯规划及大学生涯规划、创业概述、商业计划书撰写、商业路演</w:t>
            </w:r>
            <w:r>
              <w:rPr>
                <w:rStyle w:val="39"/>
                <w:rFonts w:eastAsia="宋体"/>
                <w:lang w:val="en-US" w:eastAsia="zh-CN" w:bidi="ar"/>
              </w:rPr>
              <w:t>PPT</w:t>
            </w:r>
            <w:r>
              <w:rPr>
                <w:rStyle w:val="40"/>
                <w:lang w:val="en-US" w:eastAsia="zh-CN" w:bidi="ar"/>
              </w:rPr>
              <w:t>、职业素质与职业能力、求职和应聘、劳动者权益、毕业手续办理及人事代理、职场适应等内容。</w:t>
            </w:r>
          </w:p>
        </w:tc>
      </w:tr>
      <w:tr w14:paraId="5F5F0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F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B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军事理论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3F516D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了解军事基础知识，增强国防观念、国家安全意识和忧患危机意识，弘扬爱国主义精神、传承红色基因、提高学生综合国防素质。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CB3395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主要包括中国国防、国家安全、军事思想、现代战争、信息化装备五个方面内容。</w:t>
            </w:r>
          </w:p>
        </w:tc>
      </w:tr>
      <w:tr w14:paraId="0A9E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89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94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军事训练</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57FF1F7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掌握基本军事技能，增强国防观念、国家安全意识和忧患危机意识，弘扬爱国主义精神、传承红色基因、提高学生综合国防素质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C8F0D5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主要包括共同条令教育与训练、战术训练、防卫技能与战时防护训练、战备基础与应用训练等方面的相应训练</w:t>
            </w:r>
          </w:p>
        </w:tc>
      </w:tr>
      <w:tr w14:paraId="3608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3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F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创新创业教育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EDF49D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了解创新创业基本概念与原理，国家创新驱动战略以及党和国家最新的创新创业政策，帮助学生在思维能力方面形成跨越，为未来的创业就业人生提供正确的指引。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94037D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主要包括创业概论、大学生创业现状、创业、创新与创业管理、创业团队管理、创业风险与危机管理等内容。</w:t>
            </w:r>
          </w:p>
        </w:tc>
      </w:tr>
      <w:tr w14:paraId="4183A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8C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43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大学生劳动教育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133E12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促进学生学习必要的劳动技能和知识，帮助学生树立正确的劳动观念，培养学生吃苦耐劳的精神，促使学生形成健全的人格和良好的思想道德品格。</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0951C0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主要包括环境卫生劳动教育、公益劳动教育、专业劳动教育、劳动意识教育等内容。</w:t>
            </w:r>
          </w:p>
        </w:tc>
      </w:tr>
      <w:tr w14:paraId="3643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1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F8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美术鉴赏</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33D63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使学生能够从理论高度正确认知美术，理解美术作品、现象的内涵，树立高尚的审美观，培养学生创造性思维能力和较开阔的分析思路。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56BFBE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主要包括中外和古今美术作品鉴赏，艺术语言，社会调查与艺术实践等内容。</w:t>
            </w:r>
          </w:p>
        </w:tc>
      </w:tr>
      <w:tr w14:paraId="51F89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33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2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音乐欣赏</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DB24AA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培养学生对音乐的感知力、理解力和判断力，通过全面挖掘音乐的本体功能，促进学生人格品质全面和谐地发展。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D453BE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主要包括音乐绪论，民歌艺术，歌曲，流行歌曲，中国民族乐器，西方音乐，综合艺术（中国戏曲，歌剧，舞剧）等内容。</w:t>
            </w:r>
          </w:p>
        </w:tc>
      </w:tr>
      <w:tr w14:paraId="0BA2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C7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E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礼仪与沟通</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2FDA4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使学生掌握人际沟通和社交礼仪的基本规律和基本技巧，以适应未来工作、学习和生活的需要，成为社会主义市场经济需要的人才。</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5AC680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主要包括日常人际礼仪沟通、仪表仪态与修饰、求职礼仪、服务礼仪、商务活动礼仪等内容。</w:t>
            </w:r>
          </w:p>
        </w:tc>
      </w:tr>
      <w:tr w14:paraId="5037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A0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12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中华民族共同体概论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C493F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知晓中华民族共同体基本内涵、核心要义；掌握我国各民族交往交流交融历史脉络；理解民族政策、民族法律法规与新时代民族工作总要求；认清多元一体格局的形成逻辑与现实意义。能辨析民族相关错误观点，具备辨别历史虚无主义的能力；学会客观看待民族发展、民族交往现实问题；可结合专业实践开展民族团结宣传，自觉维护各民族团结统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F63479">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民族共同体核心概念、多元一体基本内涵、铸牢中华民族共同体意识重大意义、各民族共同开拓疆域、共同创造文明、共同抵御外侮、共同走向复兴的历史史实、中华文化与各民族文化共生关系、我国民族区域自治制度、民族基本法律法规、新时代党的民族工作方针政策、民族地区经济社会发展成就、各民族互嵌式发展、青年学生促进民族团结的实践路径。主动学习民族历史与政策知识，自觉抵制民族分裂、片面化错误言论；积极参与课堂研讨、民族团结主题实践活动；主动在学习生活中践行平等团结互助和谐的民族关系。</w:t>
            </w:r>
          </w:p>
        </w:tc>
      </w:tr>
    </w:tbl>
    <w:p w14:paraId="06C1F35E">
      <w:pPr>
        <w:ind w:firstLine="422" w:firstLineChars="200"/>
        <w:rPr>
          <w:rFonts w:asciiTheme="minorEastAsia" w:hAnsiTheme="minorEastAsia" w:eastAsiaTheme="minorEastAsia" w:cstheme="minorBidi"/>
          <w:b/>
          <w:color w:val="000000" w:themeColor="text1"/>
          <w14:textFill>
            <w14:solidFill>
              <w14:schemeClr w14:val="tx1"/>
            </w14:solidFill>
          </w14:textFill>
        </w:rPr>
      </w:pPr>
    </w:p>
    <w:p w14:paraId="1F9B2B64">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53" w:name="_Toc26008"/>
      <w:bookmarkStart w:id="54" w:name="_Toc14271"/>
      <w:bookmarkStart w:id="55" w:name="_Toc22385"/>
      <w:bookmarkStart w:id="56" w:name="_Toc16660"/>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（二）</w:t>
      </w:r>
      <w:r>
        <w:rPr>
          <w:rFonts w:hint="eastAsia" w:ascii="楷体" w:hAnsi="楷体" w:eastAsia="楷体" w:cs="楷体"/>
          <w:b/>
          <w:bCs/>
          <w:color w:val="000000" w:themeColor="text1"/>
          <w:sz w:val="28"/>
          <w:szCs w:val="28"/>
          <w:lang w:val="en-US" w:eastAsia="zh-CN"/>
          <w14:textFill>
            <w14:solidFill>
              <w14:schemeClr w14:val="tx1"/>
            </w14:solidFill>
          </w14:textFill>
        </w:rPr>
        <w:t>公共限选课</w:t>
      </w:r>
      <w:bookmarkEnd w:id="53"/>
      <w:bookmarkEnd w:id="54"/>
      <w:bookmarkEnd w:id="55"/>
      <w:bookmarkEnd w:id="56"/>
    </w:p>
    <w:p w14:paraId="6B1B1BA0">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3 </w:t>
      </w:r>
      <w:r>
        <w:rPr>
          <w:rFonts w:asciiTheme="minorEastAsia" w:hAnsiTheme="minorEastAsia"/>
          <w:color w:val="000000" w:themeColor="text1"/>
          <w14:textFill>
            <w14:solidFill>
              <w14:schemeClr w14:val="tx1"/>
            </w14:solidFill>
          </w14:textFill>
        </w:rPr>
        <w:t>公共</w:t>
      </w:r>
      <w:r>
        <w:rPr>
          <w:rFonts w:hint="eastAsia" w:asciiTheme="minorEastAsia" w:hAnsiTheme="minorEastAsia"/>
          <w:color w:val="000000" w:themeColor="text1"/>
          <w:lang w:val="en-US" w:eastAsia="zh-CN"/>
          <w14:textFill>
            <w14:solidFill>
              <w14:schemeClr w14:val="tx1"/>
            </w14:solidFill>
          </w14:textFill>
        </w:rPr>
        <w:t>限选</w:t>
      </w:r>
      <w:r>
        <w:rPr>
          <w:rFonts w:asciiTheme="minorEastAsia" w:hAnsiTheme="minorEastAsia"/>
          <w:color w:val="000000" w:themeColor="text1"/>
          <w14:textFill>
            <w14:solidFill>
              <w14:schemeClr w14:val="tx1"/>
            </w14:solidFill>
          </w14:textFill>
        </w:rPr>
        <w:t>课程概述</w:t>
      </w:r>
    </w:p>
    <w:tbl>
      <w:tblPr>
        <w:tblStyle w:val="15"/>
        <w:tblW w:w="10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1"/>
        <w:gridCol w:w="1563"/>
        <w:gridCol w:w="3742"/>
        <w:gridCol w:w="4016"/>
      </w:tblGrid>
      <w:tr w14:paraId="7190E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1021" w:type="dxa"/>
            <w:vAlign w:val="center"/>
          </w:tcPr>
          <w:p w14:paraId="735098F6">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563" w:type="dxa"/>
            <w:vAlign w:val="center"/>
          </w:tcPr>
          <w:p w14:paraId="466E4762">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22471801">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4016" w:type="dxa"/>
            <w:vAlign w:val="center"/>
          </w:tcPr>
          <w:p w14:paraId="36DBE798">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080E4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1021" w:type="dxa"/>
            <w:vAlign w:val="center"/>
          </w:tcPr>
          <w:p w14:paraId="7C4EA5D0">
            <w:pPr>
              <w:numPr>
                <w:ilvl w:val="0"/>
                <w:numId w:val="0"/>
              </w:numPr>
              <w:ind w:left="0" w:leftChars="0"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563" w:type="dxa"/>
            <w:vAlign w:val="center"/>
          </w:tcPr>
          <w:p w14:paraId="348796ED">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vAlign w:val="top"/>
          </w:tcPr>
          <w:p w14:paraId="679F74D9">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4016" w:type="dxa"/>
            <w:vAlign w:val="top"/>
          </w:tcPr>
          <w:p w14:paraId="39E0A9F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4AA9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72833AF5">
            <w:pPr>
              <w:numPr>
                <w:ilvl w:val="0"/>
                <w:numId w:val="0"/>
              </w:numPr>
              <w:ind w:left="0" w:lef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63" w:type="dxa"/>
            <w:vAlign w:val="center"/>
          </w:tcPr>
          <w:p w14:paraId="62E2BB1B">
            <w:pPr>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vAlign w:val="top"/>
          </w:tcPr>
          <w:p w14:paraId="4C08266D">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w:t>
            </w:r>
            <w:r>
              <w:rPr>
                <w:rFonts w:hint="eastAsia" w:ascii="宋体" w:hAnsi="宋体" w:eastAsia="宋体" w:cs="宋体"/>
                <w:color w:val="000000" w:themeColor="text1"/>
                <w:sz w:val="21"/>
                <w:szCs w:val="21"/>
                <w:lang w:eastAsia="zh-CN"/>
                <w14:textFill>
                  <w14:solidFill>
                    <w14:schemeClr w14:val="tx1"/>
                  </w14:solidFill>
                </w14:textFill>
              </w:rPr>
              <w:t>中国共产党的领导</w:t>
            </w:r>
            <w:r>
              <w:rPr>
                <w:rFonts w:hint="eastAsia" w:ascii="宋体" w:hAnsi="宋体" w:eastAsia="宋体" w:cs="宋体"/>
                <w:color w:val="000000" w:themeColor="text1"/>
                <w:sz w:val="21"/>
                <w:szCs w:val="21"/>
                <w14:textFill>
                  <w14:solidFill>
                    <w14:schemeClr w14:val="tx1"/>
                  </w14:solidFill>
                </w14:textFill>
              </w:rPr>
              <w:t>力量的社会主义道路的，认识“没有共产党就没有新中国”和“只有社会主义才能够救中国”的真理。</w:t>
            </w:r>
          </w:p>
        </w:tc>
        <w:tc>
          <w:tcPr>
            <w:tcW w:w="4016" w:type="dxa"/>
            <w:vAlign w:val="top"/>
          </w:tcPr>
          <w:p w14:paraId="430C3785">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198E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17560D0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1563" w:type="dxa"/>
            <w:shd w:val="clear" w:color="auto" w:fill="auto"/>
            <w:vAlign w:val="center"/>
          </w:tcPr>
          <w:p w14:paraId="683A0E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人工智能通识</w:t>
            </w:r>
          </w:p>
        </w:tc>
        <w:tc>
          <w:tcPr>
            <w:tcW w:w="3742" w:type="dxa"/>
            <w:shd w:val="clear" w:color="auto" w:fill="auto"/>
            <w:vAlign w:val="top"/>
          </w:tcPr>
          <w:p w14:paraId="11B30192">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4016" w:type="dxa"/>
            <w:shd w:val="clear" w:color="auto" w:fill="auto"/>
            <w:vAlign w:val="top"/>
          </w:tcPr>
          <w:p w14:paraId="35DFC1B0">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包括人工智能概述、机器学习与大模型基础、人工智能工具应用、人工智能素养等。通过理论与实践相结合的方式，采用专题教学，重点提升学生利用人工智能工具解决实际问题的能力。</w:t>
            </w:r>
          </w:p>
        </w:tc>
      </w:tr>
      <w:tr w14:paraId="1980D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3DD669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1563" w:type="dxa"/>
            <w:shd w:val="clear" w:color="auto" w:fill="auto"/>
            <w:vAlign w:val="center"/>
          </w:tcPr>
          <w:p w14:paraId="30A27C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汽车文化</w:t>
            </w:r>
          </w:p>
        </w:tc>
        <w:tc>
          <w:tcPr>
            <w:tcW w:w="3742" w:type="dxa"/>
            <w:shd w:val="clear" w:color="auto" w:fill="auto"/>
            <w:vAlign w:val="top"/>
          </w:tcPr>
          <w:p w14:paraId="3614047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通过全面介绍汽车相关知识，培养学生对汽车的浓厚兴趣，了解各项技术在汽车中的应用，拓宽学生知识面，提高综合素质能力，适应市场的需求和竞争</w:t>
            </w:r>
          </w:p>
        </w:tc>
        <w:tc>
          <w:tcPr>
            <w:tcW w:w="4016" w:type="dxa"/>
            <w:shd w:val="clear" w:color="auto" w:fill="auto"/>
            <w:vAlign w:val="top"/>
          </w:tcPr>
          <w:p w14:paraId="47884BF5">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主要包括汽车发展史、汽车文化、中国汽车工业、汽车构造及主要技术、汽车基本理论等内容</w:t>
            </w:r>
          </w:p>
        </w:tc>
      </w:tr>
      <w:tr w14:paraId="7F358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5E19A5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563" w:type="dxa"/>
            <w:shd w:val="clear" w:color="auto" w:fill="auto"/>
            <w:vAlign w:val="center"/>
          </w:tcPr>
          <w:p w14:paraId="21505F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国家安全教育</w:t>
            </w:r>
          </w:p>
        </w:tc>
        <w:tc>
          <w:tcPr>
            <w:tcW w:w="3742" w:type="dxa"/>
            <w:shd w:val="clear" w:color="auto" w:fill="auto"/>
            <w:vAlign w:val="top"/>
          </w:tcPr>
          <w:p w14:paraId="3184AFAF">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理解总体国家安全观内涵、核心要义与基本要求；掌握政治、经济、网络、生物、消防、反诈骗、反间谍等各领域国家安全基础知识；熟悉《国家安全法》《反间谍法》等相关法律法规。能够识别网络泄密、境外渗透、电信诈骗、危害公共安全等各类风险隐患；掌握日常防范、线索举报、应急避险基本方法；自觉规范网络言行，主动规避危害国家安全行为。</w:t>
            </w:r>
          </w:p>
        </w:tc>
        <w:tc>
          <w:tcPr>
            <w:tcW w:w="4016" w:type="dxa"/>
            <w:shd w:val="clear" w:color="auto" w:fill="auto"/>
            <w:vAlign w:val="top"/>
          </w:tcPr>
          <w:p w14:paraId="4E57A0ED">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政治安全、国土安全、军事安全、社会安全相关知识，防范分裂、邪教、暴力危害常识。网络信息安全、数据保密、生物安全、生态安全、金融安全、粮食安全防范要点。国家安全相关法律条文、公民权利义务、境外交流、网络社交泄密风险识别。校园安全、反诈防骗、应急逃生、危害国家安全线索上报流程、青年维护国家安全实践路经。学习安全法律法规，主动识别身边安全风险；规范线上线下言行，不随意泄露敏感信息；积极参与安全演练、主题宣教活动，自觉抵制危害国家安全的言论与行为。</w:t>
            </w:r>
          </w:p>
        </w:tc>
      </w:tr>
    </w:tbl>
    <w:p w14:paraId="09FDAAC8">
      <w:pPr>
        <w:numPr>
          <w:ilvl w:val="0"/>
          <w:numId w:val="0"/>
        </w:numPr>
        <w:ind w:leftChars="0"/>
        <w:rPr>
          <w:rFonts w:hint="default" w:ascii="楷体" w:hAnsi="楷体" w:eastAsia="楷体" w:cs="楷体"/>
          <w:b/>
          <w:bCs/>
          <w:color w:val="000000" w:themeColor="text1"/>
          <w:sz w:val="28"/>
          <w:szCs w:val="28"/>
          <w:lang w:val="en-US" w:eastAsia="zh-CN"/>
          <w14:textFill>
            <w14:solidFill>
              <w14:schemeClr w14:val="tx1"/>
            </w14:solidFill>
          </w14:textFill>
        </w:rPr>
      </w:pPr>
    </w:p>
    <w:p w14:paraId="58FB7F69">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57" w:name="_Toc319"/>
      <w:bookmarkStart w:id="58" w:name="_Toc12515"/>
      <w:bookmarkStart w:id="59" w:name="_Toc27271"/>
      <w:bookmarkStart w:id="60" w:name="_Toc705"/>
      <w:r>
        <w:rPr>
          <w:rFonts w:hint="eastAsia" w:ascii="楷体" w:hAnsi="楷体" w:eastAsia="楷体" w:cs="楷体"/>
          <w:b/>
          <w:bCs w:val="0"/>
          <w:color w:val="000000" w:themeColor="text1"/>
          <w:sz w:val="28"/>
          <w:szCs w:val="28"/>
          <w:lang w:val="en-US" w:eastAsia="zh-CN"/>
          <w14:textFill>
            <w14:solidFill>
              <w14:schemeClr w14:val="tx1"/>
            </w14:solidFill>
          </w14:textFill>
        </w:rPr>
        <w:t>（三）专业基础课</w:t>
      </w:r>
      <w:bookmarkEnd w:id="57"/>
      <w:bookmarkEnd w:id="58"/>
      <w:bookmarkEnd w:id="59"/>
      <w:bookmarkEnd w:id="60"/>
    </w:p>
    <w:p w14:paraId="6029C515">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4 专业</w:t>
      </w:r>
      <w:r>
        <w:rPr>
          <w:rFonts w:asciiTheme="minorEastAsia" w:hAnsiTheme="minorEastAsia"/>
          <w:color w:val="000000" w:themeColor="text1"/>
          <w14:textFill>
            <w14:solidFill>
              <w14:schemeClr w14:val="tx1"/>
            </w14:solidFill>
          </w14:textFill>
        </w:rPr>
        <w:t>基础课程概述</w:t>
      </w:r>
    </w:p>
    <w:tbl>
      <w:tblPr>
        <w:tblStyle w:val="15"/>
        <w:tblW w:w="51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
        <w:gridCol w:w="1499"/>
        <w:gridCol w:w="3840"/>
        <w:gridCol w:w="4013"/>
      </w:tblGrid>
      <w:tr w14:paraId="064E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401" w:type="pct"/>
            <w:vAlign w:val="center"/>
          </w:tcPr>
          <w:p w14:paraId="176B2DEB">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737" w:type="pct"/>
            <w:vAlign w:val="center"/>
          </w:tcPr>
          <w:p w14:paraId="15EA780F">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1888" w:type="pct"/>
            <w:vAlign w:val="center"/>
          </w:tcPr>
          <w:p w14:paraId="430B54BA">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1973" w:type="pct"/>
            <w:vAlign w:val="center"/>
          </w:tcPr>
          <w:p w14:paraId="03134EB6">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035CD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09BA9844">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737" w:type="pct"/>
            <w:vAlign w:val="center"/>
          </w:tcPr>
          <w:p w14:paraId="7156302A">
            <w:pPr>
              <w:numPr>
                <w:ilvl w:val="0"/>
                <w:numId w:val="0"/>
              </w:numPr>
              <w:spacing w:line="240" w:lineRule="auto"/>
              <w:ind w:left="0" w:leftChars="0" w:right="0" w:rightChars="0" w:firstLine="0" w:firstLine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新能源汽车机械基础</w:t>
            </w:r>
          </w:p>
        </w:tc>
        <w:tc>
          <w:tcPr>
            <w:tcW w:w="1888" w:type="pct"/>
            <w:vAlign w:val="top"/>
          </w:tcPr>
          <w:p w14:paraId="3EB7545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常用机械材料、热处理工艺、机械传动及液压传动等基础理论知识，熟悉螺纹传动、带链传动、齿轮传动、轮系及各类常用运动机构的结构特点与工作原理，明晰各类机械构件在新能源汽车整车系统中的应用场景与协同关系，掌握机械零件选型、日常维护及简易故障判断的基础方法，具备识读基础机械图纸、规范使用检修工具、结合理论分析简单机械故障的专业能力，养成严谨的工程思维与安全规范的操作习惯，为后续新能源汽车专业核心课程学习和岗位实操工作奠定扎实的机械理论基础。</w:t>
            </w:r>
          </w:p>
        </w:tc>
        <w:tc>
          <w:tcPr>
            <w:tcW w:w="1973" w:type="pct"/>
            <w:vAlign w:val="top"/>
          </w:tcPr>
          <w:p w14:paraId="534B0A5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汽车机械常用材料应用，汽车构件常用热处理应用，螺纹连接与螺旋传动在汽车机械上的应用，带传动与链传动在汽车机械上的应用，汽车机械常用零部件齿轮传动在汽车机械上的应用，轮系在汽车机械上的应用，平面运动机构在汽车机械上的应用，间歇运动机构在汽车机械上的应用，液压传动在汽车机械上的应用</w:t>
            </w:r>
            <w:r>
              <w:rPr>
                <w:rFonts w:hint="eastAsia" w:asciiTheme="minorEastAsia" w:hAnsiTheme="minorEastAsia" w:cstheme="minorEastAsia"/>
                <w:color w:val="000000" w:themeColor="text1"/>
                <w:sz w:val="21"/>
                <w:szCs w:val="21"/>
                <w:vertAlign w:val="baseline"/>
                <w:lang w:val="en-US" w:eastAsia="zh-CN"/>
                <w14:textFill>
                  <w14:solidFill>
                    <w14:schemeClr w14:val="tx1"/>
                  </w14:solidFill>
                </w14:textFill>
              </w:rPr>
              <w:t>。</w:t>
            </w:r>
          </w:p>
        </w:tc>
      </w:tr>
      <w:tr w14:paraId="1C4DA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479D6370">
            <w:pPr>
              <w:numPr>
                <w:ilvl w:val="0"/>
                <w:numId w:val="1"/>
              </w:numPr>
              <w:ind w:left="425" w:leftChars="0" w:hanging="343" w:firstLineChars="0"/>
              <w:jc w:val="cente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p>
        </w:tc>
        <w:tc>
          <w:tcPr>
            <w:tcW w:w="737" w:type="pct"/>
            <w:vAlign w:val="center"/>
          </w:tcPr>
          <w:p w14:paraId="5B57B9BE">
            <w:pPr>
              <w:numPr>
                <w:ilvl w:val="0"/>
                <w:numId w:val="0"/>
              </w:numPr>
              <w:ind w:left="0" w:leftChars="0" w:right="0" w:rightChars="0" w:firstLine="0" w:firstLine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新能源汽车机械识图</w:t>
            </w:r>
          </w:p>
        </w:tc>
        <w:tc>
          <w:tcPr>
            <w:tcW w:w="1888" w:type="pct"/>
            <w:vAlign w:val="top"/>
          </w:tcPr>
          <w:p w14:paraId="3BBA1992">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机械制图的国家标准、基本投影原理以及新能源汽车常用机械零部件的识图方法，熟悉新能源汽车底盘、车身、传动及辅助机械结构的图纸表达形式，具备识读、分析新能源汽车机械零件图和装配图的基本能力，能够准确识别图纸尺寸、技术要求、工艺参数及结构特征，养成严谨规范的工程思维和识图素养，为后续新能源汽车构造、维修、装配及故障诊断等专业课程学习以及岗位实操工作奠定扎实的识图基础。</w:t>
            </w:r>
          </w:p>
        </w:tc>
        <w:tc>
          <w:tcPr>
            <w:tcW w:w="1973" w:type="pct"/>
            <w:vAlign w:val="top"/>
          </w:tcPr>
          <w:p w14:paraId="78E869B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主要讲授机械制图国家标准、投影原理、视图表达等基础内容，重点讲解新能源汽车车身、底盘、传动机构等零部件的零件图与装配图识读方法。要求学生熟练识读图纸尺寸、技术要求与结构特征，规范掌握识图基本技巧，具备新能源汽车机械图纸解析能力，养成严谨规范的工程识图素养。</w:t>
            </w:r>
          </w:p>
        </w:tc>
      </w:tr>
      <w:tr w14:paraId="00E1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08B4A365">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37" w:type="pct"/>
            <w:vAlign w:val="center"/>
          </w:tcPr>
          <w:p w14:paraId="7C95920C">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新能源汽车概论</w:t>
            </w:r>
          </w:p>
        </w:tc>
        <w:tc>
          <w:tcPr>
            <w:tcW w:w="1888" w:type="pct"/>
            <w:vAlign w:val="top"/>
          </w:tcPr>
          <w:p w14:paraId="55C4B81E">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学习，使学生掌握纯电动、混动、燃料电池新能源汽车整体结构与工作原理，熟知电池、驱动电机、整车电控三大核心系统及高压、充电、空调辅助系统基础知识，掌握高压安全操作规范、专用检测设备使用方法与基础故障排查维保技能，同时树立安全规范作业意识与工匠精神，具备适配新能源汽车检测维修、技术服务岗位所需的专业能力与持续学习素养。</w:t>
            </w:r>
          </w:p>
        </w:tc>
        <w:tc>
          <w:tcPr>
            <w:tcW w:w="1973" w:type="pct"/>
            <w:vAlign w:val="top"/>
          </w:tcPr>
          <w:p w14:paraId="14DF1F7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解纯电动汽车、混合动力汽车、燃料电池汽车的整车结构、动力传递形式，动力电池、驱动电机、整车控制器三大核心部件构造原理，高压安全防护、高低压配电、车载充电、热管理等配套系统知识，穿插仪器实操与故障辨识实训；教学要求学生牢记高压安全操作流程，能识别各系统零部件、读懂基础控制逻辑，熟练使用绝缘表、故障诊断仪等工具完成检测作业，严格遵守行业操作标准，养成严谨规范、安全至上的职业操作习惯。</w:t>
            </w:r>
          </w:p>
        </w:tc>
      </w:tr>
      <w:tr w14:paraId="6E15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76E63F50">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737" w:type="pct"/>
            <w:vAlign w:val="center"/>
          </w:tcPr>
          <w:p w14:paraId="54E2BF81">
            <w:pPr>
              <w:ind w:left="40" w:leftChars="0"/>
              <w:jc w:val="left"/>
              <w:rPr>
                <w:rFonts w:hint="default"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电力电子技术基础</w:t>
            </w:r>
          </w:p>
        </w:tc>
        <w:tc>
          <w:tcPr>
            <w:tcW w:w="1888" w:type="pct"/>
            <w:vAlign w:val="top"/>
          </w:tcPr>
          <w:p w14:paraId="662CA072">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交直流电路基础理论、电路基本定律及正弦电路参数特性，熟悉半导体元器件、基本放大电路、整流稳压电路及逻辑门电路的结构原理与工作特性，掌握新能源汽车常用电气元件的选型标准、参数特点及安全用电规范，明晰车载低压供电、高压配电系统的电路拓扑结构，了解电控系统中电力电子技术的实际应用场景，具备基础电路分析、电路参数判读、简单电子电路故障识别的专业能力，夯实新能源汽车电控、充电系统检修的理论与认知基础。</w:t>
            </w:r>
          </w:p>
        </w:tc>
        <w:tc>
          <w:tcPr>
            <w:tcW w:w="1973" w:type="pct"/>
            <w:vAlign w:val="top"/>
          </w:tcPr>
          <w:p w14:paraId="13EBA60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讲解电路基本定律（欧姆定律、基尔霍夫定律）、电路分析方法及交直流电路特性，介绍新能源汽车常用电气元件选型、参数与安全用电规范；阐述半导体器件工作原理、基本放大 / 整流滤波 / 稳压电路功能，以及数字电子技术中逻辑门电路、触发器等原理及其在车载电控单元的应用；结合新能源汽车场景，解析车载低压供电系统、高压配电系统的电路拓扑，分析电机控制器、电池管理系统中电工电子技术的具体应用，并通过低压控制回路等案例强化理论与实践结合。</w:t>
            </w:r>
          </w:p>
        </w:tc>
      </w:tr>
      <w:tr w14:paraId="5A74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39A721DF">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37" w:type="pct"/>
            <w:vAlign w:val="center"/>
          </w:tcPr>
          <w:p w14:paraId="441C406D">
            <w:pPr>
              <w:ind w:left="40"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新能源汽车车载网络系统</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1888" w:type="pct"/>
            <w:vAlign w:val="top"/>
          </w:tcPr>
          <w:p w14:paraId="698673A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通过本课程，使学生掌握新能源汽车主流车载网络协议（CAN、LIN、Ethernet 等）的通信原理、帧结构与传输规则，明确不同协议的应用场景及车载网络系统的组成与拓扑结构；理解 VCU 整车控制器、BMS 电池管理系统等关键域控制器的网络连接逻辑，熟悉车载网络信息交互流程及高压与低压网络的协同机制；具备运用示波器、专用诊断仪等设备读取故障码、分析数据流的能力，能独立排查 CAN 总线断路、节点故障等常见问题，完成线束检测与控制器匹配编程操作，并严格遵守高压环境下的检修安全规范，为从事新能源汽车车载网络系统检修相关工作奠定专业基础。</w:t>
            </w:r>
          </w:p>
        </w:tc>
        <w:tc>
          <w:tcPr>
            <w:tcW w:w="1973" w:type="pct"/>
            <w:vAlign w:val="top"/>
          </w:tcPr>
          <w:p w14:paraId="380059A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讲解 CAN、LIN、Ethernet 等主流车载网络协议的通信原理、帧结构、传输规则及不同协议的应用场景，介绍车载网络系统的组成与拓扑结构；解析 VCU 整车控制器、BMS 电池管理系统等关键域控制器的网络连接逻辑，阐述车载网络系统的信息交互流程及高压系统与低压网络的协同机制；教授车载网络故障诊断思路，讲解示波器、专用诊断仪等设备的操作方法，结合 CAN 总线断路、节点故障等典型案例训练故障排查、线束检测与控制器匹配编程能力，并强调高压环境下的检修安全规范。</w:t>
            </w:r>
          </w:p>
        </w:tc>
      </w:tr>
      <w:tr w14:paraId="2309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0A5DD006">
            <w:pPr>
              <w:numPr>
                <w:ilvl w:val="0"/>
                <w:numId w:val="1"/>
              </w:numPr>
              <w:ind w:left="425" w:leftChars="0" w:hanging="343"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37" w:type="pct"/>
            <w:vAlign w:val="center"/>
          </w:tcPr>
          <w:p w14:paraId="2957729A">
            <w:pPr>
              <w:ind w:left="40"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汽车构造</w:t>
            </w:r>
          </w:p>
        </w:tc>
        <w:tc>
          <w:tcPr>
            <w:tcW w:w="1888" w:type="pct"/>
            <w:shd w:val="clear" w:color="auto" w:fill="auto"/>
            <w:vAlign w:val="top"/>
          </w:tcPr>
          <w:p w14:paraId="64DE0B8E">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整车分类、总体构造及车辆行驶基本原理，熟悉汽车车身、发动机构造、底盘传动、行驶、转向、制动等各系统的组成结构与工作原理，明晰整车各系统、各零部件之间的关联关系与协同运行机制，掌握关键零部件识别、系统功能分析的基本方法，具备依托结构原理判断车辆常见运行异常的专业能力，树立规范拆装、安全操作的职业意识，培养系统化的汽车工程思维，为后续整车维修、故障检测、装配调试等专业课程学习筑牢基础。</w:t>
            </w:r>
          </w:p>
        </w:tc>
        <w:tc>
          <w:tcPr>
            <w:tcW w:w="1973" w:type="pct"/>
            <w:shd w:val="clear" w:color="auto" w:fill="auto"/>
            <w:vAlign w:val="top"/>
          </w:tcPr>
          <w:p w14:paraId="2F6F316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汽车总体构造与分类，包括汽车行驶原理、车辆识别代号解读及不同车型构造差异；发动机构造，涵盖机体组、曲柄连杆机构、配气机构、燃料供给系统、冷却系统、润滑系统的结构组成与工作原理；底盘构造，包含传动系统（离合器、变速器、万向传动装置、驱动桥）、行驶系统（车架、车桥、车轮、悬架）、转向系统（机械转向、动力转向）、制动系统（行车制动、驻车制动）的结构与工作逻辑；车身构造，涉及车身壳体、车门车窗、座椅安全带及安全气囊等车身附件的结构特点与装配关系。</w:t>
            </w:r>
          </w:p>
        </w:tc>
      </w:tr>
      <w:tr w14:paraId="5922D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26BD9723">
            <w:pPr>
              <w:numPr>
                <w:ilvl w:val="0"/>
                <w:numId w:val="1"/>
              </w:numPr>
              <w:ind w:left="425" w:leftChars="0" w:hanging="343"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37" w:type="pct"/>
            <w:vAlign w:val="center"/>
          </w:tcPr>
          <w:p w14:paraId="7F9C5430">
            <w:pPr>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汽车电子控制技术</w:t>
            </w:r>
          </w:p>
        </w:tc>
        <w:tc>
          <w:tcPr>
            <w:tcW w:w="1888" w:type="pct"/>
            <w:vAlign w:val="center"/>
          </w:tcPr>
          <w:p w14:paraId="0D99D33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通过本课程，使学生掌握新能源汽车核心电子控制系统（整车控制器 VCU、电池管理系统 BMS、电机控制器 MCU 等）的结构组成与工作原理，理解各系统间的信息交互逻辑及对车辆动力、能耗、安全的调控机制；熟悉电子控制技术涉及的传感器（如电流、电压、温度传感器）、执行器（如接触器、逆变器）的选型与工作特性，掌握控制系统关键参数的监测与调试方法；具备初步分析电子控制系统常见故障（如控制逻辑异常、传感器信号失真）的能力，能结合诊断工具解读系统数据，树立系统思维与安全操作意识，为后续从事新能源汽车电控系统研发、调试或维修工作奠定专业基础。</w:t>
            </w:r>
          </w:p>
        </w:tc>
        <w:tc>
          <w:tcPr>
            <w:tcW w:w="1973" w:type="pct"/>
            <w:vAlign w:val="center"/>
          </w:tcPr>
          <w:p w14:paraId="24C855C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讲解新能源汽车核心电子控制系统（整车控制器 VCU、电池管理系统 BMS、电机控制器 MCU）的结构组成、工作原理及技术参数，阐述各控制器对车辆动力分配、能量回收、高压安全的调控逻辑；解析控制系统关联的传感器（电流、电压、温度、位置传感器等）与执行器（接触器、逆变器、DC-DC 转换器等）的工作特性、选型标准及信号传递方式；介绍电子控制系统的硬件架构（如控制单元电路、通信接口）与软件逻辑（如控制策略、故障诊断算法），结合案例讲解系统参数监测、调试方法及常见故障（控制逻辑异常、传感器信号失真）的分析与排查思路，同时强调高压电控系统的安全操作规范。</w:t>
            </w:r>
          </w:p>
        </w:tc>
      </w:tr>
    </w:tbl>
    <w:p w14:paraId="691E183D">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220FA000">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1" w:name="_Toc15819"/>
      <w:bookmarkStart w:id="62" w:name="_Toc15964"/>
      <w:bookmarkStart w:id="63" w:name="_Toc16795"/>
      <w:bookmarkStart w:id="64" w:name="_Toc17034"/>
      <w:r>
        <w:rPr>
          <w:rFonts w:hint="eastAsia" w:ascii="楷体" w:hAnsi="楷体" w:eastAsia="楷体" w:cs="楷体"/>
          <w:b/>
          <w:bCs w:val="0"/>
          <w:color w:val="000000" w:themeColor="text1"/>
          <w:sz w:val="28"/>
          <w:szCs w:val="28"/>
          <w:lang w:val="en-US" w:eastAsia="zh-CN"/>
          <w14:textFill>
            <w14:solidFill>
              <w14:schemeClr w14:val="tx1"/>
            </w14:solidFill>
          </w14:textFill>
        </w:rPr>
        <w:t>（四）专业核心课</w:t>
      </w:r>
      <w:bookmarkEnd w:id="61"/>
      <w:bookmarkEnd w:id="62"/>
      <w:bookmarkEnd w:id="63"/>
      <w:bookmarkEnd w:id="64"/>
    </w:p>
    <w:p w14:paraId="2C16468F">
      <w:pPr>
        <w:numPr>
          <w:ilvl w:val="0"/>
          <w:numId w:val="0"/>
        </w:numPr>
        <w:ind w:left="0" w:leftChars="0" w:firstLine="0" w:firstLineChars="0"/>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5 专业核心</w:t>
      </w:r>
      <w:r>
        <w:rPr>
          <w:rFonts w:asciiTheme="minorEastAsia" w:hAnsiTheme="minorEastAsia"/>
          <w:color w:val="000000" w:themeColor="text1"/>
          <w14:textFill>
            <w14:solidFill>
              <w14:schemeClr w14:val="tx1"/>
            </w14:solidFill>
          </w14:textFill>
        </w:rPr>
        <w:t>课程概述</w:t>
      </w:r>
    </w:p>
    <w:tbl>
      <w:tblPr>
        <w:tblStyle w:val="34"/>
        <w:tblW w:w="521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82"/>
        <w:gridCol w:w="1478"/>
        <w:gridCol w:w="3903"/>
        <w:gridCol w:w="4014"/>
      </w:tblGrid>
      <w:tr w14:paraId="1CAE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754B8538">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726" w:type="pct"/>
            <w:vAlign w:val="center"/>
          </w:tcPr>
          <w:p w14:paraId="718B7BCE">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1917" w:type="pct"/>
            <w:vAlign w:val="center"/>
          </w:tcPr>
          <w:p w14:paraId="67435C48">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1971" w:type="pct"/>
            <w:vAlign w:val="center"/>
          </w:tcPr>
          <w:p w14:paraId="063289C1">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00D85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65435649">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vAlign w:val="center"/>
          </w:tcPr>
          <w:p w14:paraId="03F058D3">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新能源汽车制造工艺基础</w:t>
            </w:r>
          </w:p>
        </w:tc>
        <w:tc>
          <w:tcPr>
            <w:tcW w:w="1917" w:type="pct"/>
            <w:vAlign w:val="top"/>
          </w:tcPr>
          <w:p w14:paraId="59FB3A5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整车及核心零部件的基础制造工艺知识，熟悉新能源汽车车身制造、底盘装配、电池壳体加工、电机零部件制造等常用工艺流程与工艺规范，了解新能源汽车制造常用设备、工装夹具的基本用途和操作要求，掌握制造工艺参数设定、工艺质量检测的基础方法，具备识别简单制造工艺缺陷、读懂工艺文件、规范执行基础制造工序的能力，树立安全生产、精益求精的工匠精神和质量意识，为后续新能源汽车装配调试、生产质检、智能制造等专业课程学习及生产岗位就业筑牢专业基础。</w:t>
            </w:r>
          </w:p>
        </w:tc>
        <w:tc>
          <w:tcPr>
            <w:tcW w:w="1971" w:type="pct"/>
            <w:vAlign w:val="top"/>
          </w:tcPr>
          <w:p w14:paraId="67BCA8B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授新能源汽车整车及核心零部件制造基础知识，涵盖车身成型、底盘装配、电池与电机零部件加工等常用工艺，介绍制造设备、工装夹具的使用要点与工艺质量检测方法。要求学生熟悉典型制造工艺流程与规范，能够识读基础工艺文件，辨别常见工艺缺陷，树立安全生产与质量管控意识，具备基础生产作业能力。</w:t>
            </w:r>
          </w:p>
          <w:p w14:paraId="6486341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32DC7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3A08FC01">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vAlign w:val="center"/>
          </w:tcPr>
          <w:p w14:paraId="02050920">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新能源汽车使用与性能检测</w:t>
            </w:r>
          </w:p>
        </w:tc>
        <w:tc>
          <w:tcPr>
            <w:tcW w:w="1917" w:type="pct"/>
            <w:vAlign w:val="top"/>
          </w:tcPr>
          <w:p w14:paraId="4027330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正确使用、日常维护保养及整车性能检测的基础理论与操作规范，熟悉新能源汽车动力系统、电控系统、制动系统、转向系统及续航、动力、制动、平顺性等关键性能指标，掌握新能源汽车常规使用操作、安全用电规范、日常检查维护流程以及整车性能检测设备的操作方法，具备独立完成新能源汽车车况检查、基础保养、常规性能检测与数据判读的能力，具备分析简单性能异常问题的基本素养，树立安全操作、规范作业、精准检测的职业意识，为学生从事新能源汽车运维检测、车况诊断、售后服务等岗位工作提供核心能力支撑。</w:t>
            </w:r>
          </w:p>
        </w:tc>
        <w:tc>
          <w:tcPr>
            <w:tcW w:w="1971" w:type="pct"/>
            <w:vAlign w:val="top"/>
          </w:tcPr>
          <w:p w14:paraId="22D403C1">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解新能源汽车正确使用方法、日常维护内容及整车性能检测项目，涵盖动力、制动、转向、续航等关键性能指标检测，介绍检测设备操作规范与安全用电要求。要求学生熟练掌握车辆日常检查与保养流程，能够完成车况检测、数据判读与简单性能异常分析，严格遵守操作规范，具备基础运维与检测能力。</w:t>
            </w:r>
          </w:p>
          <w:p w14:paraId="313D2E3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42D49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4B05FD4D">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01937B43">
            <w:pPr>
              <w:ind w:left="40" w:leftChars="0"/>
              <w:jc w:val="left"/>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驱动</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电机及控制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1917" w:type="pct"/>
            <w:shd w:val="clear" w:color="auto" w:fill="auto"/>
            <w:vAlign w:val="top"/>
          </w:tcPr>
          <w:p w14:paraId="37738D31">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各类驱动电机、变频器的结构类型、工作原理与整车控制策略，熟悉混合动力变速器、传动桥的构造特点与装配工艺标准，掌握驱动电机及控制系统的安全操作规范、总成装配、整车调试的标准流程与技术方法，熟练运用专用检测设备、维修手册及电路图完成驱动电机系统静态、动态性能测试与工况检测，具备规范完成电机及变频器总成装配、整车调试、传动机构装配校准的实操能力，能够精准排查与处理驱动电机控制系统常见故障，树立安全规范、标准作业的职业理念，为从事新能源汽车驱动系统装配、检测维修、性能调试等岗位工作奠定技能基础。</w:t>
            </w:r>
          </w:p>
        </w:tc>
        <w:tc>
          <w:tcPr>
            <w:tcW w:w="1971" w:type="pct"/>
            <w:shd w:val="clear" w:color="auto" w:fill="auto"/>
            <w:vAlign w:val="top"/>
          </w:tcPr>
          <w:p w14:paraId="70902E8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 掌握不同类型电机的结构、位置与控制策略。</w:t>
            </w:r>
          </w:p>
          <w:p w14:paraId="0AAA894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 能够完成不同类型的电机/变频器的总成装配与调试。</w:t>
            </w:r>
          </w:p>
          <w:p w14:paraId="598FF82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 能够完成不同类型的电机/变频器的整车装配与调试。</w:t>
            </w:r>
          </w:p>
          <w:p w14:paraId="5F4F154E">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④ 能够完成混合动力变速器/传动桥的总成装配与调试。</w:t>
            </w:r>
          </w:p>
          <w:p w14:paraId="7D1CC6C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⑤ 能够利用检测设备对驱动电机及控制系统进行性能测试（静态/动态、不同工况/路况/负载等）和故障诊断。</w:t>
            </w:r>
          </w:p>
        </w:tc>
      </w:tr>
      <w:tr w14:paraId="49250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0" w:hRule="atLeast"/>
          <w:jc w:val="center"/>
        </w:trPr>
        <w:tc>
          <w:tcPr>
            <w:tcW w:w="384" w:type="pct"/>
            <w:vAlign w:val="center"/>
          </w:tcPr>
          <w:p w14:paraId="09E041B3">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41EFFE47">
            <w:pPr>
              <w:ind w:left="40" w:leftChars="0"/>
              <w:jc w:val="left"/>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动力蓄</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电池及管理</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1917" w:type="pct"/>
            <w:shd w:val="clear" w:color="auto" w:fill="auto"/>
            <w:vAlign w:val="top"/>
          </w:tcPr>
          <w:p w14:paraId="1D6EF13C">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动力蓄电池的分类、结构组成、性能指标及回收管理规范，熟悉电池单体、模组、PACK总成及内部安全组件的工作特性，掌握动力蓄电池管理系统的控制架构、运行逻辑与装配调试标准，依据国家行业标准掌握蓄电池性能测试、总成装配、系统调试的工艺方法，熟练运用专业检测设备完成电池系统多工况性能检测与故障诊断，具备动力蓄电池性能检测、总成装配、BMS系统调试与故障检修的专业能力，恪守高压作业安全规范，养成严谨标准的作业习惯，适配新能源汽车电池维保、装配检测、故障诊断等岗位工作需求。</w:t>
            </w:r>
          </w:p>
        </w:tc>
        <w:tc>
          <w:tcPr>
            <w:tcW w:w="1971" w:type="pct"/>
            <w:shd w:val="clear" w:color="auto" w:fill="auto"/>
            <w:vAlign w:val="top"/>
          </w:tcPr>
          <w:p w14:paraId="66C51C4C">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 了解动力蓄电池的类型、结构、不同车型位置与性能指标、试验条件与方法、回收管理与再利用办法等。</w:t>
            </w:r>
          </w:p>
          <w:p w14:paraId="279E378A">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 掌握动力蓄电池管理系统控制架构、逻辑。</w:t>
            </w:r>
          </w:p>
          <w:p w14:paraId="114A81D2">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 能够测试动力蓄电池的性能（单体、模组、总成、内部安全组件）。</w:t>
            </w:r>
          </w:p>
          <w:p w14:paraId="1E2FCB7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④ 能够装配与调试动力蓄电池总成（单体、模组、PACK）。</w:t>
            </w:r>
          </w:p>
          <w:p w14:paraId="0F8F56B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⑤ 能够装配与调试动力蓄电池管理系统。</w:t>
            </w:r>
          </w:p>
          <w:p w14:paraId="64944BF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⑥ 能够利用检测设备对动力蓄电池及管理系统进行性能测试和故障诊断。</w:t>
            </w:r>
          </w:p>
        </w:tc>
      </w:tr>
      <w:tr w14:paraId="5C768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52E5CB3F">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03B1CD89">
            <w:pPr>
              <w:ind w:left="40" w:leftChars="0"/>
              <w:jc w:val="left"/>
              <w:rPr>
                <w:rFonts w:hint="default"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t>新能源汽车充电系统装配与检修</w:t>
            </w:r>
          </w:p>
        </w:tc>
        <w:tc>
          <w:tcPr>
            <w:tcW w:w="1917" w:type="pct"/>
            <w:shd w:val="clear" w:color="auto" w:fill="auto"/>
            <w:vAlign w:val="top"/>
          </w:tcPr>
          <w:p w14:paraId="6E2436F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充电系统的组成结构、工作原理、装配工艺及检修技术，熟悉车载充电机、DC-DC转换器、充电接口、高压线束、充电控制模块等核心部件的结构功能与技术参数，掌握交流充电、直流充电系统的装配流程、安装标准与调试方法，熟练运用专用检测设备对充电系统电路故障、部件故障、充电异常等常见问题进行检测、诊断与排除，具备规范完成新能源汽车充电系统装配、调试、保养与故障检修的职业能力，树立高压安全操作、规范施工、精准维保的职业理念，为学生从事新能源汽车高压系统维修、整车装配、售后检修等岗位工作奠定坚实基础。</w:t>
            </w:r>
          </w:p>
        </w:tc>
        <w:tc>
          <w:tcPr>
            <w:tcW w:w="1971" w:type="pct"/>
            <w:shd w:val="clear" w:color="auto" w:fill="auto"/>
            <w:vAlign w:val="top"/>
          </w:tcPr>
          <w:p w14:paraId="5EE7B60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授新能源汽车交直流充电系统组成、核心部件结构原理，包括车载充电机、DC-DC转换器、高压线束、充电控制模块等内容，讲解系统装配流程、调试工艺与常见故障类型。要求学生掌握高压安全作业规范，熟练使用专用检测设备，能够完成充电系统装配调试、故障检测与维修作业。</w:t>
            </w:r>
          </w:p>
          <w:p w14:paraId="3F0DDFBE">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2484E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18277A84">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5EAF48FF">
            <w:pPr>
              <w:ind w:left="40" w:leftChars="0"/>
              <w:jc w:val="left"/>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新能源汽车整车控制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1917" w:type="pct"/>
            <w:shd w:val="clear" w:color="auto" w:fill="auto"/>
            <w:vAlign w:val="center"/>
          </w:tcPr>
          <w:p w14:paraId="6316601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整车控制系统的核心架构与工作原理，熟悉CAN、LIN、以太网等各类车载网络的协议标准、传输方式与控制策略，掌握高压接触器工作特性、整车电源管理系统的组成结构与上电时序逻辑，了解混合动力发动机控制系统的技术特征与调控机制，熟练结合维修手册、电路图纸及专用检测设备，完成车载网络、整车电源、混动发动机控制系统的性能测试与故障诊断，具备整车电控系统信号分析、性能校验、故障排查的实操能力，树立系统化、规范化的检修思维，为从事新能源汽车整车电控调试、故障维修、技术服务等岗位提供能力支撑。</w:t>
            </w:r>
          </w:p>
        </w:tc>
        <w:tc>
          <w:tcPr>
            <w:tcW w:w="1971" w:type="pct"/>
            <w:shd w:val="clear" w:color="auto" w:fill="auto"/>
            <w:vAlign w:val="center"/>
          </w:tcPr>
          <w:p w14:paraId="682972D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 了解车载网络（CAN、MOST、以太网、LIN、PWM、FlexRay 等）的常用术语与功能、数据信号的类别及传输方式、车载网络分类与协议标准、控制策略。</w:t>
            </w:r>
          </w:p>
          <w:p w14:paraId="42C8EF9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 掌握高压接触器的结构、类型，高压上电、充电时各接触器的时序，整车电源管理系统的结构组成、控制策略。</w:t>
            </w:r>
          </w:p>
          <w:p w14:paraId="3BBFDE5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 了解混合动力发动机控制系统的技术特征、控制策略。</w:t>
            </w:r>
          </w:p>
          <w:p w14:paraId="40EB641E">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④ 能够利用检测设备对车载网络控制系统、整车电源管理系统、混合动力发动机控制系统进行性能测试和故障诊断。</w:t>
            </w:r>
          </w:p>
        </w:tc>
      </w:tr>
      <w:tr w14:paraId="788D7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7DD6F642">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vAlign w:val="center"/>
          </w:tcPr>
          <w:p w14:paraId="30D36F9F">
            <w:pPr>
              <w:ind w:left="40" w:leftChars="0"/>
              <w:jc w:val="left"/>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新能源汽车电气</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1917" w:type="pct"/>
            <w:vAlign w:val="top"/>
          </w:tcPr>
          <w:p w14:paraId="46089E8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低压电气与辅助电气系统的组成结构、部件位置与控制策略，熟悉照明信号、车窗刮水、仪表防盗、舒适起动、空调热管理等各电气子系统的工作原理，掌握电气系统安全操作规范与总成装配调试工艺，熟练运用常用工具、检测设备结合图纸资料完成电气系统装配校准、性能测试与故障检修，具备新能源汽车常规电气系统装配调试、性能检测、常见故障诊断与修复的职业能力，养成安全规范、精准高效的作业素养，满足新能源汽车电气维保、整车调试等岗位工作要求。</w:t>
            </w:r>
          </w:p>
        </w:tc>
        <w:tc>
          <w:tcPr>
            <w:tcW w:w="1971" w:type="pct"/>
            <w:vAlign w:val="top"/>
          </w:tcPr>
          <w:p w14:paraId="2DF47AE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 掌握照明信号、车窗刮水器、仪表防盗、舒适登车与起动、暖风空调、热管理系统等的结构、位置与控制策略。</w:t>
            </w:r>
          </w:p>
          <w:p w14:paraId="4A76FE3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 能够装配与调试照明信号、车窗刮水器、仪表防盗、舒适登车与启动、暖风空调、热管理系统等。</w:t>
            </w:r>
          </w:p>
          <w:p w14:paraId="1C93F33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 能够利用检测设备对照明信号、车窗刮水器、仪表防盗、舒适登车与起动、暖风空调、热管理系统等进行性能测试和故障诊断。</w:t>
            </w:r>
          </w:p>
        </w:tc>
      </w:tr>
      <w:tr w14:paraId="2FEF1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42313152">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vAlign w:val="center"/>
          </w:tcPr>
          <w:p w14:paraId="546C98FD">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新能源汽车底盘技术</w:t>
            </w:r>
          </w:p>
        </w:tc>
        <w:tc>
          <w:tcPr>
            <w:tcW w:w="1917" w:type="pct"/>
            <w:vAlign w:val="top"/>
          </w:tcPr>
          <w:p w14:paraId="73249B4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底盘系统的整体结构、部件分布与电控控制策略，熟悉减速器、制动、转向、悬架、胎压监测、能量回收等底盘子系统的工作原理与技术特性，掌握底盘系统标准化装配、调试的工艺规范与操作流程，熟练依托维修图纸、专用检测设备完成底盘电控系统的性能检测、参数标定与故障诊断，具备底盘机械系统装配调试、电控系统性能校验、常见底盘故障排查修复的实操能力，树立标准作业、安全维保的职业意识，为从事新能源汽车底盘装配、检测维修、售后维保等岗位工作筑牢基础。</w:t>
            </w:r>
          </w:p>
        </w:tc>
        <w:tc>
          <w:tcPr>
            <w:tcW w:w="1971" w:type="pct"/>
            <w:vAlign w:val="top"/>
          </w:tcPr>
          <w:p w14:paraId="620C9E5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①掌握底盘系统的结构、位置与控制策略。</w:t>
            </w:r>
          </w:p>
          <w:p w14:paraId="2F4C5B8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②能够装配与调试底盘系统。</w:t>
            </w:r>
          </w:p>
          <w:p w14:paraId="096ECB3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 能够利用检测设备对底盘电控系统</w:t>
            </w:r>
          </w:p>
          <w:p w14:paraId="23E9662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（减速器/变速器、TCU、EGSM、TPMS、EPS、ABS、ESC、EPB、电控悬架、能量回收等）进行性能测试和故障诊断。</w:t>
            </w:r>
          </w:p>
        </w:tc>
      </w:tr>
      <w:tr w14:paraId="7E2A8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1F03E07B">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726" w:type="pct"/>
            <w:vAlign w:val="center"/>
          </w:tcPr>
          <w:p w14:paraId="2176712A">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新能源汽车结构与检修</w:t>
            </w:r>
          </w:p>
        </w:tc>
        <w:tc>
          <w:tcPr>
            <w:tcW w:w="1917" w:type="pct"/>
            <w:vAlign w:val="top"/>
          </w:tcPr>
          <w:p w14:paraId="66E649D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整车高低压供电系统、充电系统、行驶系统的结构组成与工作逻辑，熟练掌握汽车故障诊断五步法的核心诊断策略，熟悉整车核心模块的线脚定义与电路原理，能够依托维修手册、装配图纸及专用检测设备，完成高低压供电异常、充电故障、车辆无法行驶等典型故障的诊断分析与修复，具备新能源汽车整车基础性故障排查、问题修复与车况校验的专业能力，培养严谨的故障诊断思维和规范的高压低压作业习惯，适配新能源汽车整车检修、售后维保、故障诊断等岗位工作需求。</w:t>
            </w:r>
          </w:p>
        </w:tc>
        <w:tc>
          <w:tcPr>
            <w:tcW w:w="1971" w:type="pct"/>
            <w:vAlign w:val="top"/>
          </w:tcPr>
          <w:p w14:paraId="41AA68E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 掌握故障诊断五步法的诊断策略。</w:t>
            </w:r>
          </w:p>
          <w:p w14:paraId="5C646F5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 能完成常见模块线脚定义分析。</w:t>
            </w:r>
          </w:p>
          <w:p w14:paraId="21171A4A">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 能够利用检测设备诊断与修复低压</w:t>
            </w:r>
          </w:p>
          <w:p w14:paraId="197F82A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供电不正常、高压供电不正常、充电不正</w:t>
            </w:r>
          </w:p>
          <w:p w14:paraId="6967259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常、无法正常行驶等故障</w:t>
            </w:r>
          </w:p>
        </w:tc>
      </w:tr>
    </w:tbl>
    <w:p w14:paraId="73D981D1">
      <w:pPr>
        <w:numPr>
          <w:ilvl w:val="0"/>
          <w:numId w:val="0"/>
        </w:numPr>
        <w:ind w:firstLine="281" w:firstLineChars="10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5" w:name="_Toc21555"/>
      <w:bookmarkStart w:id="66" w:name="_Toc12379"/>
      <w:bookmarkStart w:id="67" w:name="_Toc30578"/>
      <w:bookmarkStart w:id="68" w:name="_Toc7234"/>
    </w:p>
    <w:p w14:paraId="59636A08">
      <w:pPr>
        <w:numPr>
          <w:ilvl w:val="0"/>
          <w:numId w:val="0"/>
        </w:numPr>
        <w:ind w:firstLine="281" w:firstLineChars="10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r>
        <w:rPr>
          <w:rFonts w:hint="eastAsia" w:ascii="楷体" w:hAnsi="楷体" w:eastAsia="楷体" w:cs="楷体"/>
          <w:b/>
          <w:bCs w:val="0"/>
          <w:color w:val="000000" w:themeColor="text1"/>
          <w:sz w:val="28"/>
          <w:szCs w:val="28"/>
          <w:lang w:val="en-US" w:eastAsia="zh-CN"/>
          <w14:textFill>
            <w14:solidFill>
              <w14:schemeClr w14:val="tx1"/>
            </w14:solidFill>
          </w14:textFill>
        </w:rPr>
        <w:t>（五）专业拓展课</w:t>
      </w:r>
      <w:bookmarkEnd w:id="65"/>
      <w:bookmarkEnd w:id="66"/>
      <w:bookmarkEnd w:id="67"/>
      <w:bookmarkEnd w:id="68"/>
    </w:p>
    <w:p w14:paraId="5DA2530F">
      <w:pPr>
        <w:jc w:val="center"/>
        <w:rPr>
          <w:rFonts w:asciiTheme="minorEastAsia" w:hAnsiTheme="minorEastAsia"/>
          <w:color w:val="000000" w:themeColor="text1"/>
          <w14:textFill>
            <w14:solidFill>
              <w14:schemeClr w14:val="tx1"/>
            </w14:solidFill>
          </w14:textFill>
        </w:rPr>
      </w:pPr>
    </w:p>
    <w:p w14:paraId="4CB60942">
      <w:pPr>
        <w:jc w:val="center"/>
        <w:rPr>
          <w:rFonts w:asciiTheme="minorEastAsia" w:hAnsiTheme="minorEastAsia"/>
          <w:color w:val="000000" w:themeColor="text1"/>
          <w14:textFill>
            <w14:solidFill>
              <w14:schemeClr w14:val="tx1"/>
            </w14:solidFill>
          </w14:textFill>
        </w:rPr>
      </w:pPr>
    </w:p>
    <w:p w14:paraId="413649D2">
      <w:pPr>
        <w:jc w:val="center"/>
        <w:rPr>
          <w:rFonts w:asciiTheme="minorEastAsia" w:hAnsiTheme="minorEastAsia"/>
          <w:color w:val="000000" w:themeColor="text1"/>
          <w14:textFill>
            <w14:solidFill>
              <w14:schemeClr w14:val="tx1"/>
            </w14:solidFill>
          </w14:textFill>
        </w:rPr>
      </w:pPr>
    </w:p>
    <w:p w14:paraId="0DC53529">
      <w:pPr>
        <w:jc w:val="center"/>
        <w:rPr>
          <w:rFonts w:asciiTheme="minorEastAsia" w:hAnsiTheme="minorEastAsia"/>
          <w:color w:val="000000" w:themeColor="text1"/>
          <w14:textFill>
            <w14:solidFill>
              <w14:schemeClr w14:val="tx1"/>
            </w14:solidFill>
          </w14:textFill>
        </w:rPr>
      </w:pPr>
    </w:p>
    <w:p w14:paraId="2AFD1BE1">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6 专业拓展</w:t>
      </w:r>
      <w:r>
        <w:rPr>
          <w:rFonts w:asciiTheme="minorEastAsia" w:hAnsiTheme="minorEastAsia"/>
          <w:color w:val="000000" w:themeColor="text1"/>
          <w14:textFill>
            <w14:solidFill>
              <w14:schemeClr w14:val="tx1"/>
            </w14:solidFill>
          </w14:textFill>
        </w:rPr>
        <w:t>课程概述</w:t>
      </w:r>
    </w:p>
    <w:tbl>
      <w:tblPr>
        <w:tblStyle w:val="34"/>
        <w:tblW w:w="5240" w:type="pct"/>
        <w:tblInd w:w="-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9"/>
        <w:gridCol w:w="1431"/>
        <w:gridCol w:w="3899"/>
        <w:gridCol w:w="4062"/>
        <w:gridCol w:w="57"/>
      </w:tblGrid>
      <w:tr w14:paraId="07383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4920DAC9">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序号</w:t>
            </w:r>
          </w:p>
        </w:tc>
        <w:tc>
          <w:tcPr>
            <w:tcW w:w="700" w:type="pct"/>
            <w:vAlign w:val="center"/>
          </w:tcPr>
          <w:p w14:paraId="09DDF5BC">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课程名称</w:t>
            </w:r>
          </w:p>
        </w:tc>
        <w:tc>
          <w:tcPr>
            <w:tcW w:w="1907" w:type="pct"/>
            <w:vAlign w:val="center"/>
          </w:tcPr>
          <w:p w14:paraId="02D58178">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课程目标</w:t>
            </w:r>
          </w:p>
        </w:tc>
        <w:tc>
          <w:tcPr>
            <w:tcW w:w="2015" w:type="pct"/>
            <w:gridSpan w:val="2"/>
            <w:vAlign w:val="center"/>
          </w:tcPr>
          <w:p w14:paraId="799EEC34">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主要内容和教学要求</w:t>
            </w:r>
          </w:p>
        </w:tc>
      </w:tr>
      <w:tr w14:paraId="2FC8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8" w:type="pct"/>
          <w:trHeight w:val="0" w:hRule="atLeast"/>
        </w:trPr>
        <w:tc>
          <w:tcPr>
            <w:tcW w:w="376" w:type="pct"/>
            <w:vAlign w:val="center"/>
          </w:tcPr>
          <w:p w14:paraId="247C9709">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6F334854">
            <w:pPr>
              <w:ind w:left="40" w:leftChars="0"/>
              <w:jc w:val="lef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汽车智能共享出行概论</w:t>
            </w:r>
          </w:p>
        </w:tc>
        <w:tc>
          <w:tcPr>
            <w:tcW w:w="1907" w:type="pct"/>
            <w:vAlign w:val="top"/>
          </w:tcPr>
          <w:p w14:paraId="108BE10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智能汽车与共享出行行业的基础概念、发展现状及未来趋势，熟悉智能网联汽车感知、决策、控制核心技术体系，了解共享出行、智慧交通、车联网的运行模式与服务体系，掌握智能出行场景下新能源汽车的应用特点、运营规范及服务要求，具备识别智能共享出行行业技术特点、行业业态和岗位需求的基本能力，培养学生智能化、数字化出行服务思维与创新意识，契合新能源汽车行业智能化、服务化发展需求，为学生后续职业发展和岗位拓展提供理论支撑与认知基础。</w:t>
            </w:r>
          </w:p>
        </w:tc>
        <w:tc>
          <w:tcPr>
            <w:tcW w:w="1987" w:type="pct"/>
            <w:vAlign w:val="top"/>
          </w:tcPr>
          <w:p w14:paraId="45BBAC0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介绍智能网联汽车与共享出行行业发展现状、技术体系与产业模式，讲解车联网、智慧交通、智能出行服务的基础理论与应用场景。要求学生了解智能汽车核心技术架构与共享出行运营模式，熟悉行业岗位需求与发展趋势，具备智能化出行服务认知与创新思维，适配行业发展需求</w:t>
            </w:r>
          </w:p>
          <w:p w14:paraId="6748836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3C13B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131CC569">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585A68E3">
            <w:pPr>
              <w:ind w:left="40" w:leftChars="0"/>
              <w:jc w:val="left"/>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混合动力汽车装配与检测</w:t>
            </w:r>
          </w:p>
        </w:tc>
        <w:tc>
          <w:tcPr>
            <w:tcW w:w="1907" w:type="pct"/>
            <w:vAlign w:val="top"/>
          </w:tcPr>
          <w:p w14:paraId="12DC3F2C">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混合动力汽车的分类、结构组成、工作原理及动力传递方式，熟悉混动发动机、驱动电机、动力电池、电控单元、变速机构等核心部件的装配流程与技术规范，掌握混合动力汽车整车装配、部件安装调试、线路布置对接的标准工艺，熟练掌握混动汽车常规检测项目、检测流程及专用检测设备的使用方法，能够对混合动力汽车动力系统、电控系统常见装配问题及性能故障进行检测、判断与调试，具备规范完成混合动力汽车装配、调试、性能检测与基础故障排查的职业能力，树立安全规范、精益求精的生产作业理念，为从事混合动力汽车整车装配、性能检测、售后维保等岗位工作奠定坚实基础。</w:t>
            </w:r>
          </w:p>
        </w:tc>
        <w:tc>
          <w:tcPr>
            <w:tcW w:w="2015" w:type="pct"/>
            <w:gridSpan w:val="2"/>
            <w:vAlign w:val="top"/>
          </w:tcPr>
          <w:p w14:paraId="0182FC7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解混合动力汽车整车结构、动力传递原理及核心部件功能，涵盖混动发动机、驱动电机、动力电池、电控系统等内容，介绍整车装配、部件调试与性能检测工艺。要求学生掌握混动汽车装配规范与检测流程，能够使用专用设备排查常见装配与性能故障，具备基础装配检测作业能力。</w:t>
            </w:r>
          </w:p>
          <w:p w14:paraId="5E815EB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673DE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3F5D75DA">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63F870E0">
            <w:pPr>
              <w:ind w:left="40" w:leftChars="0"/>
              <w:jc w:val="left"/>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汽车配件管理与销售</w:t>
            </w:r>
          </w:p>
        </w:tc>
        <w:tc>
          <w:tcPr>
            <w:tcW w:w="1907" w:type="pct"/>
            <w:vAlign w:val="top"/>
          </w:tcPr>
          <w:p w14:paraId="187EC9E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及传统汽车各类配件的分类、结构功用、型号规格及适配车型知识，熟悉汽车配件的采购、入库、仓储、盘点、出库等标准化管理流程，掌握配件库存管理、台账登记、仓储养护的基本方法，熟练掌握汽车配件销售流程、客户接待、产品推介、报价议价及售后跟进等营销技巧，具备识别汽车配件真伪、规范管理配件库存、独立开展配件销售及客户服务的能力，培养严谨细致的管理素养和良好的服务营销意识，能够适配汽车售后配件管理、门店销售、仓储运营等岗位的工作需求。</w:t>
            </w:r>
          </w:p>
        </w:tc>
        <w:tc>
          <w:tcPr>
            <w:tcW w:w="2015" w:type="pct"/>
            <w:gridSpan w:val="2"/>
            <w:vAlign w:val="top"/>
          </w:tcPr>
          <w:p w14:paraId="098B7B0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授新能源及常规汽车配件分类、规格参数、适用车型及配件识别知识，涵盖配件采购、入库、仓储、盘点、出库等管理流程。要求学生掌握库存管理、台账登记与养护方法，熟练运用销售服务技巧开展客户接待、产品推介与售后跟进，具备配件管理与终端销售服务能力。</w:t>
            </w:r>
          </w:p>
          <w:p w14:paraId="4D030DD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29737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39B29E56">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36E11823">
            <w:pPr>
              <w:ind w:left="40" w:leftChars="0"/>
              <w:jc w:val="left"/>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智能网联汽车概论</w:t>
            </w:r>
          </w:p>
        </w:tc>
        <w:tc>
          <w:tcPr>
            <w:tcW w:w="1907" w:type="pct"/>
            <w:vAlign w:val="top"/>
          </w:tcPr>
          <w:p w14:paraId="531429D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智能网联汽车的基础定义、自动驾驶分级标准与整体技术架构，熟悉感知层、决策层、执行层、网联层各层级的组成模块与核心功能，掌握环境感知、路径规划、车辆控制等自动驾驶关键技术的基本原理，明晰不同等级自动驾驶技术的应用差异，了解主流智能驾驶技术方案与产品体系，熟悉智能网联汽车国家行业标准与产业生态发展现状，具备识别智能网联汽车核心技术体系、认知行业发展趋势的专业能力，树立智能化、网联化的汽车产业思维，为后续智能网联相关技术学习与岗位从业奠定理论基础。</w:t>
            </w:r>
          </w:p>
        </w:tc>
        <w:tc>
          <w:tcPr>
            <w:tcW w:w="2015" w:type="pct"/>
            <w:gridSpan w:val="2"/>
            <w:vAlign w:val="top"/>
          </w:tcPr>
          <w:p w14:paraId="24F82EC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具备智能网联汽车核心部件识别与功能判断能力：能通过实物或仿真平台，识别摄像头、激光雷达、毫米波雷达、V2X 通信模块等关键部件，判断其安装位置与基本功能，能区分不同自动驾驶级别车辆的硬件配置差异。​</w:t>
            </w:r>
          </w:p>
          <w:p w14:paraId="6C64ADE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掌握智能网联汽车基础功能操作与场景模拟能力：能在实训平台或仿真软件（如 Prescan、Carsim）中，操作智能网联汽车的自适应巡航（ACC）、车道保持辅助（LKA）、自动紧急制动（AEB）等基础智能功能，模拟城市道路、高速道路等典型场景下的功能运行，观察并记录功能响应过程。​</w:t>
            </w:r>
          </w:p>
          <w:p w14:paraId="13A12A7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具备智能网联汽车简单故障初步排查能力：针对智能功能异常（如 ACC 无法激活、LKA 偏离车道），能通过车载诊断系统（OBD）读取基础故障信息，结合传感器安装状态、线路连接情况进行初步检查，判断是否为传感器遮挡、线路松动等基础问题。</w:t>
            </w:r>
          </w:p>
        </w:tc>
      </w:tr>
      <w:tr w14:paraId="139B5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4749ECD8">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539F1A4F">
            <w:pPr>
              <w:ind w:left="40" w:lef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轻量化技术</w:t>
            </w:r>
          </w:p>
        </w:tc>
        <w:tc>
          <w:tcPr>
            <w:tcW w:w="1907" w:type="pct"/>
            <w:vAlign w:val="top"/>
          </w:tcPr>
          <w:p w14:paraId="3528722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汽车轻量化的核心定义、设计原则及产业应用价值，明晰轻量化技术对新能源汽车降低能耗、提升续航与整车性能的重要作用，系统掌握材料轻量化、结构轻量化、工艺轻量化三大主流技术路径的工作原理、技术特点与适用场景，熟悉轻量化材料性能检测、整车结构设计的相关行业标准，了解国内外汽车轻量化技术的发展现状与前沿趋势，具备区分各类轻量化技术优劣、分析轻量化应用方案的专业能力，培养节能环保、精益设计的工程理念，适配新能源汽车整车研发、生产制造、工艺优化等岗位从业需求。</w:t>
            </w:r>
          </w:p>
        </w:tc>
        <w:tc>
          <w:tcPr>
            <w:tcW w:w="2015" w:type="pct"/>
            <w:gridSpan w:val="2"/>
            <w:vAlign w:val="top"/>
          </w:tcPr>
          <w:p w14:paraId="19F2E07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轻量化材料识别与性能基础判断能力：能通过外观特征、密度检测、硬度测试等方式，区分高强度钢、铝合金、碳纤维复合材料等常用轻量化材料；能使用基础检测工具（如硬度计、游标卡尺），对轻量化材料的关键性能参数进行初步测量与判断。​</w:t>
            </w:r>
          </w:p>
          <w:p w14:paraId="2AF3695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掌握轻量化结构与工艺的实操应用技能：能参与汽车轻量化部件（如铝合金车门、碳纤维传动轴）的拆装作业，熟悉轻量化部件的连接工艺（如铝钢异种材料焊接、粘接工艺）；能运用简单设计软件（如 CAD 基础模块），协助完成汽车轻量化结构的初步优化设计（如简化非承重结构、优化孔位布局）。​</w:t>
            </w:r>
          </w:p>
          <w:p w14:paraId="2A0FA56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轻量化技术应用问题的分析与解决能力：针对轻量化部件常见问题（如铝合金部件腐蚀、复合材料部件开裂），能通过现象观察、数据排查，分析问题产生原因（如材料选型不当、工艺参数不合理），并提出基础解决方案（如选择防腐涂层、调整成型工艺参数）。</w:t>
            </w:r>
          </w:p>
        </w:tc>
      </w:tr>
      <w:tr w14:paraId="0E6F9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1D9FE910">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148BFA49">
            <w:pPr>
              <w:ind w:left="40" w:lef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二手车鉴定评估</w:t>
            </w:r>
          </w:p>
        </w:tc>
        <w:tc>
          <w:tcPr>
            <w:tcW w:w="1907" w:type="pct"/>
            <w:vAlign w:val="top"/>
          </w:tcPr>
          <w:p w14:paraId="154306E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二手车技术状况鉴定、车辆价值评估的基础理论与核心方法，熟悉燃油车与新能源汽车整车结构、核心部件车况判定的差异化要点，掌握二手车鉴定评估相关国家规范、行业法规与技术标准，明晰鉴定评估工作的法律边界与职业责任，熟练掌握车辆年限、里程、车况、政策环境等各类因素对二手车价值的影响逻辑，具备独立开展二手车车况检测、真伪判定、价值研判的基础专业能力，养成客观公正、严谨规范的职业素养，可胜任二手车检测、评估、交易服务等相关岗位工作。</w:t>
            </w:r>
          </w:p>
        </w:tc>
        <w:tc>
          <w:tcPr>
            <w:tcW w:w="2015" w:type="pct"/>
            <w:gridSpan w:val="2"/>
            <w:vAlign w:val="top"/>
          </w:tcPr>
          <w:p w14:paraId="5569425A">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二手车技术状况鉴定能力：能使用漆膜仪、故障诊断仪、万用表等工具，完成车身覆盖件漆面厚度检测（判断是否钣金喷漆）、发动机运转状态检查（异响、漏油排查）、底盘部件（悬挂、刹车）磨损评估、电气设备（灯光、空调）功能测试，形成完整的车况检测报告。​</w:t>
            </w:r>
          </w:p>
          <w:p w14:paraId="636FA971">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二手车价值评估实操技能：能根据车况检测结果，选择合适的评估方法（重置成本法、现行市价法、收益现值法），完成车辆基础价值计算；结合市场行情调整评估结果，出具规范的二手车鉴定评估报告，确保评估结果客观准确。​</w:t>
            </w:r>
          </w:p>
          <w:p w14:paraId="436C738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专项问题识别与应对能力：能识别二手车常见问题，如泡水车（通过座椅下方、线束接口锈蚀情况判断）、火烧车（通过防火墙、内饰燃烧痕迹识别）、调表车（通过变速箱里程、保养记录交叉验证）；针对新能源二手车，能协助完成电池健康度（SOH）检测、续航里程验证，评估电池衰减对车辆价值的影响。</w:t>
            </w:r>
          </w:p>
        </w:tc>
      </w:tr>
      <w:tr w14:paraId="2D76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4A148AB7">
            <w:pPr>
              <w:numPr>
                <w:ilvl w:val="0"/>
                <w:numId w:val="3"/>
              </w:numPr>
              <w:ind w:left="425" w:leftChars="0" w:hanging="282"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7605095E">
            <w:pPr>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燃料电池汽车技术</w:t>
            </w:r>
          </w:p>
        </w:tc>
        <w:tc>
          <w:tcPr>
            <w:tcW w:w="1907" w:type="pct"/>
            <w:vAlign w:val="top"/>
          </w:tcPr>
          <w:p w14:paraId="4839270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燃料电池汽车的整车结构、核心系统组成与协同工作逻辑，熟悉质子交换膜燃料电池堆、氢气供给、空气供给、水热管理及控制系统等关键部件的结构原理与功能特性，掌握燃料电池电化学反应机理及影响发电效率的核心因素，明晰燃料电池汽车与纯电动汽车、燃油汽车的动力系统差异，熟悉氢能源储存、加注及燃料电池汽车安全运行的国家行业标准与安全规范，了解行业前沿技术与产业发展趋势，具备认知燃料电池汽车核心技术、识别系统运行状态、把控安全作业规范的专业能力，为从事氢燃料电池汽车技术服务、检测维保、技术研发等岗位奠定基础。</w:t>
            </w:r>
          </w:p>
        </w:tc>
        <w:tc>
          <w:tcPr>
            <w:tcW w:w="2015" w:type="pct"/>
            <w:gridSpan w:val="2"/>
            <w:vAlign w:val="top"/>
          </w:tcPr>
          <w:p w14:paraId="2298F28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燃料电池汽车系统常规检测能力：能使用专用诊断设备（如燃料电池专用示波器、氢气泄漏检测仪），对氢气供给系统的密封性、空气供给系统的压力与流量、水热管理系统的温度控制精度进行检测，判断各系统工作状态是否正常。​</w:t>
            </w:r>
          </w:p>
          <w:p w14:paraId="35C1841C">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燃料电池汽车基础维修与故障排查技能：能规范完成燃料电池汽车的氢气加注操作（含加注前检查、加注过程监控、加注后确认）；针对常见故障（如氢气泄漏、燃料电池堆输出功率下降、空压机故障），能通过读取控制器数据流、分析故障码，定位故障部件（如更换泄漏的氢气管路接头、清洁空压机滤网），并完成基础修复与功能验证。​</w:t>
            </w:r>
          </w:p>
          <w:p w14:paraId="022D6E1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燃料电池系统辅助调试能力：能协助完成燃料电池汽车动力系统的匹配调试，监测启动、怠速、加速等工况下燃料电池的输出参数（电压、电流、温度），记录调试数据并反馈问题；能参与燃料电池汽车低压电气系统（如辅助电源、控制系统）的接线检查与功能测试。</w:t>
            </w:r>
          </w:p>
        </w:tc>
      </w:tr>
      <w:tr w14:paraId="0AEEC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452DAC22">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75817921">
            <w:pPr>
              <w:jc w:val="both"/>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cs="宋体"/>
                <w:color w:val="000000" w:themeColor="text1"/>
                <w:kern w:val="0"/>
                <w:sz w:val="20"/>
                <w:szCs w:val="20"/>
                <w:highlight w:val="none"/>
                <w:lang w:val="en-US" w:eastAsia="zh-CN" w:bidi="ar"/>
                <w14:textFill>
                  <w14:solidFill>
                    <w14:schemeClr w14:val="tx1"/>
                  </w14:solidFill>
                </w14:textFill>
              </w:rPr>
              <w:t>汽车保险与理赔</w:t>
            </w:r>
          </w:p>
        </w:tc>
        <w:tc>
          <w:tcPr>
            <w:tcW w:w="1907" w:type="pct"/>
            <w:vAlign w:val="top"/>
          </w:tcPr>
          <w:p w14:paraId="5D60686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汽车保险的基础理论、险种分类、投保规则及行业相关法律法规，熟悉新能源汽车与传统汽车保险的区别、投保流程、承保规范及风险管控要点，掌握汽车事故查勘、现场取证、定损评估、理赔资料整理、理赔申报等全套业务流程，了解常见车险纠纷处理方式，具备独立完成汽车保险投保咨询、事故现场查勘、车辆定损、理赔办理的实操能力，培养遵纪守法、客观严谨、诚信服务的职业素养，能够胜任汽车保险销售、车险查勘定损、理赔服务等相关岗位工作。</w:t>
            </w:r>
          </w:p>
        </w:tc>
        <w:tc>
          <w:tcPr>
            <w:tcW w:w="2015" w:type="pct"/>
            <w:gridSpan w:val="2"/>
            <w:vAlign w:val="top"/>
          </w:tcPr>
          <w:p w14:paraId="1317CEF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解汽车保险基础险种、投保规则、行业法规及新能源车险特点，涵盖事故查勘、现场取证、车辆定损、资料整理、理赔申报等完整业务流程。要求学生熟悉车险业务规范与纠纷处理方式，能够独立完成投保咨询、现场查勘、定损理赔工作，具备合规服务与岗位实操能力。</w:t>
            </w:r>
          </w:p>
          <w:p w14:paraId="2752B5C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7A1E2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3E98014B">
            <w:pPr>
              <w:numPr>
                <w:ilvl w:val="0"/>
                <w:numId w:val="3"/>
              </w:numPr>
              <w:ind w:left="425" w:leftChars="0" w:hanging="282"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52E25914">
            <w:pPr>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0"/>
                <w:szCs w:val="20"/>
                <w:highlight w:val="none"/>
                <w:lang w:val="en-US" w:eastAsia="zh-CN" w:bidi="ar"/>
                <w14:textFill>
                  <w14:solidFill>
                    <w14:schemeClr w14:val="tx1"/>
                  </w14:solidFill>
                </w14:textFill>
              </w:rPr>
              <w:t>人工智能技术及应用</w:t>
            </w:r>
          </w:p>
        </w:tc>
        <w:tc>
          <w:tcPr>
            <w:tcW w:w="1907" w:type="pct"/>
            <w:vAlign w:val="top"/>
          </w:tcPr>
          <w:p w14:paraId="0792DEC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人工智能的基础定义、发展历程与核心技术分支，熟悉机器学习、计算机视觉、智能语音等关键技术的应用场景与核心逻辑，掌握机器学习完整开发流程与常用算法的适用范围，了解深度学习、神经网络的基础原理与车载场景应用价值，熟悉人工智能行业应用案例、项目开发流程及伦理规范、安全标准，能够识别人工智能技术应用优势与潜在风险，具备基础AI技术认知、场景应用分析的专业能力，培养智能化、数字化创新思维，适配新能源智能网联汽车智能化技术应用与岗位发展需求。</w:t>
            </w:r>
          </w:p>
        </w:tc>
        <w:tc>
          <w:tcPr>
            <w:tcW w:w="2015" w:type="pct"/>
            <w:gridSpan w:val="2"/>
            <w:vAlign w:val="top"/>
          </w:tcPr>
          <w:p w14:paraId="7D3A35BC">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 AI 数据处理与工具使用能力：能使用 Python（结合 Pandas、NumPy 库）完成数据清洗、特征提取、数据可视化等预处理工作；能熟练操作主流 AI 开发工具与平台（如 TensorFlow、PyTorch 框架，或百度飞桨、华为 ModelArts 等云平台），完成简单数据集的导入与模型搭建。​</w:t>
            </w:r>
          </w:p>
          <w:p w14:paraId="3621103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掌握典型 AI 应用开发技能：能基于开源模型或平台，完成基础 AI 应用开发 —— 如使用 OpenCV 实现图像人脸检测、调用语音识别 API 完成文字转语音、基于机器学习算法构建简单预测模型（如销量预测、客户分类），并能对模型结果进行初步评估与优化。​</w:t>
            </w:r>
          </w:p>
          <w:p w14:paraId="4D15191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 AI 系统运维与问题排查能力：能对部署后的简单 AI 应用（如小型智能识别系统）进行日常监控，识别常见运行故障（如数据输入格式错误、模型精度下降）；能通过日志分析、参数调整等方式，解决基础运维问题，确保系统稳定运行。</w:t>
            </w:r>
          </w:p>
        </w:tc>
      </w:tr>
    </w:tbl>
    <w:p w14:paraId="40EF9B81">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9" w:name="_Toc29912"/>
      <w:bookmarkStart w:id="70" w:name="_Toc3401"/>
      <w:bookmarkStart w:id="71" w:name="_Toc26440"/>
      <w:bookmarkStart w:id="72" w:name="_Toc32098"/>
      <w:r>
        <w:rPr>
          <w:rFonts w:hint="eastAsia" w:ascii="楷体" w:hAnsi="楷体" w:eastAsia="楷体" w:cs="楷体"/>
          <w:b/>
          <w:bCs w:val="0"/>
          <w:color w:val="000000" w:themeColor="text1"/>
          <w:sz w:val="28"/>
          <w:szCs w:val="28"/>
          <w:lang w:val="en-US" w:eastAsia="zh-CN"/>
          <w14:textFill>
            <w14:solidFill>
              <w14:schemeClr w14:val="tx1"/>
            </w14:solidFill>
          </w14:textFill>
        </w:rPr>
        <w:t>（六）专业实践课</w:t>
      </w:r>
      <w:bookmarkEnd w:id="69"/>
      <w:bookmarkEnd w:id="70"/>
      <w:bookmarkEnd w:id="71"/>
      <w:bookmarkEnd w:id="72"/>
    </w:p>
    <w:p w14:paraId="3E9FAA78">
      <w:pPr>
        <w:jc w:val="center"/>
        <w:rPr>
          <w:rFonts w:hint="default"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7 专业实践</w:t>
      </w:r>
      <w:r>
        <w:rPr>
          <w:rFonts w:asciiTheme="minorEastAsia" w:hAnsiTheme="minorEastAsia"/>
          <w:color w:val="000000" w:themeColor="text1"/>
          <w14:textFill>
            <w14:solidFill>
              <w14:schemeClr w14:val="tx1"/>
            </w14:solidFill>
          </w14:textFill>
        </w:rPr>
        <w:t>课程概述</w:t>
      </w:r>
    </w:p>
    <w:tbl>
      <w:tblPr>
        <w:tblStyle w:val="34"/>
        <w:tblW w:w="526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8"/>
        <w:gridCol w:w="996"/>
        <w:gridCol w:w="4591"/>
        <w:gridCol w:w="3948"/>
      </w:tblGrid>
      <w:tr w14:paraId="1D8B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2433CCDD">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bookmarkStart w:id="73" w:name="_Toc108086272"/>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485" w:type="pct"/>
            <w:vAlign w:val="center"/>
          </w:tcPr>
          <w:p w14:paraId="0202DF03">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2236" w:type="pct"/>
            <w:vAlign w:val="center"/>
          </w:tcPr>
          <w:p w14:paraId="1C21E816">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1923" w:type="pct"/>
            <w:vAlign w:val="center"/>
          </w:tcPr>
          <w:p w14:paraId="10087F6F">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37C60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108E41F2">
            <w:pPr>
              <w:numPr>
                <w:ilvl w:val="0"/>
                <w:numId w:val="4"/>
              </w:numPr>
              <w:ind w:left="425" w:leftChars="0" w:right="0" w:rightChars="0" w:hanging="305" w:firstLine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794EF6E6">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新能源汽车汽车认识实训</w:t>
            </w:r>
          </w:p>
        </w:tc>
        <w:tc>
          <w:tcPr>
            <w:tcW w:w="2236" w:type="pct"/>
            <w:vAlign w:val="center"/>
          </w:tcPr>
          <w:p w14:paraId="724EB05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整车总体组成、各系统总成的结构构成与核心作用，明晰整车各系统、各零部件之间的关联关系与协同运行机制，熟练识别新能源汽车动力系统、电控系统、底盘系统、车身电气系统等关键零部件，掌握各零部件的车载安装位置与装配布局特点，具备整车结构辨识、部件认知、系统功能辨析的基础实操能力，养成规范细致的实训认知习惯，为后续各类新能源汽车拆装、检测、检修实训课程奠定认知基础。</w:t>
            </w:r>
          </w:p>
        </w:tc>
        <w:tc>
          <w:tcPr>
            <w:tcW w:w="1923" w:type="pct"/>
            <w:vAlign w:val="top"/>
          </w:tcPr>
          <w:p w14:paraId="5545EBA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开展新能源汽车整车结构认知实训，重点识别动力、电控、底盘、电气等各系统总成及零部件，熟悉各部件安装位置、结构形态与系统功能关联。要求学生能够准确区分各系统零部件，掌握整车组成与协同工作关系，熟悉实训安全规范，建立完整的整车结构认知体系，为后续拆装检修实训奠定基础。</w:t>
            </w:r>
          </w:p>
          <w:p w14:paraId="1711F85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3BF4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26302DD5">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282D88EC">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新能源汽车高压安全实训</w:t>
            </w:r>
          </w:p>
        </w:tc>
        <w:tc>
          <w:tcPr>
            <w:tcW w:w="2236" w:type="pct"/>
            <w:vAlign w:val="center"/>
          </w:tcPr>
          <w:p w14:paraId="49E2EF5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高压安全操作规范与安全作业准则，熟悉高压检测专用工具、仪器设备的结构特点与标准使用方法，掌握动力电池总成标准化拆装工艺流程、操作步骤与装配规范，熟知拆装作业中的安全防护要点与质量控制标准，掌握BMS电池管理系统、车载充电系统的检测流程、调试方法与常见故障诊断思路，具备规范开展高压部件拆装、高压系统检测、基础故障排查的实操能力，树立安全第一、规范作业的高压检修职业理念，筑牢新能源汽车高压系统维保的安全技能基础。</w:t>
            </w:r>
          </w:p>
          <w:p w14:paraId="55CD00D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923" w:type="pct"/>
            <w:vAlign w:val="top"/>
          </w:tcPr>
          <w:p w14:paraId="79B16EB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讲授新能源汽车高压安全操作规范、安全防护用具使用方法，开展高压检测仪器操作、动力电池拆装、BMS与车载充电系统检测实训。要求学生严格遵守高压安全准则，熟练掌握高压部件拆装工艺流程与检测方法，能够排查充电与电池系统基础故障，具备安全高压作业能力。</w:t>
            </w:r>
          </w:p>
          <w:p w14:paraId="372ECBD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w:t>
            </w:r>
          </w:p>
        </w:tc>
      </w:tr>
      <w:tr w14:paraId="2A12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7CB8AD5D">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51377468">
            <w:pPr>
              <w:numPr>
                <w:ilvl w:val="0"/>
                <w:numId w:val="0"/>
              </w:numPr>
              <w:ind w:left="0" w:leftChars="0" w:right="0" w:rightChars="0" w:firstLine="0" w:firstLine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新能源汽车电力电子基础实训</w:t>
            </w:r>
          </w:p>
        </w:tc>
        <w:tc>
          <w:tcPr>
            <w:tcW w:w="2236" w:type="pct"/>
            <w:vAlign w:val="center"/>
          </w:tcPr>
          <w:p w14:paraId="17AB8E7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常用电力电子元器件的结构特性、识别方法及检测原理，熟悉整流电路、逆变电路、斩波电路等基础电力电子电路的工作原理与应用场景，掌握电力电子电路接线、调试、参数测试的基本实训方法与安全规范，熟练使用万用表、示波器等常用实训设备完成元器件检测、电路调试与故障排查操作，具备新能源汽车电力电子基础电路的安装、调试、检测与简单故障维修的实操能力，养成安全规范、严谨细致的实训操作习惯，为后续新能源汽车电控、充电、驱动系统实训及岗位维修工作夯实实操基础。</w:t>
            </w:r>
          </w:p>
        </w:tc>
        <w:tc>
          <w:tcPr>
            <w:tcW w:w="1923" w:type="pct"/>
            <w:vAlign w:val="top"/>
          </w:tcPr>
          <w:p w14:paraId="2E5C828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开展常用电力电子元器件识别、检测与基础电路调试实训，涵盖整流、逆变、斩波等典型电路实操，训练万用表、示波器等设备使用技能。要求学生熟悉电路接线规范与实训安全要求，能够完成元器件检测、电路调试与简单故障排查，掌握车载电力电子电路基础实操技能。</w:t>
            </w:r>
          </w:p>
          <w:p w14:paraId="550D207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7046C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5083E39A">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2B2F73AC">
            <w:pPr>
              <w:numPr>
                <w:ilvl w:val="0"/>
                <w:numId w:val="0"/>
              </w:numPr>
              <w:ind w:left="0" w:leftChars="0" w:right="0" w:rightChars="0" w:firstLine="0" w:firstLine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新能源汽车充电系统装配与检测实训</w:t>
            </w:r>
          </w:p>
        </w:tc>
        <w:tc>
          <w:tcPr>
            <w:tcW w:w="2236" w:type="pct"/>
            <w:vAlign w:val="center"/>
          </w:tcPr>
          <w:p w14:paraId="55440D8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交直流充电系统的组成结构、装配标准与实训操作规范，熟悉车载充电机、充电接口、高压线束、充电控制模块等核心部件的安装流程与工艺要求，掌握充电系统线路排布、部件固定、线束对接的实操方法，熟练运用专用检测设备完成充电系统电压、电阻、通讯信号检测，能够排查充电接触不良、无法充电、充电异常等常见实训故障，具备独立完成新能源汽车充电系统装配、调试、性能检测与基础故障检修的实操能力，严格恪守高压安全实训准则，培养标准化、规范化的岗位作业素养，适配新能源汽车充电系统维保、装配检测等实操岗位需求。</w:t>
            </w:r>
          </w:p>
        </w:tc>
        <w:tc>
          <w:tcPr>
            <w:tcW w:w="1923" w:type="pct"/>
            <w:vAlign w:val="top"/>
          </w:tcPr>
          <w:p w14:paraId="0E8E3A52">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开展交直流充电系统部件识别、线束排布、部件安装与整车装配调试实训，训练充电系统电压、通讯、线路检测实操。要求学生严格遵守高压安全规范，熟练完成充电系统装配、调试与性能检测，能够排查充电异常、接触不良等常见故障，具备充电系统维保实操能力。</w:t>
            </w:r>
          </w:p>
          <w:p w14:paraId="74A8D5A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02C6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0F82D2CD">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79EC85A7">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新能源汽车驱动电机及控制技术实训</w:t>
            </w:r>
          </w:p>
        </w:tc>
        <w:tc>
          <w:tcPr>
            <w:tcW w:w="2236" w:type="pct"/>
            <w:vAlign w:val="center"/>
          </w:tcPr>
          <w:p w14:paraId="2270B26E">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电磁理论基础知识与车载功率变换的核心概念，熟悉新能源汽车各类驱动电机的内部结构、工作原理与运行特性，掌握驱动电机控制系统的控制方式、核心算法与整车控制策略，明晰电机功率变换系统的工作逻辑，熟练掌握驱动电机系统专项检测方法、故障诊断思路与实操流程，具备独立完成驱动电机系统性能检测、工况调试、常见故障分析与排除的实操能力，培养理论结合实操的故障诊断思维，适配新能源汽车驱动电机系统检修、调试维保等岗位技能需求。</w:t>
            </w:r>
          </w:p>
          <w:p w14:paraId="5A813A1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923" w:type="pct"/>
            <w:vAlign w:val="top"/>
          </w:tcPr>
          <w:p w14:paraId="1BD52A01">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围绕驱动电机及控制系统开展实操训练，讲解电机结构原理、功率变换逻辑与控制策略，开展电机装配、整车调试、性能测试与故障诊断实训。要求学生掌握电机系统检测流程与设备使用方法，能够完成电机控制系统参数测试与常见故障排查，具备电机系统检修实操能力。</w:t>
            </w:r>
          </w:p>
          <w:p w14:paraId="066DE0F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0E31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5CAFB5A9">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0B0284C7">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新能源汽车动力电池技术实训</w:t>
            </w:r>
          </w:p>
        </w:tc>
        <w:tc>
          <w:tcPr>
            <w:tcW w:w="2236" w:type="pct"/>
            <w:vAlign w:val="center"/>
          </w:tcPr>
          <w:p w14:paraId="74C8BCA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动力电池的基础概念、核心参数、分类类型、结构原理与充放电特性，熟悉电池管理系统的整体架构、核心功能与智能控制策略，掌握动力电池常规充电方式、快充慢充控制逻辑与充电调控策略，熟练掌握动力电池日常使用规范、安全管理要点与常态化维护保养技术，具备动力电池性能辨识、规范使用、日常养护、基础状态检测的实操能力，养成严谨规范的电池运维作业习惯，为新能源汽车电池系统维保、故障检修、电池养护等岗位工作提供技能支撑。</w:t>
            </w:r>
          </w:p>
          <w:p w14:paraId="3AD6110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923" w:type="pct"/>
            <w:vAlign w:val="top"/>
          </w:tcPr>
          <w:p w14:paraId="59D2F2C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开展动力电池参数检测、性能判别、充电控制及电池管理系统认知实训，讲解电池分类、结构特性、充电策略与日常维护要点。要求学生熟悉BMS控制功能，掌握动力电池规范使用、养护与基础检测方法，能够初步判断电池工作状态，具备电池运维与基础检测能力。</w:t>
            </w:r>
          </w:p>
          <w:p w14:paraId="1D6F477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12084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5C1542AC">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00D95C07">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新能源汽车整车电控系统实训</w:t>
            </w:r>
          </w:p>
        </w:tc>
        <w:tc>
          <w:tcPr>
            <w:tcW w:w="2236" w:type="pct"/>
            <w:vAlign w:val="center"/>
          </w:tcPr>
          <w:p w14:paraId="6646A7D0">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整车电控系统的整体架构、核心组成与工作原理，熟悉VCU整车控制器及关联电控部件的结构特点与装配关系，掌握整车电控系统典型结构件、控制器的标准化拆装流程与工艺规范，熟练掌握整车电控系统功能测试、工况校验、信号检测的实操方法，具备整车电控系统拆装调试、功能检测、典型故障诊断与维修的专业实操能力，树立系统化、规范化的电控检修思维，适配新能源汽车整车电控调试、故障维修、售后维保等岗位工作需求。</w:t>
            </w:r>
          </w:p>
          <w:p w14:paraId="11EB55EC">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923" w:type="pct"/>
            <w:vAlign w:val="top"/>
          </w:tcPr>
          <w:p w14:paraId="64C03DE4">
            <w:pPr>
              <w:numPr>
                <w:ilvl w:val="0"/>
                <w:numId w:val="0"/>
              </w:num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针对整车电控系统开展结构拆装、线路检测、功能测试与故障诊断实训，讲解VCU整车控制系统架构与工作逻辑。要求学生掌握电控部件拆装规范、整车功能测试流程，熟练使用诊断设备读取数据、排查电控故障，具备整车电控系统调试与维修基础能力。</w:t>
            </w:r>
          </w:p>
          <w:p w14:paraId="66D6059C">
            <w:pPr>
              <w:numPr>
                <w:ilvl w:val="0"/>
                <w:numId w:val="0"/>
              </w:numPr>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188CA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3D5C4802">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shd w:val="clear" w:color="auto" w:fill="auto"/>
            <w:vAlign w:val="center"/>
          </w:tcPr>
          <w:p w14:paraId="28099E93">
            <w:pPr>
              <w:numPr>
                <w:ilvl w:val="0"/>
                <w:numId w:val="0"/>
              </w:numPr>
              <w:ind w:left="0" w:leftChars="0" w:right="0" w:rightChars="0" w:firstLine="0" w:firstLine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新能源汽车电气技术实训</w:t>
            </w:r>
          </w:p>
        </w:tc>
        <w:tc>
          <w:tcPr>
            <w:tcW w:w="2236" w:type="pct"/>
            <w:shd w:val="clear" w:color="auto" w:fill="auto"/>
            <w:vAlign w:val="center"/>
          </w:tcPr>
          <w:p w14:paraId="2806E4E6">
            <w:pPr>
              <w:numPr>
                <w:ilvl w:val="0"/>
                <w:numId w:val="0"/>
              </w:numPr>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低压电气系统、高压辅助电气系统的组成结构与工作原理，熟悉整车电气线路布局、电气元器件识别及电路控制逻辑，掌握新能源汽车电气系统线路检测、端子检修、部件调试的实训操作流程，熟练使用汽车专用检测仪器完成电气线路通断检测、电路故障诊断与修复操作，能够排查灯光系统、电源系统、辅助电气系统等常见电气故障，具备新能源汽车电气系统检测、调试、故障排查的实操能力，树立安全作业、规范操作、精准检修的职业理念，为后续新能源汽车整车维修、电气故障诊断等岗位实操工作提供核心技能支撑。</w:t>
            </w:r>
          </w:p>
        </w:tc>
        <w:tc>
          <w:tcPr>
            <w:tcW w:w="1923" w:type="pct"/>
            <w:shd w:val="clear" w:color="auto" w:fill="auto"/>
            <w:vAlign w:val="center"/>
          </w:tcPr>
          <w:p w14:paraId="7897896B">
            <w:pPr>
              <w:numPr>
                <w:ilvl w:val="0"/>
                <w:numId w:val="0"/>
              </w:numPr>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开展新能源汽车高低压电气系统识别、线路检测、端子检修及辅助电气设备调试实训，涵盖灯光、空调、起动与舒适系统实操。要求学生熟悉整车电气布局与控制逻辑，规范使用检测仪器，能够排查常见电气故障，具备电气系统装配调试与故障修复实操能力。</w:t>
            </w:r>
          </w:p>
          <w:p w14:paraId="20977B9B">
            <w:pPr>
              <w:numPr>
                <w:ilvl w:val="0"/>
                <w:numId w:val="0"/>
              </w:numPr>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0469F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68F1477A">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shd w:val="clear" w:color="auto" w:fill="auto"/>
            <w:vAlign w:val="center"/>
          </w:tcPr>
          <w:p w14:paraId="2830124B">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新能源汽车结构与拆装实训</w:t>
            </w:r>
          </w:p>
        </w:tc>
        <w:tc>
          <w:tcPr>
            <w:tcW w:w="2236" w:type="pct"/>
            <w:shd w:val="clear" w:color="auto" w:fill="auto"/>
            <w:vAlign w:val="center"/>
          </w:tcPr>
          <w:p w14:paraId="714C2BF9">
            <w:pPr>
              <w:numPr>
                <w:ilvl w:val="0"/>
                <w:numId w:val="0"/>
              </w:numPr>
              <w:ind w:left="0" w:leftChars="0" w:firstLine="0" w:firstLineChars="0"/>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t>通过本课程的学习，使学生掌握新能源汽车常规检测工具、专用仪器设备的选型标准与规范使用方法，熟练掌握汽车维修技术手册、装配图纸等技术资料的查阅方法，熟悉新能源汽车各系统结构组成与装配逻辑，掌握汽车故障检测、状态诊断的基本思路与标准化操作流程，具备规范使用检修工具、查阅专业技术资料、完成基础结构拆装与简单故障检测诊断的实操能力，养成严谨规范、精益求精的实训作业素养，为后续各类新能源汽车专项实训与岗位实操工作夯实基础。</w:t>
            </w:r>
          </w:p>
          <w:p w14:paraId="7A816C6B">
            <w:pPr>
              <w:numPr>
                <w:ilvl w:val="0"/>
                <w:numId w:val="0"/>
              </w:numPr>
              <w:ind w:left="0" w:leftChars="0" w:firstLine="0" w:firstLineChars="0"/>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p>
        </w:tc>
        <w:tc>
          <w:tcPr>
            <w:tcW w:w="1923" w:type="pct"/>
            <w:shd w:val="clear" w:color="auto" w:fill="auto"/>
            <w:vAlign w:val="top"/>
          </w:tcPr>
          <w:p w14:paraId="682DE30F">
            <w:pPr>
              <w:numPr>
                <w:ilvl w:val="0"/>
                <w:numId w:val="0"/>
              </w:numPr>
              <w:ind w:left="0" w:leftChars="0" w:firstLine="0" w:firstLine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训练新能源汽车常用工具、检测设备的规范使用，开展整车各系统基础部件拆装实训，讲解技术资料查阅方法与故障诊断基本思路。要求学生掌握标准拆装流程，能够规范完成基础拆装作业，结合图纸分析部件功能与线路逻辑，具备基础拆装与简单故障检测能力。</w:t>
            </w:r>
          </w:p>
          <w:p w14:paraId="16513B4E">
            <w:pPr>
              <w:numPr>
                <w:ilvl w:val="0"/>
                <w:numId w:val="0"/>
              </w:numPr>
              <w:ind w:left="0" w:leftChars="0" w:firstLine="0" w:firstLineChars="0"/>
              <w:jc w:val="both"/>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p>
        </w:tc>
      </w:tr>
      <w:tr w14:paraId="12C0B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2CBD545C">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7D2EBA9D">
            <w:pPr>
              <w:numPr>
                <w:ilvl w:val="0"/>
                <w:numId w:val="0"/>
              </w:numPr>
              <w:ind w:left="0" w:leftChars="0" w:right="0" w:rightChars="0" w:firstLine="0" w:firstLine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新能源汽车维护与保养实训</w:t>
            </w:r>
          </w:p>
        </w:tc>
        <w:tc>
          <w:tcPr>
            <w:tcW w:w="2236" w:type="pct"/>
            <w:vAlign w:val="top"/>
          </w:tcPr>
          <w:p w14:paraId="392F8B2D">
            <w:pPr>
              <w:numPr>
                <w:ilvl w:val="0"/>
                <w:numId w:val="0"/>
              </w:numPr>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汽车高压维修车间的安全防护规范、个人防护装备的正确穿戴与使用方法，熟悉新能源汽车整车维护保养的标准化作业流程与安全操作准则，掌握维保专用工具、检测设备的规范操作技能，熟练掌握新能源汽车高压核心组件的拆卸、更换与装配调试工艺标准，熟知减速器油液检测、加注、更换的检查标准与实操规范，具备独立完成新能源汽车常规保养、高压部件更换、油液检测养护的实操能力，恪守高压维保安全准则，养成标准化、规范化的维保作业习惯，满足新能源汽车售后维保岗位的实操要求。</w:t>
            </w:r>
          </w:p>
          <w:p w14:paraId="0458F658">
            <w:pPr>
              <w:numPr>
                <w:ilvl w:val="0"/>
                <w:numId w:val="0"/>
              </w:numPr>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923" w:type="pct"/>
            <w:vAlign w:val="top"/>
          </w:tcPr>
          <w:p w14:paraId="5272D6B4">
            <w:pPr>
              <w:numPr>
                <w:ilvl w:val="0"/>
                <w:numId w:val="0"/>
              </w:numPr>
              <w:ind w:left="0" w:leftChars="0" w:firstLine="0" w:firstLine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实训主要讲授新能源汽车高压防护规范、整车维保流程、专用工具使用、高压部件更换及减速器油液检查养护内容。要求学生熟练掌握维保安全准则，严格按照工艺标准完成常规保养、油液检测、高压组件更换作业，规范执行维保工序，具备新能源汽车常规维保岗位实操能力。</w:t>
            </w:r>
          </w:p>
          <w:p w14:paraId="04731C7D">
            <w:pPr>
              <w:numPr>
                <w:ilvl w:val="0"/>
                <w:numId w:val="0"/>
              </w:numPr>
              <w:ind w:left="0" w:leftChars="0" w:firstLine="0" w:firstLine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34EC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30DC3234">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54952444">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岗位实习</w:t>
            </w:r>
          </w:p>
        </w:tc>
        <w:tc>
          <w:tcPr>
            <w:tcW w:w="2236" w:type="pct"/>
            <w:vAlign w:val="top"/>
          </w:tcPr>
          <w:p w14:paraId="5B36F8BE">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了解新能源汽车各工作岗位的岗位职责，工作流程，服务内容及要求，为正式上岗打下坚实基础</w:t>
            </w:r>
            <w:r>
              <w:rPr>
                <w:rFonts w:hint="eastAsia" w:asciiTheme="minorEastAsia" w:hAnsiTheme="minorEastAsia" w:cstheme="minorEastAsia"/>
                <w:color w:val="000000" w:themeColor="text1"/>
                <w:sz w:val="21"/>
                <w:szCs w:val="21"/>
                <w:vertAlign w:val="baseline"/>
                <w:lang w:val="en-US" w:eastAsia="zh-CN"/>
                <w14:textFill>
                  <w14:solidFill>
                    <w14:schemeClr w14:val="tx1"/>
                  </w14:solidFill>
                </w14:textFill>
              </w:rPr>
              <w:t>。</w:t>
            </w:r>
          </w:p>
        </w:tc>
        <w:tc>
          <w:tcPr>
            <w:tcW w:w="1923" w:type="pct"/>
            <w:vAlign w:val="top"/>
          </w:tcPr>
          <w:p w14:paraId="36CE928B">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新能源汽车质量检验，系统测试，新能源汽车试验，现场生产管理，新能源汽车维修与服务作业等</w:t>
            </w:r>
            <w:r>
              <w:rPr>
                <w:rFonts w:hint="eastAsia" w:asciiTheme="minorEastAsia" w:hAnsiTheme="minorEastAsia" w:cstheme="minorEastAsia"/>
                <w:color w:val="000000" w:themeColor="text1"/>
                <w:sz w:val="21"/>
                <w:szCs w:val="21"/>
                <w:vertAlign w:val="baseline"/>
                <w:lang w:val="en-US" w:eastAsia="zh-CN"/>
                <w14:textFill>
                  <w14:solidFill>
                    <w14:schemeClr w14:val="tx1"/>
                  </w14:solidFill>
                </w14:textFill>
              </w:rPr>
              <w:t>。</w:t>
            </w:r>
          </w:p>
        </w:tc>
      </w:tr>
      <w:tr w14:paraId="7070A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19B34E59">
            <w:pPr>
              <w:numPr>
                <w:ilvl w:val="0"/>
                <w:numId w:val="4"/>
              </w:numPr>
              <w:ind w:left="425" w:leftChars="0" w:right="0" w:rightChars="0" w:hanging="305"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85" w:type="pct"/>
            <w:vAlign w:val="center"/>
          </w:tcPr>
          <w:p w14:paraId="70DC14F5">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毕业设计</w:t>
            </w:r>
          </w:p>
        </w:tc>
        <w:tc>
          <w:tcPr>
            <w:tcW w:w="2236" w:type="pct"/>
          </w:tcPr>
          <w:p w14:paraId="3DBE146C">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了解撰写论文的基本流程和要求，熟悉毕业论文的基本格式，掌握查阅参考文献的基本技巧，掌握专业论文的撰写能力</w:t>
            </w:r>
            <w:r>
              <w:rPr>
                <w:rFonts w:hint="eastAsia" w:asciiTheme="minorEastAsia" w:hAnsiTheme="minorEastAsia" w:cstheme="minorEastAsia"/>
                <w:color w:val="000000" w:themeColor="text1"/>
                <w:sz w:val="21"/>
                <w:szCs w:val="21"/>
                <w:vertAlign w:val="baseline"/>
                <w:lang w:val="en-US" w:eastAsia="zh-CN"/>
                <w14:textFill>
                  <w14:solidFill>
                    <w14:schemeClr w14:val="tx1"/>
                  </w14:solidFill>
                </w14:textFill>
              </w:rPr>
              <w:t>。</w:t>
            </w:r>
          </w:p>
        </w:tc>
        <w:tc>
          <w:tcPr>
            <w:tcW w:w="1923" w:type="pct"/>
          </w:tcPr>
          <w:p w14:paraId="140C7731">
            <w:pPr>
              <w:numPr>
                <w:ilvl w:val="0"/>
                <w:numId w:val="0"/>
              </w:num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选题，撰写开题报告，查阅资料文献，撰写专业论文的摘要，关键词，正文和结束语</w:t>
            </w:r>
            <w:r>
              <w:rPr>
                <w:rFonts w:hint="eastAsia" w:asciiTheme="minorEastAsia" w:hAnsiTheme="minorEastAsia" w:cstheme="minorEastAsia"/>
                <w:color w:val="000000" w:themeColor="text1"/>
                <w:sz w:val="21"/>
                <w:szCs w:val="21"/>
                <w:vertAlign w:val="baseline"/>
                <w:lang w:val="en-US" w:eastAsia="zh-CN"/>
                <w14:textFill>
                  <w14:solidFill>
                    <w14:schemeClr w14:val="tx1"/>
                  </w14:solidFill>
                </w14:textFill>
              </w:rPr>
              <w:t>。</w:t>
            </w:r>
          </w:p>
        </w:tc>
      </w:tr>
    </w:tbl>
    <w:p w14:paraId="1226D8CD">
      <w:pPr>
        <w:jc w:val="left"/>
        <w:rPr>
          <w:rFonts w:hint="eastAsia" w:asciiTheme="minorEastAsia" w:hAnsiTheme="minorEastAsia" w:eastAsiaTheme="minorEastAsia" w:cstheme="minorBidi"/>
          <w:b/>
          <w:color w:val="000000" w:themeColor="text1"/>
          <w:sz w:val="28"/>
          <w:szCs w:val="28"/>
          <w14:textFill>
            <w14:solidFill>
              <w14:schemeClr w14:val="tx1"/>
            </w14:solidFill>
          </w14:textFill>
        </w:rPr>
      </w:pPr>
    </w:p>
    <w:p w14:paraId="2B47F6DE">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4" w:name="_Toc14563"/>
      <w:bookmarkStart w:id="75" w:name="_Toc17755"/>
      <w:bookmarkStart w:id="76" w:name="_Toc4434"/>
      <w:bookmarkStart w:id="77" w:name="_Toc21919"/>
      <w:bookmarkStart w:id="78" w:name="_Toc19188"/>
      <w:r>
        <w:rPr>
          <w:rFonts w:hint="eastAsia" w:ascii="黑体" w:hAnsi="黑体" w:eastAsia="黑体" w:cs="黑体"/>
          <w:color w:val="000000" w:themeColor="text1"/>
          <w:kern w:val="2"/>
          <w:sz w:val="28"/>
          <w:szCs w:val="28"/>
          <w:lang w:val="en-US" w:eastAsia="zh-CN" w:bidi="ar-SA"/>
          <w14:textFill>
            <w14:solidFill>
              <w14:schemeClr w14:val="tx1"/>
            </w14:solidFill>
          </w14:textFill>
        </w:rPr>
        <w:t>七、</w:t>
      </w:r>
      <w:r>
        <w:rPr>
          <w:rFonts w:hint="eastAsia" w:ascii="黑体" w:hAnsi="黑体" w:eastAsia="黑体" w:cs="黑体"/>
          <w:color w:val="000000" w:themeColor="text1"/>
          <w:sz w:val="28"/>
          <w:szCs w:val="28"/>
          <w:lang w:val="en-US" w:eastAsia="zh-CN"/>
          <w14:textFill>
            <w14:solidFill>
              <w14:schemeClr w14:val="tx1"/>
            </w14:solidFill>
          </w14:textFill>
        </w:rPr>
        <w:t>学时安排</w:t>
      </w:r>
      <w:bookmarkEnd w:id="74"/>
      <w:bookmarkEnd w:id="75"/>
      <w:bookmarkEnd w:id="76"/>
      <w:bookmarkEnd w:id="77"/>
    </w:p>
    <w:p w14:paraId="4945FDC2">
      <w:pPr>
        <w:numPr>
          <w:ilvl w:val="0"/>
          <w:numId w:val="0"/>
        </w:numPr>
        <w:ind w:left="0" w:leftChars="0" w:firstLine="480" w:firstLineChars="200"/>
        <w:outlineLvl w:val="9"/>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（见附表4）</w:t>
      </w:r>
      <w:bookmarkEnd w:id="78"/>
    </w:p>
    <w:p w14:paraId="6C8759DA">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9" w:name="_Toc28567"/>
      <w:bookmarkStart w:id="80" w:name="_Toc4945"/>
      <w:bookmarkStart w:id="81" w:name="_Toc19128"/>
      <w:bookmarkStart w:id="82" w:name="_Toc22178"/>
      <w:bookmarkStart w:id="83" w:name="_Toc28561"/>
      <w:r>
        <w:rPr>
          <w:rFonts w:hint="eastAsia" w:ascii="黑体" w:hAnsi="黑体" w:eastAsia="黑体" w:cs="黑体"/>
          <w:color w:val="000000" w:themeColor="text1"/>
          <w:kern w:val="2"/>
          <w:sz w:val="28"/>
          <w:szCs w:val="28"/>
          <w:lang w:val="en-US" w:eastAsia="zh-CN" w:bidi="ar-SA"/>
          <w14:textFill>
            <w14:solidFill>
              <w14:schemeClr w14:val="tx1"/>
            </w14:solidFill>
          </w14:textFill>
        </w:rPr>
        <w:t>八、</w:t>
      </w:r>
      <w:r>
        <w:rPr>
          <w:rFonts w:hint="eastAsia" w:ascii="黑体" w:hAnsi="黑体" w:eastAsia="黑体" w:cs="黑体"/>
          <w:color w:val="000000" w:themeColor="text1"/>
          <w:sz w:val="28"/>
          <w:szCs w:val="28"/>
          <w:lang w:val="en-US" w:eastAsia="zh-CN"/>
          <w14:textFill>
            <w14:solidFill>
              <w14:schemeClr w14:val="tx1"/>
            </w14:solidFill>
          </w14:textFill>
        </w:rPr>
        <w:t>教学进程总体安排</w:t>
      </w:r>
      <w:bookmarkEnd w:id="79"/>
      <w:bookmarkEnd w:id="80"/>
      <w:bookmarkEnd w:id="81"/>
      <w:bookmarkEnd w:id="82"/>
    </w:p>
    <w:p w14:paraId="4A9B8DA4">
      <w:pPr>
        <w:numPr>
          <w:ilvl w:val="0"/>
          <w:numId w:val="0"/>
        </w:numPr>
        <w:ind w:left="0" w:leftChars="0" w:firstLine="480" w:firstLineChars="200"/>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（见附表2）</w:t>
      </w:r>
      <w:bookmarkEnd w:id="83"/>
    </w:p>
    <w:p w14:paraId="592C3D1D">
      <w:pPr>
        <w:outlineLvl w:val="0"/>
        <w:rPr>
          <w:rFonts w:hint="eastAsia" w:ascii="黑体" w:hAnsi="黑体" w:eastAsia="黑体" w:cs="黑体"/>
          <w:b w:val="0"/>
          <w:bCs/>
          <w:color w:val="000000" w:themeColor="text1"/>
          <w:sz w:val="28"/>
          <w:szCs w:val="28"/>
          <w14:textFill>
            <w14:solidFill>
              <w14:schemeClr w14:val="tx1"/>
            </w14:solidFill>
          </w14:textFill>
        </w:rPr>
      </w:pPr>
      <w:bookmarkStart w:id="84" w:name="_Toc19316"/>
      <w:bookmarkStart w:id="85" w:name="_Toc9598"/>
      <w:bookmarkStart w:id="86" w:name="_Toc8056"/>
      <w:bookmarkStart w:id="87" w:name="_Toc16168"/>
      <w:bookmarkStart w:id="88" w:name="_Toc9106"/>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、实施保障</w:t>
      </w:r>
      <w:bookmarkEnd w:id="73"/>
      <w:bookmarkEnd w:id="84"/>
      <w:bookmarkEnd w:id="85"/>
      <w:bookmarkEnd w:id="86"/>
      <w:bookmarkEnd w:id="87"/>
      <w:bookmarkEnd w:id="88"/>
    </w:p>
    <w:p w14:paraId="2868E92A">
      <w:pPr>
        <w:outlineLvl w:val="1"/>
        <w:rPr>
          <w:rFonts w:hint="eastAsia" w:ascii="楷体" w:hAnsi="楷体" w:eastAsia="楷体" w:cs="楷体"/>
          <w:b/>
          <w:bCs w:val="0"/>
          <w:color w:val="000000" w:themeColor="text1"/>
          <w:sz w:val="28"/>
          <w:szCs w:val="28"/>
          <w14:textFill>
            <w14:solidFill>
              <w14:schemeClr w14:val="tx1"/>
            </w14:solidFill>
          </w14:textFill>
        </w:rPr>
      </w:pPr>
      <w:bookmarkStart w:id="89" w:name="_Toc15977"/>
      <w:bookmarkStart w:id="90" w:name="_Toc2598"/>
      <w:bookmarkStart w:id="91" w:name="_Toc9328"/>
      <w:bookmarkStart w:id="92" w:name="_Toc31286"/>
      <w:bookmarkStart w:id="93" w:name="_Toc24900"/>
      <w:r>
        <w:rPr>
          <w:rFonts w:hint="eastAsia" w:ascii="楷体" w:hAnsi="楷体" w:eastAsia="楷体" w:cs="楷体"/>
          <w:b/>
          <w:bCs w:val="0"/>
          <w:color w:val="000000" w:themeColor="text1"/>
          <w:sz w:val="28"/>
          <w:szCs w:val="28"/>
          <w14:textFill>
            <w14:solidFill>
              <w14:schemeClr w14:val="tx1"/>
            </w14:solidFill>
          </w14:textFill>
        </w:rPr>
        <w:t>（一）师资队伍</w:t>
      </w:r>
      <w:bookmarkEnd w:id="89"/>
      <w:bookmarkEnd w:id="90"/>
      <w:bookmarkEnd w:id="91"/>
      <w:bookmarkEnd w:id="92"/>
      <w:bookmarkEnd w:id="93"/>
    </w:p>
    <w:p w14:paraId="64E31E73">
      <w:pPr>
        <w:ind w:firstLine="480" w:firstLineChars="200"/>
        <w:outlineLvl w:val="9"/>
        <w:rPr>
          <w:rFonts w:hint="eastAsia" w:asciiTheme="minorEastAsia" w:hAnsiTheme="minorEastAsia" w:eastAsiaTheme="minorEastAsia" w:cstheme="minorBidi"/>
          <w:color w:val="000000" w:themeColor="text1"/>
          <w:sz w:val="24"/>
          <w:szCs w:val="24"/>
          <w14:textFill>
            <w14:solidFill>
              <w14:schemeClr w14:val="tx1"/>
            </w14:solidFill>
          </w14:textFill>
        </w:rPr>
      </w:pPr>
      <w:bookmarkStart w:id="94" w:name="_Toc29232"/>
      <w:bookmarkStart w:id="95" w:name="_Toc21602"/>
      <w:bookmarkStart w:id="96" w:name="_Toc21703"/>
      <w:bookmarkStart w:id="97" w:name="_Toc7689"/>
      <w:bookmarkStart w:id="98" w:name="_Toc29696"/>
      <w:bookmarkStart w:id="99" w:name="_Toc24095"/>
      <w:bookmarkStart w:id="100" w:name="_Toc25487"/>
      <w:bookmarkStart w:id="101" w:name="_Toc361"/>
      <w:r>
        <w:rPr>
          <w:rFonts w:hint="eastAsia" w:asciiTheme="minorEastAsia" w:hAnsiTheme="minorEastAsia" w:eastAsiaTheme="minorEastAsia" w:cstheme="minorBidi"/>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bookmarkEnd w:id="94"/>
      <w:bookmarkEnd w:id="95"/>
      <w:bookmarkEnd w:id="96"/>
      <w:bookmarkEnd w:id="97"/>
    </w:p>
    <w:p w14:paraId="27F99D3E">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02" w:name="_Toc21500"/>
      <w:bookmarkStart w:id="103" w:name="_Toc12607"/>
      <w:bookmarkStart w:id="104" w:name="_Toc18593"/>
      <w:bookmarkStart w:id="105" w:name="_Toc6632"/>
      <w:bookmarkStart w:id="106" w:name="_Toc11167"/>
      <w:r>
        <w:rPr>
          <w:rFonts w:hint="eastAsia" w:asciiTheme="minorEastAsia" w:hAnsiTheme="minorEastAsia" w:eastAsiaTheme="minorEastAsia" w:cstheme="minorBidi"/>
          <w:b/>
          <w:bCs/>
          <w:color w:val="000000" w:themeColor="text1"/>
          <w:sz w:val="24"/>
          <w:szCs w:val="24"/>
          <w14:textFill>
            <w14:solidFill>
              <w14:schemeClr w14:val="tx1"/>
            </w14:solidFill>
          </w14:textFill>
        </w:rPr>
        <w:t>1</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队伍结构</w:t>
      </w:r>
      <w:bookmarkEnd w:id="98"/>
      <w:bookmarkEnd w:id="99"/>
      <w:bookmarkEnd w:id="100"/>
      <w:bookmarkEnd w:id="101"/>
      <w:bookmarkEnd w:id="102"/>
      <w:bookmarkEnd w:id="103"/>
      <w:bookmarkEnd w:id="104"/>
      <w:bookmarkEnd w:id="105"/>
      <w:bookmarkEnd w:id="106"/>
    </w:p>
    <w:p w14:paraId="61DAC614">
      <w:pPr>
        <w:ind w:firstLine="480" w:firstLineChars="200"/>
        <w:outlineLvl w:val="9"/>
        <w:rPr>
          <w:rFonts w:hint="eastAsia" w:asciiTheme="minorEastAsia" w:hAnsiTheme="minorEastAsia" w:eastAsiaTheme="minorEastAsia" w:cstheme="minorBidi"/>
          <w:color w:val="000000" w:themeColor="text1"/>
          <w:sz w:val="24"/>
          <w:szCs w:val="24"/>
          <w14:textFill>
            <w14:solidFill>
              <w14:schemeClr w14:val="tx1"/>
            </w14:solidFill>
          </w14:textFill>
        </w:rPr>
      </w:pPr>
      <w:bookmarkStart w:id="107" w:name="_Toc26051"/>
      <w:bookmarkStart w:id="108" w:name="_Toc27402"/>
      <w:bookmarkStart w:id="109" w:name="_Toc7873"/>
      <w:bookmarkStart w:id="110" w:name="_Toc9701"/>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w:t>
      </w:r>
      <w:r>
        <w:rPr>
          <w:rFonts w:hint="eastAsia" w:asciiTheme="minorEastAsia" w:hAnsiTheme="minorEastAsia" w:eastAsiaTheme="minorEastAsia" w:cstheme="minorBidi"/>
          <w:color w:val="000000" w:themeColor="text1"/>
          <w:sz w:val="24"/>
          <w:szCs w:val="24"/>
          <w14:textFill>
            <w14:solidFill>
              <w14:schemeClr w14:val="tx1"/>
            </w14:solidFill>
          </w14:textFill>
        </w:rPr>
        <w:t>专业现有专任教师20人</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兼职教师1</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0</w:t>
      </w:r>
      <w:r>
        <w:rPr>
          <w:rFonts w:hint="eastAsia" w:asciiTheme="minorEastAsia" w:hAnsiTheme="minorEastAsia" w:eastAsiaTheme="minorEastAsia" w:cstheme="minorBidi"/>
          <w:color w:val="000000" w:themeColor="text1"/>
          <w:sz w:val="24"/>
          <w:szCs w:val="24"/>
          <w14:textFill>
            <w14:solidFill>
              <w14:schemeClr w14:val="tx1"/>
            </w14:solidFill>
          </w14:textFill>
        </w:rPr>
        <w:t>人</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其中教授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Bidi"/>
          <w:color w:val="000000" w:themeColor="text1"/>
          <w:sz w:val="24"/>
          <w:szCs w:val="24"/>
          <w14:textFill>
            <w14:solidFill>
              <w14:schemeClr w14:val="tx1"/>
            </w14:solidFill>
          </w14:textFill>
        </w:rPr>
        <w:t>名，副教授2名，讲师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Bidi"/>
          <w:color w:val="000000" w:themeColor="text1"/>
          <w:sz w:val="24"/>
          <w:szCs w:val="24"/>
          <w14:textFill>
            <w14:solidFill>
              <w14:schemeClr w14:val="tx1"/>
            </w14:solidFill>
          </w14:textFill>
        </w:rPr>
        <w:t>名，双师型教师占比达到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63</w:t>
      </w:r>
      <w:r>
        <w:rPr>
          <w:rFonts w:hint="eastAsia" w:asciiTheme="minorEastAsia" w:hAnsiTheme="minorEastAsia" w:eastAsiaTheme="minorEastAsia" w:cstheme="minorBidi"/>
          <w:color w:val="000000" w:themeColor="text1"/>
          <w:sz w:val="24"/>
          <w:szCs w:val="24"/>
          <w14:textFill>
            <w14:solidFill>
              <w14:schemeClr w14:val="tx1"/>
            </w14:solidFill>
          </w14:textFill>
        </w:rPr>
        <w:t>%。教师队伍在年龄结构、职称层次和专业方向上搭配合理，形成了“老中青结合、传帮带并行、理论实践兼备”的良性梯队结构。学院注重校企融合，聘请</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Bidi"/>
          <w:color w:val="000000" w:themeColor="text1"/>
          <w:sz w:val="24"/>
          <w:szCs w:val="24"/>
          <w14:textFill>
            <w14:solidFill>
              <w14:schemeClr w14:val="tx1"/>
            </w14:solidFill>
          </w14:textFill>
        </w:rPr>
        <w:t>名企业高级工程师和技术骨干担任行业导师，构建“专兼结合、校企共育”的教学团队。通过建立校内外联合教研机制，定期开展专业建设、课程改革和技术研讨，实现教师教学能力与工程应用能力的双提升。</w:t>
      </w:r>
      <w:bookmarkEnd w:id="107"/>
      <w:bookmarkEnd w:id="108"/>
      <w:bookmarkEnd w:id="109"/>
      <w:bookmarkEnd w:id="110"/>
    </w:p>
    <w:p w14:paraId="68E0A28A">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11" w:name="_Toc30550"/>
      <w:bookmarkStart w:id="112" w:name="_Toc22820"/>
      <w:bookmarkStart w:id="113" w:name="_Toc12442"/>
      <w:bookmarkStart w:id="114" w:name="_Toc28618"/>
      <w:bookmarkStart w:id="115" w:name="_Toc1620"/>
      <w:bookmarkStart w:id="116" w:name="_Toc24501"/>
      <w:bookmarkStart w:id="117" w:name="_Toc19867"/>
      <w:bookmarkStart w:id="118" w:name="_Toc23723"/>
      <w:bookmarkStart w:id="119" w:name="_Toc10980"/>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专业带头人</w:t>
      </w:r>
      <w:bookmarkEnd w:id="111"/>
      <w:bookmarkEnd w:id="112"/>
      <w:bookmarkEnd w:id="113"/>
      <w:bookmarkEnd w:id="114"/>
      <w:bookmarkEnd w:id="115"/>
      <w:bookmarkEnd w:id="116"/>
      <w:bookmarkEnd w:id="117"/>
      <w:bookmarkEnd w:id="118"/>
      <w:bookmarkEnd w:id="119"/>
    </w:p>
    <w:p w14:paraId="2E1557C1">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本专业具有专业带头人1名，</w:t>
      </w:r>
      <w:r>
        <w:rPr>
          <w:rFonts w:hint="eastAsia" w:asciiTheme="minorEastAsia" w:hAnsiTheme="minorEastAsia" w:eastAsiaTheme="minorEastAsia" w:cstheme="minorBidi"/>
          <w:color w:val="000000" w:themeColor="text1"/>
          <w:sz w:val="24"/>
          <w:szCs w:val="24"/>
          <w14:textFill>
            <w14:solidFill>
              <w14:schemeClr w14:val="tx1"/>
            </w14:solidFill>
          </w14:textFill>
        </w:rPr>
        <w:t>具</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备</w:t>
      </w:r>
      <w:r>
        <w:rPr>
          <w:rFonts w:hint="eastAsia" w:asciiTheme="minorEastAsia" w:hAnsiTheme="minorEastAsia" w:eastAsiaTheme="minorEastAsia" w:cstheme="minorBidi"/>
          <w:color w:val="000000" w:themeColor="text1"/>
          <w:sz w:val="24"/>
          <w:szCs w:val="24"/>
          <w14:textFill>
            <w14:solidFill>
              <w14:schemeClr w14:val="tx1"/>
            </w14:solidFill>
          </w14:textFill>
        </w:rPr>
        <w:t>本专业副高及以上职称和较强的实践能力，能够较好地</w:t>
      </w:r>
      <w:r>
        <w:rPr>
          <w:rFonts w:hint="eastAsia" w:asciiTheme="minorEastAsia" w:hAnsiTheme="minorEastAsia" w:eastAsiaTheme="minorEastAsia" w:cstheme="minorBidi"/>
          <w:color w:val="000000" w:themeColor="text1"/>
          <w:sz w:val="24"/>
          <w:szCs w:val="24"/>
          <w:u w:val="none"/>
          <w14:textFill>
            <w14:solidFill>
              <w14:schemeClr w14:val="tx1"/>
            </w14:solidFill>
          </w14:textFill>
        </w:rPr>
        <w:t>把握</w:t>
      </w:r>
      <w:r>
        <w:rPr>
          <w:rFonts w:hint="eastAsia" w:asciiTheme="minorEastAsia" w:hAnsiTheme="minorEastAsia" w:eastAsiaTheme="minorEastAsia" w:cstheme="minorBidi"/>
          <w:color w:val="000000" w:themeColor="text1"/>
          <w:sz w:val="24"/>
          <w:szCs w:val="24"/>
          <w:u w:val="none"/>
          <w:lang w:val="en-US" w:eastAsia="zh-CN"/>
          <w14:textFill>
            <w14:solidFill>
              <w14:schemeClr w14:val="tx1"/>
            </w14:solidFill>
          </w14:textFill>
        </w:rPr>
        <w:t>国内</w:t>
      </w:r>
      <w:r>
        <w:rPr>
          <w:rFonts w:hint="eastAsia" w:asciiTheme="minorEastAsia" w:hAnsiTheme="minorEastAsia" w:eastAsiaTheme="minorEastAsia" w:cstheme="minorBidi"/>
          <w:color w:val="000000" w:themeColor="text1"/>
          <w:sz w:val="24"/>
          <w:szCs w:val="24"/>
          <w:u w:val="none"/>
          <w14:textFill>
            <w14:solidFill>
              <w14:schemeClr w14:val="tx1"/>
            </w14:solidFill>
          </w14:textFill>
        </w:rPr>
        <w:t>新能</w:t>
      </w:r>
      <w:r>
        <w:rPr>
          <w:rFonts w:hint="eastAsia" w:asciiTheme="minorEastAsia" w:hAnsiTheme="minorEastAsia" w:eastAsiaTheme="minorEastAsia" w:cstheme="minorBidi"/>
          <w:color w:val="000000" w:themeColor="text1"/>
          <w:sz w:val="24"/>
          <w:szCs w:val="24"/>
          <w14:textFill>
            <w14:solidFill>
              <w14:schemeClr w14:val="tx1"/>
            </w14:solidFill>
          </w14:textFill>
        </w:rPr>
        <w:t>源汽车整车制造行业、专业发展，能广泛联系行业企业，了解行业企业对本专业人才的需求实际，主持专业建设、开展教育教学改革、教科研工作和社会服务能力强，在本专业改革发展中起引领作用。</w:t>
      </w:r>
    </w:p>
    <w:p w14:paraId="23BD9C6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20" w:name="_Toc31180"/>
      <w:bookmarkStart w:id="121" w:name="_Toc12705"/>
      <w:bookmarkStart w:id="122" w:name="_Toc29352"/>
      <w:bookmarkStart w:id="123" w:name="_Toc19032"/>
      <w:bookmarkStart w:id="124" w:name="_Toc5474"/>
      <w:bookmarkStart w:id="125" w:name="_Toc13814"/>
      <w:bookmarkStart w:id="126" w:name="_Toc14472"/>
      <w:bookmarkStart w:id="127" w:name="_Toc25458"/>
      <w:bookmarkStart w:id="128" w:name="_Toc19517"/>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专任教师</w:t>
      </w:r>
      <w:bookmarkEnd w:id="120"/>
      <w:bookmarkEnd w:id="121"/>
      <w:bookmarkEnd w:id="122"/>
      <w:bookmarkEnd w:id="123"/>
      <w:bookmarkEnd w:id="124"/>
      <w:bookmarkEnd w:id="125"/>
      <w:bookmarkEnd w:id="126"/>
      <w:bookmarkEnd w:id="127"/>
      <w:bookmarkEnd w:id="128"/>
    </w:p>
    <w:p w14:paraId="4033DF48">
      <w:pPr>
        <w:ind w:firstLine="480" w:firstLineChars="200"/>
        <w:outlineLvl w:val="9"/>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bookmarkStart w:id="129" w:name="_Toc8967"/>
      <w:bookmarkStart w:id="130" w:name="_Toc17616"/>
      <w:bookmarkStart w:id="131" w:name="_Toc16964"/>
      <w:bookmarkStart w:id="132" w:name="_Toc29351"/>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专业现有专任教师20人，均具有高校教师资格，拥有企业工作或工程实践经验的教师13人。教师专业背景涵盖新能源汽车工程、新能源汽车工程技术、汽车工程技术、电气工程及自动化、车辆工程、汽车服务工程等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bookmarkEnd w:id="129"/>
      <w:bookmarkEnd w:id="130"/>
      <w:bookmarkEnd w:id="131"/>
      <w:bookmarkEnd w:id="132"/>
    </w:p>
    <w:p w14:paraId="7C40FEBC">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33" w:name="_Toc22823"/>
      <w:bookmarkStart w:id="134" w:name="_Toc7579"/>
      <w:bookmarkStart w:id="135" w:name="_Toc30281"/>
      <w:bookmarkStart w:id="136" w:name="_Toc24698"/>
      <w:bookmarkStart w:id="137" w:name="_Toc6776"/>
      <w:bookmarkStart w:id="138" w:name="_Toc19095"/>
      <w:bookmarkStart w:id="139" w:name="_Toc32307"/>
      <w:bookmarkStart w:id="140" w:name="_Toc30594"/>
      <w:bookmarkStart w:id="141" w:name="_Toc32384"/>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兼职教师</w:t>
      </w:r>
      <w:bookmarkEnd w:id="133"/>
      <w:bookmarkEnd w:id="134"/>
      <w:bookmarkEnd w:id="135"/>
      <w:bookmarkEnd w:id="136"/>
      <w:bookmarkEnd w:id="137"/>
      <w:bookmarkEnd w:id="138"/>
      <w:bookmarkEnd w:id="139"/>
      <w:bookmarkEnd w:id="140"/>
      <w:bookmarkEnd w:id="141"/>
    </w:p>
    <w:p w14:paraId="47406C43">
      <w:pPr>
        <w:ind w:firstLine="480" w:firstLineChars="200"/>
        <w:outlineLvl w:val="9"/>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bookmarkStart w:id="142" w:name="_Toc663"/>
      <w:bookmarkStart w:id="143" w:name="_Toc28236"/>
      <w:bookmarkStart w:id="144" w:name="_Toc2764"/>
      <w:bookmarkStart w:id="145" w:name="_Toc7968"/>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学院建立了稳定的兼职教师库，现有兼职教师10人，均来自行业企业一线岗位。其中，具有中级及以上职称的兼职教师8人，具有高级工及以上职业资格的2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bookmarkEnd w:id="142"/>
      <w:bookmarkEnd w:id="143"/>
      <w:bookmarkEnd w:id="144"/>
      <w:bookmarkEnd w:id="145"/>
    </w:p>
    <w:p w14:paraId="7FAC971C">
      <w:pPr>
        <w:outlineLvl w:val="1"/>
        <w:rPr>
          <w:rFonts w:hint="eastAsia" w:ascii="楷体" w:hAnsi="楷体" w:eastAsia="楷体" w:cs="楷体"/>
          <w:b/>
          <w:color w:val="000000" w:themeColor="text1"/>
          <w:sz w:val="28"/>
          <w:szCs w:val="32"/>
          <w14:textFill>
            <w14:solidFill>
              <w14:schemeClr w14:val="tx1"/>
            </w14:solidFill>
          </w14:textFill>
        </w:rPr>
      </w:pPr>
      <w:bookmarkStart w:id="146" w:name="_Toc17022"/>
      <w:bookmarkStart w:id="147" w:name="_Toc22015"/>
      <w:bookmarkStart w:id="148" w:name="_Toc7143"/>
      <w:bookmarkStart w:id="149" w:name="_Toc21956"/>
      <w:bookmarkStart w:id="150" w:name="_Toc29774"/>
      <w:r>
        <w:rPr>
          <w:rFonts w:hint="eastAsia" w:ascii="楷体" w:hAnsi="楷体" w:eastAsia="楷体" w:cs="楷体"/>
          <w:b/>
          <w:color w:val="000000" w:themeColor="text1"/>
          <w:sz w:val="28"/>
          <w:szCs w:val="32"/>
          <w14:textFill>
            <w14:solidFill>
              <w14:schemeClr w14:val="tx1"/>
            </w14:solidFill>
          </w14:textFill>
        </w:rPr>
        <w:t>（二）教学设施</w:t>
      </w:r>
      <w:bookmarkEnd w:id="146"/>
      <w:bookmarkEnd w:id="147"/>
      <w:bookmarkEnd w:id="148"/>
      <w:bookmarkEnd w:id="149"/>
      <w:bookmarkEnd w:id="150"/>
    </w:p>
    <w:p w14:paraId="04206EE3">
      <w:pPr>
        <w:ind w:firstLine="480" w:firstLineChars="200"/>
        <w:rPr>
          <w:rFonts w:hint="default"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了充分发挥信息化教学的优势，激发学生的学习积极性，所有教室都配备了多媒体资源。多媒体教室配备多媒体教学系统，采用先进的技术产品，结合计算机网络开发视频会议、网络教学、远程教学等功能，以及大型活动的多媒体教室现场直播等功能；配置高质量的扩音设备，使本套系统发挥出优越的声像性能。同时本系统可实现多路设备的扩展，如</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录播设备</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吊麦</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智慧黑板</w:t>
      </w:r>
      <w:r>
        <w:rPr>
          <w:rFonts w:hint="eastAsia" w:asciiTheme="minorEastAsia" w:hAnsiTheme="minorEastAsia" w:eastAsiaTheme="minorEastAsia" w:cstheme="minorBidi"/>
          <w:color w:val="000000" w:themeColor="text1"/>
          <w:sz w:val="24"/>
          <w:szCs w:val="24"/>
          <w14:textFill>
            <w14:solidFill>
              <w14:schemeClr w14:val="tx1"/>
            </w14:solidFill>
          </w14:textFill>
        </w:rPr>
        <w:t>、笔记本电脑等，为教学工作提供良好的平台。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 xml:space="preserve">  </w:t>
      </w:r>
    </w:p>
    <w:p w14:paraId="5D87531E">
      <w:pPr>
        <w:ind w:firstLine="482" w:firstLineChars="200"/>
        <w:outlineLvl w:val="2"/>
        <w:rPr>
          <w:rFonts w:asciiTheme="minorEastAsia" w:hAnsiTheme="minorEastAsia" w:eastAsiaTheme="minorEastAsia" w:cstheme="minorBidi"/>
          <w:b/>
          <w:bCs/>
          <w:color w:val="000000" w:themeColor="text1"/>
          <w:sz w:val="24"/>
          <w:szCs w:val="24"/>
          <w14:textFill>
            <w14:solidFill>
              <w14:schemeClr w14:val="tx1"/>
            </w14:solidFill>
          </w14:textFill>
        </w:rPr>
      </w:pPr>
      <w:bookmarkStart w:id="151" w:name="_Toc18464"/>
      <w:bookmarkStart w:id="152" w:name="_Toc28880"/>
      <w:bookmarkStart w:id="153" w:name="_Toc19300"/>
      <w:bookmarkStart w:id="154" w:name="_Toc28963"/>
      <w:bookmarkStart w:id="155" w:name="_Toc2390"/>
      <w:bookmarkStart w:id="156" w:name="_Toc9537"/>
      <w:bookmarkStart w:id="157" w:name="_Toc25961"/>
      <w:bookmarkStart w:id="158" w:name="_Toc10292"/>
      <w:bookmarkStart w:id="159" w:name="_Toc984"/>
      <w:r>
        <w:rPr>
          <w:rFonts w:hint="eastAsia" w:asciiTheme="minorEastAsia" w:hAnsiTheme="minorEastAsia" w:eastAsiaTheme="minorEastAsia" w:cstheme="minorBidi"/>
          <w:b/>
          <w:bCs/>
          <w:color w:val="000000" w:themeColor="text1"/>
          <w:sz w:val="24"/>
          <w:szCs w:val="24"/>
          <w14:textFill>
            <w14:solidFill>
              <w14:schemeClr w14:val="tx1"/>
            </w14:solidFill>
          </w14:textFill>
        </w:rPr>
        <w:t>1.教室要求</w:t>
      </w:r>
      <w:bookmarkEnd w:id="151"/>
      <w:bookmarkEnd w:id="152"/>
      <w:bookmarkEnd w:id="153"/>
      <w:bookmarkEnd w:id="154"/>
      <w:bookmarkEnd w:id="155"/>
      <w:bookmarkEnd w:id="156"/>
      <w:bookmarkEnd w:id="157"/>
      <w:bookmarkEnd w:id="158"/>
      <w:bookmarkEnd w:id="159"/>
    </w:p>
    <w:p w14:paraId="1604C1C9">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可视化网络中控的多媒体教学系统提升了设备管理和教学管理的信息化现代化水平，利用该系统，在主控室统一监控、管理下，通过校园网可以对所有多媒体教室的设备进行各种联动控制、监控、管理等，在主控室即可实现对多媒体教室设备使用情况进行多画面实时视频监控，可查看任意一个多媒体教室的工作状况，能够进行教学现场录像等。</w:t>
      </w:r>
    </w:p>
    <w:p w14:paraId="5A6A471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目前多媒体教室发挥着重要作用，其先进性、方便性为教育教学提供了高效的环境。教室配备空调装置，保证良好的学习环境。教室应安装应急照明装置并保持良好状态，符合紧急疏散要求、标志明显、保持逃生通道畅通无阻。</w:t>
      </w:r>
    </w:p>
    <w:p w14:paraId="6F3335AC">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60" w:name="_Toc19708"/>
      <w:bookmarkStart w:id="161" w:name="_Toc6656"/>
      <w:bookmarkStart w:id="162" w:name="_Toc15621"/>
      <w:bookmarkStart w:id="163" w:name="_Toc15653"/>
      <w:bookmarkStart w:id="164" w:name="_Toc9083"/>
      <w:bookmarkStart w:id="165" w:name="_Toc31931"/>
      <w:bookmarkStart w:id="166" w:name="_Toc3736"/>
      <w:bookmarkStart w:id="167" w:name="_Toc18416"/>
      <w:bookmarkStart w:id="168" w:name="_Toc17091"/>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2.校内实训室（基地）要求</w:t>
      </w:r>
      <w:bookmarkEnd w:id="160"/>
      <w:bookmarkEnd w:id="161"/>
      <w:bookmarkEnd w:id="162"/>
      <w:bookmarkEnd w:id="163"/>
      <w:bookmarkEnd w:id="164"/>
      <w:bookmarkEnd w:id="165"/>
      <w:bookmarkEnd w:id="166"/>
      <w:bookmarkEnd w:id="167"/>
      <w:bookmarkEnd w:id="168"/>
    </w:p>
    <w:p w14:paraId="5CD420D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营造多个不同的基于工作过程课程一体化功能教室，除配备多媒体、黑板等理论教学必备设备外，</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还应按照需要设置相应的实习实训设备和工具，配备相应的技术资料和查询设备，工具、量具、车辆、检</w:t>
      </w:r>
      <w:r>
        <w:rPr>
          <w:rFonts w:hint="eastAsia" w:asciiTheme="minorEastAsia" w:hAnsiTheme="minorEastAsia" w:eastAsiaTheme="minorEastAsia" w:cstheme="minorBidi"/>
          <w:color w:val="000000" w:themeColor="text1"/>
          <w:sz w:val="24"/>
          <w:szCs w:val="24"/>
          <w14:textFill>
            <w14:solidFill>
              <w14:schemeClr w14:val="tx1"/>
            </w14:solidFill>
          </w14:textFill>
        </w:rPr>
        <w:t>测设备等。除此之外，还应设置学生上课、讨论、试验实训区域。</w:t>
      </w:r>
    </w:p>
    <w:p w14:paraId="0AA564CF">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满足实践教学需要和保障教学效果，配置有新能源汽车安全防护实训室、动力电池实训室、驱动电机实训室、电控实训室、纯电动汽车整车实训室、混合动力汽车整车实训室、充电实训室、新能源汽车维修保养实训室等。</w:t>
      </w:r>
    </w:p>
    <w:p w14:paraId="7EE73C42">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p>
    <w:p w14:paraId="56EC9260">
      <w:pPr>
        <w:jc w:val="center"/>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8</w:t>
      </w:r>
      <w:r>
        <w:rPr>
          <w:rFonts w:hint="eastAsia" w:asciiTheme="minorEastAsia" w:hAnsiTheme="minorEastAsia" w:eastAsiaTheme="minorEastAsia" w:cstheme="minorBidi"/>
          <w:color w:val="000000" w:themeColor="text1"/>
          <w14:textFill>
            <w14:solidFill>
              <w14:schemeClr w14:val="tx1"/>
            </w14:solidFill>
          </w14:textFill>
        </w:rPr>
        <w:t xml:space="preserve"> 实训教学场地与设施要求表</w:t>
      </w:r>
    </w:p>
    <w:tbl>
      <w:tblPr>
        <w:tblStyle w:val="15"/>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04"/>
        <w:gridCol w:w="2665"/>
        <w:gridCol w:w="2835"/>
        <w:gridCol w:w="2211"/>
      </w:tblGrid>
      <w:tr w14:paraId="6052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37" w:type="dxa"/>
            <w:tcBorders>
              <w:tl2br w:val="nil"/>
              <w:tr2bl w:val="nil"/>
            </w:tcBorders>
            <w:vAlign w:val="center"/>
          </w:tcPr>
          <w:p w14:paraId="59AB9862">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04" w:type="dxa"/>
            <w:tcBorders>
              <w:tl2br w:val="nil"/>
              <w:tr2bl w:val="nil"/>
            </w:tcBorders>
            <w:vAlign w:val="center"/>
          </w:tcPr>
          <w:p w14:paraId="48199928">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实训室</w:t>
            </w:r>
          </w:p>
        </w:tc>
        <w:tc>
          <w:tcPr>
            <w:tcW w:w="2665" w:type="dxa"/>
            <w:tcBorders>
              <w:tl2br w:val="nil"/>
              <w:tr2bl w:val="nil"/>
            </w:tcBorders>
            <w:vAlign w:val="center"/>
          </w:tcPr>
          <w:p w14:paraId="0B50AE79">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主要设备及数量</w:t>
            </w:r>
          </w:p>
        </w:tc>
        <w:tc>
          <w:tcPr>
            <w:tcW w:w="2835" w:type="dxa"/>
            <w:tcBorders>
              <w:tl2br w:val="nil"/>
              <w:tr2bl w:val="nil"/>
            </w:tcBorders>
            <w:vAlign w:val="center"/>
          </w:tcPr>
          <w:p w14:paraId="54445AF9">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主要实训内容</w:t>
            </w:r>
          </w:p>
        </w:tc>
        <w:tc>
          <w:tcPr>
            <w:tcW w:w="2211" w:type="dxa"/>
            <w:tcBorders>
              <w:tl2br w:val="nil"/>
              <w:tr2bl w:val="nil"/>
            </w:tcBorders>
            <w:vAlign w:val="center"/>
          </w:tcPr>
          <w:p w14:paraId="1A316F3E">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职业能力培养</w:t>
            </w:r>
          </w:p>
        </w:tc>
      </w:tr>
      <w:tr w14:paraId="3522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2678E8D9">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04" w:type="dxa"/>
            <w:tcBorders>
              <w:tl2br w:val="nil"/>
              <w:tr2bl w:val="nil"/>
            </w:tcBorders>
            <w:vAlign w:val="center"/>
          </w:tcPr>
          <w:p w14:paraId="7F4A7354">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高压安全技术实训室</w:t>
            </w:r>
          </w:p>
        </w:tc>
        <w:tc>
          <w:tcPr>
            <w:tcW w:w="2665" w:type="dxa"/>
            <w:tcBorders>
              <w:tl2br w:val="nil"/>
              <w:tr2bl w:val="nil"/>
            </w:tcBorders>
            <w:vAlign w:val="center"/>
          </w:tcPr>
          <w:p w14:paraId="1825C7C4">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1.新能源汽车高压安全技术教学实验实训台4 台；</w:t>
            </w:r>
          </w:p>
          <w:p w14:paraId="14AF4D70">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2.绝缘防护工具预防性检测设备4套；</w:t>
            </w:r>
          </w:p>
          <w:p w14:paraId="6CC1D458">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3.新能源汽车用高压安全操作护具4套；</w:t>
            </w:r>
          </w:p>
          <w:p w14:paraId="41B73455">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4.救援套装2套；</w:t>
            </w:r>
          </w:p>
          <w:p w14:paraId="6CF04B7C">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5.高压安全工具护具存放柜 2个。</w:t>
            </w:r>
          </w:p>
        </w:tc>
        <w:tc>
          <w:tcPr>
            <w:tcW w:w="2835" w:type="dxa"/>
            <w:tcBorders>
              <w:tl2br w:val="nil"/>
              <w:tr2bl w:val="nil"/>
            </w:tcBorders>
            <w:vAlign w:val="center"/>
          </w:tcPr>
          <w:p w14:paraId="3E88F628">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1.高压危害认知与体验实训</w:t>
            </w:r>
          </w:p>
          <w:p w14:paraId="37D079E9">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2.人体电阻测试实训；</w:t>
            </w:r>
          </w:p>
          <w:p w14:paraId="0362D09A">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3.城市充电网络认知与测试实训；</w:t>
            </w:r>
          </w:p>
          <w:p w14:paraId="05249ACE">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4.整车高压安全网络认知与测试实训；</w:t>
            </w:r>
          </w:p>
          <w:p w14:paraId="561DE588">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5.高压电操作前引导实训；</w:t>
            </w:r>
          </w:p>
          <w:p w14:paraId="0CAB5327">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6.电动汽车高电压系统评测与维修实训；</w:t>
            </w:r>
          </w:p>
          <w:p w14:paraId="1F54FF12">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7.职业技能等级认定实训。</w:t>
            </w:r>
          </w:p>
        </w:tc>
        <w:tc>
          <w:tcPr>
            <w:tcW w:w="2211" w:type="dxa"/>
            <w:tcBorders>
              <w:tl2br w:val="nil"/>
              <w:tr2bl w:val="nil"/>
            </w:tcBorders>
            <w:vAlign w:val="center"/>
          </w:tcPr>
          <w:p w14:paraId="6EB1E183">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1.高压电安全规范操作技能；</w:t>
            </w:r>
          </w:p>
          <w:p w14:paraId="00EB7E20">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2.高压电防护技能；</w:t>
            </w:r>
          </w:p>
          <w:p w14:paraId="46ABFBF8">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3.高压电工具规范存放技能。</w:t>
            </w:r>
            <w:r>
              <w:rPr>
                <w:rFonts w:hint="eastAsia" w:ascii="宋体" w:hAnsi="宋体" w:eastAsia="宋体" w:cs="宋体"/>
                <w:color w:val="000000" w:themeColor="text1"/>
                <w:sz w:val="21"/>
                <w:szCs w:val="21"/>
                <w14:textFill>
                  <w14:solidFill>
                    <w14:schemeClr w14:val="tx1"/>
                  </w14:solidFill>
                </w14:textFill>
              </w:rPr>
              <w:t xml:space="preserve"> </w:t>
            </w:r>
          </w:p>
        </w:tc>
      </w:tr>
      <w:tr w14:paraId="6CCA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7142133B">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304" w:type="dxa"/>
            <w:tcBorders>
              <w:tl2br w:val="nil"/>
              <w:tr2bl w:val="nil"/>
            </w:tcBorders>
            <w:vAlign w:val="center"/>
          </w:tcPr>
          <w:p w14:paraId="06F7622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动力电池及管理技术实训室</w:t>
            </w:r>
          </w:p>
        </w:tc>
        <w:tc>
          <w:tcPr>
            <w:tcW w:w="2665" w:type="dxa"/>
            <w:tcBorders>
              <w:tl2br w:val="nil"/>
              <w:tr2bl w:val="nil"/>
            </w:tcBorders>
            <w:vAlign w:val="center"/>
          </w:tcPr>
          <w:p w14:paraId="3A4C560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1.新能源汽车动力电池单体测试实训台2台；</w:t>
            </w:r>
          </w:p>
          <w:p w14:paraId="24D317F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2.新能源汽车动力电池维修与检测实训考核平台4台；</w:t>
            </w:r>
          </w:p>
          <w:p w14:paraId="68DFC5E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3.新能源汽车动力电池管理单元专项技能实训箱2台；</w:t>
            </w:r>
          </w:p>
          <w:p w14:paraId="73A6CC8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4.动力电池放电仪2台；</w:t>
            </w:r>
          </w:p>
          <w:p w14:paraId="22F5372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5.交流充电桩运用与拆装实验实训套装2台；</w:t>
            </w:r>
          </w:p>
          <w:p w14:paraId="5CD7734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6.动力电池电量均衡设备2台；</w:t>
            </w:r>
          </w:p>
          <w:p w14:paraId="75CC5CA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7.动力电池气密性测试设备2台。 </w:t>
            </w:r>
          </w:p>
        </w:tc>
        <w:tc>
          <w:tcPr>
            <w:tcW w:w="2835" w:type="dxa"/>
            <w:tcBorders>
              <w:tl2br w:val="nil"/>
              <w:tr2bl w:val="nil"/>
            </w:tcBorders>
            <w:vAlign w:val="center"/>
          </w:tcPr>
          <w:p w14:paraId="1D6D2AB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1.动力电池单体认知、结构认知、单体测试、单体分容实训；</w:t>
            </w:r>
          </w:p>
          <w:p w14:paraId="436D0CF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2.动力电池维护、拆装、测试实训；</w:t>
            </w:r>
          </w:p>
          <w:p w14:paraId="19E0957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3.DIY专项搭建与调测动力电池管理模块与动力电池模组实训；</w:t>
            </w:r>
          </w:p>
          <w:p w14:paraId="3A32CC4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4.动力电池分装、调测、BMS管理调测实训；</w:t>
            </w:r>
          </w:p>
          <w:p w14:paraId="19B65794">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6.动力电池充电或放电的操作过程、维护方法实训；</w:t>
            </w:r>
          </w:p>
          <w:p w14:paraId="0AEE42C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7专用仪器，用于动力电池均衡故障检测与修复实训；</w:t>
            </w:r>
          </w:p>
          <w:p w14:paraId="4D549F3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8.动力电池包气密性检测实训。</w:t>
            </w:r>
          </w:p>
          <w:p w14:paraId="7974E04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9.职业技能等级认定实训。</w:t>
            </w:r>
          </w:p>
        </w:tc>
        <w:tc>
          <w:tcPr>
            <w:tcW w:w="2211" w:type="dxa"/>
            <w:tcBorders>
              <w:tl2br w:val="nil"/>
              <w:tr2bl w:val="nil"/>
            </w:tcBorders>
            <w:vAlign w:val="center"/>
          </w:tcPr>
          <w:p w14:paraId="0800E73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1.动力电池维护、拆装、测试技能；</w:t>
            </w:r>
          </w:p>
          <w:p w14:paraId="530213A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2.动力电池均衡故障检测与修复技能；</w:t>
            </w:r>
          </w:p>
          <w:p w14:paraId="7F79589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3.充电装置维护、拆装、测试等技能。</w:t>
            </w:r>
          </w:p>
          <w:p w14:paraId="7BDC227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p>
        </w:tc>
      </w:tr>
      <w:tr w14:paraId="2ADB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07209585">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304" w:type="dxa"/>
            <w:tcBorders>
              <w:tl2br w:val="nil"/>
              <w:tr2bl w:val="nil"/>
            </w:tcBorders>
            <w:vAlign w:val="center"/>
          </w:tcPr>
          <w:p w14:paraId="5299EE07">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驱动电机及控制技术实训室</w:t>
            </w:r>
          </w:p>
        </w:tc>
        <w:tc>
          <w:tcPr>
            <w:tcW w:w="2665" w:type="dxa"/>
            <w:tcBorders>
              <w:tl2br w:val="nil"/>
              <w:tr2bl w:val="nil"/>
            </w:tcBorders>
            <w:vAlign w:val="center"/>
          </w:tcPr>
          <w:p w14:paraId="18ED8952">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1.新能源汽车驱动电机总成分装与测试实训考核平台4台；</w:t>
            </w:r>
          </w:p>
          <w:p w14:paraId="6F6F8532">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2.新能源汽车驱动电机一般性测试工装4套；</w:t>
            </w:r>
          </w:p>
          <w:p w14:paraId="613FA71C">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3.纯电动汽车多合一控制器测试台2台；</w:t>
            </w:r>
          </w:p>
          <w:p w14:paraId="33B3BE2F">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4.纯电动汽车变速器解剖模型4台；</w:t>
            </w:r>
          </w:p>
          <w:p w14:paraId="6C845DA9">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5.新能源汽车三电技术实验实训台2台；</w:t>
            </w:r>
          </w:p>
          <w:p w14:paraId="3D15555E">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6.新能源汽车驱动电机系统拆装与故障诊断实验实训台2台；</w:t>
            </w:r>
          </w:p>
          <w:p w14:paraId="2D643BAB">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 xml:space="preserve">7.新能源汽车驱动电机系统运行与故障诊断实验实训台2台。 </w:t>
            </w:r>
          </w:p>
        </w:tc>
        <w:tc>
          <w:tcPr>
            <w:tcW w:w="2835" w:type="dxa"/>
            <w:tcBorders>
              <w:tl2br w:val="nil"/>
              <w:tr2bl w:val="nil"/>
            </w:tcBorders>
            <w:vAlign w:val="center"/>
          </w:tcPr>
          <w:p w14:paraId="70E3115C">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1.驱动电机结构认知、原理认知实训；</w:t>
            </w:r>
          </w:p>
          <w:p w14:paraId="6F33E2EE">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2.驱动电机分装与测试过程、操作、工艺实训；</w:t>
            </w:r>
          </w:p>
          <w:p w14:paraId="3EA081B7">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3.驱动电机系统故障诊断与维修实训；</w:t>
            </w:r>
          </w:p>
          <w:p w14:paraId="49781396">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4.控制系统结构认知、原理认知实训；</w:t>
            </w:r>
          </w:p>
          <w:p w14:paraId="13F82940">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5.职业技能等级认定实训。</w:t>
            </w:r>
          </w:p>
        </w:tc>
        <w:tc>
          <w:tcPr>
            <w:tcW w:w="2211" w:type="dxa"/>
            <w:tcBorders>
              <w:tl2br w:val="nil"/>
              <w:tr2bl w:val="nil"/>
            </w:tcBorders>
            <w:vAlign w:val="center"/>
          </w:tcPr>
          <w:p w14:paraId="649FAC1B">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1.驱动电机结构认知、原理认知技能；</w:t>
            </w:r>
          </w:p>
          <w:p w14:paraId="1F52B736">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2.驱动电机分装与测试过程、操作、工艺技能；</w:t>
            </w:r>
          </w:p>
          <w:p w14:paraId="13E8CDAB">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3.控制系统结构认知、原理认知技能；</w:t>
            </w:r>
          </w:p>
          <w:p w14:paraId="7048A8A6">
            <w:pPr>
              <w:spacing w:line="240" w:lineRule="exact"/>
              <w:jc w:val="left"/>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4.驱动电机系统故障诊断与维修技能。</w:t>
            </w:r>
          </w:p>
        </w:tc>
      </w:tr>
      <w:tr w14:paraId="628E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5B3E445C">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1304" w:type="dxa"/>
            <w:tcBorders>
              <w:tl2br w:val="nil"/>
              <w:tr2bl w:val="nil"/>
            </w:tcBorders>
            <w:vAlign w:val="center"/>
          </w:tcPr>
          <w:p w14:paraId="2D73E5E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车身电气技术实训室</w:t>
            </w:r>
          </w:p>
        </w:tc>
        <w:tc>
          <w:tcPr>
            <w:tcW w:w="2665" w:type="dxa"/>
            <w:tcBorders>
              <w:tl2br w:val="nil"/>
              <w:tr2bl w:val="nil"/>
            </w:tcBorders>
            <w:vAlign w:val="center"/>
          </w:tcPr>
          <w:p w14:paraId="4ADBCB8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1.新能源汽车用车载充电机原理与运行实验实训台4台 ；</w:t>
            </w:r>
          </w:p>
          <w:p w14:paraId="0F3BF00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2.新能源汽车用车载充电机构造展示实训台2台； </w:t>
            </w:r>
          </w:p>
          <w:p w14:paraId="4FC4F33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3.新能源汽车电动空调系统运行与故障诊断实验实训台4台； </w:t>
            </w:r>
          </w:p>
          <w:p w14:paraId="6E5FF41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4.新能源汽车 DC-DC 变换器实验箱4台； </w:t>
            </w:r>
          </w:p>
          <w:p w14:paraId="2D7240E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5.新能源汽车车窗电机控制器实验箱4台；  </w:t>
            </w:r>
          </w:p>
          <w:p w14:paraId="1259213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6.新能源汽车车身电器故障诊断与维修实训台4台； </w:t>
            </w:r>
          </w:p>
          <w:p w14:paraId="7FEC48D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7.新能源汽车理实一体化教学移动平台1台； </w:t>
            </w:r>
          </w:p>
          <w:p w14:paraId="2F4B036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8.空调冷媒加注回收机2台。 </w:t>
            </w:r>
          </w:p>
        </w:tc>
        <w:tc>
          <w:tcPr>
            <w:tcW w:w="2835" w:type="dxa"/>
            <w:tcBorders>
              <w:tl2br w:val="nil"/>
              <w:tr2bl w:val="nil"/>
            </w:tcBorders>
            <w:vAlign w:val="center"/>
          </w:tcPr>
          <w:p w14:paraId="0E1D68B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1.充电机结构认知、分解与组装实训； </w:t>
            </w:r>
          </w:p>
          <w:p w14:paraId="583CF8A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2.车载充电系统功能测试实训； </w:t>
            </w:r>
          </w:p>
          <w:p w14:paraId="780BACD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3.车载充电系统故障诊断与排除实训；</w:t>
            </w:r>
          </w:p>
          <w:p w14:paraId="00E192B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4.电动空调测试、维护、故障诊断与维修实训；</w:t>
            </w:r>
          </w:p>
          <w:p w14:paraId="4E3DCCA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5.动力电池储存、使用等过程中数据监控、应急判断与处理实训；</w:t>
            </w:r>
          </w:p>
          <w:p w14:paraId="66B5713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6.动力电池在线绝缘监测的原理、构造、动态监测测试、故障诊断实训；</w:t>
            </w:r>
          </w:p>
          <w:p w14:paraId="4CC9643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7.车身电器故障诊断与检测实训；</w:t>
            </w:r>
          </w:p>
          <w:p w14:paraId="12F1F4A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8.空调维护实训；</w:t>
            </w:r>
          </w:p>
          <w:p w14:paraId="77CADB7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9. </w:t>
            </w:r>
            <w:r>
              <w:rPr>
                <w:rStyle w:val="29"/>
                <w:rFonts w:hint="eastAsia" w:ascii="宋体" w:hAnsi="宋体" w:eastAsia="宋体" w:cs="宋体"/>
                <w:color w:val="000000" w:themeColor="text1"/>
                <w:kern w:val="0"/>
                <w:sz w:val="21"/>
                <w:szCs w:val="21"/>
                <w14:textFill>
                  <w14:solidFill>
                    <w14:schemeClr w14:val="tx1"/>
                  </w14:solidFill>
                </w14:textFill>
              </w:rPr>
              <w:t>职业技能等级认定实训。</w:t>
            </w:r>
          </w:p>
        </w:tc>
        <w:tc>
          <w:tcPr>
            <w:tcW w:w="2211" w:type="dxa"/>
            <w:tcBorders>
              <w:tl2br w:val="nil"/>
              <w:tr2bl w:val="nil"/>
            </w:tcBorders>
            <w:vAlign w:val="center"/>
          </w:tcPr>
          <w:p w14:paraId="5A51767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1.充电机结构分解与组装技能；</w:t>
            </w:r>
          </w:p>
          <w:p w14:paraId="04D8B61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2.车载充电系统功能故障诊断与排除技能； </w:t>
            </w:r>
          </w:p>
          <w:p w14:paraId="3BE2E51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3.电动空调测试、维护、故障诊断与维修技能；</w:t>
            </w:r>
          </w:p>
          <w:p w14:paraId="79A7FA2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5.动力电池储存、使用等过程中数据监控、应急判断与处理技能；</w:t>
            </w:r>
          </w:p>
          <w:p w14:paraId="07E87DB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6.动力电池在线绝缘监测的原理、构造、动态监测测试、故障诊断技能；</w:t>
            </w:r>
          </w:p>
          <w:p w14:paraId="361906F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7.车身电器故障诊断与检测技能；</w:t>
            </w:r>
          </w:p>
          <w:p w14:paraId="341CF1F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8.空调维护实训。 </w:t>
            </w:r>
          </w:p>
        </w:tc>
      </w:tr>
      <w:tr w14:paraId="2967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4C0C9A51">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1304" w:type="dxa"/>
            <w:tcBorders>
              <w:tl2br w:val="nil"/>
              <w:tr2bl w:val="nil"/>
            </w:tcBorders>
            <w:vAlign w:val="center"/>
          </w:tcPr>
          <w:p w14:paraId="52F7FD0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新能源汽车整车实训室</w:t>
            </w:r>
          </w:p>
        </w:tc>
        <w:tc>
          <w:tcPr>
            <w:tcW w:w="2665" w:type="dxa"/>
            <w:tcBorders>
              <w:tl2br w:val="nil"/>
              <w:tr2bl w:val="nil"/>
            </w:tcBorders>
            <w:vAlign w:val="center"/>
          </w:tcPr>
          <w:p w14:paraId="383E4D4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1.新能源汽车教学实训车（纯 电）1辆；</w:t>
            </w:r>
          </w:p>
          <w:p w14:paraId="5038F37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2.智能新能源教学实训用车（纯电）1辆；</w:t>
            </w:r>
          </w:p>
          <w:p w14:paraId="390EC4D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3.新能源汽车教学实训车（混合动力）2辆；</w:t>
            </w:r>
          </w:p>
          <w:p w14:paraId="530EEAD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4.新能源汽车整车运行与故障检测实验实训台4台； </w:t>
            </w:r>
          </w:p>
          <w:p w14:paraId="7E54798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5.整车故障解码仪2台； </w:t>
            </w:r>
          </w:p>
          <w:p w14:paraId="0A055EA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6.动力电池举升车2台。 </w:t>
            </w:r>
          </w:p>
        </w:tc>
        <w:tc>
          <w:tcPr>
            <w:tcW w:w="2835" w:type="dxa"/>
            <w:tcBorders>
              <w:tl2br w:val="nil"/>
              <w:tr2bl w:val="nil"/>
            </w:tcBorders>
            <w:vAlign w:val="center"/>
          </w:tcPr>
          <w:p w14:paraId="4EC7C13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1.纯电动汽车结构认知、原理认知、维护与故障诊断实训；</w:t>
            </w:r>
          </w:p>
          <w:p w14:paraId="6C635D8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2.智能电动汽车结构认知、原理教学、维护与故障诊断实训；</w:t>
            </w:r>
          </w:p>
          <w:p w14:paraId="58A6897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3.混合动力汽车结构认知、原理认知、维护与故障诊断实训；</w:t>
            </w:r>
          </w:p>
          <w:p w14:paraId="7ADF2F6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4.全国技能大赛新能源赛项实训；</w:t>
            </w:r>
          </w:p>
          <w:p w14:paraId="7B19222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5.职业技能等级认证实训。</w:t>
            </w:r>
          </w:p>
        </w:tc>
        <w:tc>
          <w:tcPr>
            <w:tcW w:w="2211" w:type="dxa"/>
            <w:tcBorders>
              <w:tl2br w:val="nil"/>
              <w:tr2bl w:val="nil"/>
            </w:tcBorders>
            <w:vAlign w:val="center"/>
          </w:tcPr>
          <w:p w14:paraId="7549B3C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1.新能源汽车专用诊断工具使用技能； </w:t>
            </w:r>
          </w:p>
          <w:p w14:paraId="20A91FB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2.新能源汽车专用拆装工具使用技能；</w:t>
            </w:r>
          </w:p>
          <w:p w14:paraId="0BE7BCB8">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3.纯电动汽车维护与故障诊断技能；</w:t>
            </w:r>
          </w:p>
          <w:p w14:paraId="0272225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4.混合动力汽车维护与故障诊断技能；</w:t>
            </w:r>
          </w:p>
          <w:p w14:paraId="097CD40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5、智能汽车维护与故障诊断技能。</w:t>
            </w:r>
          </w:p>
          <w:p w14:paraId="1A31989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p>
        </w:tc>
      </w:tr>
      <w:tr w14:paraId="6E5A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67E5ABCB">
            <w:pPr>
              <w:autoSpaceDE w:val="0"/>
              <w:autoSpaceDN w:val="0"/>
              <w:adjustRightInd w:val="0"/>
              <w:spacing w:line="320" w:lineRule="exact"/>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304" w:type="dxa"/>
            <w:tcBorders>
              <w:tl2br w:val="nil"/>
              <w:tr2bl w:val="nil"/>
            </w:tcBorders>
            <w:vAlign w:val="center"/>
          </w:tcPr>
          <w:p w14:paraId="73AAEE04">
            <w:pPr>
              <w:spacing w:line="240" w:lineRule="exact"/>
              <w:jc w:val="left"/>
              <w:rPr>
                <w:rStyle w:val="29"/>
                <w:rFonts w:hint="eastAsia" w:ascii="宋体" w:hAnsi="宋体" w:eastAsia="宋体" w:cs="宋体"/>
                <w:color w:val="000000" w:themeColor="text1"/>
                <w:kern w:val="0"/>
                <w:sz w:val="21"/>
                <w:szCs w:val="21"/>
                <w:lang w:val="en-US" w:eastAsia="zh-CN"/>
                <w14:textFill>
                  <w14:solidFill>
                    <w14:schemeClr w14:val="tx1"/>
                  </w14:solidFill>
                </w14:textFill>
              </w:rPr>
            </w:pPr>
            <w:r>
              <w:rPr>
                <w:rStyle w:val="29"/>
                <w:rFonts w:hint="eastAsia" w:ascii="宋体" w:hAnsi="宋体" w:eastAsia="宋体" w:cs="宋体"/>
                <w:color w:val="000000" w:themeColor="text1"/>
                <w:kern w:val="0"/>
                <w:sz w:val="21"/>
                <w:szCs w:val="21"/>
                <w:lang w:val="en-US" w:eastAsia="zh-CN"/>
                <w14:textFill>
                  <w14:solidFill>
                    <w14:schemeClr w14:val="tx1"/>
                  </w14:solidFill>
                </w14:textFill>
              </w:rPr>
              <w:t>虚拟仿真实训室</w:t>
            </w:r>
          </w:p>
        </w:tc>
        <w:tc>
          <w:tcPr>
            <w:tcW w:w="2665" w:type="dxa"/>
            <w:tcBorders>
              <w:tl2br w:val="nil"/>
              <w:tr2bl w:val="nil"/>
            </w:tcBorders>
            <w:vAlign w:val="center"/>
          </w:tcPr>
          <w:p w14:paraId="40DC0149">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新能源汽车充电设备虚拟装配与调试</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41A27AEE">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新能源汽车驱动电机虚拟性能检测台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CD0F745">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新能源汽车高压安全认知虚拟实训软件</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7EDDD0B">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纯电动汽车动力系统虚拟结构原理展示台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308742C1">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纯电动汽车动力系统虚拟拆装台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16F0FE9">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纯电动汽车动力系统虚拟故障诊断车</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57AAC49F">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新能源汽车动力电池虚拟装调仿真系统</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tc>
        <w:tc>
          <w:tcPr>
            <w:tcW w:w="2835" w:type="dxa"/>
            <w:tcBorders>
              <w:tl2br w:val="nil"/>
              <w:tr2bl w:val="nil"/>
            </w:tcBorders>
            <w:vAlign w:val="center"/>
          </w:tcPr>
          <w:p w14:paraId="52CC03E1">
            <w:pPr>
              <w:spacing w:line="240" w:lineRule="exact"/>
              <w:jc w:val="left"/>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r>
              <w:rPr>
                <w:rFonts w:hint="eastAsia" w:ascii="宋体" w:hAnsi="宋体" w:eastAsia="宋体" w:cs="宋体"/>
                <w:color w:val="000000" w:themeColor="text1"/>
                <w:kern w:val="0"/>
                <w:sz w:val="21"/>
                <w:szCs w:val="21"/>
                <w14:textFill>
                  <w14:solidFill>
                    <w14:schemeClr w14:val="tx1"/>
                  </w14:solidFill>
                </w14:textFill>
              </w:rPr>
              <w:t>新能源汽车充电设备虚拟装配与调试实训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2F12769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14:textFill>
                  <w14:solidFill>
                    <w14:schemeClr w14:val="tx1"/>
                  </w14:solidFill>
                </w14:textFill>
              </w:rPr>
              <w:t>新能源汽车驱动电机虚拟性能检测实训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187AC73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w:t>
            </w:r>
            <w:r>
              <w:rPr>
                <w:rFonts w:hint="eastAsia" w:ascii="宋体" w:hAnsi="宋体" w:eastAsia="宋体" w:cs="宋体"/>
                <w:color w:val="000000" w:themeColor="text1"/>
                <w:kern w:val="0"/>
                <w:sz w:val="21"/>
                <w:szCs w:val="21"/>
                <w14:textFill>
                  <w14:solidFill>
                    <w14:schemeClr w14:val="tx1"/>
                  </w14:solidFill>
                </w14:textFill>
              </w:rPr>
              <w:t>新能源汽车高压安全认知虚拟实训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2D43BB5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r>
              <w:rPr>
                <w:rFonts w:hint="eastAsia" w:ascii="宋体" w:hAnsi="宋体" w:eastAsia="宋体" w:cs="宋体"/>
                <w:color w:val="000000" w:themeColor="text1"/>
                <w:kern w:val="0"/>
                <w:sz w:val="21"/>
                <w:szCs w:val="21"/>
                <w14:textFill>
                  <w14:solidFill>
                    <w14:schemeClr w14:val="tx1"/>
                  </w14:solidFill>
                </w14:textFill>
              </w:rPr>
              <w:t>纯电动汽车动力系统虚拟拆装实训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534DB04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w:t>
            </w:r>
            <w:r>
              <w:rPr>
                <w:rFonts w:hint="eastAsia" w:ascii="宋体" w:hAnsi="宋体" w:eastAsia="宋体" w:cs="宋体"/>
                <w:color w:val="000000" w:themeColor="text1"/>
                <w:kern w:val="0"/>
                <w:sz w:val="21"/>
                <w:szCs w:val="21"/>
                <w14:textFill>
                  <w14:solidFill>
                    <w14:schemeClr w14:val="tx1"/>
                  </w14:solidFill>
                </w14:textFill>
              </w:rPr>
              <w:t>新能源汽车动力电池虚拟装调仿真实训</w:t>
            </w:r>
            <w:r>
              <w:rPr>
                <w:rFonts w:hint="eastAsia" w:ascii="宋体" w:hAnsi="宋体" w:eastAsia="宋体" w:cs="宋体"/>
                <w:color w:val="000000" w:themeColor="text1"/>
                <w:kern w:val="0"/>
                <w:sz w:val="21"/>
                <w:szCs w:val="21"/>
                <w:lang w:eastAsia="zh-CN"/>
                <w14:textFill>
                  <w14:solidFill>
                    <w14:schemeClr w14:val="tx1"/>
                  </w14:solidFill>
                </w14:textFill>
              </w:rPr>
              <w:t>；</w:t>
            </w:r>
          </w:p>
        </w:tc>
        <w:tc>
          <w:tcPr>
            <w:tcW w:w="2211" w:type="dxa"/>
            <w:tcBorders>
              <w:tl2br w:val="nil"/>
              <w:tr2bl w:val="nil"/>
            </w:tcBorders>
            <w:vAlign w:val="center"/>
          </w:tcPr>
          <w:p w14:paraId="4095E1AD">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1.新能源汽车高压安全下电流程检测技能；</w:t>
            </w:r>
          </w:p>
          <w:p w14:paraId="502C8EDB">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2.新能源汽车充电系统检修技能；</w:t>
            </w:r>
          </w:p>
          <w:p w14:paraId="453F6510">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3.新能源汽车动力系统检修技能；</w:t>
            </w:r>
          </w:p>
          <w:p w14:paraId="1AC779AE">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4.新能源汽车驱动电机系统检修技能；</w:t>
            </w:r>
          </w:p>
          <w:p w14:paraId="3FA6C722">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5.新能源汽车动力电池系统检修技能</w:t>
            </w:r>
          </w:p>
        </w:tc>
      </w:tr>
    </w:tbl>
    <w:p w14:paraId="7F0B2002">
      <w:pPr>
        <w:ind w:firstLine="420" w:firstLineChars="200"/>
        <w:rPr>
          <w:rFonts w:hint="eastAsia" w:ascii="宋体" w:hAnsi="宋体" w:eastAsia="宋体" w:cs="宋体"/>
          <w:color w:val="000000" w:themeColor="text1"/>
          <w:sz w:val="21"/>
          <w:szCs w:val="21"/>
          <w14:textFill>
            <w14:solidFill>
              <w14:schemeClr w14:val="tx1"/>
            </w14:solidFill>
          </w14:textFill>
        </w:rPr>
      </w:pPr>
    </w:p>
    <w:p w14:paraId="7FE4085F">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69" w:name="_Toc13283"/>
      <w:bookmarkStart w:id="170" w:name="_Toc19229"/>
      <w:bookmarkStart w:id="171" w:name="_Toc32440"/>
      <w:bookmarkStart w:id="172" w:name="_Toc23114"/>
      <w:bookmarkStart w:id="173" w:name="_Toc14328"/>
      <w:bookmarkStart w:id="174" w:name="_Toc16960"/>
      <w:bookmarkStart w:id="175" w:name="_Toc32311"/>
      <w:bookmarkStart w:id="176" w:name="_Toc13861"/>
      <w:bookmarkStart w:id="177" w:name="_Toc330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3.校外实习基地要求</w:t>
      </w:r>
      <w:bookmarkEnd w:id="169"/>
      <w:bookmarkEnd w:id="170"/>
      <w:bookmarkEnd w:id="171"/>
      <w:bookmarkEnd w:id="172"/>
      <w:bookmarkEnd w:id="173"/>
      <w:bookmarkEnd w:id="174"/>
      <w:bookmarkEnd w:id="175"/>
      <w:bookmarkEnd w:id="176"/>
      <w:bookmarkEnd w:id="177"/>
    </w:p>
    <w:p w14:paraId="092E706E">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0CFF7073">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以大中原国际汽车城与河南省汽车贸易中心或者汽车相关的生产企业为主，汽车零部件生产企业、汽车改装企业为辅。实习所选企业需与学校签定合作协议，由学校相关部门进行联系和审核，以保证实习学生安全和良好的实习效果。</w:t>
      </w:r>
    </w:p>
    <w:p w14:paraId="69A29980">
      <w:pPr>
        <w:ind w:left="0" w:leftChars="0" w:right="0" w:rightChars="0" w:firstLine="0" w:firstLineChars="0"/>
        <w:jc w:val="center"/>
        <w:rPr>
          <w:rFonts w:hint="default"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9</w:t>
      </w:r>
      <w:r>
        <w:rPr>
          <w:rFonts w:hint="eastAsia" w:asciiTheme="minorEastAsia" w:hAnsiTheme="minorEastAsia" w:eastAsiaTheme="minorEastAsia" w:cstheme="minorBidi"/>
          <w:color w:val="000000" w:themeColor="text1"/>
          <w14:textFill>
            <w14:solidFill>
              <w14:schemeClr w14:val="tx1"/>
            </w14:solidFill>
          </w14:textFill>
        </w:rPr>
        <w:t xml:space="preserve"> </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191"/>
        <w:gridCol w:w="1984"/>
        <w:gridCol w:w="2324"/>
        <w:gridCol w:w="3685"/>
      </w:tblGrid>
      <w:tr w14:paraId="533F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D662985">
            <w:pPr>
              <w:ind w:left="0" w:leftChars="0" w:right="0" w:rightChars="0" w:firstLine="0" w:firstLineChars="0"/>
              <w:jc w:val="center"/>
              <w:rPr>
                <w:rFonts w:hint="eastAsia" w:ascii="宋体" w:hAnsi="宋体" w:eastAsia="宋体" w:cs="宋体"/>
                <w:b/>
                <w:bCs/>
                <w:color w:val="000000" w:themeColor="text1"/>
                <w:sz w:val="21"/>
                <w:szCs w:val="22"/>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序号</w:t>
            </w:r>
          </w:p>
        </w:tc>
        <w:tc>
          <w:tcPr>
            <w:tcW w:w="1191" w:type="dxa"/>
            <w:vAlign w:val="center"/>
          </w:tcPr>
          <w:p w14:paraId="1C64A1A7">
            <w:pPr>
              <w:ind w:left="0" w:leftChars="0" w:right="0" w:rightChars="0" w:firstLine="0" w:firstLineChars="0"/>
              <w:jc w:val="center"/>
              <w:rPr>
                <w:rFonts w:hint="eastAsia" w:ascii="宋体" w:hAnsi="宋体" w:eastAsia="宋体" w:cs="宋体"/>
                <w:b/>
                <w:bCs/>
                <w:color w:val="000000" w:themeColor="text1"/>
                <w:sz w:val="21"/>
                <w:szCs w:val="22"/>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基地品牌</w:t>
            </w:r>
          </w:p>
        </w:tc>
        <w:tc>
          <w:tcPr>
            <w:tcW w:w="1984" w:type="dxa"/>
            <w:vAlign w:val="center"/>
          </w:tcPr>
          <w:p w14:paraId="4FA4ECE8">
            <w:pPr>
              <w:ind w:left="0" w:leftChars="0" w:right="0" w:rightChars="0" w:firstLine="0" w:firstLineChars="0"/>
              <w:jc w:val="center"/>
              <w:rPr>
                <w:rFonts w:hint="eastAsia" w:ascii="宋体" w:hAnsi="宋体" w:eastAsia="宋体" w:cs="宋体"/>
                <w:b/>
                <w:bCs/>
                <w:color w:val="000000" w:themeColor="text1"/>
                <w:sz w:val="21"/>
                <w:szCs w:val="22"/>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基地名称</w:t>
            </w:r>
          </w:p>
        </w:tc>
        <w:tc>
          <w:tcPr>
            <w:tcW w:w="2324" w:type="dxa"/>
            <w:vAlign w:val="center"/>
          </w:tcPr>
          <w:p w14:paraId="10FDAA18">
            <w:pPr>
              <w:ind w:left="0" w:leftChars="0" w:right="0" w:rightChars="0" w:firstLine="0" w:firstLineChars="0"/>
              <w:jc w:val="center"/>
              <w:rPr>
                <w:rFonts w:hint="eastAsia" w:ascii="宋体" w:hAnsi="宋体" w:eastAsia="宋体" w:cs="宋体"/>
                <w:b/>
                <w:bCs/>
                <w:color w:val="000000" w:themeColor="text1"/>
                <w:sz w:val="21"/>
                <w:szCs w:val="22"/>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基地地址</w:t>
            </w:r>
          </w:p>
        </w:tc>
        <w:tc>
          <w:tcPr>
            <w:tcW w:w="3685" w:type="dxa"/>
            <w:vAlign w:val="center"/>
          </w:tcPr>
          <w:p w14:paraId="549C3D0E">
            <w:pPr>
              <w:ind w:left="0" w:leftChars="0" w:right="0" w:rightChars="0" w:firstLine="0" w:firstLineChars="0"/>
              <w:jc w:val="cente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提供的岗位</w:t>
            </w:r>
          </w:p>
        </w:tc>
      </w:tr>
      <w:tr w14:paraId="2520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C2E3E0C">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5AC3172">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特斯拉</w:t>
            </w:r>
          </w:p>
        </w:tc>
        <w:tc>
          <w:tcPr>
            <w:tcW w:w="1984" w:type="dxa"/>
            <w:vAlign w:val="center"/>
          </w:tcPr>
          <w:p w14:paraId="7192ABFD">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河南荣胜达汽车销售有限公司实训实习就业基地</w:t>
            </w:r>
          </w:p>
        </w:tc>
        <w:tc>
          <w:tcPr>
            <w:tcW w:w="2324" w:type="dxa"/>
            <w:vAlign w:val="center"/>
          </w:tcPr>
          <w:p w14:paraId="72C36A35">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74D6598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230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6BC7F4C">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5E922A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荣威</w:t>
            </w:r>
          </w:p>
        </w:tc>
        <w:tc>
          <w:tcPr>
            <w:tcW w:w="1984" w:type="dxa"/>
            <w:vAlign w:val="center"/>
          </w:tcPr>
          <w:p w14:paraId="032157B7">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河南宜远汽车销售有限公司实训实习就业基地</w:t>
            </w:r>
          </w:p>
        </w:tc>
        <w:tc>
          <w:tcPr>
            <w:tcW w:w="2324" w:type="dxa"/>
            <w:vAlign w:val="center"/>
          </w:tcPr>
          <w:p w14:paraId="0BB337CF">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38ED3E67">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036B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AC2A886">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4CC890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奔腾</w:t>
            </w:r>
          </w:p>
        </w:tc>
        <w:tc>
          <w:tcPr>
            <w:tcW w:w="1984" w:type="dxa"/>
            <w:vAlign w:val="center"/>
          </w:tcPr>
          <w:p w14:paraId="5C8A849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河南天威汽车销售服务有限公司实训实习就业基地</w:t>
            </w:r>
          </w:p>
        </w:tc>
        <w:tc>
          <w:tcPr>
            <w:tcW w:w="2324" w:type="dxa"/>
            <w:vAlign w:val="center"/>
          </w:tcPr>
          <w:p w14:paraId="49DC976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3A37BA6D">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0DE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70BF3EB6">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312550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哪吒</w:t>
            </w:r>
          </w:p>
        </w:tc>
        <w:tc>
          <w:tcPr>
            <w:tcW w:w="1984" w:type="dxa"/>
            <w:vAlign w:val="center"/>
          </w:tcPr>
          <w:p w14:paraId="61F2C16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郑州御电之星汽车销售服务有限公司实训实习就业基地</w:t>
            </w:r>
          </w:p>
        </w:tc>
        <w:tc>
          <w:tcPr>
            <w:tcW w:w="2324" w:type="dxa"/>
            <w:vAlign w:val="center"/>
          </w:tcPr>
          <w:p w14:paraId="6A90268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2A0545BE">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6BB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3875C29">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DA51CA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吉利E网</w:t>
            </w:r>
          </w:p>
        </w:tc>
        <w:tc>
          <w:tcPr>
            <w:tcW w:w="1984" w:type="dxa"/>
            <w:vAlign w:val="center"/>
          </w:tcPr>
          <w:p w14:paraId="7A0C2A3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河南吉致汽车销售有限公司实训实习就业基地</w:t>
            </w:r>
          </w:p>
        </w:tc>
        <w:tc>
          <w:tcPr>
            <w:tcW w:w="2324" w:type="dxa"/>
            <w:vAlign w:val="center"/>
          </w:tcPr>
          <w:p w14:paraId="29F603C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2EDCEAC7">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1C93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9EEA29F">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2CB12D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大通</w:t>
            </w:r>
          </w:p>
        </w:tc>
        <w:tc>
          <w:tcPr>
            <w:tcW w:w="1984" w:type="dxa"/>
            <w:vAlign w:val="center"/>
          </w:tcPr>
          <w:p w14:paraId="415A2633">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河南宜丰大通汽车销售服务有限公司实训实习就业基地</w:t>
            </w:r>
          </w:p>
        </w:tc>
        <w:tc>
          <w:tcPr>
            <w:tcW w:w="2324" w:type="dxa"/>
            <w:vAlign w:val="center"/>
          </w:tcPr>
          <w:p w14:paraId="35C1EC93">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6413BA2E">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6E7A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8875474">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B6D8E6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领克</w:t>
            </w:r>
          </w:p>
        </w:tc>
        <w:tc>
          <w:tcPr>
            <w:tcW w:w="1984" w:type="dxa"/>
            <w:vAlign w:val="center"/>
          </w:tcPr>
          <w:p w14:paraId="4D4BDE19">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河南新志源汽车销售有限公司实训实习就业基地</w:t>
            </w:r>
          </w:p>
        </w:tc>
        <w:tc>
          <w:tcPr>
            <w:tcW w:w="2324" w:type="dxa"/>
            <w:vAlign w:val="center"/>
          </w:tcPr>
          <w:p w14:paraId="771258BF">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661ECF4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20AB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2C5BADF">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02341584">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红旗</w:t>
            </w:r>
          </w:p>
        </w:tc>
        <w:tc>
          <w:tcPr>
            <w:tcW w:w="1984" w:type="dxa"/>
            <w:vAlign w:val="center"/>
          </w:tcPr>
          <w:p w14:paraId="77B167E2">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郑州博行大展汽车销售服务有限公司实训实习就业基地</w:t>
            </w:r>
          </w:p>
        </w:tc>
        <w:tc>
          <w:tcPr>
            <w:tcW w:w="2324" w:type="dxa"/>
            <w:vAlign w:val="center"/>
          </w:tcPr>
          <w:p w14:paraId="313415E3">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4AB87C5C">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365C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75E8A43">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1816FDF">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极星</w:t>
            </w:r>
          </w:p>
        </w:tc>
        <w:tc>
          <w:tcPr>
            <w:tcW w:w="1984" w:type="dxa"/>
            <w:vAlign w:val="center"/>
          </w:tcPr>
          <w:p w14:paraId="7E695CC3">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河南坤骆汽车销售服务有限公司实训实习就业基地</w:t>
            </w:r>
          </w:p>
        </w:tc>
        <w:tc>
          <w:tcPr>
            <w:tcW w:w="2324" w:type="dxa"/>
            <w:vAlign w:val="center"/>
          </w:tcPr>
          <w:p w14:paraId="57547F64">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7A6CCED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C0C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E58B5CE">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6DEFD65">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腾势</w:t>
            </w:r>
          </w:p>
        </w:tc>
        <w:tc>
          <w:tcPr>
            <w:tcW w:w="1984" w:type="dxa"/>
            <w:vAlign w:val="center"/>
          </w:tcPr>
          <w:p w14:paraId="0FC2BC94">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郑州腾势汽车服务有限公司实训实习就业基地</w:t>
            </w:r>
          </w:p>
        </w:tc>
        <w:tc>
          <w:tcPr>
            <w:tcW w:w="2324" w:type="dxa"/>
            <w:vAlign w:val="center"/>
          </w:tcPr>
          <w:p w14:paraId="070AC5D5">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157FBFE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63C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A9BA759">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AE552E6">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埃安</w:t>
            </w:r>
          </w:p>
        </w:tc>
        <w:tc>
          <w:tcPr>
            <w:tcW w:w="1984" w:type="dxa"/>
            <w:vAlign w:val="center"/>
          </w:tcPr>
          <w:p w14:paraId="3C182A50">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郑州迎宾埃安汽车销售服务有限公司实训实习就业基地</w:t>
            </w:r>
          </w:p>
        </w:tc>
        <w:tc>
          <w:tcPr>
            <w:tcW w:w="2324" w:type="dxa"/>
            <w:vAlign w:val="center"/>
          </w:tcPr>
          <w:p w14:paraId="044828FD">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5F5BABAE">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56FB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0FD0ED9">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3FA16135">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比亚迪海洋</w:t>
            </w:r>
          </w:p>
        </w:tc>
        <w:tc>
          <w:tcPr>
            <w:tcW w:w="1984" w:type="dxa"/>
            <w:vAlign w:val="center"/>
          </w:tcPr>
          <w:p w14:paraId="51858698">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郑州俊辉汽车销售有限公司实训实习就业基地</w:t>
            </w:r>
          </w:p>
        </w:tc>
        <w:tc>
          <w:tcPr>
            <w:tcW w:w="2324" w:type="dxa"/>
            <w:vAlign w:val="center"/>
          </w:tcPr>
          <w:p w14:paraId="625ECA01">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1DD512F3">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8E2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F578525">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7B29EAB">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比亚迪王朝</w:t>
            </w:r>
          </w:p>
        </w:tc>
        <w:tc>
          <w:tcPr>
            <w:tcW w:w="1984" w:type="dxa"/>
            <w:vAlign w:val="center"/>
          </w:tcPr>
          <w:p w14:paraId="6CF3A6C5">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郑州俊迪汽车销售有限公司实训实习就业基地</w:t>
            </w:r>
          </w:p>
        </w:tc>
        <w:tc>
          <w:tcPr>
            <w:tcW w:w="2324" w:type="dxa"/>
            <w:vAlign w:val="center"/>
          </w:tcPr>
          <w:p w14:paraId="65C0B279">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12BFBB2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6923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AFB6EA2">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7E8DE5D">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极狐</w:t>
            </w:r>
          </w:p>
        </w:tc>
        <w:tc>
          <w:tcPr>
            <w:tcW w:w="1984" w:type="dxa"/>
            <w:vAlign w:val="center"/>
          </w:tcPr>
          <w:p w14:paraId="1452AF93">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河南尚轩汽车销售有限公司实训实习就业基地</w:t>
            </w:r>
          </w:p>
        </w:tc>
        <w:tc>
          <w:tcPr>
            <w:tcW w:w="2324" w:type="dxa"/>
            <w:vAlign w:val="center"/>
          </w:tcPr>
          <w:p w14:paraId="5A1BDDAB">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0BEA0D6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0BC6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692" w:type="dxa"/>
            <w:vAlign w:val="center"/>
          </w:tcPr>
          <w:p w14:paraId="5343FF92">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2B30813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几何</w:t>
            </w:r>
          </w:p>
        </w:tc>
        <w:tc>
          <w:tcPr>
            <w:tcW w:w="1984" w:type="dxa"/>
            <w:vAlign w:val="center"/>
          </w:tcPr>
          <w:p w14:paraId="17C630F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河南省钰锦新能源汽车销售有限公司实训实习就业基地</w:t>
            </w:r>
          </w:p>
        </w:tc>
        <w:tc>
          <w:tcPr>
            <w:tcW w:w="2324" w:type="dxa"/>
            <w:vAlign w:val="center"/>
          </w:tcPr>
          <w:p w14:paraId="0CB245CD">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7FC54FCF">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4F4E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95DAD5E">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C25919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零跑</w:t>
            </w:r>
          </w:p>
        </w:tc>
        <w:tc>
          <w:tcPr>
            <w:tcW w:w="1984" w:type="dxa"/>
            <w:vAlign w:val="center"/>
          </w:tcPr>
          <w:p w14:paraId="262CF2FD">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河南鑫跑汽车销售服务有限公司实训实习就业基地</w:t>
            </w:r>
          </w:p>
        </w:tc>
        <w:tc>
          <w:tcPr>
            <w:tcW w:w="2324" w:type="dxa"/>
            <w:vAlign w:val="center"/>
          </w:tcPr>
          <w:p w14:paraId="47D20ECB">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2C77CA9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422E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F759EC2">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0F100DC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小鹏</w:t>
            </w:r>
          </w:p>
        </w:tc>
        <w:tc>
          <w:tcPr>
            <w:tcW w:w="1984" w:type="dxa"/>
            <w:vAlign w:val="center"/>
          </w:tcPr>
          <w:p w14:paraId="2D3A97BC">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河南鑫鹏源汽车销售服务有限公司实训实习就业基地</w:t>
            </w:r>
          </w:p>
        </w:tc>
        <w:tc>
          <w:tcPr>
            <w:tcW w:w="2324" w:type="dxa"/>
            <w:vAlign w:val="center"/>
          </w:tcPr>
          <w:p w14:paraId="65BFD4F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63331931">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5009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855F739">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CB0C88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长安UNI</w:t>
            </w:r>
          </w:p>
        </w:tc>
        <w:tc>
          <w:tcPr>
            <w:tcW w:w="1984" w:type="dxa"/>
            <w:vAlign w:val="center"/>
          </w:tcPr>
          <w:p w14:paraId="48A0E66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河南昊晖汽车贸易有限公司实训实习就业基地</w:t>
            </w:r>
          </w:p>
        </w:tc>
        <w:tc>
          <w:tcPr>
            <w:tcW w:w="2324" w:type="dxa"/>
            <w:vAlign w:val="center"/>
          </w:tcPr>
          <w:p w14:paraId="62C6AF19">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004DE20E">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2D20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9B61321">
            <w:pPr>
              <w:numPr>
                <w:ilvl w:val="0"/>
                <w:numId w:val="5"/>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3580BE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长安深蓝</w:t>
            </w:r>
          </w:p>
        </w:tc>
        <w:tc>
          <w:tcPr>
            <w:tcW w:w="1984" w:type="dxa"/>
            <w:vAlign w:val="center"/>
          </w:tcPr>
          <w:p w14:paraId="43B20D94">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河南星引力汽车贸易有限公司实训实习就业基地</w:t>
            </w:r>
          </w:p>
        </w:tc>
        <w:tc>
          <w:tcPr>
            <w:tcW w:w="2324" w:type="dxa"/>
            <w:vAlign w:val="center"/>
          </w:tcPr>
          <w:p w14:paraId="6E0CB7D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33585A8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bl>
    <w:p w14:paraId="0AFDC6B9">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p>
    <w:p w14:paraId="787CFC0A">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78" w:name="_Toc15963"/>
      <w:bookmarkStart w:id="179" w:name="_Toc5732"/>
      <w:bookmarkStart w:id="180" w:name="_Toc24685"/>
      <w:bookmarkStart w:id="181" w:name="_Toc18504"/>
      <w:bookmarkStart w:id="182" w:name="_Toc14528"/>
      <w:r>
        <w:rPr>
          <w:rFonts w:hint="eastAsia" w:ascii="楷体" w:hAnsi="楷体" w:eastAsia="楷体" w:cs="楷体"/>
          <w:b/>
          <w:bCs w:val="0"/>
          <w:color w:val="000000" w:themeColor="text1"/>
          <w:sz w:val="28"/>
          <w:szCs w:val="28"/>
          <w:lang w:val="en-US" w:eastAsia="zh-CN"/>
          <w14:textFill>
            <w14:solidFill>
              <w14:schemeClr w14:val="tx1"/>
            </w14:solidFill>
          </w14:textFill>
        </w:rPr>
        <w:t>（三）教学资源</w:t>
      </w:r>
      <w:bookmarkEnd w:id="178"/>
      <w:bookmarkEnd w:id="179"/>
      <w:bookmarkEnd w:id="180"/>
      <w:bookmarkEnd w:id="181"/>
      <w:bookmarkEnd w:id="182"/>
    </w:p>
    <w:p w14:paraId="6D0F8154">
      <w:pPr>
        <w:ind w:firstLine="482" w:firstLineChars="200"/>
        <w:outlineLvl w:val="2"/>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83" w:name="_Toc6998"/>
      <w:bookmarkStart w:id="184" w:name="_Toc4299"/>
      <w:bookmarkStart w:id="185" w:name="_Toc9"/>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1.教材选用要求</w:t>
      </w:r>
      <w:bookmarkEnd w:id="183"/>
      <w:bookmarkEnd w:id="184"/>
      <w:bookmarkEnd w:id="185"/>
    </w:p>
    <w:p w14:paraId="23B332BC">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2）教材应突出实用性、开放性和专业定向性，应避免把专业能力理解为纯粹的技能操作，应该注重理论与实用技术的兼顾，同时要具有前瞻性，把握本专业领域的发展趋势，将新能源汽车技术领域的新技术、新方法和新理论及时补充进教材中。</w:t>
      </w:r>
    </w:p>
    <w:p w14:paraId="2BF8AFDD">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3）教材应充分体现任务驱动、实践导向的教学思路，以完成典型工作任务来驱动，通过实际案例、情境模拟、资讯单、实施单、检查单、评价单等和课后拓展作业等多种手段，根据新能源汽车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（4）教材编排要求取材新颖，充分考虑到高职学生的特点，内容表述深入浅出，重点突出。</w:t>
      </w:r>
    </w:p>
    <w:p w14:paraId="2C9A3BEA">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（5）教材应以学生为本，文字表述要简明扼要，内容展现应图文并茂，突出重点，重在提高学生学习的主动性和积极性。</w:t>
      </w:r>
    </w:p>
    <w:p w14:paraId="13E2D18E">
      <w:pPr>
        <w:pStyle w:val="4"/>
        <w:ind w:left="4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86" w:name="_Toc32447"/>
      <w:bookmarkStart w:id="187" w:name="_Toc19665"/>
      <w:bookmarkStart w:id="188" w:name="_Toc18544"/>
      <w:bookmarkStart w:id="189" w:name="_Toc23005"/>
      <w:bookmarkStart w:id="190" w:name="_Toc14499"/>
      <w:bookmarkStart w:id="191" w:name="_Toc26562"/>
      <w:bookmarkStart w:id="192" w:name="_Toc22277"/>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2.图书文献配备要求</w:t>
      </w:r>
      <w:bookmarkEnd w:id="186"/>
      <w:bookmarkEnd w:id="187"/>
      <w:bookmarkEnd w:id="188"/>
      <w:bookmarkEnd w:id="189"/>
      <w:bookmarkEnd w:id="190"/>
      <w:bookmarkEnd w:id="191"/>
      <w:bookmarkEnd w:id="192"/>
    </w:p>
    <w:p w14:paraId="0768F6D8">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图书文献配备能满足人才培养、专业建设、教科研等工作的需要。专业类图书文献主要包括：通用设备制造业、专用设备制造业等行业中新能源汽车技术相关政策法规、行业标准、技术规范、设计手册等。及时配置新经济、新技术、新工艺、新材料、新管理方式、新服务方式等相关的图书文献。</w:t>
      </w:r>
    </w:p>
    <w:p w14:paraId="4F33530F">
      <w:pPr>
        <w:pStyle w:val="4"/>
        <w:ind w:left="4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93" w:name="_Toc16453"/>
      <w:bookmarkStart w:id="194" w:name="_Toc29363"/>
      <w:bookmarkStart w:id="195" w:name="_Toc13757"/>
      <w:bookmarkStart w:id="196" w:name="_Toc31168"/>
      <w:bookmarkStart w:id="197" w:name="_Toc6944"/>
      <w:bookmarkStart w:id="198" w:name="_Toc4307"/>
      <w:bookmarkStart w:id="199" w:name="_Toc18399"/>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3.数字资源配备要求</w:t>
      </w:r>
      <w:bookmarkEnd w:id="193"/>
      <w:bookmarkEnd w:id="194"/>
      <w:bookmarkEnd w:id="195"/>
      <w:bookmarkEnd w:id="196"/>
      <w:bookmarkEnd w:id="197"/>
      <w:bookmarkEnd w:id="198"/>
      <w:bookmarkEnd w:id="199"/>
    </w:p>
    <w:p w14:paraId="67B71001">
      <w:pPr>
        <w:ind w:firstLine="480" w:firstLineChars="200"/>
        <w:rPr>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建设、配备与本专业有关的音视频素材、教学课件、数字化教学案例库、虚拟仿真软件等专业教学资源库，种类丰富、形式多样、使用便捷、动态更新、满足教学。</w:t>
      </w:r>
    </w:p>
    <w:p w14:paraId="5F4B0A57">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200" w:name="_Toc843"/>
      <w:bookmarkStart w:id="201" w:name="_Toc23087"/>
      <w:bookmarkStart w:id="202" w:name="_Toc10141"/>
      <w:r>
        <w:rPr>
          <w:rFonts w:hint="eastAsia" w:ascii="楷体" w:hAnsi="楷体" w:eastAsia="楷体" w:cs="楷体"/>
          <w:b/>
          <w:bCs w:val="0"/>
          <w:color w:val="000000" w:themeColor="text1"/>
          <w:sz w:val="28"/>
          <w:szCs w:val="28"/>
          <w:lang w:val="en-US" w:eastAsia="zh-CN"/>
          <w14:textFill>
            <w14:solidFill>
              <w14:schemeClr w14:val="tx1"/>
            </w14:solidFill>
          </w14:textFill>
        </w:rPr>
        <w:t>（四）教学方法</w:t>
      </w:r>
      <w:bookmarkEnd w:id="200"/>
      <w:bookmarkEnd w:id="201"/>
      <w:bookmarkEnd w:id="202"/>
    </w:p>
    <w:p w14:paraId="49434B3B">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03" w:name="_Toc25432"/>
      <w:bookmarkStart w:id="204" w:name="_Toc14072"/>
      <w:bookmarkStart w:id="205" w:name="_Toc5424"/>
      <w:bookmarkStart w:id="206" w:name="_Toc1500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为全面提升教学效果，本专业将五种教学方法并行实施，形成互补融合的教学体系。五种方法既各自独立、发挥特色，又相互支撑、协同作用，共同服务于学生综合素养与岗位能力的培养。</w:t>
      </w:r>
      <w:bookmarkEnd w:id="203"/>
      <w:bookmarkEnd w:id="204"/>
      <w:bookmarkEnd w:id="205"/>
      <w:bookmarkEnd w:id="206"/>
    </w:p>
    <w:p w14:paraId="542B5B0A">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207" w:name="_Toc22879"/>
      <w:bookmarkStart w:id="208" w:name="_Toc14003"/>
      <w:bookmarkStart w:id="209" w:name="_Toc12561"/>
      <w:bookmarkStart w:id="210" w:name="_Toc20767"/>
      <w:bookmarkStart w:id="211" w:name="_Toc5924"/>
      <w:bookmarkStart w:id="212" w:name="_Toc30776"/>
      <w:bookmarkStart w:id="213" w:name="_Toc15552"/>
      <w:bookmarkStart w:id="214" w:name="_Toc7521"/>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1.理实一体化教学法</w:t>
      </w:r>
      <w:bookmarkEnd w:id="207"/>
      <w:bookmarkEnd w:id="208"/>
      <w:bookmarkEnd w:id="209"/>
      <w:bookmarkEnd w:id="210"/>
      <w:bookmarkEnd w:id="211"/>
      <w:bookmarkEnd w:id="212"/>
      <w:bookmarkEnd w:id="213"/>
      <w:bookmarkEnd w:id="214"/>
    </w:p>
    <w:p w14:paraId="04E152E1">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15" w:name="_Toc2380"/>
      <w:bookmarkStart w:id="216" w:name="_Toc7902"/>
      <w:bookmarkStart w:id="217" w:name="_Toc12692"/>
      <w:bookmarkStart w:id="218" w:name="_Toc20322"/>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坚持理实一体化的教学模式，将理论知识与技能实践紧密结合。通过对典型新能源汽车工作任务的分解与分步实施，把知识点融入项目中，形成“做中学、学中做”的教学过程。学生在真实或仿真的生产情境中完成任务，不仅加深对专业知识的理解，也能有效提升动手能力和工程应用能力。</w:t>
      </w:r>
      <w:bookmarkEnd w:id="215"/>
      <w:bookmarkEnd w:id="216"/>
      <w:bookmarkEnd w:id="217"/>
      <w:bookmarkEnd w:id="218"/>
    </w:p>
    <w:p w14:paraId="07563084">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219" w:name="_Toc11007"/>
      <w:bookmarkStart w:id="220" w:name="_Toc2066"/>
      <w:bookmarkStart w:id="221" w:name="_Toc3758"/>
      <w:bookmarkStart w:id="222" w:name="_Toc21316"/>
      <w:bookmarkStart w:id="223" w:name="_Toc16786"/>
      <w:bookmarkStart w:id="224" w:name="_Toc15413"/>
      <w:bookmarkStart w:id="225" w:name="_Toc19329"/>
      <w:bookmarkStart w:id="226" w:name="_Toc15147"/>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2.“双师结构”教师联合教学法</w:t>
      </w:r>
      <w:bookmarkEnd w:id="219"/>
      <w:bookmarkEnd w:id="220"/>
      <w:bookmarkEnd w:id="221"/>
      <w:bookmarkEnd w:id="222"/>
      <w:bookmarkEnd w:id="223"/>
      <w:bookmarkEnd w:id="224"/>
      <w:bookmarkEnd w:id="225"/>
      <w:bookmarkEnd w:id="226"/>
    </w:p>
    <w:p w14:paraId="5009C054">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27" w:name="_Toc30504"/>
      <w:bookmarkStart w:id="228" w:name="_Toc2891"/>
      <w:bookmarkStart w:id="229" w:name="_Toc16056"/>
      <w:bookmarkStart w:id="230" w:name="_Toc2259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bookmarkEnd w:id="227"/>
      <w:bookmarkEnd w:id="228"/>
      <w:bookmarkEnd w:id="229"/>
      <w:bookmarkEnd w:id="230"/>
    </w:p>
    <w:p w14:paraId="02299E88">
      <w:pPr>
        <w:pStyle w:val="4"/>
        <w:ind w:left="0" w:leftChars="0" w:firstLine="482"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31" w:name="_Toc6436"/>
      <w:bookmarkStart w:id="232" w:name="_Toc30445"/>
      <w:bookmarkStart w:id="233" w:name="_Toc22801"/>
      <w:bookmarkStart w:id="234" w:name="_Toc29610"/>
      <w:bookmarkStart w:id="235" w:name="_Toc28301"/>
      <w:bookmarkStart w:id="236" w:name="_Toc16806"/>
      <w:bookmarkStart w:id="237" w:name="_Toc19834"/>
      <w:bookmarkStart w:id="238" w:name="_Toc9900"/>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3.运用信息技术开展混合式教学法</w:t>
      </w:r>
      <w:bookmarkEnd w:id="231"/>
      <w:bookmarkEnd w:id="232"/>
      <w:bookmarkEnd w:id="233"/>
      <w:bookmarkEnd w:id="234"/>
      <w:bookmarkEnd w:id="235"/>
      <w:bookmarkEnd w:id="236"/>
      <w:bookmarkEnd w:id="237"/>
      <w:bookmarkEnd w:id="238"/>
    </w:p>
    <w:p w14:paraId="13FBF5A1">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39" w:name="_Toc26909"/>
      <w:bookmarkStart w:id="240" w:name="_Toc20798"/>
      <w:bookmarkStart w:id="241" w:name="_Toc7703"/>
      <w:bookmarkStart w:id="242" w:name="_Toc2815"/>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239"/>
      <w:bookmarkEnd w:id="240"/>
      <w:bookmarkEnd w:id="241"/>
      <w:bookmarkEnd w:id="242"/>
    </w:p>
    <w:p w14:paraId="1C2D0610">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243" w:name="_Toc18325"/>
      <w:bookmarkStart w:id="244" w:name="_Toc1845"/>
      <w:bookmarkStart w:id="245" w:name="_Toc27561"/>
      <w:bookmarkStart w:id="246" w:name="_Toc26725"/>
      <w:bookmarkStart w:id="247" w:name="_Toc20490"/>
      <w:bookmarkStart w:id="248" w:name="_Toc31697"/>
      <w:bookmarkStart w:id="249" w:name="_Toc8131"/>
      <w:bookmarkStart w:id="250" w:name="_Toc22531"/>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4.运用AI+辅助教学法</w:t>
      </w:r>
      <w:bookmarkEnd w:id="243"/>
      <w:bookmarkEnd w:id="244"/>
      <w:bookmarkEnd w:id="245"/>
      <w:bookmarkEnd w:id="246"/>
      <w:bookmarkEnd w:id="247"/>
      <w:bookmarkEnd w:id="248"/>
      <w:bookmarkEnd w:id="249"/>
      <w:bookmarkEnd w:id="250"/>
    </w:p>
    <w:p w14:paraId="54BA40C8">
      <w:pPr>
        <w:pStyle w:val="4"/>
        <w:ind w:left="0" w:leftChars="0" w:firstLine="480" w:firstLineChars="200"/>
        <w:outlineLvl w:val="9"/>
        <w:rPr>
          <w:rFonts w:asciiTheme="minorEastAsia" w:hAnsiTheme="minorEastAsia" w:eastAsiaTheme="minorEastAsia" w:cstheme="minorBidi"/>
          <w:color w:val="000000" w:themeColor="text1"/>
          <w14:textFill>
            <w14:solidFill>
              <w14:schemeClr w14:val="tx1"/>
            </w14:solidFill>
          </w14:textFill>
        </w:rPr>
      </w:pPr>
      <w:bookmarkStart w:id="251" w:name="_Toc19884"/>
      <w:bookmarkStart w:id="252" w:name="_Toc1560"/>
      <w:bookmarkStart w:id="253" w:name="_Toc5383"/>
      <w:bookmarkStart w:id="254" w:name="_Toc1155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bookmarkEnd w:id="251"/>
      <w:bookmarkEnd w:id="252"/>
      <w:bookmarkEnd w:id="253"/>
      <w:bookmarkEnd w:id="254"/>
    </w:p>
    <w:p w14:paraId="28E2B052">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255" w:name="_Toc22314"/>
      <w:bookmarkStart w:id="256" w:name="_Toc1476"/>
      <w:bookmarkStart w:id="257" w:name="_Toc9162"/>
      <w:bookmarkStart w:id="258" w:name="_Toc12761"/>
      <w:bookmarkStart w:id="259" w:name="_Toc17782"/>
      <w:r>
        <w:rPr>
          <w:rFonts w:hint="eastAsia" w:ascii="楷体" w:hAnsi="楷体" w:eastAsia="楷体" w:cs="楷体"/>
          <w:b/>
          <w:bCs w:val="0"/>
          <w:color w:val="000000" w:themeColor="text1"/>
          <w:sz w:val="28"/>
          <w:szCs w:val="28"/>
          <w:lang w:val="en-US" w:eastAsia="zh-CN"/>
          <w14:textFill>
            <w14:solidFill>
              <w14:schemeClr w14:val="tx1"/>
            </w14:solidFill>
          </w14:textFill>
        </w:rPr>
        <w:t>（五）学习评价</w:t>
      </w:r>
      <w:bookmarkEnd w:id="255"/>
      <w:bookmarkEnd w:id="256"/>
      <w:bookmarkEnd w:id="257"/>
      <w:bookmarkEnd w:id="258"/>
      <w:bookmarkEnd w:id="259"/>
    </w:p>
    <w:p w14:paraId="12FD7D3B">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13A35067">
      <w:pPr>
        <w:ind w:firstLine="482" w:firstLineChars="200"/>
        <w:outlineLvl w:val="2"/>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bookmarkStart w:id="260" w:name="_Toc13923"/>
      <w:bookmarkStart w:id="261" w:name="_Toc6961"/>
      <w:bookmarkStart w:id="262" w:name="_Toc12449"/>
      <w:bookmarkStart w:id="263" w:name="_Toc23285"/>
      <w:bookmarkStart w:id="264" w:name="_Toc15275"/>
      <w:bookmarkStart w:id="265" w:name="_Toc19560"/>
      <w:bookmarkStart w:id="266" w:name="_Toc24371"/>
      <w:bookmarkStart w:id="267" w:name="_Toc31880"/>
      <w:bookmarkStart w:id="268" w:name="_Toc31623"/>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1.公共基础课程评价</w:t>
      </w:r>
      <w:bookmarkEnd w:id="260"/>
      <w:bookmarkEnd w:id="261"/>
      <w:bookmarkEnd w:id="262"/>
      <w:bookmarkEnd w:id="263"/>
      <w:bookmarkEnd w:id="264"/>
      <w:bookmarkEnd w:id="265"/>
      <w:bookmarkEnd w:id="266"/>
      <w:bookmarkEnd w:id="267"/>
      <w:bookmarkEnd w:id="268"/>
    </w:p>
    <w:p w14:paraId="4FA17DD9">
      <w:pPr>
        <w:ind w:firstLine="480" w:firstLineChars="200"/>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 xml:space="preserve">学生在校培养期间参加学校组织的考试。校内课程考核采用过程考核(任课教师根据学生的平时听课、课后作业、课堂讨论、平时测试等情况综合评定学生的成绩)。其中，校内期末考试占整个考核的比重为50%，过程考核为50% </w:t>
      </w:r>
      <w:r>
        <w:rPr>
          <w:rFonts w:hint="eastAsia" w:asciiTheme="minorEastAsia" w:hAnsiTheme="minorEastAsia" w:eastAsiaTheme="minorEastAsia" w:cstheme="minorBidi"/>
          <w:color w:val="000000" w:themeColor="text1"/>
          <w:lang w:val="en-US" w:eastAsia="zh-CN"/>
          <w14:textFill>
            <w14:solidFill>
              <w14:schemeClr w14:val="tx1"/>
            </w14:solidFill>
          </w14:textFill>
        </w:rPr>
        <w:t>。</w:t>
      </w:r>
    </w:p>
    <w:p w14:paraId="7711DD9C">
      <w:pPr>
        <w:jc w:val="center"/>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br w:type="textWrapping"/>
      </w:r>
      <w:r>
        <w:rPr>
          <w:rFonts w:hint="eastAsia"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10</w:t>
      </w:r>
      <w:r>
        <w:rPr>
          <w:rFonts w:hint="eastAsia" w:asciiTheme="minorEastAsia" w:hAnsiTheme="minorEastAsia"/>
          <w:color w:val="000000" w:themeColor="text1"/>
          <w14:textFill>
            <w14:solidFill>
              <w14:schemeClr w14:val="tx1"/>
            </w14:solidFill>
          </w14:textFill>
        </w:rPr>
        <w:t xml:space="preserve"> 考核要求</w:t>
      </w:r>
    </w:p>
    <w:tbl>
      <w:tblPr>
        <w:tblStyle w:val="16"/>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304"/>
        <w:gridCol w:w="1304"/>
        <w:gridCol w:w="1304"/>
        <w:gridCol w:w="1304"/>
        <w:gridCol w:w="1304"/>
        <w:gridCol w:w="1505"/>
      </w:tblGrid>
      <w:tr w14:paraId="69D9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restart"/>
            <w:vAlign w:val="center"/>
          </w:tcPr>
          <w:p w14:paraId="7A7959E5">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考评方式及</w:t>
            </w:r>
          </w:p>
          <w:p w14:paraId="152D4BA7">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占比</w:t>
            </w:r>
          </w:p>
        </w:tc>
        <w:tc>
          <w:tcPr>
            <w:tcW w:w="6520" w:type="dxa"/>
            <w:gridSpan w:val="5"/>
            <w:vAlign w:val="center"/>
          </w:tcPr>
          <w:p w14:paraId="74DA1BE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过程考评 </w:t>
            </w: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c>
          <w:tcPr>
            <w:tcW w:w="1505" w:type="dxa"/>
            <w:vAlign w:val="center"/>
          </w:tcPr>
          <w:p w14:paraId="4F6C1783">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期末考试</w:t>
            </w:r>
          </w:p>
        </w:tc>
      </w:tr>
      <w:tr w14:paraId="6DD3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7794BFD2">
            <w:pPr>
              <w:rPr>
                <w:rFonts w:hint="eastAsia" w:ascii="宋体" w:hAnsi="宋体" w:eastAsia="宋体" w:cs="宋体"/>
                <w:color w:val="000000" w:themeColor="text1"/>
                <w14:textFill>
                  <w14:solidFill>
                    <w14:schemeClr w14:val="tx1"/>
                  </w14:solidFill>
                </w14:textFill>
              </w:rPr>
            </w:pPr>
          </w:p>
        </w:tc>
        <w:tc>
          <w:tcPr>
            <w:tcW w:w="1304" w:type="dxa"/>
            <w:vAlign w:val="center"/>
          </w:tcPr>
          <w:p w14:paraId="6C18015F">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出勤考评</w:t>
            </w:r>
          </w:p>
        </w:tc>
        <w:tc>
          <w:tcPr>
            <w:tcW w:w="1304" w:type="dxa"/>
            <w:vAlign w:val="center"/>
          </w:tcPr>
          <w:p w14:paraId="45B8D308">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课堂讨论</w:t>
            </w:r>
          </w:p>
        </w:tc>
        <w:tc>
          <w:tcPr>
            <w:tcW w:w="1304" w:type="dxa"/>
            <w:vAlign w:val="center"/>
          </w:tcPr>
          <w:p w14:paraId="19CE5346">
            <w:pPr>
              <w:jc w:val="center"/>
              <w:rPr>
                <w:rFonts w:hint="eastAsia" w:ascii="宋体" w:hAnsi="宋体" w:eastAsia="宋体" w:cs="宋体"/>
                <w:color w:val="000000" w:themeColor="text1"/>
                <w:spacing w:val="1"/>
                <w:lang w:val="en-US" w:eastAsia="zh-CN"/>
                <w14:textFill>
                  <w14:solidFill>
                    <w14:schemeClr w14:val="tx1"/>
                  </w14:solidFill>
                </w14:textFill>
              </w:rPr>
            </w:pPr>
            <w:r>
              <w:rPr>
                <w:rFonts w:hint="eastAsia" w:ascii="宋体" w:hAnsi="宋体" w:eastAsia="宋体" w:cs="宋体"/>
                <w:color w:val="000000" w:themeColor="text1"/>
                <w:spacing w:val="1"/>
                <w:lang w:val="en-US" w:eastAsia="zh-CN"/>
                <w14:textFill>
                  <w14:solidFill>
                    <w14:schemeClr w14:val="tx1"/>
                  </w14:solidFill>
                </w14:textFill>
              </w:rPr>
              <w:t>课堂表现</w:t>
            </w:r>
          </w:p>
        </w:tc>
        <w:tc>
          <w:tcPr>
            <w:tcW w:w="1304" w:type="dxa"/>
            <w:vAlign w:val="center"/>
          </w:tcPr>
          <w:p w14:paraId="4910EEE9">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作业考评</w:t>
            </w:r>
          </w:p>
        </w:tc>
        <w:tc>
          <w:tcPr>
            <w:tcW w:w="1304" w:type="dxa"/>
            <w:vAlign w:val="center"/>
          </w:tcPr>
          <w:p w14:paraId="553A6AC2">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实验实训</w:t>
            </w:r>
          </w:p>
        </w:tc>
        <w:tc>
          <w:tcPr>
            <w:tcW w:w="1505" w:type="dxa"/>
            <w:vAlign w:val="center"/>
          </w:tcPr>
          <w:p w14:paraId="348DD8C4">
            <w:pPr>
              <w:jc w:val="center"/>
              <w:rPr>
                <w:rFonts w:hint="eastAsia" w:ascii="宋体" w:hAnsi="宋体" w:eastAsia="宋体" w:cs="宋体"/>
                <w:color w:val="000000" w:themeColor="text1"/>
                <w14:textFill>
                  <w14:solidFill>
                    <w14:schemeClr w14:val="tx1"/>
                  </w14:solidFill>
                </w14:textFill>
              </w:rPr>
            </w:pPr>
          </w:p>
        </w:tc>
      </w:tr>
      <w:tr w14:paraId="469F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3AD65EC8">
            <w:pPr>
              <w:rPr>
                <w:rFonts w:hint="eastAsia" w:ascii="宋体" w:hAnsi="宋体" w:eastAsia="宋体" w:cs="宋体"/>
                <w:color w:val="000000" w:themeColor="text1"/>
                <w14:textFill>
                  <w14:solidFill>
                    <w14:schemeClr w14:val="tx1"/>
                  </w14:solidFill>
                </w14:textFill>
              </w:rPr>
            </w:pPr>
          </w:p>
        </w:tc>
        <w:tc>
          <w:tcPr>
            <w:tcW w:w="1304" w:type="dxa"/>
            <w:vAlign w:val="center"/>
          </w:tcPr>
          <w:p w14:paraId="0B8711F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76148AC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4DDA155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6D5BF5D">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3636A6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505" w:type="dxa"/>
            <w:vAlign w:val="center"/>
          </w:tcPr>
          <w:p w14:paraId="7C3EE99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r>
      <w:tr w14:paraId="4D2A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1F9B4783">
            <w:pPr>
              <w:rPr>
                <w:rFonts w:hint="eastAsia" w:ascii="宋体" w:hAnsi="宋体" w:eastAsia="宋体" w:cs="宋体"/>
                <w:color w:val="000000" w:themeColor="text1"/>
                <w14:textFill>
                  <w14:solidFill>
                    <w14:schemeClr w14:val="tx1"/>
                  </w14:solidFill>
                </w14:textFill>
              </w:rPr>
            </w:pPr>
          </w:p>
        </w:tc>
        <w:tc>
          <w:tcPr>
            <w:tcW w:w="1304" w:type="dxa"/>
          </w:tcPr>
          <w:p w14:paraId="3A564160">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由任课教师根据学生课堂出勤进行考评</w:t>
            </w:r>
          </w:p>
        </w:tc>
        <w:tc>
          <w:tcPr>
            <w:tcW w:w="1304" w:type="dxa"/>
          </w:tcPr>
          <w:p w14:paraId="2777D74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由任课教师根据学生课堂的表现进行考评</w:t>
            </w:r>
          </w:p>
        </w:tc>
        <w:tc>
          <w:tcPr>
            <w:tcW w:w="1304" w:type="dxa"/>
          </w:tcPr>
          <w:p w14:paraId="41F7F2CC">
            <w:p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w:t>
            </w:r>
            <w:r>
              <w:rPr>
                <w:rFonts w:hint="eastAsia" w:ascii="宋体" w:hAnsi="宋体" w:eastAsia="宋体" w:cs="宋体"/>
                <w:color w:val="000000" w:themeColor="text1"/>
                <w:lang w:val="en-US" w:eastAsia="zh-CN"/>
                <w14:textFill>
                  <w14:solidFill>
                    <w14:schemeClr w14:val="tx1"/>
                  </w14:solidFill>
                </w14:textFill>
              </w:rPr>
              <w:t>根据学生课堂专注度、主动性进行考评</w:t>
            </w:r>
          </w:p>
        </w:tc>
        <w:tc>
          <w:tcPr>
            <w:tcW w:w="1304" w:type="dxa"/>
          </w:tcPr>
          <w:p w14:paraId="2A08D186">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由任课教师根据学生作业完成情况进行考评</w:t>
            </w:r>
          </w:p>
        </w:tc>
        <w:tc>
          <w:tcPr>
            <w:tcW w:w="1304" w:type="dxa"/>
          </w:tcPr>
          <w:p w14:paraId="708A1EF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由实训实验课教师根据学生现场的测验进行考评</w:t>
            </w:r>
          </w:p>
        </w:tc>
        <w:tc>
          <w:tcPr>
            <w:tcW w:w="1505" w:type="dxa"/>
          </w:tcPr>
          <w:p w14:paraId="120DAEB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由任课教师根据学生试卷完成情况进行考评</w:t>
            </w:r>
          </w:p>
        </w:tc>
      </w:tr>
      <w:tr w14:paraId="26B8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Align w:val="center"/>
          </w:tcPr>
          <w:p w14:paraId="625B35CE">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w:t>
            </w:r>
          </w:p>
        </w:tc>
        <w:tc>
          <w:tcPr>
            <w:tcW w:w="8025" w:type="dxa"/>
            <w:gridSpan w:val="6"/>
            <w:vAlign w:val="center"/>
          </w:tcPr>
          <w:p w14:paraId="78AF05AF">
            <w:pPr>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出现严重违纪行为时，参照学院相关规定处理。</w:t>
            </w:r>
          </w:p>
        </w:tc>
      </w:tr>
    </w:tbl>
    <w:p w14:paraId="60F8464D">
      <w:pPr>
        <w:ind w:firstLine="420" w:firstLineChars="200"/>
        <w:rPr>
          <w:rFonts w:asciiTheme="minorEastAsia" w:hAnsiTheme="minorEastAsia"/>
          <w:color w:val="000000" w:themeColor="text1"/>
          <w14:textFill>
            <w14:solidFill>
              <w14:schemeClr w14:val="tx1"/>
            </w14:solidFill>
          </w14:textFill>
        </w:rPr>
      </w:pPr>
    </w:p>
    <w:p w14:paraId="7D6C1741">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69" w:name="_Toc114"/>
      <w:bookmarkStart w:id="270" w:name="_Toc8177"/>
      <w:bookmarkStart w:id="271" w:name="_Toc11648"/>
      <w:bookmarkStart w:id="272" w:name="_Toc27221"/>
      <w:bookmarkStart w:id="273" w:name="_Toc18208"/>
      <w:bookmarkStart w:id="274" w:name="_Toc29502"/>
      <w:bookmarkStart w:id="275" w:name="_Toc25057"/>
      <w:bookmarkStart w:id="276" w:name="_Toc7987"/>
      <w:bookmarkStart w:id="277" w:name="_Toc1556"/>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专业课程评价</w:t>
      </w:r>
      <w:bookmarkEnd w:id="269"/>
      <w:bookmarkEnd w:id="270"/>
      <w:bookmarkEnd w:id="271"/>
      <w:bookmarkEnd w:id="272"/>
      <w:bookmarkEnd w:id="273"/>
      <w:bookmarkEnd w:id="274"/>
      <w:bookmarkEnd w:id="275"/>
      <w:bookmarkEnd w:id="276"/>
      <w:bookmarkEnd w:id="277"/>
    </w:p>
    <w:p w14:paraId="4BEEAD3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因采用了理实一体化课堂，项目式教学，学生团队式学习模式，故评价内容包括以下四个方面：</w:t>
      </w:r>
    </w:p>
    <w:p w14:paraId="2C9D10C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1）合作学习评价（10—20）：合作技能、团队精神、沟通能力、信息获取和分析技能、知识学习能力、组织协调能力；</w:t>
      </w:r>
    </w:p>
    <w:p w14:paraId="447948B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2）学习态度（10—20）：良好的纪律性、自我管理能力、口头表达能力；</w:t>
      </w:r>
    </w:p>
    <w:p w14:paraId="42B7C57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3）课程论文评价（30—60）：知识面与归整能力、分析与解决问题的能力、学习与论文写作、实验与分析；</w:t>
      </w:r>
    </w:p>
    <w:p w14:paraId="31A651D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4）知识性测试（20—50）：对专业知识的理解、知识运用技能、分析与判断能力。</w:t>
      </w:r>
    </w:p>
    <w:p w14:paraId="1357613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78" w:name="_Toc21356"/>
      <w:bookmarkStart w:id="279" w:name="_Toc20439"/>
      <w:bookmarkStart w:id="280" w:name="_Toc11454"/>
      <w:bookmarkStart w:id="281" w:name="_Toc15218"/>
      <w:bookmarkStart w:id="282" w:name="_Toc8100"/>
      <w:bookmarkStart w:id="283" w:name="_Toc22500"/>
      <w:bookmarkStart w:id="284" w:name="_Toc23721"/>
      <w:bookmarkStart w:id="285" w:name="_Toc26798"/>
      <w:bookmarkStart w:id="286" w:name="_Toc7868"/>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岗位实习评价</w:t>
      </w:r>
      <w:bookmarkEnd w:id="278"/>
      <w:bookmarkEnd w:id="279"/>
      <w:bookmarkEnd w:id="280"/>
      <w:bookmarkEnd w:id="281"/>
      <w:bookmarkEnd w:id="282"/>
      <w:bookmarkEnd w:id="283"/>
      <w:bookmarkEnd w:id="284"/>
      <w:bookmarkEnd w:id="285"/>
      <w:bookmarkEnd w:id="286"/>
    </w:p>
    <w:p w14:paraId="7FABE51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1）实习鉴定（40%）：实习鉴定表是实习单位对实习生的表现鉴定，包括实习考勤和业务能力等，要求有实习单位鉴定意见、分数和单位盖章。</w:t>
      </w:r>
    </w:p>
    <w:p w14:paraId="3A6E49F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2）实习报告（60%）：包括实习日志、记录等，实习报告要符合实践报告一般规范，并体现岗</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位</w:t>
      </w:r>
      <w:r>
        <w:rPr>
          <w:rFonts w:hint="eastAsia" w:asciiTheme="minorEastAsia" w:hAnsiTheme="minorEastAsia" w:eastAsiaTheme="minorEastAsia" w:cstheme="minorBidi"/>
          <w:color w:val="000000" w:themeColor="text1"/>
          <w:sz w:val="24"/>
          <w:szCs w:val="28"/>
          <w14:textFill>
            <w14:solidFill>
              <w14:schemeClr w14:val="tx1"/>
            </w14:solidFill>
          </w14:textFill>
        </w:rPr>
        <w:t>实习特点，达到实习计划要求。</w:t>
      </w:r>
    </w:p>
    <w:p w14:paraId="730F8D37">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87" w:name="_Toc22625"/>
      <w:r>
        <w:rPr>
          <w:rFonts w:hint="eastAsia" w:asciiTheme="minorEastAsia" w:hAnsiTheme="minorEastAsia" w:eastAsiaTheme="minorEastAsia" w:cstheme="minorBidi"/>
          <w:color w:val="000000" w:themeColor="text1"/>
          <w:sz w:val="24"/>
          <w:szCs w:val="28"/>
          <w14:textFill>
            <w14:solidFill>
              <w14:schemeClr w14:val="tx1"/>
            </w14:solidFill>
          </w14:textFill>
        </w:rPr>
        <w:t>A、实习报告内容要体现以下内容：</w:t>
      </w:r>
      <w:bookmarkEnd w:id="287"/>
    </w:p>
    <w:p w14:paraId="7A8CC78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①实习单位的生产经营过程、管理模式、经营模式和企业文化介绍；</w:t>
      </w:r>
    </w:p>
    <w:p w14:paraId="1142178F">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②实习的岗位和从事的主要工作；</w:t>
      </w:r>
    </w:p>
    <w:p w14:paraId="161013A0">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③结合专业知识，总结实习岗位工作，提出自己的见解。</w:t>
      </w:r>
    </w:p>
    <w:p w14:paraId="45FCF852">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88" w:name="_Toc30646"/>
      <w:r>
        <w:rPr>
          <w:rFonts w:hint="eastAsia" w:asciiTheme="minorEastAsia" w:hAnsiTheme="minorEastAsia" w:eastAsiaTheme="minorEastAsia" w:cstheme="minorBidi"/>
          <w:color w:val="000000" w:themeColor="text1"/>
          <w:sz w:val="24"/>
          <w:szCs w:val="28"/>
          <w14:textFill>
            <w14:solidFill>
              <w14:schemeClr w14:val="tx1"/>
            </w14:solidFill>
          </w14:textFill>
        </w:rPr>
        <w:t>B、实习报告可附的其他佐证材料：</w:t>
      </w:r>
      <w:bookmarkEnd w:id="288"/>
    </w:p>
    <w:p w14:paraId="23BB18A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①实习过程中参与组织实施并完成本岗位任务以外的工作（或项目）内容及其实习单位提供的证明。</w:t>
      </w:r>
    </w:p>
    <w:p w14:paraId="0064CDFE">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②实习过程中因成绩显著而获取的实习（或就业）单位奖励及证明材料。</w:t>
      </w:r>
    </w:p>
    <w:p w14:paraId="005F8273">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以上每项成绩由相应指导教师、实习单位分别按百分制评分，指导教师统计总评分。</w:t>
      </w:r>
    </w:p>
    <w:p w14:paraId="3CF73D1D">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89" w:name="_Toc26864"/>
      <w:bookmarkStart w:id="290" w:name="_Toc29453"/>
      <w:bookmarkStart w:id="291" w:name="_Toc774"/>
      <w:bookmarkStart w:id="292" w:name="_Toc5661"/>
      <w:bookmarkStart w:id="293" w:name="_Toc32156"/>
      <w:bookmarkStart w:id="294" w:name="_Toc19781"/>
      <w:bookmarkStart w:id="295" w:name="_Toc8639"/>
      <w:bookmarkStart w:id="296" w:name="_Toc684"/>
      <w:bookmarkStart w:id="297" w:name="_Toc30444"/>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毕业设计评价</w:t>
      </w:r>
      <w:bookmarkEnd w:id="289"/>
      <w:bookmarkEnd w:id="290"/>
      <w:bookmarkEnd w:id="291"/>
      <w:bookmarkEnd w:id="292"/>
      <w:bookmarkEnd w:id="293"/>
      <w:bookmarkEnd w:id="294"/>
      <w:bookmarkEnd w:id="295"/>
      <w:bookmarkEnd w:id="296"/>
      <w:bookmarkEnd w:id="297"/>
    </w:p>
    <w:p w14:paraId="1AF1D1E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采用多维度加权综合评价法，总成绩由以下几个部分构成：</w:t>
      </w:r>
    </w:p>
    <w:p w14:paraId="179DA16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p>
    <w:p w14:paraId="1B3833F5">
      <w:pPr>
        <w:pageBreakBefore w:val="0"/>
        <w:kinsoku/>
        <w:wordWrap/>
        <w:overflowPunct/>
        <w:topLinePunct w:val="0"/>
        <w:autoSpaceDE/>
        <w:autoSpaceDN/>
        <w:bidi w:val="0"/>
        <w:adjustRightInd/>
        <w:jc w:val="center"/>
        <w:rPr>
          <w:rFonts w:hint="default"/>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表11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综合评价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1"/>
        <w:gridCol w:w="1378"/>
        <w:gridCol w:w="6123"/>
      </w:tblGrid>
      <w:tr w14:paraId="789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492E3EDA">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评价环节</w:t>
            </w:r>
          </w:p>
        </w:tc>
        <w:tc>
          <w:tcPr>
            <w:tcW w:w="1378" w:type="dxa"/>
            <w:vAlign w:val="center"/>
          </w:tcPr>
          <w:p w14:paraId="30C55D99">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建议权重</w:t>
            </w:r>
          </w:p>
        </w:tc>
        <w:tc>
          <w:tcPr>
            <w:tcW w:w="6123" w:type="dxa"/>
            <w:vAlign w:val="center"/>
          </w:tcPr>
          <w:p w14:paraId="0CA5A3FC">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评价核心内容</w:t>
            </w:r>
          </w:p>
        </w:tc>
      </w:tr>
      <w:tr w14:paraId="1BA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11A79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A. 过程评价</w:t>
            </w:r>
          </w:p>
        </w:tc>
        <w:tc>
          <w:tcPr>
            <w:tcW w:w="1378" w:type="dxa"/>
            <w:vAlign w:val="center"/>
          </w:tcPr>
          <w:p w14:paraId="702A5D89">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30%​</w:t>
            </w:r>
          </w:p>
        </w:tc>
        <w:tc>
          <w:tcPr>
            <w:tcW w:w="6123" w:type="dxa"/>
            <w:vAlign w:val="center"/>
          </w:tcPr>
          <w:p w14:paraId="2091E8B2">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由指导教师主导，关注学生日常表现与阶段性成果</w:t>
            </w:r>
          </w:p>
        </w:tc>
      </w:tr>
      <w:tr w14:paraId="72D5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3F6B823E">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B. 成果质量评价​</w:t>
            </w:r>
          </w:p>
        </w:tc>
        <w:tc>
          <w:tcPr>
            <w:tcW w:w="1378" w:type="dxa"/>
            <w:vAlign w:val="center"/>
          </w:tcPr>
          <w:p w14:paraId="18FA269C">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40%​​</w:t>
            </w:r>
          </w:p>
        </w:tc>
        <w:tc>
          <w:tcPr>
            <w:tcW w:w="6123" w:type="dxa"/>
            <w:vAlign w:val="center"/>
          </w:tcPr>
          <w:p w14:paraId="7A214EFF">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由评阅教师（或盲审）主导，关注设计说明书、图纸、实物等最终成果</w:t>
            </w:r>
          </w:p>
        </w:tc>
      </w:tr>
      <w:tr w14:paraId="7E28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5AE34AF6">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C. 答辩表现评价​</w:t>
            </w:r>
          </w:p>
        </w:tc>
        <w:tc>
          <w:tcPr>
            <w:tcW w:w="1378" w:type="dxa"/>
            <w:vAlign w:val="center"/>
          </w:tcPr>
          <w:p w14:paraId="6C6B9FD0">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30%​​</w:t>
            </w:r>
          </w:p>
        </w:tc>
        <w:tc>
          <w:tcPr>
            <w:tcW w:w="6123" w:type="dxa"/>
            <w:vAlign w:val="center"/>
          </w:tcPr>
          <w:p w14:paraId="7B2ACD61">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由答辩委员会主导，关注学生的陈述、表达与问题回应能力</w:t>
            </w:r>
          </w:p>
        </w:tc>
      </w:tr>
      <w:tr w14:paraId="7667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8DDE1B9">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​总分​</w:t>
            </w:r>
          </w:p>
        </w:tc>
        <w:tc>
          <w:tcPr>
            <w:tcW w:w="1378" w:type="dxa"/>
            <w:vAlign w:val="center"/>
          </w:tcPr>
          <w:p w14:paraId="12F50A61">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 xml:space="preserve">  </w:t>
            </w:r>
            <w:r>
              <w:rPr>
                <w:rFonts w:hint="eastAsia"/>
                <w:b/>
                <w:bCs/>
                <w:color w:val="000000" w:themeColor="text1"/>
                <w14:textFill>
                  <w14:solidFill>
                    <w14:schemeClr w14:val="tx1"/>
                  </w14:solidFill>
                </w14:textFill>
              </w:rPr>
              <w:t>100%​​</w:t>
            </w:r>
          </w:p>
        </w:tc>
        <w:tc>
          <w:tcPr>
            <w:tcW w:w="6123" w:type="dxa"/>
            <w:vAlign w:val="center"/>
          </w:tcPr>
          <w:p w14:paraId="6149CC10">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p>
        </w:tc>
      </w:tr>
    </w:tbl>
    <w:p w14:paraId="7594A44F">
      <w:pPr>
        <w:ind w:firstLine="420" w:firstLineChars="200"/>
        <w:rPr>
          <w:rFonts w:asciiTheme="minorEastAsia" w:hAnsiTheme="minorEastAsia"/>
          <w:color w:val="000000" w:themeColor="text1"/>
          <w14:textFill>
            <w14:solidFill>
              <w14:schemeClr w14:val="tx1"/>
            </w14:solidFill>
          </w14:textFill>
        </w:rPr>
      </w:pPr>
    </w:p>
    <w:p w14:paraId="71FEB9EF">
      <w:pPr>
        <w:outlineLvl w:val="1"/>
        <w:rPr>
          <w:rFonts w:hint="eastAsia" w:ascii="楷体" w:hAnsi="楷体" w:eastAsia="楷体" w:cs="楷体"/>
          <w:b/>
          <w:color w:val="000000" w:themeColor="text1"/>
          <w:sz w:val="28"/>
          <w:szCs w:val="32"/>
          <w14:textFill>
            <w14:solidFill>
              <w14:schemeClr w14:val="tx1"/>
            </w14:solidFill>
          </w14:textFill>
        </w:rPr>
      </w:pPr>
      <w:bookmarkStart w:id="298" w:name="_Toc4424"/>
      <w:bookmarkStart w:id="299" w:name="_Toc10356"/>
      <w:bookmarkStart w:id="300" w:name="_Toc29412"/>
      <w:bookmarkStart w:id="301" w:name="_Toc4904"/>
      <w:bookmarkStart w:id="302" w:name="_Toc12618"/>
      <w:r>
        <w:rPr>
          <w:rFonts w:hint="eastAsia" w:ascii="楷体" w:hAnsi="楷体" w:eastAsia="楷体" w:cs="楷体"/>
          <w:b/>
          <w:color w:val="000000" w:themeColor="text1"/>
          <w:sz w:val="28"/>
          <w:szCs w:val="32"/>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六</w:t>
      </w:r>
      <w:r>
        <w:rPr>
          <w:rFonts w:hint="eastAsia" w:ascii="楷体" w:hAnsi="楷体" w:eastAsia="楷体" w:cs="楷体"/>
          <w:b/>
          <w:color w:val="000000" w:themeColor="text1"/>
          <w:sz w:val="28"/>
          <w:szCs w:val="32"/>
          <w14:textFill>
            <w14:solidFill>
              <w14:schemeClr w14:val="tx1"/>
            </w14:solidFill>
          </w14:textFill>
        </w:rPr>
        <w:t>）质量管理</w:t>
      </w:r>
      <w:bookmarkEnd w:id="298"/>
      <w:bookmarkEnd w:id="299"/>
      <w:bookmarkEnd w:id="300"/>
      <w:bookmarkEnd w:id="301"/>
      <w:bookmarkEnd w:id="302"/>
    </w:p>
    <w:p w14:paraId="39002D7C">
      <w:pPr>
        <w:ind w:firstLine="482" w:firstLineChars="200"/>
        <w:outlineLvl w:val="2"/>
        <w:rPr>
          <w:rFonts w:asciiTheme="minorEastAsia" w:hAnsiTheme="minorEastAsia"/>
          <w:color w:val="000000" w:themeColor="text1"/>
          <w14:textFill>
            <w14:solidFill>
              <w14:schemeClr w14:val="tx1"/>
            </w14:solidFill>
          </w14:textFill>
        </w:rPr>
      </w:pPr>
      <w:bookmarkStart w:id="303" w:name="_Toc10448"/>
      <w:bookmarkStart w:id="304" w:name="_Toc14248"/>
      <w:bookmarkStart w:id="305" w:name="_Toc13478"/>
      <w:bookmarkStart w:id="306" w:name="_Toc8541"/>
      <w:bookmarkStart w:id="307" w:name="_Toc28912"/>
      <w:bookmarkStart w:id="308" w:name="_Toc25356"/>
      <w:bookmarkStart w:id="309" w:name="_Toc21133"/>
      <w:bookmarkStart w:id="310" w:name="_Toc7809"/>
      <w:bookmarkStart w:id="311" w:name="_Toc27411"/>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1.过程监控体系</w:t>
      </w:r>
      <w:bookmarkEnd w:id="303"/>
      <w:bookmarkEnd w:id="304"/>
      <w:bookmarkEnd w:id="305"/>
      <w:bookmarkEnd w:id="306"/>
      <w:bookmarkEnd w:id="307"/>
      <w:bookmarkEnd w:id="308"/>
      <w:bookmarkEnd w:id="309"/>
      <w:bookmarkEnd w:id="310"/>
      <w:bookmarkEnd w:id="311"/>
    </w:p>
    <w:p w14:paraId="7016F19C">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要求通过课程平台的学习，积累大量的课堂的过程性数据并分析数据。引入教学督导制度、</w:t>
      </w:r>
      <w:r>
        <w:rPr>
          <w:rFonts w:hint="eastAsia" w:asciiTheme="minorEastAsia" w:hAnsiTheme="minorEastAsia"/>
          <w:color w:val="000000" w:themeColor="text1"/>
          <w:sz w:val="24"/>
          <w:szCs w:val="28"/>
          <w:lang w:val="en-US" w:eastAsia="zh-CN"/>
          <w14:textFill>
            <w14:solidFill>
              <w14:schemeClr w14:val="tx1"/>
            </w14:solidFill>
          </w14:textFill>
        </w:rPr>
        <w:t>校企合作</w:t>
      </w:r>
      <w:r>
        <w:rPr>
          <w:rFonts w:hint="eastAsia" w:asciiTheme="minorEastAsia" w:hAnsiTheme="minorEastAsia"/>
          <w:color w:val="000000" w:themeColor="text1"/>
          <w:sz w:val="24"/>
          <w:szCs w:val="28"/>
          <w14:textFill>
            <w14:solidFill>
              <w14:schemeClr w14:val="tx1"/>
            </w14:solidFill>
          </w14:textFill>
        </w:rPr>
        <w:t>企业考评制度，实现教学考核评价体系的开放与融合。通过多维度进行质量管理，保证学生能实现“零距离”就业。</w:t>
      </w:r>
    </w:p>
    <w:p w14:paraId="5FEFD3D2">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312" w:name="_Toc19397"/>
      <w:bookmarkStart w:id="313" w:name="_Toc21012"/>
      <w:bookmarkStart w:id="314" w:name="_Toc27009"/>
      <w:bookmarkStart w:id="315" w:name="_Toc6466"/>
      <w:bookmarkStart w:id="316" w:name="_Toc9401"/>
      <w:bookmarkStart w:id="317" w:name="_Toc11823"/>
      <w:bookmarkStart w:id="318" w:name="_Toc19143"/>
      <w:bookmarkStart w:id="319" w:name="_Toc30189"/>
      <w:bookmarkStart w:id="320" w:name="_Toc28724"/>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2.诊断与改进机制</w:t>
      </w:r>
      <w:bookmarkEnd w:id="312"/>
      <w:bookmarkEnd w:id="313"/>
      <w:bookmarkEnd w:id="314"/>
      <w:bookmarkEnd w:id="315"/>
      <w:bookmarkEnd w:id="316"/>
      <w:bookmarkEnd w:id="317"/>
      <w:bookmarkEnd w:id="318"/>
      <w:bookmarkEnd w:id="319"/>
      <w:bookmarkEnd w:id="320"/>
    </w:p>
    <w:p w14:paraId="282C2420">
      <w:pPr>
        <w:ind w:firstLine="480" w:firstLineChars="200"/>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对教学质量进行诊断与改进，要求：（1）教师使用课堂教学平台，积累数据；（2）使用教学管理平台定期进行及时性分析、阶段性分析、结果性分析；（3）使用专业管理系统平台将培养方案、课程体系、教学标准等数据同步到教学的组织、实施、质量分析过程中。</w:t>
      </w:r>
    </w:p>
    <w:p w14:paraId="7E2739B3">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321" w:name="_Toc22093"/>
      <w:bookmarkStart w:id="322" w:name="_Toc18770"/>
      <w:bookmarkStart w:id="323" w:name="_Toc2658"/>
      <w:bookmarkStart w:id="324" w:name="_Toc8808"/>
      <w:bookmarkStart w:id="325" w:name="_Toc3378"/>
      <w:bookmarkStart w:id="326" w:name="_Toc8431"/>
      <w:bookmarkStart w:id="327" w:name="_Toc10592"/>
      <w:bookmarkStart w:id="328" w:name="_Toc21090"/>
      <w:bookmarkStart w:id="329" w:name="_Toc457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3.毕业生跟踪调研</w:t>
      </w:r>
      <w:bookmarkEnd w:id="321"/>
      <w:bookmarkEnd w:id="322"/>
      <w:bookmarkEnd w:id="323"/>
      <w:bookmarkEnd w:id="324"/>
      <w:bookmarkEnd w:id="325"/>
      <w:bookmarkEnd w:id="326"/>
      <w:bookmarkEnd w:id="327"/>
      <w:bookmarkEnd w:id="328"/>
      <w:bookmarkEnd w:id="329"/>
    </w:p>
    <w:p w14:paraId="0AACE6EB">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通过毕业生跟踪调查，掌握毕业生的就业状况，了解了就业市场的基本行情，根据其所反馈的信息，作为专业设置、专业结构调整和制定下一年度招生计划的重要参考依据。要求：（1）制定专业毕业生和用人单位的调查内容；（2）专人负责协调各部门有目的、有计划地开展毕业生跟踪调查工作；（3）定期到毕业生工作单位调研，主动获取信息；（4）建立与用人单位良好的合作伙伴关系，合理利用企业的人才和设备资源。使教学内容与社会生产现状同步。</w:t>
      </w:r>
    </w:p>
    <w:p w14:paraId="2897E1EE">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330" w:name="_Toc4096"/>
      <w:bookmarkStart w:id="331" w:name="_Toc12023"/>
      <w:bookmarkStart w:id="332" w:name="_Toc8445"/>
      <w:bookmarkStart w:id="333" w:name="_Toc10236"/>
      <w:bookmarkStart w:id="334" w:name="_Toc23958"/>
      <w:bookmarkStart w:id="335" w:name="_Toc29582"/>
      <w:bookmarkStart w:id="336" w:name="_Toc540"/>
      <w:bookmarkStart w:id="337" w:name="_Toc14618"/>
      <w:bookmarkStart w:id="338" w:name="_Toc20823"/>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4.第三方评价</w:t>
      </w:r>
      <w:bookmarkEnd w:id="330"/>
      <w:bookmarkEnd w:id="331"/>
      <w:bookmarkEnd w:id="332"/>
      <w:bookmarkEnd w:id="333"/>
      <w:bookmarkEnd w:id="334"/>
      <w:bookmarkEnd w:id="335"/>
      <w:bookmarkEnd w:id="336"/>
      <w:bookmarkEnd w:id="337"/>
      <w:bookmarkEnd w:id="33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 xml:space="preserve"> </w:t>
      </w:r>
    </w:p>
    <w:p w14:paraId="00D419C6">
      <w:pPr>
        <w:ind w:firstLine="480" w:firstLineChars="200"/>
        <w:outlineLvl w:val="9"/>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381" w:name="_GoBack"/>
      <w:bookmarkEnd w:id="381"/>
      <w:bookmarkStart w:id="339" w:name="_Toc6063"/>
      <w:r>
        <w:rPr>
          <w:rFonts w:hint="eastAsia" w:asciiTheme="minorEastAsia" w:hAnsiTheme="minorEastAsia" w:eastAsiaTheme="minorEastAsia" w:cstheme="minorBidi"/>
          <w:color w:val="000000" w:themeColor="text1"/>
          <w:sz w:val="24"/>
          <w:szCs w:val="28"/>
          <w14:textFill>
            <w14:solidFill>
              <w14:schemeClr w14:val="tx1"/>
            </w14:solidFill>
          </w14:textFill>
        </w:rPr>
        <w:t>引入企业对学生的评价、家长对学生的评价，第三方教育数据咨询和评估机构评价，社会及家长对学生的满意度。</w:t>
      </w:r>
      <w:bookmarkStart w:id="340" w:name="_Toc108086273"/>
    </w:p>
    <w:p w14:paraId="2BA5471D">
      <w:pPr>
        <w:outlineLvl w:val="9"/>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p>
    <w:p w14:paraId="7B3BBC67">
      <w:pPr>
        <w:outlineLvl w:val="0"/>
        <w:rPr>
          <w:rFonts w:hint="eastAsia" w:ascii="楷体" w:hAnsi="楷体" w:eastAsia="楷体" w:cs="楷体"/>
          <w:b/>
          <w:color w:val="000000" w:themeColor="text1"/>
          <w:sz w:val="28"/>
          <w:szCs w:val="32"/>
          <w:lang w:val="en-US" w:eastAsia="zh-CN"/>
          <w14:textFill>
            <w14:solidFill>
              <w14:schemeClr w14:val="tx1"/>
            </w14:solidFill>
          </w14:textFill>
        </w:rPr>
      </w:pPr>
      <w:bookmarkStart w:id="341" w:name="_Toc12388"/>
      <w:bookmarkStart w:id="342" w:name="_Toc15265"/>
      <w:r>
        <w:rPr>
          <w:rFonts w:hint="eastAsia" w:ascii="黑体" w:hAnsi="黑体" w:eastAsia="黑体" w:cs="黑体"/>
          <w:b w:val="0"/>
          <w:bCs/>
          <w:color w:val="000000" w:themeColor="text1"/>
          <w:sz w:val="28"/>
          <w:szCs w:val="28"/>
          <w:lang w:val="en-US" w:eastAsia="zh-CN"/>
          <w14:textFill>
            <w14:solidFill>
              <w14:schemeClr w14:val="tx1"/>
            </w14:solidFill>
          </w14:textFill>
        </w:rPr>
        <w:t>十、毕业及证书要求</w:t>
      </w:r>
      <w:bookmarkEnd w:id="340"/>
      <w:bookmarkEnd w:id="341"/>
      <w:bookmarkEnd w:id="342"/>
    </w:p>
    <w:p w14:paraId="3424BBE4">
      <w:pPr>
        <w:outlineLvl w:val="1"/>
        <w:rPr>
          <w:rFonts w:asciiTheme="minorEastAsia" w:hAnsiTheme="minorEastAsia" w:eastAsiaTheme="minorEastAsia" w:cstheme="minorBidi"/>
          <w:b/>
          <w:color w:val="000000" w:themeColor="text1"/>
          <w14:textFill>
            <w14:solidFill>
              <w14:schemeClr w14:val="tx1"/>
            </w14:solidFill>
          </w14:textFill>
        </w:rPr>
      </w:pPr>
      <w:bookmarkStart w:id="343" w:name="_Toc28700"/>
      <w:bookmarkStart w:id="344" w:name="_Toc30867"/>
      <w:bookmarkStart w:id="345" w:name="_Toc6237"/>
      <w:r>
        <w:rPr>
          <w:rFonts w:hint="eastAsia" w:ascii="楷体" w:hAnsi="楷体" w:eastAsia="楷体" w:cs="楷体"/>
          <w:b/>
          <w:color w:val="000000" w:themeColor="text1"/>
          <w:sz w:val="28"/>
          <w:szCs w:val="32"/>
          <w:lang w:eastAsia="zh-CN"/>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一）</w:t>
      </w:r>
      <w:r>
        <w:rPr>
          <w:rFonts w:hint="eastAsia" w:ascii="楷体" w:hAnsi="楷体" w:eastAsia="楷体" w:cs="楷体"/>
          <w:b/>
          <w:color w:val="000000" w:themeColor="text1"/>
          <w:sz w:val="28"/>
          <w:szCs w:val="32"/>
          <w14:textFill>
            <w14:solidFill>
              <w14:schemeClr w14:val="tx1"/>
            </w14:solidFill>
          </w14:textFill>
        </w:rPr>
        <w:t>毕业要求与课程对应关系</w:t>
      </w:r>
      <w:r>
        <w:rPr>
          <w:rFonts w:hint="eastAsia" w:ascii="楷体" w:hAnsi="楷体" w:eastAsia="楷体" w:cs="楷体"/>
          <w:b/>
          <w:color w:val="000000" w:themeColor="text1"/>
          <w:sz w:val="28"/>
          <w:szCs w:val="32"/>
          <w14:textFill>
            <w14:solidFill>
              <w14:schemeClr w14:val="tx1"/>
            </w14:solidFill>
          </w14:textFill>
        </w:rPr>
        <w:br w:type="textWrapping"/>
      </w:r>
      <w:bookmarkEnd w:id="339"/>
      <w:bookmarkEnd w:id="343"/>
      <w:bookmarkEnd w:id="344"/>
      <w:bookmarkEnd w:id="345"/>
    </w:p>
    <w:p w14:paraId="155438D3">
      <w:pPr>
        <w:jc w:val="center"/>
        <w:rPr>
          <w:rFonts w:asciiTheme="minorEastAsia" w:hAnsiTheme="minorEastAsia" w:eastAsiaTheme="minorEastAsia" w:cstheme="minorBidi"/>
          <w:color w:val="000000" w:themeColor="text1"/>
          <w14:textFill>
            <w14:solidFill>
              <w14:schemeClr w14:val="tx1"/>
            </w14:solidFill>
          </w14:textFill>
        </w:rPr>
      </w:pPr>
      <w:r>
        <w:rPr>
          <w:rFonts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12</w:t>
      </w:r>
      <w:r>
        <w:rPr>
          <w:rFonts w:asciiTheme="minorEastAsia" w:hAnsiTheme="minorEastAsia" w:eastAsiaTheme="minorEastAsia" w:cstheme="minorBidi"/>
          <w:color w:val="000000" w:themeColor="text1"/>
          <w14:textFill>
            <w14:solidFill>
              <w14:schemeClr w14:val="tx1"/>
            </w14:solidFill>
          </w14:textFill>
        </w:rPr>
        <w:t xml:space="preserve"> 毕业要求与课程对应关系</w:t>
      </w:r>
    </w:p>
    <w:tbl>
      <w:tblPr>
        <w:tblStyle w:val="15"/>
        <w:tblW w:w="95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950"/>
        <w:gridCol w:w="5272"/>
        <w:gridCol w:w="2891"/>
      </w:tblGrid>
      <w:tr w14:paraId="5267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77E5BB6F">
            <w:pPr>
              <w:spacing w:line="400" w:lineRule="exact"/>
              <w:jc w:val="center"/>
              <w:rPr>
                <w:rStyle w:val="29"/>
                <w:rFonts w:ascii="宋体" w:hAnsi="宋体"/>
                <w:b/>
                <w:color w:val="000000" w:themeColor="text1"/>
                <w:kern w:val="0"/>
                <w:szCs w:val="21"/>
                <w14:textFill>
                  <w14:solidFill>
                    <w14:schemeClr w14:val="tx1"/>
                  </w14:solidFill>
                </w14:textFill>
              </w:rPr>
            </w:pPr>
            <w:r>
              <w:rPr>
                <w:rStyle w:val="29"/>
                <w:rFonts w:ascii="宋体" w:hAnsi="宋体"/>
                <w:b/>
                <w:color w:val="000000" w:themeColor="text1"/>
                <w:kern w:val="0"/>
                <w:szCs w:val="21"/>
                <w14:textFill>
                  <w14:solidFill>
                    <w14:schemeClr w14:val="tx1"/>
                  </w14:solidFill>
                </w14:textFill>
              </w:rPr>
              <w:t>序号</w:t>
            </w:r>
          </w:p>
        </w:tc>
        <w:tc>
          <w:tcPr>
            <w:tcW w:w="950" w:type="dxa"/>
            <w:tcBorders>
              <w:tl2br w:val="nil"/>
              <w:tr2bl w:val="nil"/>
            </w:tcBorders>
            <w:vAlign w:val="center"/>
          </w:tcPr>
          <w:p w14:paraId="721EC3ED">
            <w:pPr>
              <w:spacing w:line="400" w:lineRule="exact"/>
              <w:jc w:val="center"/>
              <w:rPr>
                <w:rStyle w:val="29"/>
                <w:rFonts w:ascii="宋体" w:hAnsi="宋体"/>
                <w:b/>
                <w:color w:val="000000" w:themeColor="text1"/>
                <w:kern w:val="0"/>
                <w:szCs w:val="21"/>
                <w14:textFill>
                  <w14:solidFill>
                    <w14:schemeClr w14:val="tx1"/>
                  </w14:solidFill>
                </w14:textFill>
              </w:rPr>
            </w:pPr>
            <w:r>
              <w:rPr>
                <w:rStyle w:val="29"/>
                <w:rFonts w:ascii="宋体" w:hAnsi="宋体"/>
                <w:b/>
                <w:color w:val="000000" w:themeColor="text1"/>
                <w:kern w:val="0"/>
                <w:szCs w:val="21"/>
                <w14:textFill>
                  <w14:solidFill>
                    <w14:schemeClr w14:val="tx1"/>
                  </w14:solidFill>
                </w14:textFill>
              </w:rPr>
              <w:t>毕业要求</w:t>
            </w:r>
          </w:p>
        </w:tc>
        <w:tc>
          <w:tcPr>
            <w:tcW w:w="5272" w:type="dxa"/>
            <w:tcBorders>
              <w:tl2br w:val="nil"/>
              <w:tr2bl w:val="nil"/>
            </w:tcBorders>
            <w:vAlign w:val="center"/>
          </w:tcPr>
          <w:p w14:paraId="2CD2F6F4">
            <w:pPr>
              <w:spacing w:line="400" w:lineRule="exact"/>
              <w:jc w:val="center"/>
              <w:rPr>
                <w:rStyle w:val="29"/>
                <w:rFonts w:ascii="宋体" w:hAnsi="宋体"/>
                <w:b/>
                <w:color w:val="000000" w:themeColor="text1"/>
                <w:kern w:val="0"/>
                <w:szCs w:val="21"/>
                <w14:textFill>
                  <w14:solidFill>
                    <w14:schemeClr w14:val="tx1"/>
                  </w14:solidFill>
                </w14:textFill>
              </w:rPr>
            </w:pPr>
            <w:r>
              <w:rPr>
                <w:rStyle w:val="29"/>
                <w:rFonts w:ascii="宋体" w:hAnsi="宋体"/>
                <w:b/>
                <w:color w:val="000000" w:themeColor="text1"/>
                <w:kern w:val="0"/>
                <w:szCs w:val="21"/>
                <w14:textFill>
                  <w14:solidFill>
                    <w14:schemeClr w14:val="tx1"/>
                  </w14:solidFill>
                </w14:textFill>
              </w:rPr>
              <w:t>对应的培养目标和规格</w:t>
            </w:r>
          </w:p>
        </w:tc>
        <w:tc>
          <w:tcPr>
            <w:tcW w:w="2891" w:type="dxa"/>
            <w:tcBorders>
              <w:tl2br w:val="nil"/>
              <w:tr2bl w:val="nil"/>
            </w:tcBorders>
          </w:tcPr>
          <w:p w14:paraId="13326651">
            <w:pPr>
              <w:spacing w:line="400" w:lineRule="exact"/>
              <w:jc w:val="center"/>
              <w:rPr>
                <w:rStyle w:val="29"/>
                <w:rFonts w:ascii="宋体" w:hAnsi="宋体"/>
                <w:b/>
                <w:color w:val="000000" w:themeColor="text1"/>
                <w:kern w:val="0"/>
                <w:szCs w:val="21"/>
                <w14:textFill>
                  <w14:solidFill>
                    <w14:schemeClr w14:val="tx1"/>
                  </w14:solidFill>
                </w14:textFill>
              </w:rPr>
            </w:pPr>
            <w:r>
              <w:rPr>
                <w:rStyle w:val="29"/>
                <w:rFonts w:ascii="宋体" w:hAnsi="宋体"/>
                <w:b/>
                <w:color w:val="000000" w:themeColor="text1"/>
                <w:kern w:val="0"/>
                <w:szCs w:val="21"/>
                <w14:textFill>
                  <w14:solidFill>
                    <w14:schemeClr w14:val="tx1"/>
                  </w14:solidFill>
                </w14:textFill>
              </w:rPr>
              <w:t>对应课程或环节</w:t>
            </w:r>
          </w:p>
        </w:tc>
      </w:tr>
      <w:tr w14:paraId="6632F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1B22442F">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1</w:t>
            </w:r>
          </w:p>
        </w:tc>
        <w:tc>
          <w:tcPr>
            <w:tcW w:w="950" w:type="dxa"/>
            <w:tcBorders>
              <w:tl2br w:val="nil"/>
              <w:tr2bl w:val="nil"/>
            </w:tcBorders>
            <w:vAlign w:val="center"/>
          </w:tcPr>
          <w:p w14:paraId="1AAF5E5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专业能力</w:t>
            </w:r>
          </w:p>
        </w:tc>
        <w:tc>
          <w:tcPr>
            <w:tcW w:w="5272" w:type="dxa"/>
            <w:tcBorders>
              <w:tl2br w:val="nil"/>
              <w:tr2bl w:val="nil"/>
            </w:tcBorders>
            <w:vAlign w:val="center"/>
          </w:tcPr>
          <w:p w14:paraId="4966275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能够识读汽车零件图和装配图；具备汽车修理工艺的基本技能；具备汽车驾驶技能；能够正确熟练使用新能源汽车检测维修的工具、量具、仪器和设备；具有正确使用各种技术资料获取相关信息的能力；具有对有新能源汽车整车及关键零部件装调的能力；具有新能源汽车整车及关键零部件生产过程中的质量检验和性能检测的能力；能够正确进行新能源汽车维护保养作业；具有识读汽车电路图，利用电路图对新能源各系统常见故障进行分析、检测、诊断和排除的能力；具有对新能源汽车电机及控制系统常见故障进行检测、诊断和修复的能力；具有对新能源汽车电池及管理系统、电气系统系统常见故障进行检测、诊断和修复的能力；具有对新能源汽车电气系统系统常见故障进行检测、诊断和修复的能力；具有安全环保意识，能够按照安全操作规范使用工具仪器和设备，正确回收和处理汽车废旧件和辅料；具备汽车维修接待、汽车保险理赔、汽车定损的基本能力</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具有汽车维修企业技术管理的基本能力</w:t>
            </w:r>
            <w:r>
              <w:rPr>
                <w:rFonts w:hint="eastAsia" w:ascii="宋体" w:hAnsi="宋体" w:eastAsia="宋体" w:cs="宋体"/>
                <w:color w:val="000000" w:themeColor="text1"/>
                <w:sz w:val="21"/>
                <w:szCs w:val="22"/>
                <w:lang w:eastAsia="zh-CN"/>
                <w14:textFill>
                  <w14:solidFill>
                    <w14:schemeClr w14:val="tx1"/>
                  </w14:solidFill>
                </w14:textFill>
              </w:rPr>
              <w:t>。</w:t>
            </w:r>
          </w:p>
        </w:tc>
        <w:tc>
          <w:tcPr>
            <w:tcW w:w="2891" w:type="dxa"/>
            <w:tcBorders>
              <w:tl2br w:val="nil"/>
              <w:tr2bl w:val="nil"/>
            </w:tcBorders>
            <w:vAlign w:val="top"/>
          </w:tcPr>
          <w:p w14:paraId="6E6FF268">
            <w:pPr>
              <w:jc w:val="both"/>
              <w:rPr>
                <w:rFonts w:hint="eastAsia" w:ascii="宋体" w:hAnsi="宋体" w:eastAsia="宋体" w:cs="宋体"/>
                <w:color w:val="000000" w:themeColor="text1"/>
                <w:sz w:val="21"/>
                <w:szCs w:val="22"/>
                <w:lang w:val="en-US" w:eastAsia="zh-CN"/>
                <w14:textFill>
                  <w14:solidFill>
                    <w14:schemeClr w14:val="tx1"/>
                  </w14:solidFill>
                </w14:textFill>
              </w:rPr>
            </w:pPr>
            <w:r>
              <w:rPr>
                <w:rFonts w:hint="eastAsia" w:ascii="宋体" w:hAnsi="宋体" w:eastAsia="宋体" w:cs="宋体"/>
                <w:color w:val="000000" w:themeColor="text1"/>
                <w:sz w:val="21"/>
                <w:szCs w:val="22"/>
                <w:lang w:val="en-US" w:eastAsia="zh-CN"/>
                <w14:textFill>
                  <w14:solidFill>
                    <w14:schemeClr w14:val="tx1"/>
                  </w14:solidFill>
                </w14:textFill>
              </w:rPr>
              <w:t>新能源汽车电池管理及管理系统检修；新能源汽车电机及控制系统检修；新能源汽车电气技术；纯电动汽车结构与检修；混合动力汽车结构与检修；新能源汽车试验技术；新能源汽车维护与保养。</w:t>
            </w:r>
          </w:p>
          <w:p w14:paraId="5DF8344B">
            <w:pPr>
              <w:jc w:val="both"/>
              <w:rPr>
                <w:rFonts w:hint="eastAsia" w:ascii="宋体" w:hAnsi="宋体" w:eastAsia="宋体" w:cs="宋体"/>
                <w:color w:val="000000" w:themeColor="text1"/>
                <w:sz w:val="21"/>
                <w:szCs w:val="22"/>
                <w14:textFill>
                  <w14:solidFill>
                    <w14:schemeClr w14:val="tx1"/>
                  </w14:solidFill>
                </w14:textFill>
              </w:rPr>
            </w:pPr>
          </w:p>
        </w:tc>
      </w:tr>
      <w:tr w14:paraId="0523B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6E9046D2">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2</w:t>
            </w:r>
          </w:p>
        </w:tc>
        <w:tc>
          <w:tcPr>
            <w:tcW w:w="950" w:type="dxa"/>
            <w:tcBorders>
              <w:tl2br w:val="nil"/>
              <w:tr2bl w:val="nil"/>
            </w:tcBorders>
            <w:vAlign w:val="center"/>
          </w:tcPr>
          <w:p w14:paraId="4B746F7D">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方法能力</w:t>
            </w:r>
          </w:p>
        </w:tc>
        <w:tc>
          <w:tcPr>
            <w:tcW w:w="5272" w:type="dxa"/>
            <w:tcBorders>
              <w:tl2br w:val="nil"/>
              <w:tr2bl w:val="nil"/>
            </w:tcBorders>
            <w:vAlign w:val="center"/>
          </w:tcPr>
          <w:p w14:paraId="20D7433E">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职业生涯规划能力；具有独立学习能力；具有获取新知识和技能的能力；具有预测和决断能力；具有举一反三理解和运用知识的能力；具有分析、设计与开发解决方案的能力；具有总结与评价能力等理解和运用知识的能力。</w:t>
            </w:r>
          </w:p>
          <w:p w14:paraId="08244007">
            <w:pPr>
              <w:rPr>
                <w:rFonts w:hint="eastAsia" w:ascii="宋体" w:hAnsi="宋体" w:eastAsia="宋体" w:cs="宋体"/>
                <w:color w:val="000000" w:themeColor="text1"/>
                <w:sz w:val="21"/>
                <w:szCs w:val="22"/>
                <w14:textFill>
                  <w14:solidFill>
                    <w14:schemeClr w14:val="tx1"/>
                  </w14:solidFill>
                </w14:textFill>
              </w:rPr>
            </w:pPr>
          </w:p>
        </w:tc>
        <w:tc>
          <w:tcPr>
            <w:tcW w:w="2891" w:type="dxa"/>
            <w:tcBorders>
              <w:tl2br w:val="nil"/>
              <w:tr2bl w:val="nil"/>
            </w:tcBorders>
            <w:vAlign w:val="top"/>
          </w:tcPr>
          <w:p w14:paraId="1817D1B1">
            <w:pPr>
              <w:jc w:val="both"/>
              <w:rPr>
                <w:rFonts w:hint="eastAsia" w:ascii="宋体" w:hAnsi="宋体" w:eastAsia="宋体" w:cs="宋体"/>
                <w:color w:val="000000" w:themeColor="text1"/>
                <w:sz w:val="21"/>
                <w:szCs w:val="22"/>
                <w:lang w:eastAsia="zh-CN"/>
                <w14:textFill>
                  <w14:solidFill>
                    <w14:schemeClr w14:val="tx1"/>
                  </w14:solidFill>
                </w14:textFill>
              </w:rPr>
            </w:pP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汽车机械基础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汽车电工电子技术基础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汽车构造</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汽车车载网络系统</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汽车高压安全</w:t>
            </w:r>
            <w:r>
              <w:rPr>
                <w:rFonts w:hint="eastAsia" w:ascii="宋体" w:hAnsi="宋体" w:eastAsia="宋体" w:cs="宋体"/>
                <w:color w:val="000000" w:themeColor="text1"/>
                <w:sz w:val="21"/>
                <w:szCs w:val="22"/>
                <w:lang w:eastAsia="zh-CN"/>
                <w14:textFill>
                  <w14:solidFill>
                    <w14:schemeClr w14:val="tx1"/>
                  </w14:solidFill>
                </w14:textFill>
              </w:rPr>
              <w:t>。</w:t>
            </w:r>
          </w:p>
        </w:tc>
      </w:tr>
      <w:tr w14:paraId="0122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2E9BEB90">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3</w:t>
            </w:r>
          </w:p>
        </w:tc>
        <w:tc>
          <w:tcPr>
            <w:tcW w:w="950" w:type="dxa"/>
            <w:tcBorders>
              <w:tl2br w:val="nil"/>
              <w:tr2bl w:val="nil"/>
            </w:tcBorders>
            <w:vAlign w:val="center"/>
          </w:tcPr>
          <w:p w14:paraId="70E826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社会能力</w:t>
            </w:r>
          </w:p>
        </w:tc>
        <w:tc>
          <w:tcPr>
            <w:tcW w:w="5272" w:type="dxa"/>
            <w:tcBorders>
              <w:tl2br w:val="nil"/>
              <w:tr2bl w:val="nil"/>
            </w:tcBorders>
            <w:vAlign w:val="center"/>
          </w:tcPr>
          <w:p w14:paraId="7168608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德智体美劳全面发展；熟悉与本专业相关的法律法规以及环境保护、安全消防等知识；社会保护能力，安全分析和处理能力，具有环保意识，遵守法律法规，判断与决策等能力</w:t>
            </w:r>
          </w:p>
        </w:tc>
        <w:tc>
          <w:tcPr>
            <w:tcW w:w="2891" w:type="dxa"/>
            <w:tcBorders>
              <w:tl2br w:val="nil"/>
              <w:tr2bl w:val="nil"/>
            </w:tcBorders>
            <w:vAlign w:val="top"/>
          </w:tcPr>
          <w:p w14:paraId="0838FF9F">
            <w:pPr>
              <w:jc w:val="both"/>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毛泽东思想和中国特色社会主义理论体系概论</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思想道德修养与法律基础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形势与政策</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大学英语</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信息技术</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体育</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高等数学</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大学语文</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礼仪与沟通</w:t>
            </w:r>
            <w:r>
              <w:rPr>
                <w:rFonts w:hint="eastAsia" w:ascii="宋体" w:hAnsi="宋体" w:eastAsia="宋体" w:cs="宋体"/>
                <w:color w:val="000000" w:themeColor="text1"/>
                <w:sz w:val="21"/>
                <w:szCs w:val="22"/>
                <w:lang w:eastAsia="zh-CN"/>
                <w14:textFill>
                  <w14:solidFill>
                    <w14:schemeClr w14:val="tx1"/>
                  </w14:solidFill>
                </w14:textFill>
              </w:rPr>
              <w:t>；心理健康教育。</w:t>
            </w:r>
          </w:p>
        </w:tc>
      </w:tr>
      <w:tr w14:paraId="1F975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0E546D49">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4</w:t>
            </w:r>
          </w:p>
        </w:tc>
        <w:tc>
          <w:tcPr>
            <w:tcW w:w="950" w:type="dxa"/>
            <w:tcBorders>
              <w:tl2br w:val="nil"/>
              <w:tr2bl w:val="nil"/>
            </w:tcBorders>
            <w:vAlign w:val="center"/>
          </w:tcPr>
          <w:p w14:paraId="2D5638E4">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可持续发展能力</w:t>
            </w:r>
          </w:p>
        </w:tc>
        <w:tc>
          <w:tcPr>
            <w:tcW w:w="5272" w:type="dxa"/>
            <w:tcBorders>
              <w:tl2br w:val="nil"/>
              <w:tr2bl w:val="nil"/>
            </w:tcBorders>
            <w:vAlign w:val="center"/>
          </w:tcPr>
          <w:p w14:paraId="6A8579A7">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具有终身学习的意识；具有文献资料的检索与获取等方面内容</w:t>
            </w:r>
          </w:p>
        </w:tc>
        <w:tc>
          <w:tcPr>
            <w:tcW w:w="2891" w:type="dxa"/>
            <w:tcBorders>
              <w:tl2br w:val="nil"/>
              <w:tr2bl w:val="nil"/>
            </w:tcBorders>
            <w:vAlign w:val="center"/>
          </w:tcPr>
          <w:p w14:paraId="4E0CF69D">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职业发展与就业指导</w:t>
            </w:r>
          </w:p>
        </w:tc>
      </w:tr>
      <w:tr w14:paraId="0866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30279B5B">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5</w:t>
            </w:r>
          </w:p>
        </w:tc>
        <w:tc>
          <w:tcPr>
            <w:tcW w:w="950" w:type="dxa"/>
            <w:tcBorders>
              <w:tl2br w:val="nil"/>
              <w:tr2bl w:val="nil"/>
            </w:tcBorders>
            <w:vAlign w:val="center"/>
          </w:tcPr>
          <w:p w14:paraId="331CBC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创新与创业能力</w:t>
            </w:r>
          </w:p>
        </w:tc>
        <w:tc>
          <w:tcPr>
            <w:tcW w:w="5272" w:type="dxa"/>
            <w:tcBorders>
              <w:tl2br w:val="nil"/>
              <w:tr2bl w:val="nil"/>
            </w:tcBorders>
            <w:vAlign w:val="center"/>
          </w:tcPr>
          <w:p w14:paraId="13CCFC7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具有创新能力，具备使用专业知识和技能，主动满足经济社会发展的能力</w:t>
            </w:r>
          </w:p>
        </w:tc>
        <w:tc>
          <w:tcPr>
            <w:tcW w:w="2891" w:type="dxa"/>
            <w:tcBorders>
              <w:tl2br w:val="nil"/>
              <w:tr2bl w:val="nil"/>
            </w:tcBorders>
            <w:vAlign w:val="center"/>
          </w:tcPr>
          <w:p w14:paraId="3862B130">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创新创业教育</w:t>
            </w:r>
          </w:p>
        </w:tc>
      </w:tr>
    </w:tbl>
    <w:p w14:paraId="4AC4784C">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346" w:name="_Toc27415"/>
      <w:bookmarkStart w:id="347" w:name="_Toc19085"/>
      <w:bookmarkStart w:id="348" w:name="_Toc170"/>
    </w:p>
    <w:p w14:paraId="611D95A7">
      <w:pPr>
        <w:outlineLvl w:val="1"/>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349" w:name="_Toc27423"/>
      <w:r>
        <w:rPr>
          <w:rFonts w:hint="eastAsia" w:ascii="楷体" w:hAnsi="楷体" w:eastAsia="楷体" w:cs="楷体"/>
          <w:b/>
          <w:color w:val="000000" w:themeColor="text1"/>
          <w:sz w:val="28"/>
          <w:szCs w:val="32"/>
          <w:lang w:val="en-US" w:eastAsia="zh-CN"/>
          <w14:textFill>
            <w14:solidFill>
              <w14:schemeClr w14:val="tx1"/>
            </w14:solidFill>
          </w14:textFill>
        </w:rPr>
        <w:t>（二）毕业学分及证书要求</w:t>
      </w:r>
      <w:bookmarkEnd w:id="346"/>
      <w:bookmarkEnd w:id="347"/>
      <w:bookmarkEnd w:id="348"/>
      <w:bookmarkEnd w:id="349"/>
      <w:r>
        <w:rPr>
          <w:rFonts w:hint="eastAsia" w:ascii="楷体" w:hAnsi="楷体" w:eastAsia="楷体" w:cs="楷体"/>
          <w:b/>
          <w:color w:val="000000" w:themeColor="text1"/>
          <w:sz w:val="28"/>
          <w:szCs w:val="32"/>
          <w:lang w:val="en-US" w:eastAsia="zh-CN"/>
          <w14:textFill>
            <w14:solidFill>
              <w14:schemeClr w14:val="tx1"/>
            </w14:solidFill>
          </w14:textFill>
        </w:rPr>
        <w:t xml:space="preserve"> </w:t>
      </w:r>
      <w:r>
        <w:rPr>
          <w:rFonts w:hint="eastAsia" w:ascii="楷体" w:hAnsi="楷体" w:eastAsia="楷体" w:cs="楷体"/>
          <w:b/>
          <w:color w:val="000000" w:themeColor="text1"/>
          <w:kern w:val="2"/>
          <w:sz w:val="28"/>
          <w:szCs w:val="32"/>
          <w:lang w:val="en-US" w:eastAsia="zh-CN" w:bidi="ar-SA"/>
          <w14:textFill>
            <w14:solidFill>
              <w14:schemeClr w14:val="tx1"/>
            </w14:solidFill>
          </w14:textFill>
        </w:rPr>
        <w:t xml:space="preserve"> </w:t>
      </w:r>
    </w:p>
    <w:p w14:paraId="1A08CD0D">
      <w:pPr>
        <w:numPr>
          <w:ilvl w:val="0"/>
          <w:numId w:val="0"/>
        </w:numPr>
        <w:rPr>
          <w:rFonts w:asciiTheme="minorEastAsia" w:hAnsiTheme="minorEastAsia" w:eastAsiaTheme="minorEastAsia" w:cstheme="minorBidi"/>
          <w:b/>
          <w:color w:val="000000" w:themeColor="text1"/>
          <w14:textFill>
            <w14:solidFill>
              <w14:schemeClr w14:val="tx1"/>
            </w14:solidFill>
          </w14:textFill>
        </w:rPr>
      </w:pPr>
    </w:p>
    <w:p w14:paraId="698A25C5">
      <w:pPr>
        <w:jc w:val="center"/>
        <w:rPr>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13 </w:t>
      </w:r>
      <w:r>
        <w:rPr>
          <w:rFonts w:asciiTheme="minorEastAsia" w:hAnsiTheme="minorEastAsia"/>
          <w:color w:val="000000" w:themeColor="text1"/>
          <w14:textFill>
            <w14:solidFill>
              <w14:schemeClr w14:val="tx1"/>
            </w14:solidFill>
          </w14:textFill>
        </w:rPr>
        <w:t>毕业学分及证书要求</w:t>
      </w:r>
    </w:p>
    <w:tbl>
      <w:tblPr>
        <w:tblStyle w:val="15"/>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8"/>
        <w:gridCol w:w="851"/>
        <w:gridCol w:w="3118"/>
        <w:gridCol w:w="3105"/>
      </w:tblGrid>
      <w:tr w14:paraId="51A5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89" w:type="dxa"/>
            <w:gridSpan w:val="2"/>
            <w:vAlign w:val="center"/>
          </w:tcPr>
          <w:p w14:paraId="4812C8B3">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应修学分</w:t>
            </w:r>
          </w:p>
        </w:tc>
        <w:tc>
          <w:tcPr>
            <w:tcW w:w="6223" w:type="dxa"/>
            <w:gridSpan w:val="2"/>
            <w:vAlign w:val="center"/>
          </w:tcPr>
          <w:p w14:paraId="21773ECE">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应取得的证书</w:t>
            </w:r>
          </w:p>
        </w:tc>
      </w:tr>
      <w:tr w14:paraId="7D1B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7AFA843F">
            <w:pPr>
              <w:jc w:val="left"/>
              <w:rPr>
                <w:rFonts w:hint="default"/>
                <w:color w:val="000000" w:themeColor="text1"/>
                <w:szCs w:val="21"/>
                <w:lang w:val="en-US"/>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公共基础课</w:t>
            </w:r>
          </w:p>
        </w:tc>
        <w:tc>
          <w:tcPr>
            <w:tcW w:w="851" w:type="dxa"/>
            <w:vAlign w:val="center"/>
          </w:tcPr>
          <w:p w14:paraId="4DE2C454">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106</w:t>
            </w:r>
          </w:p>
        </w:tc>
        <w:tc>
          <w:tcPr>
            <w:tcW w:w="3118" w:type="dxa"/>
            <w:vAlign w:val="center"/>
          </w:tcPr>
          <w:p w14:paraId="6C7FD4EE">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证书名称</w:t>
            </w:r>
          </w:p>
        </w:tc>
        <w:tc>
          <w:tcPr>
            <w:tcW w:w="3105" w:type="dxa"/>
            <w:vAlign w:val="center"/>
          </w:tcPr>
          <w:p w14:paraId="1EE241D0">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发证机构</w:t>
            </w:r>
          </w:p>
        </w:tc>
      </w:tr>
      <w:tr w14:paraId="2653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538" w:type="dxa"/>
            <w:vAlign w:val="center"/>
          </w:tcPr>
          <w:p w14:paraId="219CA214">
            <w:pPr>
              <w:jc w:val="left"/>
              <w:rPr>
                <w:rFonts w:hint="default"/>
                <w:color w:val="000000" w:themeColor="text1"/>
                <w:szCs w:val="21"/>
                <w:lang w:val="en-US"/>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公共限选课</w:t>
            </w:r>
          </w:p>
        </w:tc>
        <w:tc>
          <w:tcPr>
            <w:tcW w:w="851" w:type="dxa"/>
            <w:vAlign w:val="center"/>
          </w:tcPr>
          <w:p w14:paraId="119BD04B">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p>
        </w:tc>
        <w:tc>
          <w:tcPr>
            <w:tcW w:w="3118" w:type="dxa"/>
            <w:vMerge w:val="restart"/>
            <w:vAlign w:val="top"/>
          </w:tcPr>
          <w:p w14:paraId="6264B87E">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毕业证</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p w14:paraId="6BA65A0C">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汽车驾驶证</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7DECB363">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汽车维修工</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5B7AC927">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低压电工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证；</w:t>
            </w:r>
          </w:p>
          <w:p w14:paraId="18F18221">
            <w:pPr>
              <w:numPr>
                <w:ilvl w:val="0"/>
                <w:numId w:val="0"/>
              </w:numPr>
              <w:ind w:leftChars="0"/>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1+X</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其他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证书</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57BA2E5F">
            <w:pPr>
              <w:numPr>
                <w:ilvl w:val="0"/>
                <w:numId w:val="0"/>
              </w:numPr>
              <w:ind w:leftChars="0"/>
              <w:jc w:val="left"/>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6.新能源汽车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动力电池检测与维修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3550D7E9">
            <w:pPr>
              <w:numPr>
                <w:ilvl w:val="0"/>
                <w:numId w:val="0"/>
              </w:numPr>
              <w:ind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7.新能源汽车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驱动电机及控制系统</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5CB485EE">
            <w:pPr>
              <w:numPr>
                <w:ilvl w:val="0"/>
                <w:numId w:val="0"/>
              </w:numPr>
              <w:ind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8.新能源汽车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整车故障诊断与维修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7A170B06">
            <w:pPr>
              <w:numPr>
                <w:ilvl w:val="0"/>
                <w:numId w:val="0"/>
              </w:numPr>
              <w:ind w:left="0" w:leftChars="0" w:firstLine="0" w:firstLineChars="0"/>
              <w:jc w:val="left"/>
              <w:rPr>
                <w:rFonts w:asciiTheme="minorEastAsia" w:hAnsiTheme="minorEastAsia"/>
                <w:color w:val="000000" w:themeColor="text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充电系统检测与维修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tc>
        <w:tc>
          <w:tcPr>
            <w:tcW w:w="3105" w:type="dxa"/>
            <w:vMerge w:val="restart"/>
            <w:vAlign w:val="top"/>
          </w:tcPr>
          <w:p w14:paraId="2B5FB08C">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河南省教育厅</w:t>
            </w:r>
          </w:p>
          <w:p w14:paraId="713CF0C4">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郑州汽车工程职业学院</w:t>
            </w:r>
          </w:p>
          <w:p w14:paraId="26C19C1E">
            <w:pPr>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相关认定机构</w:t>
            </w:r>
          </w:p>
        </w:tc>
      </w:tr>
      <w:tr w14:paraId="244E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158F5C39">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专业基础课</w:t>
            </w:r>
          </w:p>
        </w:tc>
        <w:tc>
          <w:tcPr>
            <w:tcW w:w="851" w:type="dxa"/>
            <w:vAlign w:val="center"/>
          </w:tcPr>
          <w:p w14:paraId="371F3C0A">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31</w:t>
            </w:r>
          </w:p>
        </w:tc>
        <w:tc>
          <w:tcPr>
            <w:tcW w:w="3118" w:type="dxa"/>
            <w:vMerge w:val="continue"/>
          </w:tcPr>
          <w:p w14:paraId="4084E5C4">
            <w:pPr>
              <w:rPr>
                <w:rFonts w:asciiTheme="minorEastAsia" w:hAnsiTheme="minorEastAsia"/>
                <w:color w:val="000000" w:themeColor="text1"/>
                <w14:textFill>
                  <w14:solidFill>
                    <w14:schemeClr w14:val="tx1"/>
                  </w14:solidFill>
                </w14:textFill>
              </w:rPr>
            </w:pPr>
          </w:p>
        </w:tc>
        <w:tc>
          <w:tcPr>
            <w:tcW w:w="3105" w:type="dxa"/>
            <w:vMerge w:val="continue"/>
          </w:tcPr>
          <w:p w14:paraId="5D5FF3D8">
            <w:pPr>
              <w:rPr>
                <w:rFonts w:asciiTheme="minorEastAsia" w:hAnsiTheme="minorEastAsia"/>
                <w:color w:val="000000" w:themeColor="text1"/>
                <w14:textFill>
                  <w14:solidFill>
                    <w14:schemeClr w14:val="tx1"/>
                  </w14:solidFill>
                </w14:textFill>
              </w:rPr>
            </w:pPr>
          </w:p>
        </w:tc>
      </w:tr>
      <w:tr w14:paraId="3FF9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21852B4F">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专业核心课</w:t>
            </w:r>
          </w:p>
        </w:tc>
        <w:tc>
          <w:tcPr>
            <w:tcW w:w="851" w:type="dxa"/>
            <w:vAlign w:val="center"/>
          </w:tcPr>
          <w:p w14:paraId="1313323C">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38</w:t>
            </w:r>
          </w:p>
        </w:tc>
        <w:tc>
          <w:tcPr>
            <w:tcW w:w="3118" w:type="dxa"/>
            <w:vMerge w:val="continue"/>
          </w:tcPr>
          <w:p w14:paraId="5F6A8D79">
            <w:pPr>
              <w:rPr>
                <w:rFonts w:asciiTheme="minorEastAsia" w:hAnsiTheme="minorEastAsia"/>
                <w:color w:val="000000" w:themeColor="text1"/>
                <w14:textFill>
                  <w14:solidFill>
                    <w14:schemeClr w14:val="tx1"/>
                  </w14:solidFill>
                </w14:textFill>
              </w:rPr>
            </w:pPr>
          </w:p>
        </w:tc>
        <w:tc>
          <w:tcPr>
            <w:tcW w:w="3105" w:type="dxa"/>
            <w:vMerge w:val="continue"/>
          </w:tcPr>
          <w:p w14:paraId="5B023C97">
            <w:pPr>
              <w:rPr>
                <w:rFonts w:asciiTheme="minorEastAsia" w:hAnsiTheme="minorEastAsia"/>
                <w:color w:val="000000" w:themeColor="text1"/>
                <w14:textFill>
                  <w14:solidFill>
                    <w14:schemeClr w14:val="tx1"/>
                  </w14:solidFill>
                </w14:textFill>
              </w:rPr>
            </w:pPr>
          </w:p>
        </w:tc>
      </w:tr>
      <w:tr w14:paraId="428E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74D57DAB">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专业拓展课</w:t>
            </w:r>
          </w:p>
        </w:tc>
        <w:tc>
          <w:tcPr>
            <w:tcW w:w="851" w:type="dxa"/>
            <w:vAlign w:val="center"/>
          </w:tcPr>
          <w:p w14:paraId="6CA0B7D7">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18</w:t>
            </w:r>
          </w:p>
        </w:tc>
        <w:tc>
          <w:tcPr>
            <w:tcW w:w="3118" w:type="dxa"/>
            <w:vMerge w:val="continue"/>
          </w:tcPr>
          <w:p w14:paraId="6504FF73">
            <w:pPr>
              <w:rPr>
                <w:rFonts w:asciiTheme="minorEastAsia" w:hAnsiTheme="minorEastAsia"/>
                <w:color w:val="000000" w:themeColor="text1"/>
                <w14:textFill>
                  <w14:solidFill>
                    <w14:schemeClr w14:val="tx1"/>
                  </w14:solidFill>
                </w14:textFill>
              </w:rPr>
            </w:pPr>
          </w:p>
        </w:tc>
        <w:tc>
          <w:tcPr>
            <w:tcW w:w="3105" w:type="dxa"/>
            <w:vMerge w:val="continue"/>
          </w:tcPr>
          <w:p w14:paraId="7860DB74">
            <w:pPr>
              <w:rPr>
                <w:rFonts w:asciiTheme="minorEastAsia" w:hAnsiTheme="minorEastAsia"/>
                <w:color w:val="000000" w:themeColor="text1"/>
                <w14:textFill>
                  <w14:solidFill>
                    <w14:schemeClr w14:val="tx1"/>
                  </w14:solidFill>
                </w14:textFill>
              </w:rPr>
            </w:pPr>
          </w:p>
        </w:tc>
      </w:tr>
      <w:tr w14:paraId="6C32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4B3564C7">
            <w:pPr>
              <w:jc w:val="both"/>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专业实践课</w:t>
            </w:r>
          </w:p>
        </w:tc>
        <w:tc>
          <w:tcPr>
            <w:tcW w:w="851" w:type="dxa"/>
            <w:vAlign w:val="center"/>
          </w:tcPr>
          <w:p w14:paraId="01C92411">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66</w:t>
            </w:r>
          </w:p>
        </w:tc>
        <w:tc>
          <w:tcPr>
            <w:tcW w:w="3118" w:type="dxa"/>
            <w:vMerge w:val="continue"/>
          </w:tcPr>
          <w:p w14:paraId="0AE6D242">
            <w:pPr>
              <w:rPr>
                <w:rFonts w:asciiTheme="minorEastAsia" w:hAnsiTheme="minorEastAsia"/>
                <w:color w:val="000000" w:themeColor="text1"/>
                <w14:textFill>
                  <w14:solidFill>
                    <w14:schemeClr w14:val="tx1"/>
                  </w14:solidFill>
                </w14:textFill>
              </w:rPr>
            </w:pPr>
          </w:p>
        </w:tc>
        <w:tc>
          <w:tcPr>
            <w:tcW w:w="3105" w:type="dxa"/>
            <w:vMerge w:val="continue"/>
          </w:tcPr>
          <w:p w14:paraId="74934455">
            <w:pPr>
              <w:rPr>
                <w:rFonts w:asciiTheme="minorEastAsia" w:hAnsiTheme="minorEastAsia"/>
                <w:color w:val="000000" w:themeColor="text1"/>
                <w14:textFill>
                  <w14:solidFill>
                    <w14:schemeClr w14:val="tx1"/>
                  </w14:solidFill>
                </w14:textFill>
              </w:rPr>
            </w:pPr>
          </w:p>
        </w:tc>
      </w:tr>
      <w:tr w14:paraId="1603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561AB819">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合计</w:t>
            </w:r>
          </w:p>
        </w:tc>
        <w:tc>
          <w:tcPr>
            <w:tcW w:w="851" w:type="dxa"/>
            <w:vAlign w:val="center"/>
          </w:tcPr>
          <w:p w14:paraId="4A8FB097">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268</w:t>
            </w:r>
          </w:p>
        </w:tc>
        <w:tc>
          <w:tcPr>
            <w:tcW w:w="3118" w:type="dxa"/>
            <w:vMerge w:val="continue"/>
          </w:tcPr>
          <w:p w14:paraId="3F2D2C19">
            <w:pPr>
              <w:rPr>
                <w:rFonts w:asciiTheme="minorEastAsia" w:hAnsiTheme="minorEastAsia"/>
                <w:color w:val="000000" w:themeColor="text1"/>
                <w14:textFill>
                  <w14:solidFill>
                    <w14:schemeClr w14:val="tx1"/>
                  </w14:solidFill>
                </w14:textFill>
              </w:rPr>
            </w:pPr>
          </w:p>
        </w:tc>
        <w:tc>
          <w:tcPr>
            <w:tcW w:w="3105" w:type="dxa"/>
            <w:vMerge w:val="continue"/>
          </w:tcPr>
          <w:p w14:paraId="17B7E8D9">
            <w:pPr>
              <w:rPr>
                <w:rFonts w:asciiTheme="minorEastAsia" w:hAnsiTheme="minorEastAsia"/>
                <w:color w:val="000000" w:themeColor="text1"/>
                <w14:textFill>
                  <w14:solidFill>
                    <w14:schemeClr w14:val="tx1"/>
                  </w14:solidFill>
                </w14:textFill>
              </w:rPr>
            </w:pPr>
          </w:p>
        </w:tc>
      </w:tr>
      <w:tr w14:paraId="3257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612" w:type="dxa"/>
            <w:gridSpan w:val="4"/>
            <w:vAlign w:val="center"/>
          </w:tcPr>
          <w:p w14:paraId="70B71C9F">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毕业学分要求：</w:t>
            </w:r>
          </w:p>
          <w:p w14:paraId="383D3AB8">
            <w:pPr>
              <w:ind w:firstLine="420" w:firstLineChars="200"/>
              <w:rPr>
                <w:rFonts w:asciiTheme="minorEastAsia" w:hAnsi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学生修读的课程学分总数不得少于</w:t>
            </w:r>
            <w:r>
              <w:rPr>
                <w:rFonts w:hint="eastAsia"/>
                <w:color w:val="000000" w:themeColor="text1"/>
                <w:lang w:val="en-US" w:eastAsia="zh-CN"/>
                <w14:textFill>
                  <w14:solidFill>
                    <w14:schemeClr w14:val="tx1"/>
                  </w14:solidFill>
                </w14:textFill>
              </w:rPr>
              <w:t>268</w:t>
            </w:r>
            <w:r>
              <w:rPr>
                <w:rFonts w:hint="eastAsia"/>
                <w:color w:val="000000" w:themeColor="text1"/>
                <w14:textFill>
                  <w14:solidFill>
                    <w14:schemeClr w14:val="tx1"/>
                  </w14:solidFill>
                </w14:textFill>
              </w:rPr>
              <w:t xml:space="preserve"> 学分，方可满足毕业要求。</w:t>
            </w:r>
          </w:p>
        </w:tc>
      </w:tr>
      <w:tr w14:paraId="6F60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9612" w:type="dxa"/>
            <w:gridSpan w:val="4"/>
            <w:vAlign w:val="center"/>
          </w:tcPr>
          <w:p w14:paraId="7B11D4DA">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学分置换说明：</w:t>
            </w:r>
          </w:p>
          <w:p w14:paraId="34B768B6">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1.学生获得与专业相关的职业技能等级证书、行业认证证书等，可凭有效证书申请置换相关或相近课程的学分；</w:t>
            </w:r>
          </w:p>
          <w:p w14:paraId="0736B6A9">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100B9A9C">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77741598">
      <w:pPr>
        <w:rPr>
          <w:rFonts w:hint="default"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 xml:space="preserve">        </w:t>
      </w:r>
    </w:p>
    <w:p w14:paraId="5DD0338A">
      <w:pPr>
        <w:outlineLvl w:val="0"/>
        <w:rPr>
          <w:rFonts w:hint="default" w:ascii="黑体" w:hAnsi="黑体" w:eastAsia="黑体" w:cs="黑体"/>
          <w:color w:val="000000" w:themeColor="text1"/>
          <w:sz w:val="28"/>
          <w:szCs w:val="28"/>
          <w:lang w:val="en-US" w:eastAsia="zh-CN"/>
          <w14:textFill>
            <w14:solidFill>
              <w14:schemeClr w14:val="tx1"/>
            </w14:solidFill>
          </w14:textFill>
        </w:rPr>
      </w:pPr>
      <w:bookmarkStart w:id="350" w:name="_Toc4213"/>
      <w:bookmarkStart w:id="351" w:name="_Toc2956"/>
      <w:bookmarkStart w:id="352" w:name="_Toc20924"/>
      <w:bookmarkStart w:id="353" w:name="_Toc24768"/>
      <w:r>
        <w:rPr>
          <w:rFonts w:hint="eastAsia" w:ascii="黑体" w:hAnsi="黑体" w:eastAsia="黑体" w:cs="黑体"/>
          <w:b w:val="0"/>
          <w:bCs/>
          <w:color w:val="000000" w:themeColor="text1"/>
          <w:sz w:val="28"/>
          <w:szCs w:val="28"/>
          <w:lang w:val="en-US" w:eastAsia="zh-CN"/>
          <w14:textFill>
            <w14:solidFill>
              <w14:schemeClr w14:val="tx1"/>
            </w14:solidFill>
          </w14:textFill>
        </w:rPr>
        <w:t>十一、</w:t>
      </w:r>
      <w:r>
        <w:rPr>
          <w:rFonts w:hint="eastAsia" w:ascii="黑体" w:hAnsi="黑体" w:eastAsia="黑体" w:cs="黑体"/>
          <w:color w:val="000000" w:themeColor="text1"/>
          <w:sz w:val="28"/>
          <w:szCs w:val="28"/>
          <w:lang w:val="en-US" w:eastAsia="zh-CN"/>
          <w14:textFill>
            <w14:solidFill>
              <w14:schemeClr w14:val="tx1"/>
            </w14:solidFill>
          </w14:textFill>
        </w:rPr>
        <w:t>附教学进程安排表</w:t>
      </w:r>
      <w:bookmarkEnd w:id="350"/>
      <w:bookmarkEnd w:id="351"/>
      <w:bookmarkEnd w:id="352"/>
      <w:bookmarkEnd w:id="353"/>
    </w:p>
    <w:p w14:paraId="404A2272">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：各教学环节教学周具体安排表</w:t>
      </w:r>
    </w:p>
    <w:p w14:paraId="3184A6AB">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r>
        <w:rPr>
          <w:rFonts w:hint="eastAsia" w:ascii="楷体" w:hAnsi="楷体" w:eastAsia="楷体" w:cs="楷体"/>
          <w:color w:val="000000" w:themeColor="text1"/>
          <w:sz w:val="28"/>
          <w:szCs w:val="32"/>
          <w14:textFill>
            <w14:solidFill>
              <w14:schemeClr w14:val="tx1"/>
            </w14:solidFill>
          </w14:textFill>
        </w:rPr>
        <w:t>：教学进程</w:t>
      </w:r>
      <w:r>
        <w:rPr>
          <w:rFonts w:hint="eastAsia" w:ascii="楷体" w:hAnsi="楷体" w:eastAsia="楷体" w:cs="楷体"/>
          <w:color w:val="000000" w:themeColor="text1"/>
          <w:sz w:val="28"/>
          <w:szCs w:val="32"/>
          <w:lang w:val="en-US" w:eastAsia="zh-CN"/>
          <w14:textFill>
            <w14:solidFill>
              <w14:schemeClr w14:val="tx1"/>
            </w14:solidFill>
          </w14:textFill>
        </w:rPr>
        <w:t>总体</w:t>
      </w:r>
      <w:r>
        <w:rPr>
          <w:rFonts w:hint="eastAsia" w:ascii="楷体" w:hAnsi="楷体" w:eastAsia="楷体" w:cs="楷体"/>
          <w:color w:val="000000" w:themeColor="text1"/>
          <w:sz w:val="28"/>
          <w:szCs w:val="32"/>
          <w14:textFill>
            <w14:solidFill>
              <w14:schemeClr w14:val="tx1"/>
            </w14:solidFill>
          </w14:textFill>
        </w:rPr>
        <w:t>安排表</w:t>
      </w:r>
    </w:p>
    <w:p w14:paraId="37EBDE54">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3</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教学环节信息明细表</w:t>
      </w:r>
    </w:p>
    <w:p w14:paraId="123EA1C9">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4</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学时与学分总体分配表</w:t>
      </w:r>
    </w:p>
    <w:p w14:paraId="4EFE3172">
      <w:pPr>
        <w:outlineLvl w:val="9"/>
        <w:rPr>
          <w:rFonts w:hint="eastAsia" w:asciiTheme="minorEastAsia" w:hAnsiTheme="minorEastAsia"/>
          <w:color w:val="000000" w:themeColor="text1"/>
          <w14:textFill>
            <w14:solidFill>
              <w14:schemeClr w14:val="tx1"/>
            </w14:solidFill>
          </w14:textFill>
        </w:rPr>
      </w:pPr>
      <w:bookmarkStart w:id="354" w:name="_Toc9822"/>
      <w:bookmarkStart w:id="355" w:name="_Toc13527"/>
    </w:p>
    <w:p w14:paraId="073A3CAA">
      <w:pPr>
        <w:outlineLvl w:val="0"/>
        <w:rPr>
          <w:rFonts w:asciiTheme="minorEastAsia" w:hAnsiTheme="minorEastAsia"/>
          <w:color w:val="000000" w:themeColor="text1"/>
          <w14:textFill>
            <w14:solidFill>
              <w14:schemeClr w14:val="tx1"/>
            </w14:solidFill>
          </w14:textFill>
        </w:rPr>
      </w:pPr>
      <w:bookmarkStart w:id="356" w:name="_Toc23151"/>
      <w:bookmarkStart w:id="357" w:name="_Toc3168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w:t>
      </w:r>
      <w:bookmarkEnd w:id="354"/>
      <w:r>
        <w:rPr>
          <w:rFonts w:hint="eastAsia" w:asciiTheme="minorEastAsia" w:hAnsiTheme="minorEastAsia"/>
          <w:color w:val="000000" w:themeColor="text1"/>
          <w14:textFill>
            <w14:solidFill>
              <w14:schemeClr w14:val="tx1"/>
            </w14:solidFill>
          </w14:textFill>
        </w:rPr>
        <w:br w:type="textWrapping"/>
      </w:r>
      <w:bookmarkEnd w:id="355"/>
      <w:bookmarkEnd w:id="356"/>
      <w:bookmarkEnd w:id="357"/>
    </w:p>
    <w:p w14:paraId="7C16EFAC">
      <w:pPr>
        <w:numPr>
          <w:ilvl w:val="0"/>
          <w:numId w:val="0"/>
        </w:numPr>
        <w:ind w:left="0" w:leftChars="0" w:right="0" w:rightChars="0" w:firstLine="0" w:firstLineChars="0"/>
        <w:jc w:val="center"/>
        <w:outlineLvl w:val="9"/>
        <w:rPr>
          <w:rFonts w:hint="eastAsia" w:ascii="楷体" w:hAnsi="楷体" w:eastAsia="楷体" w:cs="楷体"/>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各教学环节教学周具体安排表</w:t>
      </w:r>
    </w:p>
    <w:tbl>
      <w:tblPr>
        <w:tblStyle w:val="15"/>
        <w:tblW w:w="46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383"/>
        <w:gridCol w:w="409"/>
        <w:gridCol w:w="383"/>
        <w:gridCol w:w="385"/>
        <w:gridCol w:w="385"/>
        <w:gridCol w:w="402"/>
        <w:gridCol w:w="402"/>
        <w:gridCol w:w="405"/>
        <w:gridCol w:w="394"/>
        <w:gridCol w:w="437"/>
        <w:gridCol w:w="193"/>
        <w:gridCol w:w="244"/>
        <w:gridCol w:w="437"/>
        <w:gridCol w:w="437"/>
        <w:gridCol w:w="519"/>
        <w:gridCol w:w="437"/>
        <w:gridCol w:w="602"/>
        <w:gridCol w:w="444"/>
        <w:gridCol w:w="459"/>
        <w:gridCol w:w="446"/>
        <w:gridCol w:w="451"/>
      </w:tblGrid>
      <w:tr w14:paraId="5A79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46" w:type="pct"/>
          </w:tcPr>
          <w:p w14:paraId="4DA5ABB6">
            <w:pPr>
              <w:rPr>
                <w:rFonts w:asciiTheme="minorEastAsia" w:hAnsiTheme="minorEastAsia"/>
                <w:b/>
                <w:bCs/>
                <w:color w:val="000000" w:themeColor="text1"/>
                <w:sz w:val="18"/>
                <w:szCs w:val="20"/>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周次</w:t>
            </w:r>
          </w:p>
          <w:p w14:paraId="1FA5FE32">
            <w:pP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学期</w:t>
            </w:r>
          </w:p>
        </w:tc>
        <w:tc>
          <w:tcPr>
            <w:tcW w:w="206" w:type="pct"/>
            <w:vAlign w:val="center"/>
          </w:tcPr>
          <w:p w14:paraId="60E11BD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w:t>
            </w:r>
          </w:p>
        </w:tc>
        <w:tc>
          <w:tcPr>
            <w:tcW w:w="219" w:type="pct"/>
            <w:vAlign w:val="center"/>
          </w:tcPr>
          <w:p w14:paraId="15084EC8">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w:t>
            </w:r>
          </w:p>
        </w:tc>
        <w:tc>
          <w:tcPr>
            <w:tcW w:w="206" w:type="pct"/>
            <w:vAlign w:val="center"/>
          </w:tcPr>
          <w:p w14:paraId="28B5255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3</w:t>
            </w:r>
          </w:p>
        </w:tc>
        <w:tc>
          <w:tcPr>
            <w:tcW w:w="207" w:type="pct"/>
            <w:vAlign w:val="center"/>
          </w:tcPr>
          <w:p w14:paraId="335DB51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4</w:t>
            </w:r>
          </w:p>
        </w:tc>
        <w:tc>
          <w:tcPr>
            <w:tcW w:w="207" w:type="pct"/>
            <w:vAlign w:val="center"/>
          </w:tcPr>
          <w:p w14:paraId="4FDC3C45">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5</w:t>
            </w:r>
          </w:p>
        </w:tc>
        <w:tc>
          <w:tcPr>
            <w:tcW w:w="216" w:type="pct"/>
            <w:vAlign w:val="center"/>
          </w:tcPr>
          <w:p w14:paraId="6CB62024">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6</w:t>
            </w:r>
          </w:p>
        </w:tc>
        <w:tc>
          <w:tcPr>
            <w:tcW w:w="216" w:type="pct"/>
            <w:vAlign w:val="center"/>
          </w:tcPr>
          <w:p w14:paraId="3E12799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7</w:t>
            </w:r>
          </w:p>
        </w:tc>
        <w:tc>
          <w:tcPr>
            <w:tcW w:w="218" w:type="pct"/>
            <w:vAlign w:val="center"/>
          </w:tcPr>
          <w:p w14:paraId="22F45D3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8</w:t>
            </w:r>
          </w:p>
        </w:tc>
        <w:tc>
          <w:tcPr>
            <w:tcW w:w="212" w:type="pct"/>
            <w:vAlign w:val="center"/>
          </w:tcPr>
          <w:p w14:paraId="72C953B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9</w:t>
            </w:r>
          </w:p>
        </w:tc>
        <w:tc>
          <w:tcPr>
            <w:tcW w:w="235" w:type="pct"/>
            <w:vAlign w:val="center"/>
          </w:tcPr>
          <w:p w14:paraId="299FDB5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10</w:t>
            </w:r>
          </w:p>
        </w:tc>
        <w:tc>
          <w:tcPr>
            <w:tcW w:w="235" w:type="pct"/>
            <w:gridSpan w:val="2"/>
            <w:vAlign w:val="center"/>
          </w:tcPr>
          <w:p w14:paraId="09AE603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11</w:t>
            </w:r>
          </w:p>
        </w:tc>
        <w:tc>
          <w:tcPr>
            <w:tcW w:w="235" w:type="pct"/>
            <w:vAlign w:val="center"/>
          </w:tcPr>
          <w:p w14:paraId="678887F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12</w:t>
            </w:r>
          </w:p>
        </w:tc>
        <w:tc>
          <w:tcPr>
            <w:tcW w:w="235" w:type="pct"/>
            <w:vAlign w:val="center"/>
          </w:tcPr>
          <w:p w14:paraId="6713FAAE">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13</w:t>
            </w:r>
          </w:p>
        </w:tc>
        <w:tc>
          <w:tcPr>
            <w:tcW w:w="279" w:type="pct"/>
            <w:vAlign w:val="center"/>
          </w:tcPr>
          <w:p w14:paraId="04B5D17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14</w:t>
            </w:r>
          </w:p>
        </w:tc>
        <w:tc>
          <w:tcPr>
            <w:tcW w:w="235" w:type="pct"/>
            <w:vAlign w:val="center"/>
          </w:tcPr>
          <w:p w14:paraId="3C6A565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15</w:t>
            </w:r>
          </w:p>
        </w:tc>
        <w:tc>
          <w:tcPr>
            <w:tcW w:w="324" w:type="pct"/>
            <w:vAlign w:val="center"/>
          </w:tcPr>
          <w:p w14:paraId="5ABF357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16</w:t>
            </w:r>
          </w:p>
        </w:tc>
        <w:tc>
          <w:tcPr>
            <w:tcW w:w="239" w:type="pct"/>
            <w:vAlign w:val="center"/>
          </w:tcPr>
          <w:p w14:paraId="6AB01AF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17</w:t>
            </w:r>
          </w:p>
        </w:tc>
        <w:tc>
          <w:tcPr>
            <w:tcW w:w="242" w:type="pct"/>
            <w:vAlign w:val="center"/>
          </w:tcPr>
          <w:p w14:paraId="61A25FFC">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18</w:t>
            </w:r>
          </w:p>
        </w:tc>
        <w:tc>
          <w:tcPr>
            <w:tcW w:w="240" w:type="pct"/>
            <w:vAlign w:val="center"/>
          </w:tcPr>
          <w:p w14:paraId="708DA72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19</w:t>
            </w:r>
          </w:p>
        </w:tc>
        <w:tc>
          <w:tcPr>
            <w:tcW w:w="240" w:type="pct"/>
            <w:vAlign w:val="center"/>
          </w:tcPr>
          <w:p w14:paraId="48860B3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20</w:t>
            </w:r>
          </w:p>
        </w:tc>
      </w:tr>
      <w:tr w14:paraId="51F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46" w:type="pct"/>
            <w:vAlign w:val="center"/>
          </w:tcPr>
          <w:p w14:paraId="030C9E0E">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一</w:t>
            </w:r>
          </w:p>
        </w:tc>
        <w:tc>
          <w:tcPr>
            <w:tcW w:w="426" w:type="pct"/>
            <w:gridSpan w:val="2"/>
          </w:tcPr>
          <w:p w14:paraId="489E4B25">
            <w:pP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军事技能训练2周</w:t>
            </w:r>
          </w:p>
        </w:tc>
        <w:tc>
          <w:tcPr>
            <w:tcW w:w="3986" w:type="pct"/>
            <w:gridSpan w:val="18"/>
            <w:vAlign w:val="center"/>
          </w:tcPr>
          <w:p w14:paraId="015B350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17 周 教学</w:t>
            </w:r>
          </w:p>
          <w:p w14:paraId="24A07A85">
            <w:pPr>
              <w:rPr>
                <w:rFonts w:hint="eastAsia" w:eastAsia="宋体" w:asciiTheme="minorEastAsia" w:hAnsiTheme="minorEastAsia"/>
                <w:color w:val="000000" w:themeColor="text1"/>
                <w:highlight w:val="none"/>
                <w:lang w:val="en-US" w:eastAsia="zh-CN"/>
                <w14:textFill>
                  <w14:solidFill>
                    <w14:schemeClr w14:val="tx1"/>
                  </w14:solidFill>
                </w14:textFill>
              </w:rPr>
            </w:pPr>
          </w:p>
        </w:tc>
        <w:tc>
          <w:tcPr>
            <w:tcW w:w="240" w:type="pct"/>
          </w:tcPr>
          <w:p w14:paraId="6DBCAF5D">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0D74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346" w:type="pct"/>
            <w:vAlign w:val="center"/>
          </w:tcPr>
          <w:p w14:paraId="4D080631">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二</w:t>
            </w:r>
          </w:p>
        </w:tc>
        <w:tc>
          <w:tcPr>
            <w:tcW w:w="4172" w:type="pct"/>
            <w:gridSpan w:val="19"/>
            <w:vAlign w:val="center"/>
          </w:tcPr>
          <w:p w14:paraId="0E36A997">
            <w:pPr>
              <w:ind w:left="0" w:leftChars="0" w:right="0" w:rightChars="0" w:firstLine="0" w:firstLineChars="0"/>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240" w:type="pct"/>
            <w:vAlign w:val="center"/>
          </w:tcPr>
          <w:p w14:paraId="3ACFDC7C">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tcPr>
          <w:p w14:paraId="6494FF8F">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777B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46" w:type="pct"/>
            <w:vAlign w:val="center"/>
          </w:tcPr>
          <w:p w14:paraId="573AE4C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三</w:t>
            </w:r>
          </w:p>
        </w:tc>
        <w:tc>
          <w:tcPr>
            <w:tcW w:w="4172" w:type="pct"/>
            <w:gridSpan w:val="19"/>
            <w:vAlign w:val="center"/>
          </w:tcPr>
          <w:p w14:paraId="2EC28DE7">
            <w:pPr>
              <w:ind w:left="0" w:leftChars="0" w:right="0" w:rightChars="0" w:firstLine="0" w:firstLineChars="0"/>
              <w:jc w:val="center"/>
              <w:rPr>
                <w:rFonts w:hint="default" w:eastAsia="宋体"/>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4704AE33">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tcPr>
          <w:p w14:paraId="453C7D87">
            <w:pPr>
              <w:rPr>
                <w:rFonts w:hint="default"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C63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61FBBEA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四</w:t>
            </w:r>
          </w:p>
        </w:tc>
        <w:tc>
          <w:tcPr>
            <w:tcW w:w="4172" w:type="pct"/>
            <w:gridSpan w:val="19"/>
            <w:vAlign w:val="center"/>
          </w:tcPr>
          <w:p w14:paraId="1E5D87D9">
            <w:pPr>
              <w:ind w:left="0" w:leftChars="0" w:right="0" w:rightChars="0" w:firstLine="0" w:firstLineChars="0"/>
              <w:jc w:val="center"/>
              <w:rPr>
                <w:rFonts w:hint="default" w:ascii="Calibri" w:hAnsi="Calibri"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 教学</w:t>
            </w:r>
          </w:p>
        </w:tc>
        <w:tc>
          <w:tcPr>
            <w:tcW w:w="240" w:type="pct"/>
            <w:vAlign w:val="center"/>
          </w:tcPr>
          <w:p w14:paraId="18F3B348">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shd w:val="clear" w:color="auto" w:fill="auto"/>
            <w:vAlign w:val="top"/>
          </w:tcPr>
          <w:p w14:paraId="17288A37">
            <w:pPr>
              <w:rPr>
                <w:rFonts w:hint="default"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A2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74C40CC4">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五</w:t>
            </w:r>
          </w:p>
        </w:tc>
        <w:tc>
          <w:tcPr>
            <w:tcW w:w="4172" w:type="pct"/>
            <w:gridSpan w:val="19"/>
            <w:vAlign w:val="center"/>
          </w:tcPr>
          <w:p w14:paraId="01B6506D">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240" w:type="pct"/>
            <w:vAlign w:val="center"/>
          </w:tcPr>
          <w:p w14:paraId="22A3C5A2">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0CB49366">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95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7AE34750">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六</w:t>
            </w:r>
          </w:p>
        </w:tc>
        <w:tc>
          <w:tcPr>
            <w:tcW w:w="4172" w:type="pct"/>
            <w:gridSpan w:val="19"/>
            <w:vAlign w:val="center"/>
          </w:tcPr>
          <w:p w14:paraId="7DABC513">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4FA1E8CB">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5C4FCB84">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2D5D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0A0FB4CC">
            <w:pPr>
              <w:jc w:val="center"/>
              <w:rPr>
                <w:rFonts w:hint="eastAsia"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七</w:t>
            </w:r>
          </w:p>
        </w:tc>
        <w:tc>
          <w:tcPr>
            <w:tcW w:w="4172" w:type="pct"/>
            <w:gridSpan w:val="19"/>
            <w:vAlign w:val="center"/>
          </w:tcPr>
          <w:p w14:paraId="28FF6CD5">
            <w:pPr>
              <w:ind w:left="0" w:leftChars="0" w:right="0" w:rightChars="0" w:firstLine="0" w:firstLineChars="0"/>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0B09AA5C">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7A64F1CF">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4CCA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014F069C">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八</w:t>
            </w:r>
          </w:p>
        </w:tc>
        <w:tc>
          <w:tcPr>
            <w:tcW w:w="4172" w:type="pct"/>
            <w:gridSpan w:val="19"/>
            <w:vAlign w:val="center"/>
          </w:tcPr>
          <w:p w14:paraId="091AF3B7">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275A8667">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77907530">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17F9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249475E2">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九</w:t>
            </w:r>
          </w:p>
        </w:tc>
        <w:tc>
          <w:tcPr>
            <w:tcW w:w="4653" w:type="pct"/>
            <w:gridSpan w:val="21"/>
            <w:vAlign w:val="center"/>
          </w:tcPr>
          <w:p w14:paraId="4CA10E4D">
            <w:pPr>
              <w:jc w:val="center"/>
              <w:rPr>
                <w:rFonts w:hint="default" w:asciiTheme="minorEastAsia" w:hAnsiTheme="minorEastAsia"/>
                <w:color w:val="000000" w:themeColor="text1"/>
                <w:highlight w:val="none"/>
                <w:lang w:val="en-US"/>
                <w14:textFill>
                  <w14:solidFill>
                    <w14:schemeClr w14:val="tx1"/>
                  </w14:solidFill>
                </w14:textFill>
              </w:rPr>
            </w:pPr>
            <w:r>
              <w:rPr>
                <w:rFonts w:hint="eastAsia" w:ascii="Times New Roman" w:hAnsi="Times New Roman"/>
                <w:color w:val="000000" w:themeColor="text1"/>
                <w:szCs w:val="21"/>
                <w:highlight w:val="none"/>
                <w:lang w:val="en-US" w:eastAsia="zh-CN"/>
                <w14:textFill>
                  <w14:solidFill>
                    <w14:schemeClr w14:val="tx1"/>
                  </w14:solidFill>
                </w14:textFill>
              </w:rPr>
              <w:t xml:space="preserve">岗位实习 </w:t>
            </w:r>
            <w:r>
              <w:rPr>
                <w:rFonts w:hint="eastAsia" w:asciiTheme="minorEastAsia" w:hAnsiTheme="minorEastAsia"/>
                <w:color w:val="000000" w:themeColor="text1"/>
                <w:highlight w:val="none"/>
                <w14:textFill>
                  <w14:solidFill>
                    <w14:schemeClr w14:val="tx1"/>
                  </w14:solidFill>
                </w14:textFill>
              </w:rPr>
              <w:t>20</w:t>
            </w:r>
            <w:r>
              <w:rPr>
                <w:rFonts w:asciiTheme="minorEastAsia" w:hAnsiTheme="minorEastAsia"/>
                <w:color w:val="000000" w:themeColor="text1"/>
                <w:highlight w:val="none"/>
                <w14:textFill>
                  <w14:solidFill>
                    <w14:schemeClr w14:val="tx1"/>
                  </w14:solidFill>
                </w14:textFill>
              </w:rPr>
              <w:t>周</w:t>
            </w:r>
          </w:p>
        </w:tc>
      </w:tr>
      <w:tr w14:paraId="3E10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73389CCF">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十</w:t>
            </w:r>
          </w:p>
        </w:tc>
        <w:tc>
          <w:tcPr>
            <w:tcW w:w="2247" w:type="pct"/>
            <w:gridSpan w:val="11"/>
            <w:vAlign w:val="center"/>
          </w:tcPr>
          <w:p w14:paraId="5941C09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岗位实习 10周</w:t>
            </w:r>
          </w:p>
        </w:tc>
        <w:tc>
          <w:tcPr>
            <w:tcW w:w="2406" w:type="pct"/>
            <w:gridSpan w:val="10"/>
            <w:vAlign w:val="center"/>
          </w:tcPr>
          <w:p w14:paraId="59A206E8">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毕业设计</w:t>
            </w:r>
            <w:r>
              <w:rPr>
                <w:rFonts w:hint="eastAsia" w:asciiTheme="minorEastAsia" w:hAnsiTheme="minorEastAsia"/>
                <w:color w:val="000000" w:themeColor="text1"/>
                <w:highlight w:val="none"/>
                <w:lang w:val="en-US" w:eastAsia="zh-CN"/>
                <w14:textFill>
                  <w14:solidFill>
                    <w14:schemeClr w14:val="tx1"/>
                  </w14:solidFill>
                </w14:textFill>
              </w:rPr>
              <w:t xml:space="preserve"> 1</w:t>
            </w:r>
            <w:r>
              <w:rPr>
                <w:rFonts w:hint="eastAsia" w:asciiTheme="minorEastAsia" w:hAnsiTheme="minorEastAsia"/>
                <w:color w:val="000000" w:themeColor="text1"/>
                <w:highlight w:val="none"/>
                <w14:textFill>
                  <w14:solidFill>
                    <w14:schemeClr w14:val="tx1"/>
                  </w14:solidFill>
                </w14:textFill>
              </w:rPr>
              <w:t>0</w:t>
            </w:r>
            <w:r>
              <w:rPr>
                <w:rFonts w:asciiTheme="minorEastAsia" w:hAnsiTheme="minorEastAsia"/>
                <w:color w:val="000000" w:themeColor="text1"/>
                <w:highlight w:val="none"/>
                <w14:textFill>
                  <w14:solidFill>
                    <w14:schemeClr w14:val="tx1"/>
                  </w14:solidFill>
                </w14:textFill>
              </w:rPr>
              <w:t>周</w:t>
            </w:r>
          </w:p>
        </w:tc>
      </w:tr>
    </w:tbl>
    <w:p w14:paraId="3BFAC093">
      <w:pPr>
        <w:rPr>
          <w:rFonts w:hint="eastAsia" w:asciiTheme="minorEastAsia" w:hAnsiTheme="minorEastAsia"/>
          <w:color w:val="000000" w:themeColor="text1"/>
          <w14:textFill>
            <w14:solidFill>
              <w14:schemeClr w14:val="tx1"/>
            </w14:solidFill>
          </w14:textFill>
        </w:rPr>
      </w:pPr>
      <w:bookmarkStart w:id="358" w:name="_Toc27359"/>
    </w:p>
    <w:bookmarkEnd w:id="358"/>
    <w:p w14:paraId="5A210707">
      <w:pPr>
        <w:outlineLvl w:val="9"/>
        <w:rPr>
          <w:rFonts w:asciiTheme="minorEastAsia" w:hAnsiTheme="minorEastAsia"/>
          <w:color w:val="000000" w:themeColor="text1"/>
          <w:spacing w:val="-18"/>
          <w14:textFill>
            <w14:solidFill>
              <w14:schemeClr w14:val="tx1"/>
            </w14:solidFill>
          </w14:textFill>
        </w:rPr>
        <w:sectPr>
          <w:footerReference r:id="rId4"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669C7AC8">
      <w:pPr>
        <w:outlineLvl w:val="0"/>
        <w:rPr>
          <w:rFonts w:hint="eastAsia" w:ascii="楷体" w:hAnsi="楷体" w:eastAsia="楷体" w:cs="楷体"/>
          <w:color w:val="000000" w:themeColor="text1"/>
          <w:sz w:val="28"/>
          <w:szCs w:val="32"/>
          <w:lang w:val="en-US" w:eastAsia="zh-CN"/>
          <w14:textFill>
            <w14:solidFill>
              <w14:schemeClr w14:val="tx1"/>
            </w14:solidFill>
          </w14:textFill>
        </w:rPr>
      </w:pPr>
      <w:bookmarkStart w:id="359" w:name="_Toc18387"/>
      <w:bookmarkStart w:id="360" w:name="_Toc1947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bookmarkEnd w:id="359"/>
      <w:bookmarkEnd w:id="360"/>
    </w:p>
    <w:p w14:paraId="78B622FF">
      <w:pPr>
        <w:spacing w:before="49" w:beforeLines="0" w:afterLines="0" w:line="176" w:lineRule="auto"/>
        <w:ind w:left="0" w:leftChars="0" w:right="0" w:rightChars="0" w:firstLine="0" w:firstLineChars="0"/>
        <w:jc w:val="center"/>
        <w:outlineLvl w:val="9"/>
        <w:rPr>
          <w:rFonts w:hint="default" w:ascii="宋体" w:hAnsi="宋体" w:eastAsia="宋体" w:cs="宋体"/>
          <w:b/>
          <w:color w:val="00108C"/>
          <w:spacing w:val="-8"/>
          <w:sz w:val="26"/>
          <w:szCs w:val="26"/>
          <w:lang w:eastAsia="zh-CN"/>
        </w:rPr>
      </w:pPr>
      <w:bookmarkStart w:id="361" w:name="_Toc26593"/>
      <w:bookmarkStart w:id="362" w:name="_Toc14174"/>
      <w:r>
        <w:rPr>
          <w:rFonts w:hint="default" w:ascii="宋体" w:hAnsi="宋体" w:eastAsia="宋体" w:cs="宋体"/>
          <w:b/>
          <w:color w:val="00108C"/>
          <w:spacing w:val="-8"/>
          <w:sz w:val="26"/>
          <w:szCs w:val="26"/>
        </w:rPr>
        <w:t>教学进程</w:t>
      </w:r>
      <w:r>
        <w:rPr>
          <w:rFonts w:hint="default" w:ascii="宋体" w:hAnsi="宋体" w:eastAsia="宋体" w:cs="宋体"/>
          <w:b/>
          <w:color w:val="00108C"/>
          <w:spacing w:val="-8"/>
          <w:sz w:val="26"/>
          <w:szCs w:val="26"/>
          <w:lang w:val="en-US" w:eastAsia="zh-CN"/>
        </w:rPr>
        <w:t>总体</w:t>
      </w:r>
      <w:r>
        <w:rPr>
          <w:rFonts w:hint="default" w:ascii="宋体" w:hAnsi="宋体" w:eastAsia="宋体" w:cs="宋体"/>
          <w:b/>
          <w:color w:val="00108C"/>
          <w:spacing w:val="-8"/>
          <w:sz w:val="26"/>
          <w:szCs w:val="26"/>
        </w:rPr>
        <w:t>安排表</w:t>
      </w:r>
      <w:bookmarkEnd w:id="361"/>
      <w:bookmarkEnd w:id="362"/>
    </w:p>
    <w:tbl>
      <w:tblPr>
        <w:tblStyle w:val="15"/>
        <w:tblpPr w:leftFromText="180" w:rightFromText="180" w:vertAnchor="text" w:horzAnchor="page" w:tblpXSpec="center" w:tblpY="584"/>
        <w:tblOverlap w:val="never"/>
        <w:tblW w:w="148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0" w:type="dxa"/>
          <w:bottom w:w="0" w:type="dxa"/>
          <w:right w:w="0" w:type="dxa"/>
        </w:tblCellMar>
      </w:tblPr>
      <w:tblGrid>
        <w:gridCol w:w="632"/>
        <w:gridCol w:w="373"/>
        <w:gridCol w:w="1066"/>
        <w:gridCol w:w="3012"/>
        <w:gridCol w:w="541"/>
        <w:gridCol w:w="559"/>
        <w:gridCol w:w="688"/>
        <w:gridCol w:w="625"/>
        <w:gridCol w:w="378"/>
        <w:gridCol w:w="382"/>
        <w:gridCol w:w="652"/>
        <w:gridCol w:w="638"/>
        <w:gridCol w:w="650"/>
        <w:gridCol w:w="675"/>
        <w:gridCol w:w="687"/>
        <w:gridCol w:w="613"/>
        <w:gridCol w:w="625"/>
        <w:gridCol w:w="637"/>
        <w:gridCol w:w="713"/>
        <w:gridCol w:w="700"/>
      </w:tblGrid>
      <w:tr w14:paraId="73353F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restart"/>
            <w:tcBorders>
              <w:tl2br w:val="nil"/>
              <w:tr2bl w:val="nil"/>
            </w:tcBorders>
            <w:shd w:val="clear" w:color="auto" w:fill="C7DBFF"/>
            <w:noWrap w:val="0"/>
            <w:vAlign w:val="center"/>
          </w:tcPr>
          <w:p w14:paraId="6218CCD9">
            <w:pPr>
              <w:pStyle w:val="38"/>
              <w:spacing w:before="279" w:beforeLines="0" w:afterLines="0"/>
              <w:jc w:val="center"/>
              <w:rPr>
                <w:rFonts w:hint="default"/>
                <w:b/>
                <w:spacing w:val="-3"/>
                <w:sz w:val="18"/>
                <w:szCs w:val="18"/>
                <w:lang w:eastAsia="zh-CN"/>
              </w:rPr>
            </w:pPr>
            <w:r>
              <w:rPr>
                <w:rFonts w:hint="default"/>
                <w:b/>
                <w:spacing w:val="-3"/>
                <w:sz w:val="18"/>
                <w:szCs w:val="18"/>
                <w:lang w:eastAsia="zh-CN"/>
              </w:rPr>
              <w:t>课程</w:t>
            </w:r>
          </w:p>
          <w:p w14:paraId="4051FCD4">
            <w:pPr>
              <w:pStyle w:val="38"/>
              <w:spacing w:before="279" w:beforeLines="0" w:afterLines="0"/>
              <w:jc w:val="center"/>
              <w:rPr>
                <w:rFonts w:hint="default"/>
                <w:b/>
                <w:sz w:val="18"/>
                <w:szCs w:val="18"/>
                <w:lang w:eastAsia="zh-CN"/>
              </w:rPr>
            </w:pPr>
            <w:r>
              <w:rPr>
                <w:rFonts w:hint="default"/>
                <w:b/>
                <w:spacing w:val="-3"/>
                <w:sz w:val="18"/>
                <w:szCs w:val="18"/>
                <w:lang w:eastAsia="zh-CN"/>
              </w:rPr>
              <w:t>类别</w:t>
            </w:r>
          </w:p>
        </w:tc>
        <w:tc>
          <w:tcPr>
            <w:tcW w:w="373" w:type="dxa"/>
            <w:vMerge w:val="restart"/>
            <w:tcBorders>
              <w:tl2br w:val="nil"/>
              <w:tr2bl w:val="nil"/>
            </w:tcBorders>
            <w:shd w:val="clear" w:color="auto" w:fill="C7DBFF"/>
            <w:noWrap w:val="0"/>
            <w:vAlign w:val="center"/>
          </w:tcPr>
          <w:p w14:paraId="1BD0A165">
            <w:pPr>
              <w:pStyle w:val="38"/>
              <w:spacing w:before="19" w:beforeLines="0" w:afterLines="0"/>
              <w:jc w:val="center"/>
              <w:rPr>
                <w:rFonts w:hint="default"/>
                <w:b/>
                <w:sz w:val="18"/>
                <w:szCs w:val="18"/>
                <w:lang w:eastAsia="zh-CN"/>
              </w:rPr>
            </w:pPr>
            <w:r>
              <w:rPr>
                <w:rFonts w:hint="default"/>
                <w:b/>
                <w:sz w:val="18"/>
                <w:szCs w:val="18"/>
                <w:lang w:eastAsia="zh-CN"/>
              </w:rPr>
              <w:t>序号</w:t>
            </w:r>
          </w:p>
        </w:tc>
        <w:tc>
          <w:tcPr>
            <w:tcW w:w="1066" w:type="dxa"/>
            <w:vMerge w:val="restart"/>
            <w:tcBorders>
              <w:tl2br w:val="nil"/>
              <w:tr2bl w:val="nil"/>
            </w:tcBorders>
            <w:shd w:val="clear" w:color="auto" w:fill="C7DBFF"/>
            <w:noWrap w:val="0"/>
            <w:vAlign w:val="center"/>
          </w:tcPr>
          <w:p w14:paraId="3F352AA0">
            <w:pPr>
              <w:pStyle w:val="38"/>
              <w:spacing w:before="170" w:beforeLines="0" w:afterLines="0"/>
              <w:jc w:val="center"/>
              <w:rPr>
                <w:rFonts w:hint="default"/>
                <w:b/>
                <w:sz w:val="18"/>
                <w:szCs w:val="18"/>
              </w:rPr>
            </w:pPr>
            <w:r>
              <w:rPr>
                <w:rFonts w:hint="default"/>
                <w:b/>
                <w:spacing w:val="-2"/>
                <w:sz w:val="18"/>
                <w:szCs w:val="18"/>
              </w:rPr>
              <w:t>课程代</w:t>
            </w:r>
            <w:r>
              <w:rPr>
                <w:rFonts w:hint="default"/>
                <w:b/>
                <w:sz w:val="18"/>
                <w:szCs w:val="18"/>
              </w:rPr>
              <w:t>码</w:t>
            </w:r>
          </w:p>
        </w:tc>
        <w:tc>
          <w:tcPr>
            <w:tcW w:w="3012" w:type="dxa"/>
            <w:vMerge w:val="restart"/>
            <w:tcBorders>
              <w:tl2br w:val="nil"/>
              <w:tr2bl w:val="nil"/>
            </w:tcBorders>
            <w:shd w:val="clear" w:color="auto" w:fill="C7DBFF"/>
            <w:noWrap w:val="0"/>
            <w:vAlign w:val="center"/>
          </w:tcPr>
          <w:p w14:paraId="287E98C2">
            <w:pPr>
              <w:pStyle w:val="38"/>
              <w:spacing w:before="278" w:beforeLines="0" w:afterLines="0"/>
              <w:jc w:val="center"/>
              <w:rPr>
                <w:rFonts w:hint="default"/>
                <w:b/>
                <w:sz w:val="18"/>
                <w:szCs w:val="18"/>
              </w:rPr>
            </w:pPr>
            <w:r>
              <w:rPr>
                <w:rFonts w:hint="default"/>
                <w:b/>
                <w:spacing w:val="-2"/>
                <w:sz w:val="18"/>
                <w:szCs w:val="18"/>
              </w:rPr>
              <w:t>课程名称</w:t>
            </w:r>
          </w:p>
        </w:tc>
        <w:tc>
          <w:tcPr>
            <w:tcW w:w="541" w:type="dxa"/>
            <w:vMerge w:val="restart"/>
            <w:tcBorders>
              <w:tl2br w:val="nil"/>
              <w:tr2bl w:val="nil"/>
            </w:tcBorders>
            <w:shd w:val="clear" w:color="auto" w:fill="C7DBFF"/>
            <w:noWrap w:val="0"/>
            <w:vAlign w:val="center"/>
          </w:tcPr>
          <w:p w14:paraId="6D7FF0A4">
            <w:pPr>
              <w:pStyle w:val="38"/>
              <w:spacing w:before="279" w:beforeLines="0" w:afterLines="0"/>
              <w:jc w:val="center"/>
              <w:rPr>
                <w:rFonts w:hint="default"/>
                <w:b/>
                <w:sz w:val="18"/>
                <w:szCs w:val="18"/>
              </w:rPr>
            </w:pPr>
            <w:r>
              <w:rPr>
                <w:rFonts w:hint="default"/>
                <w:b/>
                <w:spacing w:val="-3"/>
                <w:sz w:val="18"/>
                <w:szCs w:val="18"/>
              </w:rPr>
              <w:t>学分</w:t>
            </w:r>
          </w:p>
        </w:tc>
        <w:tc>
          <w:tcPr>
            <w:tcW w:w="559" w:type="dxa"/>
            <w:vMerge w:val="restart"/>
            <w:tcBorders>
              <w:tl2br w:val="nil"/>
              <w:tr2bl w:val="nil"/>
            </w:tcBorders>
            <w:shd w:val="clear" w:color="auto" w:fill="C7DBFF"/>
            <w:noWrap w:val="0"/>
            <w:textDirection w:val="tbRlV"/>
            <w:vAlign w:val="center"/>
          </w:tcPr>
          <w:p w14:paraId="014F1B05">
            <w:pPr>
              <w:pStyle w:val="38"/>
              <w:spacing w:before="104" w:beforeLines="0" w:afterLines="0"/>
              <w:jc w:val="center"/>
              <w:rPr>
                <w:rFonts w:hint="default"/>
                <w:b/>
                <w:sz w:val="18"/>
                <w:szCs w:val="18"/>
              </w:rPr>
            </w:pPr>
            <w:r>
              <w:rPr>
                <w:rFonts w:hint="default"/>
                <w:b/>
                <w:spacing w:val="24"/>
                <w:sz w:val="18"/>
                <w:szCs w:val="18"/>
              </w:rPr>
              <w:t>总学时</w:t>
            </w:r>
          </w:p>
        </w:tc>
        <w:tc>
          <w:tcPr>
            <w:tcW w:w="1313" w:type="dxa"/>
            <w:gridSpan w:val="2"/>
            <w:tcBorders>
              <w:tl2br w:val="nil"/>
              <w:tr2bl w:val="nil"/>
            </w:tcBorders>
            <w:shd w:val="clear" w:color="auto" w:fill="C7DBFF"/>
            <w:noWrap w:val="0"/>
            <w:vAlign w:val="center"/>
          </w:tcPr>
          <w:p w14:paraId="6F8A4677">
            <w:pPr>
              <w:pStyle w:val="38"/>
              <w:spacing w:before="54" w:beforeLines="0" w:afterLines="0"/>
              <w:jc w:val="center"/>
              <w:rPr>
                <w:rFonts w:hint="default"/>
                <w:b/>
                <w:spacing w:val="-1"/>
                <w:sz w:val="18"/>
                <w:szCs w:val="18"/>
                <w:lang w:eastAsia="zh-CN"/>
              </w:rPr>
            </w:pPr>
            <w:r>
              <w:rPr>
                <w:rFonts w:hint="default"/>
                <w:b/>
                <w:spacing w:val="-1"/>
                <w:sz w:val="18"/>
                <w:szCs w:val="18"/>
                <w:lang w:eastAsia="zh-CN"/>
              </w:rPr>
              <w:t>其中</w:t>
            </w:r>
          </w:p>
        </w:tc>
        <w:tc>
          <w:tcPr>
            <w:tcW w:w="760" w:type="dxa"/>
            <w:gridSpan w:val="2"/>
            <w:tcBorders>
              <w:tl2br w:val="nil"/>
              <w:tr2bl w:val="nil"/>
            </w:tcBorders>
            <w:shd w:val="clear" w:color="auto" w:fill="C7DBFF"/>
            <w:noWrap w:val="0"/>
            <w:vAlign w:val="center"/>
          </w:tcPr>
          <w:p w14:paraId="38AD4DFB">
            <w:pPr>
              <w:pStyle w:val="38"/>
              <w:spacing w:before="54" w:beforeLines="0" w:afterLines="0"/>
              <w:jc w:val="center"/>
              <w:rPr>
                <w:rFonts w:hint="default"/>
                <w:b/>
                <w:spacing w:val="-1"/>
                <w:sz w:val="18"/>
                <w:szCs w:val="18"/>
                <w:lang w:eastAsia="zh-CN"/>
              </w:rPr>
            </w:pPr>
            <w:r>
              <w:rPr>
                <w:rFonts w:hint="default"/>
                <w:b/>
                <w:spacing w:val="-1"/>
                <w:sz w:val="18"/>
                <w:szCs w:val="18"/>
                <w:lang w:eastAsia="zh-CN"/>
              </w:rPr>
              <w:t>考试方式</w:t>
            </w:r>
          </w:p>
        </w:tc>
        <w:tc>
          <w:tcPr>
            <w:tcW w:w="6590" w:type="dxa"/>
            <w:gridSpan w:val="10"/>
            <w:tcBorders>
              <w:tl2br w:val="nil"/>
              <w:tr2bl w:val="nil"/>
            </w:tcBorders>
            <w:shd w:val="clear" w:color="auto" w:fill="C7DBFF"/>
            <w:noWrap w:val="0"/>
            <w:vAlign w:val="center"/>
          </w:tcPr>
          <w:p w14:paraId="3A34276B">
            <w:pPr>
              <w:pStyle w:val="38"/>
              <w:spacing w:before="54" w:beforeLines="0" w:afterLines="0"/>
              <w:jc w:val="center"/>
              <w:rPr>
                <w:rFonts w:hint="default"/>
                <w:b/>
                <w:spacing w:val="-1"/>
                <w:sz w:val="18"/>
                <w:szCs w:val="18"/>
                <w:lang w:eastAsia="zh-CN"/>
              </w:rPr>
            </w:pPr>
            <w:r>
              <w:rPr>
                <w:rFonts w:hint="default"/>
                <w:b/>
                <w:spacing w:val="-1"/>
                <w:sz w:val="18"/>
                <w:szCs w:val="18"/>
                <w:lang w:eastAsia="zh-CN"/>
              </w:rPr>
              <w:t>各</w:t>
            </w:r>
            <w:r>
              <w:rPr>
                <w:rFonts w:hint="default"/>
                <w:b/>
                <w:spacing w:val="-1"/>
                <w:sz w:val="18"/>
                <w:szCs w:val="18"/>
              </w:rPr>
              <w:t>学期周课时分配</w:t>
            </w:r>
          </w:p>
        </w:tc>
      </w:tr>
      <w:tr w14:paraId="0BB7C7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continue"/>
            <w:tcBorders>
              <w:tl2br w:val="nil"/>
              <w:tr2bl w:val="nil"/>
            </w:tcBorders>
            <w:shd w:val="clear" w:color="auto" w:fill="auto"/>
            <w:noWrap w:val="0"/>
            <w:vAlign w:val="center"/>
          </w:tcPr>
          <w:p w14:paraId="1FEB6EF0">
            <w:pPr>
              <w:spacing w:beforeLines="0" w:afterLines="0"/>
              <w:jc w:val="center"/>
              <w:rPr>
                <w:rFonts w:hint="default" w:ascii="宋体" w:eastAsia="宋体"/>
                <w:b/>
                <w:sz w:val="18"/>
                <w:szCs w:val="21"/>
              </w:rPr>
            </w:pPr>
          </w:p>
        </w:tc>
        <w:tc>
          <w:tcPr>
            <w:tcW w:w="373" w:type="dxa"/>
            <w:vMerge w:val="continue"/>
            <w:tcBorders>
              <w:tl2br w:val="nil"/>
              <w:tr2bl w:val="nil"/>
            </w:tcBorders>
            <w:shd w:val="clear" w:color="auto" w:fill="auto"/>
            <w:noWrap w:val="0"/>
            <w:vAlign w:val="center"/>
          </w:tcPr>
          <w:p w14:paraId="03225625">
            <w:pPr>
              <w:spacing w:beforeLines="0" w:afterLines="0"/>
              <w:jc w:val="center"/>
              <w:rPr>
                <w:rFonts w:hint="default" w:ascii="宋体" w:eastAsia="宋体"/>
                <w:b/>
                <w:sz w:val="18"/>
                <w:szCs w:val="21"/>
              </w:rPr>
            </w:pPr>
          </w:p>
        </w:tc>
        <w:tc>
          <w:tcPr>
            <w:tcW w:w="1066" w:type="dxa"/>
            <w:vMerge w:val="continue"/>
            <w:tcBorders>
              <w:tl2br w:val="nil"/>
              <w:tr2bl w:val="nil"/>
            </w:tcBorders>
            <w:shd w:val="clear" w:color="auto" w:fill="auto"/>
            <w:noWrap w:val="0"/>
            <w:vAlign w:val="center"/>
          </w:tcPr>
          <w:p w14:paraId="4FE89123">
            <w:pPr>
              <w:spacing w:beforeLines="0" w:afterLines="0"/>
              <w:jc w:val="center"/>
              <w:rPr>
                <w:rFonts w:hint="default" w:ascii="宋体" w:eastAsia="宋体"/>
                <w:b/>
                <w:sz w:val="18"/>
                <w:szCs w:val="21"/>
              </w:rPr>
            </w:pPr>
          </w:p>
        </w:tc>
        <w:tc>
          <w:tcPr>
            <w:tcW w:w="3012" w:type="dxa"/>
            <w:vMerge w:val="continue"/>
            <w:tcBorders>
              <w:tl2br w:val="nil"/>
              <w:tr2bl w:val="nil"/>
            </w:tcBorders>
            <w:shd w:val="clear" w:color="auto" w:fill="auto"/>
            <w:noWrap w:val="0"/>
            <w:vAlign w:val="center"/>
          </w:tcPr>
          <w:p w14:paraId="54E352CA">
            <w:pPr>
              <w:spacing w:beforeLines="0" w:afterLines="0"/>
              <w:jc w:val="center"/>
              <w:rPr>
                <w:rFonts w:hint="default" w:ascii="宋体" w:eastAsia="宋体"/>
                <w:b/>
                <w:sz w:val="18"/>
                <w:szCs w:val="21"/>
              </w:rPr>
            </w:pPr>
          </w:p>
        </w:tc>
        <w:tc>
          <w:tcPr>
            <w:tcW w:w="541" w:type="dxa"/>
            <w:vMerge w:val="continue"/>
            <w:tcBorders>
              <w:tl2br w:val="nil"/>
              <w:tr2bl w:val="nil"/>
            </w:tcBorders>
            <w:shd w:val="clear" w:color="auto" w:fill="auto"/>
            <w:noWrap w:val="0"/>
            <w:vAlign w:val="center"/>
          </w:tcPr>
          <w:p w14:paraId="630A16A0">
            <w:pPr>
              <w:spacing w:beforeLines="0" w:afterLines="0"/>
              <w:jc w:val="center"/>
              <w:rPr>
                <w:rFonts w:hint="default" w:ascii="宋体" w:eastAsia="宋体"/>
                <w:b/>
                <w:sz w:val="18"/>
                <w:szCs w:val="21"/>
              </w:rPr>
            </w:pPr>
          </w:p>
        </w:tc>
        <w:tc>
          <w:tcPr>
            <w:tcW w:w="559" w:type="dxa"/>
            <w:vMerge w:val="continue"/>
            <w:tcBorders>
              <w:tl2br w:val="nil"/>
              <w:tr2bl w:val="nil"/>
            </w:tcBorders>
            <w:shd w:val="clear" w:color="auto" w:fill="auto"/>
            <w:noWrap w:val="0"/>
            <w:textDirection w:val="tbRlV"/>
            <w:vAlign w:val="center"/>
          </w:tcPr>
          <w:p w14:paraId="1738A018">
            <w:pPr>
              <w:spacing w:beforeLines="0" w:afterLines="0"/>
              <w:jc w:val="center"/>
              <w:rPr>
                <w:rFonts w:hint="default" w:ascii="宋体" w:eastAsia="宋体"/>
                <w:b/>
                <w:sz w:val="18"/>
                <w:szCs w:val="21"/>
              </w:rPr>
            </w:pPr>
          </w:p>
        </w:tc>
        <w:tc>
          <w:tcPr>
            <w:tcW w:w="688" w:type="dxa"/>
            <w:tcBorders>
              <w:tl2br w:val="nil"/>
              <w:tr2bl w:val="nil"/>
            </w:tcBorders>
            <w:shd w:val="clear" w:color="auto" w:fill="C7DBFF"/>
            <w:noWrap w:val="0"/>
            <w:vAlign w:val="center"/>
          </w:tcPr>
          <w:p w14:paraId="51395FAB">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理论</w:t>
            </w:r>
          </w:p>
          <w:p w14:paraId="058EF99E">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学时</w:t>
            </w:r>
          </w:p>
        </w:tc>
        <w:tc>
          <w:tcPr>
            <w:tcW w:w="625" w:type="dxa"/>
            <w:tcBorders>
              <w:tl2br w:val="nil"/>
              <w:tr2bl w:val="nil"/>
            </w:tcBorders>
            <w:shd w:val="clear" w:color="auto" w:fill="C7DBFF"/>
            <w:noWrap w:val="0"/>
            <w:vAlign w:val="center"/>
          </w:tcPr>
          <w:p w14:paraId="3081CAF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实践</w:t>
            </w:r>
          </w:p>
          <w:p w14:paraId="49020F3E">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学时</w:t>
            </w:r>
          </w:p>
        </w:tc>
        <w:tc>
          <w:tcPr>
            <w:tcW w:w="378" w:type="dxa"/>
            <w:tcBorders>
              <w:tl2br w:val="nil"/>
              <w:tr2bl w:val="nil"/>
            </w:tcBorders>
            <w:shd w:val="clear" w:color="auto" w:fill="C7DBFF"/>
            <w:noWrap w:val="0"/>
            <w:vAlign w:val="center"/>
          </w:tcPr>
          <w:p w14:paraId="087F9DC0">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考试</w:t>
            </w:r>
          </w:p>
        </w:tc>
        <w:tc>
          <w:tcPr>
            <w:tcW w:w="382" w:type="dxa"/>
            <w:tcBorders>
              <w:tl2br w:val="nil"/>
              <w:tr2bl w:val="nil"/>
            </w:tcBorders>
            <w:shd w:val="clear" w:color="auto" w:fill="C7DBFF"/>
            <w:noWrap w:val="0"/>
            <w:vAlign w:val="center"/>
          </w:tcPr>
          <w:p w14:paraId="0A096F3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考查</w:t>
            </w:r>
          </w:p>
        </w:tc>
        <w:tc>
          <w:tcPr>
            <w:tcW w:w="652" w:type="dxa"/>
            <w:tcBorders>
              <w:tl2br w:val="nil"/>
              <w:tr2bl w:val="nil"/>
            </w:tcBorders>
            <w:shd w:val="clear" w:color="auto" w:fill="C7DBFF"/>
            <w:noWrap w:val="0"/>
            <w:vAlign w:val="center"/>
          </w:tcPr>
          <w:p w14:paraId="30B9F308">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第一</w:t>
            </w:r>
          </w:p>
          <w:p w14:paraId="1CF41335">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38" w:type="dxa"/>
            <w:tcBorders>
              <w:tl2br w:val="nil"/>
              <w:tr2bl w:val="nil"/>
            </w:tcBorders>
            <w:shd w:val="clear" w:color="auto" w:fill="C7DBFF"/>
            <w:noWrap w:val="0"/>
            <w:vAlign w:val="center"/>
          </w:tcPr>
          <w:p w14:paraId="775BAA1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第二</w:t>
            </w:r>
          </w:p>
          <w:p w14:paraId="11899FDE">
            <w:pPr>
              <w:pStyle w:val="38"/>
              <w:spacing w:before="33" w:beforeLines="0" w:afterLines="0"/>
              <w:jc w:val="center"/>
              <w:rPr>
                <w:rFonts w:hint="default"/>
                <w:b/>
                <w:sz w:val="18"/>
                <w:szCs w:val="18"/>
              </w:rPr>
            </w:pPr>
            <w:r>
              <w:rPr>
                <w:rFonts w:hint="default"/>
                <w:b/>
                <w:position w:val="2"/>
                <w:sz w:val="18"/>
                <w:szCs w:val="18"/>
                <w:lang w:eastAsia="zh-CN"/>
              </w:rPr>
              <w:t>学期</w:t>
            </w:r>
          </w:p>
        </w:tc>
        <w:tc>
          <w:tcPr>
            <w:tcW w:w="650" w:type="dxa"/>
            <w:tcBorders>
              <w:tl2br w:val="nil"/>
              <w:tr2bl w:val="nil"/>
            </w:tcBorders>
            <w:shd w:val="clear" w:color="auto" w:fill="C7DBFF"/>
            <w:noWrap w:val="0"/>
            <w:vAlign w:val="center"/>
          </w:tcPr>
          <w:p w14:paraId="0A1B7054">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第三</w:t>
            </w:r>
          </w:p>
          <w:p w14:paraId="432B4D5A">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75" w:type="dxa"/>
            <w:tcBorders>
              <w:tl2br w:val="nil"/>
              <w:tr2bl w:val="nil"/>
            </w:tcBorders>
            <w:shd w:val="clear" w:color="auto" w:fill="C7DBFF"/>
            <w:noWrap w:val="0"/>
            <w:vAlign w:val="center"/>
          </w:tcPr>
          <w:p w14:paraId="19736A5A">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第四</w:t>
            </w:r>
          </w:p>
          <w:p w14:paraId="12A6ED8C">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87" w:type="dxa"/>
            <w:tcBorders>
              <w:tl2br w:val="nil"/>
              <w:tr2bl w:val="nil"/>
            </w:tcBorders>
            <w:shd w:val="clear" w:color="auto" w:fill="C7DBFF"/>
            <w:noWrap w:val="0"/>
            <w:vAlign w:val="center"/>
          </w:tcPr>
          <w:p w14:paraId="68480A7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第五</w:t>
            </w:r>
          </w:p>
          <w:p w14:paraId="46CCAA88">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13" w:type="dxa"/>
            <w:tcBorders>
              <w:tl2br w:val="nil"/>
              <w:tr2bl w:val="nil"/>
            </w:tcBorders>
            <w:shd w:val="clear" w:color="auto" w:fill="C7DBFF"/>
            <w:noWrap w:val="0"/>
            <w:vAlign w:val="center"/>
          </w:tcPr>
          <w:p w14:paraId="46295287">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第六</w:t>
            </w:r>
          </w:p>
          <w:p w14:paraId="561D2D4A">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25" w:type="dxa"/>
            <w:tcBorders>
              <w:tl2br w:val="nil"/>
              <w:tr2bl w:val="nil"/>
            </w:tcBorders>
            <w:shd w:val="clear" w:color="auto" w:fill="C7DBFF"/>
            <w:noWrap w:val="0"/>
            <w:vAlign w:val="center"/>
          </w:tcPr>
          <w:p w14:paraId="17880D2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第七</w:t>
            </w:r>
          </w:p>
          <w:p w14:paraId="156A0256">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637" w:type="dxa"/>
            <w:tcBorders>
              <w:tl2br w:val="nil"/>
              <w:tr2bl w:val="nil"/>
            </w:tcBorders>
            <w:shd w:val="clear" w:color="auto" w:fill="C7DBFF"/>
            <w:noWrap w:val="0"/>
            <w:vAlign w:val="center"/>
          </w:tcPr>
          <w:p w14:paraId="51C9D539">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第八</w:t>
            </w:r>
          </w:p>
          <w:p w14:paraId="7737DAB8">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713" w:type="dxa"/>
            <w:tcBorders>
              <w:tl2br w:val="nil"/>
              <w:tr2bl w:val="nil"/>
            </w:tcBorders>
            <w:shd w:val="clear" w:color="auto" w:fill="C7DBFF"/>
            <w:noWrap w:val="0"/>
            <w:vAlign w:val="center"/>
          </w:tcPr>
          <w:p w14:paraId="78977CA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第九</w:t>
            </w:r>
          </w:p>
          <w:p w14:paraId="68956245">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700" w:type="dxa"/>
            <w:tcBorders>
              <w:tl2br w:val="nil"/>
              <w:tr2bl w:val="nil"/>
            </w:tcBorders>
            <w:shd w:val="clear" w:color="auto" w:fill="C7DBFF"/>
            <w:noWrap w:val="0"/>
            <w:vAlign w:val="center"/>
          </w:tcPr>
          <w:p w14:paraId="57DC172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第十</w:t>
            </w:r>
          </w:p>
          <w:p w14:paraId="4C4AC975">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r>
      <w:tr w14:paraId="4D7AA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75F53BE9">
            <w:pPr>
              <w:pStyle w:val="38"/>
              <w:spacing w:before="58" w:beforeLines="0" w:afterLines="0"/>
              <w:jc w:val="center"/>
              <w:rPr>
                <w:rFonts w:hint="default"/>
                <w:spacing w:val="-4"/>
                <w:sz w:val="18"/>
                <w:szCs w:val="18"/>
              </w:rPr>
            </w:pPr>
            <w:r>
              <w:rPr>
                <w:rFonts w:hint="default"/>
                <w:spacing w:val="-4"/>
                <w:sz w:val="18"/>
                <w:szCs w:val="18"/>
              </w:rPr>
              <w:t>公</w:t>
            </w:r>
          </w:p>
          <w:p w14:paraId="05633887">
            <w:pPr>
              <w:pStyle w:val="38"/>
              <w:spacing w:before="58" w:beforeLines="0" w:afterLines="0"/>
              <w:jc w:val="center"/>
              <w:rPr>
                <w:rFonts w:hint="default"/>
                <w:sz w:val="18"/>
                <w:szCs w:val="18"/>
              </w:rPr>
            </w:pPr>
            <w:r>
              <w:rPr>
                <w:rFonts w:hint="default"/>
                <w:spacing w:val="-4"/>
                <w:sz w:val="18"/>
                <w:szCs w:val="18"/>
              </w:rPr>
              <w:t>共</w:t>
            </w:r>
          </w:p>
          <w:p w14:paraId="0CA8F17B">
            <w:pPr>
              <w:pStyle w:val="38"/>
              <w:spacing w:before="15" w:beforeLines="0" w:afterLines="0"/>
              <w:jc w:val="center"/>
              <w:rPr>
                <w:rFonts w:hint="default"/>
                <w:spacing w:val="-4"/>
                <w:sz w:val="18"/>
                <w:szCs w:val="18"/>
              </w:rPr>
            </w:pPr>
            <w:r>
              <w:rPr>
                <w:rFonts w:hint="default"/>
                <w:spacing w:val="-4"/>
                <w:sz w:val="18"/>
                <w:szCs w:val="18"/>
              </w:rPr>
              <w:t>基</w:t>
            </w:r>
          </w:p>
          <w:p w14:paraId="14DF9170">
            <w:pPr>
              <w:pStyle w:val="38"/>
              <w:spacing w:before="15" w:beforeLines="0" w:afterLines="0"/>
              <w:jc w:val="center"/>
              <w:rPr>
                <w:rFonts w:hint="default"/>
                <w:sz w:val="18"/>
                <w:szCs w:val="18"/>
              </w:rPr>
            </w:pPr>
            <w:r>
              <w:rPr>
                <w:rFonts w:hint="default"/>
                <w:spacing w:val="-4"/>
                <w:sz w:val="18"/>
                <w:szCs w:val="18"/>
              </w:rPr>
              <w:t>础</w:t>
            </w:r>
            <w:r>
              <w:rPr>
                <w:rFonts w:hint="default"/>
                <w:sz w:val="18"/>
                <w:szCs w:val="18"/>
              </w:rPr>
              <w:t xml:space="preserve"> </w:t>
            </w:r>
          </w:p>
          <w:p w14:paraId="283F0C74">
            <w:pPr>
              <w:pStyle w:val="38"/>
              <w:spacing w:before="15" w:beforeLines="0" w:afterLines="0"/>
              <w:jc w:val="center"/>
              <w:rPr>
                <w:rFonts w:hint="default"/>
                <w:sz w:val="18"/>
                <w:szCs w:val="18"/>
              </w:rPr>
            </w:pPr>
            <w:r>
              <w:rPr>
                <w:rFonts w:hint="default"/>
                <w:sz w:val="18"/>
                <w:szCs w:val="18"/>
              </w:rPr>
              <w:t>课</w:t>
            </w:r>
          </w:p>
        </w:tc>
        <w:tc>
          <w:tcPr>
            <w:tcW w:w="373" w:type="dxa"/>
            <w:tcBorders>
              <w:tl2br w:val="nil"/>
              <w:tr2bl w:val="nil"/>
            </w:tcBorders>
            <w:noWrap w:val="0"/>
            <w:vAlign w:val="center"/>
          </w:tcPr>
          <w:p w14:paraId="3470354E">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C7E0F2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0000000139</w:t>
            </w:r>
          </w:p>
        </w:tc>
        <w:tc>
          <w:tcPr>
            <w:tcW w:w="3012" w:type="dxa"/>
            <w:tcBorders>
              <w:tl2br w:val="nil"/>
              <w:tr2bl w:val="nil"/>
            </w:tcBorders>
            <w:noWrap w:val="0"/>
            <w:vAlign w:val="center"/>
          </w:tcPr>
          <w:p w14:paraId="7028E1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中国特色社会主义</w:t>
            </w:r>
          </w:p>
        </w:tc>
        <w:tc>
          <w:tcPr>
            <w:tcW w:w="541" w:type="dxa"/>
            <w:tcBorders>
              <w:tl2br w:val="nil"/>
              <w:tr2bl w:val="nil"/>
            </w:tcBorders>
            <w:noWrap w:val="0"/>
            <w:vAlign w:val="center"/>
          </w:tcPr>
          <w:p w14:paraId="344FA15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0C7F61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9D2B33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59B7B2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6EBD1D8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718387AF">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262C16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4133E70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1A56BE6">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F2133C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7D7DDA9">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B9BBAC7">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5957CC2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EE4DF36">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F5443F2">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F1B30FB">
            <w:pPr>
              <w:spacing w:beforeLines="0" w:afterLines="0"/>
              <w:jc w:val="center"/>
              <w:textAlignment w:val="center"/>
              <w:rPr>
                <w:rFonts w:hint="default" w:ascii="宋体" w:hAnsi="宋体" w:eastAsia="宋体" w:cs="宋体"/>
                <w:b w:val="0"/>
                <w:bCs/>
                <w:sz w:val="18"/>
                <w:szCs w:val="22"/>
                <w:lang w:eastAsia="zh-CN" w:bidi="ar"/>
              </w:rPr>
            </w:pPr>
          </w:p>
        </w:tc>
      </w:tr>
      <w:tr w14:paraId="12FDEA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1F2A5AA">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FAE6603">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EB14F4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0000000158</w:t>
            </w:r>
          </w:p>
        </w:tc>
        <w:tc>
          <w:tcPr>
            <w:tcW w:w="3012" w:type="dxa"/>
            <w:tcBorders>
              <w:tl2br w:val="nil"/>
              <w:tr2bl w:val="nil"/>
            </w:tcBorders>
            <w:noWrap w:val="0"/>
            <w:vAlign w:val="center"/>
          </w:tcPr>
          <w:p w14:paraId="67FA6C8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心理健康与职业生涯</w:t>
            </w:r>
          </w:p>
        </w:tc>
        <w:tc>
          <w:tcPr>
            <w:tcW w:w="541" w:type="dxa"/>
            <w:tcBorders>
              <w:tl2br w:val="nil"/>
              <w:tr2bl w:val="nil"/>
            </w:tcBorders>
            <w:noWrap w:val="0"/>
            <w:vAlign w:val="center"/>
          </w:tcPr>
          <w:p w14:paraId="252561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768BA6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AAECCA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099E7F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552043F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6A7ADF76">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F539B66">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04F8BC4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50" w:type="dxa"/>
            <w:tcBorders>
              <w:tl2br w:val="nil"/>
              <w:tr2bl w:val="nil"/>
            </w:tcBorders>
            <w:noWrap w:val="0"/>
            <w:vAlign w:val="center"/>
          </w:tcPr>
          <w:p w14:paraId="2C09DBB6">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88EBEC1">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145195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8445465">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F58BC2F">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233D48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14D5803">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BC02AAD">
            <w:pPr>
              <w:spacing w:beforeLines="0" w:afterLines="0"/>
              <w:jc w:val="center"/>
              <w:textAlignment w:val="center"/>
              <w:rPr>
                <w:rFonts w:hint="default" w:ascii="宋体" w:hAnsi="宋体" w:eastAsia="宋体" w:cs="宋体"/>
                <w:b w:val="0"/>
                <w:bCs/>
                <w:sz w:val="18"/>
                <w:szCs w:val="22"/>
                <w:lang w:eastAsia="zh-CN" w:bidi="ar"/>
              </w:rPr>
            </w:pPr>
          </w:p>
        </w:tc>
      </w:tr>
      <w:tr w14:paraId="1E87B8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24F5F8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4A139A81">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86163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0000000159</w:t>
            </w:r>
          </w:p>
        </w:tc>
        <w:tc>
          <w:tcPr>
            <w:tcW w:w="3012" w:type="dxa"/>
            <w:tcBorders>
              <w:tl2br w:val="nil"/>
              <w:tr2bl w:val="nil"/>
            </w:tcBorders>
            <w:noWrap w:val="0"/>
            <w:vAlign w:val="center"/>
          </w:tcPr>
          <w:p w14:paraId="6CA5517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哲学与人生</w:t>
            </w:r>
          </w:p>
        </w:tc>
        <w:tc>
          <w:tcPr>
            <w:tcW w:w="541" w:type="dxa"/>
            <w:tcBorders>
              <w:tl2br w:val="nil"/>
              <w:tr2bl w:val="nil"/>
            </w:tcBorders>
            <w:noWrap w:val="0"/>
            <w:vAlign w:val="center"/>
          </w:tcPr>
          <w:p w14:paraId="58B09D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945154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09C6C05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2D00C66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0E36C40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74C6905E">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5FF85950">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00EA02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4E6DC8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4BBD566A">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417DCB0">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F82538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4A108A4">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D5B01EB">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36C226A">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85F2C07">
            <w:pPr>
              <w:spacing w:beforeLines="0" w:afterLines="0"/>
              <w:jc w:val="center"/>
              <w:textAlignment w:val="center"/>
              <w:rPr>
                <w:rFonts w:hint="default" w:ascii="宋体" w:hAnsi="宋体" w:eastAsia="宋体" w:cs="宋体"/>
                <w:b w:val="0"/>
                <w:bCs/>
                <w:sz w:val="18"/>
                <w:szCs w:val="22"/>
                <w:lang w:eastAsia="zh-CN" w:bidi="ar"/>
              </w:rPr>
            </w:pPr>
          </w:p>
        </w:tc>
      </w:tr>
      <w:tr w14:paraId="5F1180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2C0EC9F">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B84B4B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5F5350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0000000160</w:t>
            </w:r>
          </w:p>
        </w:tc>
        <w:tc>
          <w:tcPr>
            <w:tcW w:w="3012" w:type="dxa"/>
            <w:tcBorders>
              <w:tl2br w:val="nil"/>
              <w:tr2bl w:val="nil"/>
            </w:tcBorders>
            <w:noWrap w:val="0"/>
            <w:vAlign w:val="center"/>
          </w:tcPr>
          <w:p w14:paraId="4536AC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职业道德与法治</w:t>
            </w:r>
          </w:p>
        </w:tc>
        <w:tc>
          <w:tcPr>
            <w:tcW w:w="541" w:type="dxa"/>
            <w:tcBorders>
              <w:tl2br w:val="nil"/>
              <w:tr2bl w:val="nil"/>
            </w:tcBorders>
            <w:noWrap w:val="0"/>
            <w:vAlign w:val="center"/>
          </w:tcPr>
          <w:p w14:paraId="3C2E29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C71797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6ECDC2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70F9161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54AFAB1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48940EF">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B4CB3C6">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467361E">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17E94A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DE3FD6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87" w:type="dxa"/>
            <w:tcBorders>
              <w:tl2br w:val="nil"/>
              <w:tr2bl w:val="nil"/>
            </w:tcBorders>
            <w:noWrap w:val="0"/>
            <w:vAlign w:val="center"/>
          </w:tcPr>
          <w:p w14:paraId="6AC55DF2">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C8879BF">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642CCA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E284393">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F4EE103">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5F0849B">
            <w:pPr>
              <w:spacing w:beforeLines="0" w:afterLines="0"/>
              <w:jc w:val="center"/>
              <w:textAlignment w:val="center"/>
              <w:rPr>
                <w:rFonts w:hint="default" w:ascii="宋体" w:hAnsi="宋体" w:eastAsia="宋体" w:cs="宋体"/>
                <w:b w:val="0"/>
                <w:bCs/>
                <w:sz w:val="18"/>
                <w:szCs w:val="22"/>
                <w:lang w:eastAsia="zh-CN" w:bidi="ar"/>
              </w:rPr>
            </w:pPr>
          </w:p>
        </w:tc>
      </w:tr>
      <w:tr w14:paraId="48DAA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52F9AB9">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DAC2D73">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943DFE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0000000140</w:t>
            </w:r>
          </w:p>
        </w:tc>
        <w:tc>
          <w:tcPr>
            <w:tcW w:w="3012" w:type="dxa"/>
            <w:tcBorders>
              <w:tl2br w:val="nil"/>
              <w:tr2bl w:val="nil"/>
            </w:tcBorders>
            <w:noWrap w:val="0"/>
            <w:vAlign w:val="center"/>
          </w:tcPr>
          <w:p w14:paraId="5A9FEE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艺术1</w:t>
            </w:r>
          </w:p>
        </w:tc>
        <w:tc>
          <w:tcPr>
            <w:tcW w:w="541" w:type="dxa"/>
            <w:tcBorders>
              <w:tl2br w:val="nil"/>
              <w:tr2bl w:val="nil"/>
            </w:tcBorders>
            <w:noWrap w:val="0"/>
            <w:vAlign w:val="center"/>
          </w:tcPr>
          <w:p w14:paraId="2FE6D3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128DAEF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154E1BD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625" w:type="dxa"/>
            <w:tcBorders>
              <w:tl2br w:val="nil"/>
              <w:tr2bl w:val="nil"/>
            </w:tcBorders>
            <w:noWrap w:val="0"/>
            <w:vAlign w:val="center"/>
          </w:tcPr>
          <w:p w14:paraId="72B2B24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378" w:type="dxa"/>
            <w:tcBorders>
              <w:tl2br w:val="nil"/>
              <w:tr2bl w:val="nil"/>
            </w:tcBorders>
            <w:noWrap w:val="0"/>
            <w:vAlign w:val="center"/>
          </w:tcPr>
          <w:p w14:paraId="1E72C80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1DD129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3B553B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38" w:type="dxa"/>
            <w:tcBorders>
              <w:tl2br w:val="nil"/>
              <w:tr2bl w:val="nil"/>
            </w:tcBorders>
            <w:noWrap w:val="0"/>
            <w:vAlign w:val="center"/>
          </w:tcPr>
          <w:p w14:paraId="75EB3F41">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7A7D9E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FBBC395">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EBFEC4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A4A0634">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75A644D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CC20EFA">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431E74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5940FE1">
            <w:pPr>
              <w:spacing w:beforeLines="0" w:afterLines="0"/>
              <w:jc w:val="center"/>
              <w:textAlignment w:val="center"/>
              <w:rPr>
                <w:rFonts w:hint="default" w:ascii="宋体" w:hAnsi="宋体" w:eastAsia="宋体" w:cs="宋体"/>
                <w:b w:val="0"/>
                <w:bCs/>
                <w:sz w:val="18"/>
                <w:szCs w:val="22"/>
                <w:lang w:eastAsia="zh-CN" w:bidi="ar"/>
              </w:rPr>
            </w:pPr>
          </w:p>
        </w:tc>
      </w:tr>
      <w:tr w14:paraId="7A5ED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F6699A1">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8C2AD6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17E314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0000000118</w:t>
            </w:r>
          </w:p>
        </w:tc>
        <w:tc>
          <w:tcPr>
            <w:tcW w:w="3012" w:type="dxa"/>
            <w:tcBorders>
              <w:tl2br w:val="nil"/>
              <w:tr2bl w:val="nil"/>
            </w:tcBorders>
            <w:noWrap w:val="0"/>
            <w:vAlign w:val="center"/>
          </w:tcPr>
          <w:p w14:paraId="6FCC1A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艺术2</w:t>
            </w:r>
          </w:p>
        </w:tc>
        <w:tc>
          <w:tcPr>
            <w:tcW w:w="541" w:type="dxa"/>
            <w:tcBorders>
              <w:tl2br w:val="nil"/>
              <w:tr2bl w:val="nil"/>
            </w:tcBorders>
            <w:noWrap w:val="0"/>
            <w:vAlign w:val="center"/>
          </w:tcPr>
          <w:p w14:paraId="3373736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00C0864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599A3BE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625" w:type="dxa"/>
            <w:tcBorders>
              <w:tl2br w:val="nil"/>
              <w:tr2bl w:val="nil"/>
            </w:tcBorders>
            <w:noWrap w:val="0"/>
            <w:vAlign w:val="center"/>
          </w:tcPr>
          <w:p w14:paraId="0F46BD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378" w:type="dxa"/>
            <w:tcBorders>
              <w:tl2br w:val="nil"/>
              <w:tr2bl w:val="nil"/>
            </w:tcBorders>
            <w:noWrap w:val="0"/>
            <w:vAlign w:val="center"/>
          </w:tcPr>
          <w:p w14:paraId="63574C97">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9A9C4A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077E15B5">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EA94C7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50" w:type="dxa"/>
            <w:tcBorders>
              <w:tl2br w:val="nil"/>
              <w:tr2bl w:val="nil"/>
            </w:tcBorders>
            <w:noWrap w:val="0"/>
            <w:vAlign w:val="center"/>
          </w:tcPr>
          <w:p w14:paraId="5339440F">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BDE2B5C">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F2DC3FA">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AD1226A">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333C0B6">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90ED58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A7B06B3">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0A3220C">
            <w:pPr>
              <w:spacing w:beforeLines="0" w:afterLines="0"/>
              <w:jc w:val="center"/>
              <w:textAlignment w:val="center"/>
              <w:rPr>
                <w:rFonts w:hint="default" w:ascii="宋体" w:hAnsi="宋体" w:eastAsia="宋体" w:cs="宋体"/>
                <w:b w:val="0"/>
                <w:bCs/>
                <w:sz w:val="18"/>
                <w:szCs w:val="22"/>
                <w:lang w:eastAsia="zh-CN" w:bidi="ar"/>
              </w:rPr>
            </w:pPr>
          </w:p>
        </w:tc>
      </w:tr>
      <w:tr w14:paraId="24E4A6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E5E861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22D1CF42">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9E25CC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0000000141</w:t>
            </w:r>
          </w:p>
        </w:tc>
        <w:tc>
          <w:tcPr>
            <w:tcW w:w="3012" w:type="dxa"/>
            <w:tcBorders>
              <w:tl2br w:val="nil"/>
              <w:tr2bl w:val="nil"/>
            </w:tcBorders>
            <w:noWrap w:val="0"/>
            <w:vAlign w:val="center"/>
          </w:tcPr>
          <w:p w14:paraId="61D8F3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语文1</w:t>
            </w:r>
          </w:p>
        </w:tc>
        <w:tc>
          <w:tcPr>
            <w:tcW w:w="541" w:type="dxa"/>
            <w:tcBorders>
              <w:tl2br w:val="nil"/>
              <w:tr2bl w:val="nil"/>
            </w:tcBorders>
            <w:noWrap w:val="0"/>
            <w:vAlign w:val="center"/>
          </w:tcPr>
          <w:p w14:paraId="19982E2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3F90663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3F2D54B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08D4580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68FC903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688297D">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313FF4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38" w:type="dxa"/>
            <w:tcBorders>
              <w:tl2br w:val="nil"/>
              <w:tr2bl w:val="nil"/>
            </w:tcBorders>
            <w:noWrap w:val="0"/>
            <w:vAlign w:val="center"/>
          </w:tcPr>
          <w:p w14:paraId="13197A6B">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6C7B319">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2F4ECDA">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C5B121F">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3F7916B">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1C618A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27D941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9D5BF10">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24301BE">
            <w:pPr>
              <w:spacing w:beforeLines="0" w:afterLines="0"/>
              <w:jc w:val="center"/>
              <w:textAlignment w:val="center"/>
              <w:rPr>
                <w:rFonts w:hint="default" w:ascii="宋体" w:hAnsi="宋体" w:eastAsia="宋体" w:cs="宋体"/>
                <w:b w:val="0"/>
                <w:bCs/>
                <w:sz w:val="18"/>
                <w:szCs w:val="22"/>
                <w:lang w:eastAsia="zh-CN" w:bidi="ar"/>
              </w:rPr>
            </w:pPr>
          </w:p>
        </w:tc>
      </w:tr>
      <w:tr w14:paraId="7CF9A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6EAA3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6CA7A74">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60AA9A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0000000142</w:t>
            </w:r>
          </w:p>
        </w:tc>
        <w:tc>
          <w:tcPr>
            <w:tcW w:w="3012" w:type="dxa"/>
            <w:tcBorders>
              <w:tl2br w:val="nil"/>
              <w:tr2bl w:val="nil"/>
            </w:tcBorders>
            <w:noWrap w:val="0"/>
            <w:vAlign w:val="center"/>
          </w:tcPr>
          <w:p w14:paraId="64D40C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语文2</w:t>
            </w:r>
          </w:p>
        </w:tc>
        <w:tc>
          <w:tcPr>
            <w:tcW w:w="541" w:type="dxa"/>
            <w:tcBorders>
              <w:tl2br w:val="nil"/>
              <w:tr2bl w:val="nil"/>
            </w:tcBorders>
            <w:noWrap w:val="0"/>
            <w:vAlign w:val="center"/>
          </w:tcPr>
          <w:p w14:paraId="57186D5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6A814A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5AEBA70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207D330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20DDE19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3267A06">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BE47D70">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DA6ED0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50" w:type="dxa"/>
            <w:tcBorders>
              <w:tl2br w:val="nil"/>
              <w:tr2bl w:val="nil"/>
            </w:tcBorders>
            <w:noWrap w:val="0"/>
            <w:vAlign w:val="center"/>
          </w:tcPr>
          <w:p w14:paraId="47180DE3">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0F4D3D4">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0D88C2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736E93F">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5C459C1">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2543BB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AAF7A5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8695BDD">
            <w:pPr>
              <w:spacing w:beforeLines="0" w:afterLines="0"/>
              <w:jc w:val="center"/>
              <w:textAlignment w:val="center"/>
              <w:rPr>
                <w:rFonts w:hint="default" w:ascii="宋体" w:hAnsi="宋体" w:eastAsia="宋体" w:cs="宋体"/>
                <w:b w:val="0"/>
                <w:bCs/>
                <w:sz w:val="18"/>
                <w:szCs w:val="22"/>
                <w:lang w:eastAsia="zh-CN" w:bidi="ar"/>
              </w:rPr>
            </w:pPr>
          </w:p>
        </w:tc>
      </w:tr>
      <w:tr w14:paraId="5E8D38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D80D61D">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3318F2C">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9E046C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0000000153</w:t>
            </w:r>
          </w:p>
        </w:tc>
        <w:tc>
          <w:tcPr>
            <w:tcW w:w="3012" w:type="dxa"/>
            <w:tcBorders>
              <w:tl2br w:val="nil"/>
              <w:tr2bl w:val="nil"/>
            </w:tcBorders>
            <w:noWrap w:val="0"/>
            <w:vAlign w:val="center"/>
          </w:tcPr>
          <w:p w14:paraId="00E14A2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语文3</w:t>
            </w:r>
          </w:p>
        </w:tc>
        <w:tc>
          <w:tcPr>
            <w:tcW w:w="541" w:type="dxa"/>
            <w:tcBorders>
              <w:tl2br w:val="nil"/>
              <w:tr2bl w:val="nil"/>
            </w:tcBorders>
            <w:noWrap w:val="0"/>
            <w:vAlign w:val="center"/>
          </w:tcPr>
          <w:p w14:paraId="16418C8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DEDBA6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635A1AC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7496FA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69D7B4A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39F0750">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6E4596D">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43C116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C3561E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37707047">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0D0110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F3A09C7">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40325A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D74B87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C865640">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6949D02">
            <w:pPr>
              <w:spacing w:beforeLines="0" w:afterLines="0"/>
              <w:jc w:val="center"/>
              <w:textAlignment w:val="center"/>
              <w:rPr>
                <w:rFonts w:hint="default" w:ascii="宋体" w:hAnsi="宋体" w:eastAsia="宋体" w:cs="宋体"/>
                <w:b w:val="0"/>
                <w:bCs/>
                <w:sz w:val="18"/>
                <w:szCs w:val="22"/>
                <w:lang w:eastAsia="zh-CN" w:bidi="ar"/>
              </w:rPr>
            </w:pPr>
          </w:p>
        </w:tc>
      </w:tr>
      <w:tr w14:paraId="633CD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D7D871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4F0DEBBD">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19F035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0000000143</w:t>
            </w:r>
          </w:p>
        </w:tc>
        <w:tc>
          <w:tcPr>
            <w:tcW w:w="3012" w:type="dxa"/>
            <w:tcBorders>
              <w:tl2br w:val="nil"/>
              <w:tr2bl w:val="nil"/>
            </w:tcBorders>
            <w:noWrap w:val="0"/>
            <w:vAlign w:val="center"/>
          </w:tcPr>
          <w:p w14:paraId="711A286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数学1</w:t>
            </w:r>
          </w:p>
        </w:tc>
        <w:tc>
          <w:tcPr>
            <w:tcW w:w="541" w:type="dxa"/>
            <w:tcBorders>
              <w:tl2br w:val="nil"/>
              <w:tr2bl w:val="nil"/>
            </w:tcBorders>
            <w:noWrap w:val="0"/>
            <w:vAlign w:val="center"/>
          </w:tcPr>
          <w:p w14:paraId="056C936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31106F6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7AA45FD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22C192B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5B1BF76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2D2C1F43">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FAE59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38" w:type="dxa"/>
            <w:tcBorders>
              <w:tl2br w:val="nil"/>
              <w:tr2bl w:val="nil"/>
            </w:tcBorders>
            <w:noWrap w:val="0"/>
            <w:vAlign w:val="center"/>
          </w:tcPr>
          <w:p w14:paraId="779BE6B2">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4E6AA9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52E15F4">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B1BB82A">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36C3C8D">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15FD6B7">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F83F76">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C0FFFC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067AF0">
            <w:pPr>
              <w:spacing w:beforeLines="0" w:afterLines="0"/>
              <w:jc w:val="center"/>
              <w:textAlignment w:val="center"/>
              <w:rPr>
                <w:rFonts w:hint="default" w:ascii="宋体" w:hAnsi="宋体" w:eastAsia="宋体" w:cs="宋体"/>
                <w:b w:val="0"/>
                <w:bCs/>
                <w:sz w:val="18"/>
                <w:szCs w:val="22"/>
                <w:lang w:eastAsia="zh-CN" w:bidi="ar"/>
              </w:rPr>
            </w:pPr>
          </w:p>
        </w:tc>
      </w:tr>
      <w:tr w14:paraId="6DB3D6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C66BA63">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00B271E">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2D5F34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0000000144</w:t>
            </w:r>
          </w:p>
        </w:tc>
        <w:tc>
          <w:tcPr>
            <w:tcW w:w="3012" w:type="dxa"/>
            <w:tcBorders>
              <w:tl2br w:val="nil"/>
              <w:tr2bl w:val="nil"/>
            </w:tcBorders>
            <w:noWrap w:val="0"/>
            <w:vAlign w:val="center"/>
          </w:tcPr>
          <w:p w14:paraId="4432365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数学2</w:t>
            </w:r>
          </w:p>
        </w:tc>
        <w:tc>
          <w:tcPr>
            <w:tcW w:w="541" w:type="dxa"/>
            <w:tcBorders>
              <w:tl2br w:val="nil"/>
              <w:tr2bl w:val="nil"/>
            </w:tcBorders>
            <w:noWrap w:val="0"/>
            <w:vAlign w:val="center"/>
          </w:tcPr>
          <w:p w14:paraId="76F56E8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6EB2B1A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6FFF4C1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5E4D149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3EB0889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C6856D9">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55E2A38">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87CCEC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50" w:type="dxa"/>
            <w:tcBorders>
              <w:tl2br w:val="nil"/>
              <w:tr2bl w:val="nil"/>
            </w:tcBorders>
            <w:noWrap w:val="0"/>
            <w:vAlign w:val="center"/>
          </w:tcPr>
          <w:p w14:paraId="17F8E6C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33A2AFD">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CEBC71F">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4C68011">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9C35B7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4FA06A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7A7260B">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8419DCB">
            <w:pPr>
              <w:spacing w:beforeLines="0" w:afterLines="0"/>
              <w:jc w:val="center"/>
              <w:textAlignment w:val="center"/>
              <w:rPr>
                <w:rFonts w:hint="default" w:ascii="宋体" w:hAnsi="宋体" w:eastAsia="宋体" w:cs="宋体"/>
                <w:b w:val="0"/>
                <w:bCs/>
                <w:sz w:val="18"/>
                <w:szCs w:val="22"/>
                <w:lang w:eastAsia="zh-CN" w:bidi="ar"/>
              </w:rPr>
            </w:pPr>
          </w:p>
        </w:tc>
      </w:tr>
      <w:tr w14:paraId="1BDDFB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C74389F">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1C05430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685E27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0000000145</w:t>
            </w:r>
          </w:p>
        </w:tc>
        <w:tc>
          <w:tcPr>
            <w:tcW w:w="3012" w:type="dxa"/>
            <w:tcBorders>
              <w:tl2br w:val="nil"/>
              <w:tr2bl w:val="nil"/>
            </w:tcBorders>
            <w:noWrap w:val="0"/>
            <w:vAlign w:val="center"/>
          </w:tcPr>
          <w:p w14:paraId="4843EE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数学3</w:t>
            </w:r>
          </w:p>
        </w:tc>
        <w:tc>
          <w:tcPr>
            <w:tcW w:w="541" w:type="dxa"/>
            <w:tcBorders>
              <w:tl2br w:val="nil"/>
              <w:tr2bl w:val="nil"/>
            </w:tcBorders>
            <w:noWrap w:val="0"/>
            <w:vAlign w:val="center"/>
          </w:tcPr>
          <w:p w14:paraId="6F1BC4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12F5294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CD2FDD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3C8E4CB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7A1796F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6D75D0E9">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F28D1B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9D5C39C">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D358A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04A2225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F137D01">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E0C697C">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0781DE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FE90FB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4C887B8">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1214E0">
            <w:pPr>
              <w:spacing w:beforeLines="0" w:afterLines="0"/>
              <w:jc w:val="center"/>
              <w:textAlignment w:val="center"/>
              <w:rPr>
                <w:rFonts w:hint="default" w:ascii="宋体" w:hAnsi="宋体" w:eastAsia="宋体" w:cs="宋体"/>
                <w:b w:val="0"/>
                <w:bCs/>
                <w:sz w:val="18"/>
                <w:szCs w:val="22"/>
                <w:lang w:eastAsia="zh-CN" w:bidi="ar"/>
              </w:rPr>
            </w:pPr>
          </w:p>
        </w:tc>
      </w:tr>
      <w:tr w14:paraId="3F4408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1B1EC85">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8618A8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5361AE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0000000146</w:t>
            </w:r>
          </w:p>
        </w:tc>
        <w:tc>
          <w:tcPr>
            <w:tcW w:w="3012" w:type="dxa"/>
            <w:tcBorders>
              <w:tl2br w:val="nil"/>
              <w:tr2bl w:val="nil"/>
            </w:tcBorders>
            <w:noWrap w:val="0"/>
            <w:vAlign w:val="center"/>
          </w:tcPr>
          <w:p w14:paraId="5FFF362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英语1</w:t>
            </w:r>
          </w:p>
        </w:tc>
        <w:tc>
          <w:tcPr>
            <w:tcW w:w="541" w:type="dxa"/>
            <w:tcBorders>
              <w:tl2br w:val="nil"/>
              <w:tr2bl w:val="nil"/>
            </w:tcBorders>
            <w:noWrap w:val="0"/>
            <w:vAlign w:val="center"/>
          </w:tcPr>
          <w:p w14:paraId="14115A4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51385C6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60385A0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0307FC6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322177F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03D9A47">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50DB672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38" w:type="dxa"/>
            <w:tcBorders>
              <w:tl2br w:val="nil"/>
              <w:tr2bl w:val="nil"/>
            </w:tcBorders>
            <w:noWrap w:val="0"/>
            <w:vAlign w:val="center"/>
          </w:tcPr>
          <w:p w14:paraId="1FB06576">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230256C">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E1CA9C4">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166826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A2CA36B">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3F2F96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480CB2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E7CC3F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B7527E8">
            <w:pPr>
              <w:spacing w:beforeLines="0" w:afterLines="0"/>
              <w:jc w:val="center"/>
              <w:textAlignment w:val="center"/>
              <w:rPr>
                <w:rFonts w:hint="default" w:ascii="宋体" w:hAnsi="宋体" w:eastAsia="宋体" w:cs="宋体"/>
                <w:b w:val="0"/>
                <w:bCs/>
                <w:sz w:val="18"/>
                <w:szCs w:val="22"/>
                <w:lang w:eastAsia="zh-CN" w:bidi="ar"/>
              </w:rPr>
            </w:pPr>
          </w:p>
        </w:tc>
      </w:tr>
      <w:tr w14:paraId="5F1461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6E2D70B">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88FB2DA">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08AED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0000000147</w:t>
            </w:r>
          </w:p>
        </w:tc>
        <w:tc>
          <w:tcPr>
            <w:tcW w:w="3012" w:type="dxa"/>
            <w:tcBorders>
              <w:tl2br w:val="nil"/>
              <w:tr2bl w:val="nil"/>
            </w:tcBorders>
            <w:noWrap w:val="0"/>
            <w:vAlign w:val="center"/>
          </w:tcPr>
          <w:p w14:paraId="7D90BC4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英语2</w:t>
            </w:r>
          </w:p>
        </w:tc>
        <w:tc>
          <w:tcPr>
            <w:tcW w:w="541" w:type="dxa"/>
            <w:tcBorders>
              <w:tl2br w:val="nil"/>
              <w:tr2bl w:val="nil"/>
            </w:tcBorders>
            <w:noWrap w:val="0"/>
            <w:vAlign w:val="center"/>
          </w:tcPr>
          <w:p w14:paraId="168EDC1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6B232A3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251C489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128D5CA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0868D7C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50FA1F20">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914E9F5">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11D5FA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50" w:type="dxa"/>
            <w:tcBorders>
              <w:tl2br w:val="nil"/>
              <w:tr2bl w:val="nil"/>
            </w:tcBorders>
            <w:noWrap w:val="0"/>
            <w:vAlign w:val="center"/>
          </w:tcPr>
          <w:p w14:paraId="08C1CB91">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3F81620">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D4BD469">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86E9669">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F8B36A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464CB9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BBC1F0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3ABB421">
            <w:pPr>
              <w:spacing w:beforeLines="0" w:afterLines="0"/>
              <w:jc w:val="center"/>
              <w:textAlignment w:val="center"/>
              <w:rPr>
                <w:rFonts w:hint="default" w:ascii="宋体" w:hAnsi="宋体" w:eastAsia="宋体" w:cs="宋体"/>
                <w:b w:val="0"/>
                <w:bCs/>
                <w:sz w:val="18"/>
                <w:szCs w:val="22"/>
                <w:lang w:eastAsia="zh-CN" w:bidi="ar"/>
              </w:rPr>
            </w:pPr>
          </w:p>
        </w:tc>
      </w:tr>
      <w:tr w14:paraId="57E8F5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E4AA7C8">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D27FC5C">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DC7CA7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0000000161</w:t>
            </w:r>
          </w:p>
        </w:tc>
        <w:tc>
          <w:tcPr>
            <w:tcW w:w="3012" w:type="dxa"/>
            <w:tcBorders>
              <w:tl2br w:val="nil"/>
              <w:tr2bl w:val="nil"/>
            </w:tcBorders>
            <w:noWrap w:val="0"/>
            <w:vAlign w:val="center"/>
          </w:tcPr>
          <w:p w14:paraId="128EE33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英语3</w:t>
            </w:r>
          </w:p>
        </w:tc>
        <w:tc>
          <w:tcPr>
            <w:tcW w:w="541" w:type="dxa"/>
            <w:tcBorders>
              <w:tl2br w:val="nil"/>
              <w:tr2bl w:val="nil"/>
            </w:tcBorders>
            <w:noWrap w:val="0"/>
            <w:vAlign w:val="center"/>
          </w:tcPr>
          <w:p w14:paraId="3B154A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4DA72C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0000D65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69B0EB5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6A05D3D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26C2CEE">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4F232D1">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921369F">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214F59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46B618A2">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EB32B03">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70C466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93F22F">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078B48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BDD6A2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969181D">
            <w:pPr>
              <w:spacing w:beforeLines="0" w:afterLines="0"/>
              <w:jc w:val="center"/>
              <w:textAlignment w:val="center"/>
              <w:rPr>
                <w:rFonts w:hint="default" w:ascii="宋体" w:hAnsi="宋体" w:eastAsia="宋体" w:cs="宋体"/>
                <w:b w:val="0"/>
                <w:bCs/>
                <w:sz w:val="18"/>
                <w:szCs w:val="22"/>
                <w:lang w:eastAsia="zh-CN" w:bidi="ar"/>
              </w:rPr>
            </w:pPr>
          </w:p>
        </w:tc>
      </w:tr>
      <w:tr w14:paraId="3EC29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8206D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D56305F">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AB6485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0000000148</w:t>
            </w:r>
          </w:p>
        </w:tc>
        <w:tc>
          <w:tcPr>
            <w:tcW w:w="3012" w:type="dxa"/>
            <w:tcBorders>
              <w:tl2br w:val="nil"/>
              <w:tr2bl w:val="nil"/>
            </w:tcBorders>
            <w:noWrap w:val="0"/>
            <w:vAlign w:val="center"/>
          </w:tcPr>
          <w:p w14:paraId="413724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历史1</w:t>
            </w:r>
          </w:p>
        </w:tc>
        <w:tc>
          <w:tcPr>
            <w:tcW w:w="541" w:type="dxa"/>
            <w:tcBorders>
              <w:tl2br w:val="nil"/>
              <w:tr2bl w:val="nil"/>
            </w:tcBorders>
            <w:noWrap w:val="0"/>
            <w:vAlign w:val="center"/>
          </w:tcPr>
          <w:p w14:paraId="759D48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41246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CB8C5F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0C093BD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12F129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49ECEB74">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618A000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0FACE043">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14FF9A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8F42BF0">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E45548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DFE752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F38BB6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35E68C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B7E7A38">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F350581">
            <w:pPr>
              <w:spacing w:beforeLines="0" w:afterLines="0"/>
              <w:jc w:val="center"/>
              <w:textAlignment w:val="center"/>
              <w:rPr>
                <w:rFonts w:hint="default" w:ascii="宋体" w:hAnsi="宋体" w:eastAsia="宋体" w:cs="宋体"/>
                <w:b w:val="0"/>
                <w:bCs/>
                <w:sz w:val="18"/>
                <w:szCs w:val="22"/>
                <w:lang w:eastAsia="zh-CN" w:bidi="ar"/>
              </w:rPr>
            </w:pPr>
          </w:p>
        </w:tc>
      </w:tr>
      <w:tr w14:paraId="7F35FE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BE9B588">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9F8F1A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D78E77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0000000149</w:t>
            </w:r>
          </w:p>
        </w:tc>
        <w:tc>
          <w:tcPr>
            <w:tcW w:w="3012" w:type="dxa"/>
            <w:tcBorders>
              <w:tl2br w:val="nil"/>
              <w:tr2bl w:val="nil"/>
            </w:tcBorders>
            <w:noWrap w:val="0"/>
            <w:vAlign w:val="center"/>
          </w:tcPr>
          <w:p w14:paraId="069B2E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历史2</w:t>
            </w:r>
          </w:p>
        </w:tc>
        <w:tc>
          <w:tcPr>
            <w:tcW w:w="541" w:type="dxa"/>
            <w:tcBorders>
              <w:tl2br w:val="nil"/>
              <w:tr2bl w:val="nil"/>
            </w:tcBorders>
            <w:noWrap w:val="0"/>
            <w:vAlign w:val="center"/>
          </w:tcPr>
          <w:p w14:paraId="15D107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258600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7811B9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34FD67B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00D880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2A1FAEBD">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5FC765B">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FF1B8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50" w:type="dxa"/>
            <w:tcBorders>
              <w:tl2br w:val="nil"/>
              <w:tr2bl w:val="nil"/>
            </w:tcBorders>
            <w:noWrap w:val="0"/>
            <w:vAlign w:val="center"/>
          </w:tcPr>
          <w:p w14:paraId="031E7AB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BFCCCC8">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57B1533">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6BEDC3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806A82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B604542">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08791DE">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DD661BB">
            <w:pPr>
              <w:spacing w:beforeLines="0" w:afterLines="0"/>
              <w:jc w:val="center"/>
              <w:textAlignment w:val="center"/>
              <w:rPr>
                <w:rFonts w:hint="default" w:ascii="宋体" w:hAnsi="宋体" w:eastAsia="宋体" w:cs="宋体"/>
                <w:b w:val="0"/>
                <w:bCs/>
                <w:sz w:val="18"/>
                <w:szCs w:val="22"/>
                <w:lang w:eastAsia="zh-CN" w:bidi="ar"/>
              </w:rPr>
            </w:pPr>
          </w:p>
        </w:tc>
      </w:tr>
      <w:tr w14:paraId="023C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BC1CD96">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183EBAA6">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BCB922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0000000150</w:t>
            </w:r>
          </w:p>
        </w:tc>
        <w:tc>
          <w:tcPr>
            <w:tcW w:w="3012" w:type="dxa"/>
            <w:tcBorders>
              <w:tl2br w:val="nil"/>
              <w:tr2bl w:val="nil"/>
            </w:tcBorders>
            <w:noWrap w:val="0"/>
            <w:vAlign w:val="center"/>
          </w:tcPr>
          <w:p w14:paraId="4DADFB4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物理1</w:t>
            </w:r>
          </w:p>
        </w:tc>
        <w:tc>
          <w:tcPr>
            <w:tcW w:w="541" w:type="dxa"/>
            <w:tcBorders>
              <w:tl2br w:val="nil"/>
              <w:tr2bl w:val="nil"/>
            </w:tcBorders>
            <w:noWrap w:val="0"/>
            <w:vAlign w:val="center"/>
          </w:tcPr>
          <w:p w14:paraId="77A4CCB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03A879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48DB00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20</w:t>
            </w:r>
          </w:p>
        </w:tc>
        <w:tc>
          <w:tcPr>
            <w:tcW w:w="625" w:type="dxa"/>
            <w:tcBorders>
              <w:tl2br w:val="nil"/>
              <w:tr2bl w:val="nil"/>
            </w:tcBorders>
            <w:noWrap w:val="0"/>
            <w:vAlign w:val="center"/>
          </w:tcPr>
          <w:p w14:paraId="2BCCEEE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378" w:type="dxa"/>
            <w:tcBorders>
              <w:tl2br w:val="nil"/>
              <w:tr2bl w:val="nil"/>
            </w:tcBorders>
            <w:noWrap w:val="0"/>
            <w:vAlign w:val="center"/>
          </w:tcPr>
          <w:p w14:paraId="4A267DB9">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F71D3A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399D15D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47922F30">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B98FFC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BC0593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05E061A">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D947FA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86B06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F66292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60CEF5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0141C1B">
            <w:pPr>
              <w:spacing w:beforeLines="0" w:afterLines="0"/>
              <w:jc w:val="center"/>
              <w:textAlignment w:val="center"/>
              <w:rPr>
                <w:rFonts w:hint="default" w:ascii="宋体" w:hAnsi="宋体" w:eastAsia="宋体" w:cs="宋体"/>
                <w:b w:val="0"/>
                <w:bCs/>
                <w:sz w:val="18"/>
                <w:szCs w:val="22"/>
                <w:lang w:eastAsia="zh-CN" w:bidi="ar"/>
              </w:rPr>
            </w:pPr>
          </w:p>
        </w:tc>
      </w:tr>
      <w:tr w14:paraId="1A3B78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C09A89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5CF5958D">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19156A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0000000151</w:t>
            </w:r>
          </w:p>
        </w:tc>
        <w:tc>
          <w:tcPr>
            <w:tcW w:w="3012" w:type="dxa"/>
            <w:tcBorders>
              <w:tl2br w:val="nil"/>
              <w:tr2bl w:val="nil"/>
            </w:tcBorders>
            <w:noWrap w:val="0"/>
            <w:vAlign w:val="center"/>
          </w:tcPr>
          <w:p w14:paraId="672894A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物理2</w:t>
            </w:r>
          </w:p>
        </w:tc>
        <w:tc>
          <w:tcPr>
            <w:tcW w:w="541" w:type="dxa"/>
            <w:tcBorders>
              <w:tl2br w:val="nil"/>
              <w:tr2bl w:val="nil"/>
            </w:tcBorders>
            <w:noWrap w:val="0"/>
            <w:vAlign w:val="center"/>
          </w:tcPr>
          <w:p w14:paraId="54F8AA8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130CDD7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8F66BB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4BBA8BB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16012E5E">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79996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65CC367">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9A8811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50" w:type="dxa"/>
            <w:tcBorders>
              <w:tl2br w:val="nil"/>
              <w:tr2bl w:val="nil"/>
            </w:tcBorders>
            <w:noWrap w:val="0"/>
            <w:vAlign w:val="center"/>
          </w:tcPr>
          <w:p w14:paraId="5B6942CE">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3BFF02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E1E5706">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EB1717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9F9C74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E56C67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A132996">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E0C9664">
            <w:pPr>
              <w:spacing w:beforeLines="0" w:afterLines="0"/>
              <w:jc w:val="center"/>
              <w:textAlignment w:val="center"/>
              <w:rPr>
                <w:rFonts w:hint="default" w:ascii="宋体" w:hAnsi="宋体" w:eastAsia="宋体" w:cs="宋体"/>
                <w:b w:val="0"/>
                <w:bCs/>
                <w:sz w:val="18"/>
                <w:szCs w:val="22"/>
                <w:lang w:eastAsia="zh-CN" w:bidi="ar"/>
              </w:rPr>
            </w:pPr>
          </w:p>
        </w:tc>
      </w:tr>
      <w:tr w14:paraId="327A3F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4343BB9">
            <w:pPr>
              <w:pStyle w:val="38"/>
              <w:spacing w:before="15" w:beforeLines="0" w:afterLines="0"/>
              <w:jc w:val="center"/>
              <w:rPr>
                <w:rFonts w:hint="default"/>
                <w:spacing w:val="-4"/>
                <w:sz w:val="18"/>
                <w:szCs w:val="18"/>
                <w:lang w:eastAsia="zh-CN"/>
              </w:rPr>
            </w:pPr>
          </w:p>
        </w:tc>
        <w:tc>
          <w:tcPr>
            <w:tcW w:w="373" w:type="dxa"/>
            <w:tcBorders>
              <w:tl2br w:val="nil"/>
              <w:tr2bl w:val="nil"/>
            </w:tcBorders>
            <w:noWrap w:val="0"/>
            <w:vAlign w:val="center"/>
          </w:tcPr>
          <w:p w14:paraId="4B726715">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04EC1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0000000152</w:t>
            </w:r>
          </w:p>
        </w:tc>
        <w:tc>
          <w:tcPr>
            <w:tcW w:w="3012" w:type="dxa"/>
            <w:tcBorders>
              <w:tl2br w:val="nil"/>
              <w:tr2bl w:val="nil"/>
            </w:tcBorders>
            <w:noWrap w:val="0"/>
            <w:vAlign w:val="center"/>
          </w:tcPr>
          <w:p w14:paraId="1375D4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化学</w:t>
            </w:r>
          </w:p>
        </w:tc>
        <w:tc>
          <w:tcPr>
            <w:tcW w:w="541" w:type="dxa"/>
            <w:tcBorders>
              <w:tl2br w:val="nil"/>
              <w:tr2bl w:val="nil"/>
            </w:tcBorders>
            <w:noWrap w:val="0"/>
            <w:vAlign w:val="center"/>
          </w:tcPr>
          <w:p w14:paraId="5245B84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7C2608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074154C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42</w:t>
            </w:r>
          </w:p>
        </w:tc>
        <w:tc>
          <w:tcPr>
            <w:tcW w:w="625" w:type="dxa"/>
            <w:tcBorders>
              <w:tl2br w:val="nil"/>
              <w:tr2bl w:val="nil"/>
            </w:tcBorders>
            <w:noWrap w:val="0"/>
            <w:vAlign w:val="center"/>
          </w:tcPr>
          <w:p w14:paraId="0E3F081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6B901AA8">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A4AEAB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7F58F8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A2283C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B620BA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75" w:type="dxa"/>
            <w:tcBorders>
              <w:tl2br w:val="nil"/>
              <w:tr2bl w:val="nil"/>
            </w:tcBorders>
            <w:noWrap w:val="0"/>
            <w:vAlign w:val="center"/>
          </w:tcPr>
          <w:p w14:paraId="2FBFDE85">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37B115A">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287401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2A0F51">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1F164C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3B2E486">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4D7F6BB">
            <w:pPr>
              <w:spacing w:beforeLines="0" w:afterLines="0"/>
              <w:jc w:val="center"/>
              <w:textAlignment w:val="center"/>
              <w:rPr>
                <w:rFonts w:hint="default" w:ascii="宋体" w:hAnsi="宋体" w:eastAsia="宋体" w:cs="宋体"/>
                <w:b w:val="0"/>
                <w:bCs/>
                <w:sz w:val="18"/>
                <w:szCs w:val="22"/>
                <w:lang w:eastAsia="zh-CN" w:bidi="ar"/>
              </w:rPr>
            </w:pPr>
          </w:p>
        </w:tc>
      </w:tr>
      <w:tr w14:paraId="13C5DE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E42D39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5D74408">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3CCCD6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0000000103</w:t>
            </w:r>
          </w:p>
        </w:tc>
        <w:tc>
          <w:tcPr>
            <w:tcW w:w="3012" w:type="dxa"/>
            <w:tcBorders>
              <w:tl2br w:val="nil"/>
              <w:tr2bl w:val="nil"/>
            </w:tcBorders>
            <w:noWrap w:val="0"/>
            <w:vAlign w:val="center"/>
          </w:tcPr>
          <w:p w14:paraId="20D462B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形势与政策1</w:t>
            </w:r>
          </w:p>
        </w:tc>
        <w:tc>
          <w:tcPr>
            <w:tcW w:w="541" w:type="dxa"/>
            <w:tcBorders>
              <w:tl2br w:val="nil"/>
              <w:tr2bl w:val="nil"/>
            </w:tcBorders>
            <w:noWrap w:val="0"/>
            <w:vAlign w:val="center"/>
          </w:tcPr>
          <w:p w14:paraId="645778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4F413E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3D8E320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w:t>
            </w:r>
          </w:p>
        </w:tc>
        <w:tc>
          <w:tcPr>
            <w:tcW w:w="625" w:type="dxa"/>
            <w:tcBorders>
              <w:tl2br w:val="nil"/>
              <w:tr2bl w:val="nil"/>
            </w:tcBorders>
            <w:noWrap w:val="0"/>
            <w:vAlign w:val="center"/>
          </w:tcPr>
          <w:p w14:paraId="48B600D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43F80EA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6826A8B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CCE885A">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2EC455C">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7843D38">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8D23BF0">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D2E4A0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13" w:type="dxa"/>
            <w:tcBorders>
              <w:tl2br w:val="nil"/>
              <w:tr2bl w:val="nil"/>
            </w:tcBorders>
            <w:noWrap w:val="0"/>
            <w:vAlign w:val="center"/>
          </w:tcPr>
          <w:p w14:paraId="66771E55">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FAE81C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A3B620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C08803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46AFBE5">
            <w:pPr>
              <w:spacing w:beforeLines="0" w:afterLines="0"/>
              <w:jc w:val="center"/>
              <w:textAlignment w:val="center"/>
              <w:rPr>
                <w:rFonts w:hint="default" w:ascii="宋体" w:hAnsi="宋体" w:eastAsia="宋体" w:cs="宋体"/>
                <w:b w:val="0"/>
                <w:bCs/>
                <w:sz w:val="18"/>
                <w:szCs w:val="22"/>
                <w:lang w:eastAsia="zh-CN" w:bidi="ar"/>
              </w:rPr>
            </w:pPr>
          </w:p>
        </w:tc>
      </w:tr>
      <w:tr w14:paraId="281F2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92A101E">
            <w:pPr>
              <w:pStyle w:val="38"/>
              <w:spacing w:before="15" w:beforeLines="0" w:afterLines="0"/>
              <w:jc w:val="center"/>
              <w:rPr>
                <w:rFonts w:hint="default"/>
                <w:sz w:val="18"/>
                <w:szCs w:val="18"/>
              </w:rPr>
            </w:pPr>
          </w:p>
        </w:tc>
        <w:tc>
          <w:tcPr>
            <w:tcW w:w="373" w:type="dxa"/>
            <w:tcBorders>
              <w:tl2br w:val="nil"/>
              <w:tr2bl w:val="nil"/>
            </w:tcBorders>
            <w:noWrap w:val="0"/>
            <w:vAlign w:val="center"/>
          </w:tcPr>
          <w:p w14:paraId="6409264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AC844E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0000000117</w:t>
            </w:r>
          </w:p>
        </w:tc>
        <w:tc>
          <w:tcPr>
            <w:tcW w:w="3012" w:type="dxa"/>
            <w:tcBorders>
              <w:tl2br w:val="nil"/>
              <w:tr2bl w:val="nil"/>
            </w:tcBorders>
            <w:noWrap w:val="0"/>
            <w:vAlign w:val="center"/>
          </w:tcPr>
          <w:p w14:paraId="252093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大学英语1</w:t>
            </w:r>
          </w:p>
        </w:tc>
        <w:tc>
          <w:tcPr>
            <w:tcW w:w="541" w:type="dxa"/>
            <w:tcBorders>
              <w:tl2br w:val="nil"/>
              <w:tr2bl w:val="nil"/>
            </w:tcBorders>
            <w:noWrap w:val="0"/>
            <w:vAlign w:val="center"/>
          </w:tcPr>
          <w:p w14:paraId="051A959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4C89EDD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21041A0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48</w:t>
            </w:r>
          </w:p>
        </w:tc>
        <w:tc>
          <w:tcPr>
            <w:tcW w:w="625" w:type="dxa"/>
            <w:tcBorders>
              <w:tl2br w:val="nil"/>
              <w:tr2bl w:val="nil"/>
            </w:tcBorders>
            <w:noWrap w:val="0"/>
            <w:vAlign w:val="center"/>
          </w:tcPr>
          <w:p w14:paraId="52E301B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78" w:type="dxa"/>
            <w:tcBorders>
              <w:tl2br w:val="nil"/>
              <w:tr2bl w:val="nil"/>
            </w:tcBorders>
            <w:noWrap w:val="0"/>
            <w:vAlign w:val="center"/>
          </w:tcPr>
          <w:p w14:paraId="56D2515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4B411CC">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3EB998B">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E5D748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DFB6741">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28C7FD4">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5F709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13" w:type="dxa"/>
            <w:tcBorders>
              <w:tl2br w:val="nil"/>
              <w:tr2bl w:val="nil"/>
            </w:tcBorders>
            <w:noWrap w:val="0"/>
            <w:vAlign w:val="center"/>
          </w:tcPr>
          <w:p w14:paraId="25B1F39F">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194529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7F6EBDE">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20094E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D4A6BF5">
            <w:pPr>
              <w:spacing w:beforeLines="0" w:afterLines="0"/>
              <w:jc w:val="center"/>
              <w:textAlignment w:val="center"/>
              <w:rPr>
                <w:rFonts w:hint="default" w:ascii="宋体" w:hAnsi="宋体" w:eastAsia="宋体" w:cs="宋体"/>
                <w:b w:val="0"/>
                <w:bCs/>
                <w:sz w:val="18"/>
                <w:szCs w:val="22"/>
                <w:lang w:eastAsia="zh-CN" w:bidi="ar"/>
              </w:rPr>
            </w:pPr>
          </w:p>
        </w:tc>
      </w:tr>
      <w:tr w14:paraId="248FAD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E9E0A9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E911DAD">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E43E95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0000000128</w:t>
            </w:r>
          </w:p>
        </w:tc>
        <w:tc>
          <w:tcPr>
            <w:tcW w:w="3012" w:type="dxa"/>
            <w:tcBorders>
              <w:tl2br w:val="nil"/>
              <w:tr2bl w:val="nil"/>
            </w:tcBorders>
            <w:noWrap w:val="0"/>
            <w:vAlign w:val="center"/>
          </w:tcPr>
          <w:p w14:paraId="4EAC719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高等数学1</w:t>
            </w:r>
          </w:p>
        </w:tc>
        <w:tc>
          <w:tcPr>
            <w:tcW w:w="541" w:type="dxa"/>
            <w:tcBorders>
              <w:tl2br w:val="nil"/>
              <w:tr2bl w:val="nil"/>
            </w:tcBorders>
            <w:noWrap w:val="0"/>
            <w:vAlign w:val="center"/>
          </w:tcPr>
          <w:p w14:paraId="59374C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04E9A5C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3CAAECD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48</w:t>
            </w:r>
          </w:p>
        </w:tc>
        <w:tc>
          <w:tcPr>
            <w:tcW w:w="625" w:type="dxa"/>
            <w:tcBorders>
              <w:tl2br w:val="nil"/>
              <w:tr2bl w:val="nil"/>
            </w:tcBorders>
            <w:noWrap w:val="0"/>
            <w:vAlign w:val="center"/>
          </w:tcPr>
          <w:p w14:paraId="41E35A8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78" w:type="dxa"/>
            <w:tcBorders>
              <w:tl2br w:val="nil"/>
              <w:tr2bl w:val="nil"/>
            </w:tcBorders>
            <w:noWrap w:val="0"/>
            <w:vAlign w:val="center"/>
          </w:tcPr>
          <w:p w14:paraId="1F74F8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2755B11E">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293E85E">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A8FC20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EF6D05A">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CC88EC6">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ADA4FF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F9ECC5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25" w:type="dxa"/>
            <w:tcBorders>
              <w:tl2br w:val="nil"/>
              <w:tr2bl w:val="nil"/>
            </w:tcBorders>
            <w:noWrap w:val="0"/>
            <w:vAlign w:val="center"/>
          </w:tcPr>
          <w:p w14:paraId="07CD3CC2">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DEAA6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61AF9E7">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3310647">
            <w:pPr>
              <w:spacing w:beforeLines="0" w:afterLines="0"/>
              <w:jc w:val="center"/>
              <w:textAlignment w:val="center"/>
              <w:rPr>
                <w:rFonts w:hint="default" w:ascii="宋体" w:hAnsi="宋体" w:eastAsia="宋体" w:cs="宋体"/>
                <w:b w:val="0"/>
                <w:bCs/>
                <w:sz w:val="18"/>
                <w:szCs w:val="22"/>
                <w:lang w:eastAsia="zh-CN" w:bidi="ar"/>
              </w:rPr>
            </w:pPr>
          </w:p>
        </w:tc>
      </w:tr>
      <w:tr w14:paraId="39A857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F65CD3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9707028">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52DCD1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0000000101</w:t>
            </w:r>
          </w:p>
        </w:tc>
        <w:tc>
          <w:tcPr>
            <w:tcW w:w="3012" w:type="dxa"/>
            <w:tcBorders>
              <w:tl2br w:val="nil"/>
              <w:tr2bl w:val="nil"/>
            </w:tcBorders>
            <w:noWrap w:val="0"/>
            <w:vAlign w:val="center"/>
          </w:tcPr>
          <w:p w14:paraId="399A0C4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军事训练</w:t>
            </w:r>
          </w:p>
        </w:tc>
        <w:tc>
          <w:tcPr>
            <w:tcW w:w="541" w:type="dxa"/>
            <w:tcBorders>
              <w:tl2br w:val="nil"/>
              <w:tr2bl w:val="nil"/>
            </w:tcBorders>
            <w:noWrap w:val="0"/>
            <w:vAlign w:val="center"/>
          </w:tcPr>
          <w:p w14:paraId="0B944A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53DDD0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112</w:t>
            </w:r>
          </w:p>
        </w:tc>
        <w:tc>
          <w:tcPr>
            <w:tcW w:w="688" w:type="dxa"/>
            <w:tcBorders>
              <w:tl2br w:val="nil"/>
              <w:tr2bl w:val="nil"/>
            </w:tcBorders>
            <w:noWrap w:val="0"/>
            <w:vAlign w:val="center"/>
          </w:tcPr>
          <w:p w14:paraId="6A1BB9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1025A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112</w:t>
            </w:r>
          </w:p>
        </w:tc>
        <w:tc>
          <w:tcPr>
            <w:tcW w:w="378" w:type="dxa"/>
            <w:tcBorders>
              <w:tl2br w:val="nil"/>
              <w:tr2bl w:val="nil"/>
            </w:tcBorders>
            <w:noWrap w:val="0"/>
            <w:vAlign w:val="center"/>
          </w:tcPr>
          <w:p w14:paraId="70135986">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867A3E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A72165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前两周</w:t>
            </w:r>
          </w:p>
        </w:tc>
        <w:tc>
          <w:tcPr>
            <w:tcW w:w="638" w:type="dxa"/>
            <w:tcBorders>
              <w:tl2br w:val="nil"/>
              <w:tr2bl w:val="nil"/>
            </w:tcBorders>
            <w:noWrap w:val="0"/>
            <w:vAlign w:val="center"/>
          </w:tcPr>
          <w:p w14:paraId="334B002D">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35C0261">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E047F3D">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AA46938">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9300621">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B635DC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CEA9E3A">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7950E4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9BB0204">
            <w:pPr>
              <w:spacing w:beforeLines="0" w:afterLines="0"/>
              <w:jc w:val="center"/>
              <w:textAlignment w:val="center"/>
              <w:rPr>
                <w:rFonts w:hint="default" w:ascii="宋体" w:hAnsi="宋体" w:eastAsia="宋体" w:cs="宋体"/>
                <w:b w:val="0"/>
                <w:bCs/>
                <w:sz w:val="18"/>
                <w:szCs w:val="22"/>
                <w:lang w:eastAsia="zh-CN" w:bidi="ar"/>
              </w:rPr>
            </w:pPr>
          </w:p>
        </w:tc>
      </w:tr>
      <w:tr w14:paraId="7A7F0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4C808E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0D6C9F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1C11E4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0000000102</w:t>
            </w:r>
          </w:p>
        </w:tc>
        <w:tc>
          <w:tcPr>
            <w:tcW w:w="3012" w:type="dxa"/>
            <w:tcBorders>
              <w:tl2br w:val="nil"/>
              <w:tr2bl w:val="nil"/>
            </w:tcBorders>
            <w:noWrap w:val="0"/>
            <w:vAlign w:val="center"/>
          </w:tcPr>
          <w:p w14:paraId="2F504F9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军事理论</w:t>
            </w:r>
          </w:p>
        </w:tc>
        <w:tc>
          <w:tcPr>
            <w:tcW w:w="541" w:type="dxa"/>
            <w:tcBorders>
              <w:tl2br w:val="nil"/>
              <w:tr2bl w:val="nil"/>
            </w:tcBorders>
            <w:noWrap w:val="0"/>
            <w:vAlign w:val="center"/>
          </w:tcPr>
          <w:p w14:paraId="0598446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5E2E88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E3D41E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25" w:type="dxa"/>
            <w:tcBorders>
              <w:tl2br w:val="nil"/>
              <w:tr2bl w:val="nil"/>
            </w:tcBorders>
            <w:noWrap w:val="0"/>
            <w:vAlign w:val="center"/>
          </w:tcPr>
          <w:p w14:paraId="397B3A3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378" w:type="dxa"/>
            <w:tcBorders>
              <w:tl2br w:val="nil"/>
              <w:tr2bl w:val="nil"/>
            </w:tcBorders>
            <w:noWrap w:val="0"/>
            <w:vAlign w:val="center"/>
          </w:tcPr>
          <w:p w14:paraId="593EAB61">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6276742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3F2EB51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26DFC6B8">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57F3B2F">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DD78991">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1C49664">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0EC89C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72E2AF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AE1F752">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DA90B6A">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FFCE0C3">
            <w:pPr>
              <w:spacing w:beforeLines="0" w:afterLines="0"/>
              <w:jc w:val="center"/>
              <w:textAlignment w:val="center"/>
              <w:rPr>
                <w:rFonts w:hint="default" w:ascii="宋体" w:hAnsi="宋体" w:eastAsia="宋体" w:cs="宋体"/>
                <w:b w:val="0"/>
                <w:bCs/>
                <w:sz w:val="18"/>
                <w:szCs w:val="22"/>
                <w:lang w:eastAsia="zh-CN" w:bidi="ar"/>
              </w:rPr>
            </w:pPr>
          </w:p>
        </w:tc>
      </w:tr>
      <w:tr w14:paraId="131A65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2C165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89D6EF1">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09AABE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0000000112</w:t>
            </w:r>
          </w:p>
        </w:tc>
        <w:tc>
          <w:tcPr>
            <w:tcW w:w="3012" w:type="dxa"/>
            <w:tcBorders>
              <w:tl2br w:val="nil"/>
              <w:tr2bl w:val="nil"/>
            </w:tcBorders>
            <w:noWrap w:val="0"/>
            <w:vAlign w:val="center"/>
          </w:tcPr>
          <w:p w14:paraId="3A24F2F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体育1</w:t>
            </w:r>
          </w:p>
        </w:tc>
        <w:tc>
          <w:tcPr>
            <w:tcW w:w="541" w:type="dxa"/>
            <w:tcBorders>
              <w:tl2br w:val="nil"/>
              <w:tr2bl w:val="nil"/>
            </w:tcBorders>
            <w:noWrap w:val="0"/>
            <w:vAlign w:val="center"/>
          </w:tcPr>
          <w:p w14:paraId="3FFFBC0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6C025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05ADCB1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44CE063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0AA92EC2">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988EF1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00843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52ED9816">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A956DE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11BD5CC">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465CFC2">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F9A0562">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CC8911D">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F32268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DA80EF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94DFFDC">
            <w:pPr>
              <w:spacing w:beforeLines="0" w:afterLines="0"/>
              <w:jc w:val="center"/>
              <w:textAlignment w:val="center"/>
              <w:rPr>
                <w:rFonts w:hint="default" w:ascii="宋体" w:hAnsi="宋体" w:eastAsia="宋体" w:cs="宋体"/>
                <w:b w:val="0"/>
                <w:bCs/>
                <w:sz w:val="18"/>
                <w:szCs w:val="22"/>
                <w:lang w:eastAsia="zh-CN" w:bidi="ar"/>
              </w:rPr>
            </w:pPr>
          </w:p>
        </w:tc>
      </w:tr>
      <w:tr w14:paraId="10928F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A677F4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C76B07D">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8184B8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0000000116</w:t>
            </w:r>
          </w:p>
        </w:tc>
        <w:tc>
          <w:tcPr>
            <w:tcW w:w="3012" w:type="dxa"/>
            <w:tcBorders>
              <w:tl2br w:val="nil"/>
              <w:tr2bl w:val="nil"/>
            </w:tcBorders>
            <w:noWrap w:val="0"/>
            <w:vAlign w:val="center"/>
          </w:tcPr>
          <w:p w14:paraId="68D7BA7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创新创业教育</w:t>
            </w:r>
          </w:p>
        </w:tc>
        <w:tc>
          <w:tcPr>
            <w:tcW w:w="541" w:type="dxa"/>
            <w:tcBorders>
              <w:tl2br w:val="nil"/>
              <w:tr2bl w:val="nil"/>
            </w:tcBorders>
            <w:noWrap w:val="0"/>
            <w:vAlign w:val="center"/>
          </w:tcPr>
          <w:p w14:paraId="44676B6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E797A3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1CFA323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3769B6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32A4D479">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2F22F4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CBA053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286FFA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C302D9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1B7D48B">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672FF9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DA43A6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2FBC45B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8C24DF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4B4C8D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B8B2F86">
            <w:pPr>
              <w:spacing w:beforeLines="0" w:afterLines="0"/>
              <w:jc w:val="center"/>
              <w:textAlignment w:val="center"/>
              <w:rPr>
                <w:rFonts w:hint="default" w:ascii="宋体" w:hAnsi="宋体" w:eastAsia="宋体" w:cs="宋体"/>
                <w:b w:val="0"/>
                <w:bCs/>
                <w:sz w:val="18"/>
                <w:szCs w:val="22"/>
                <w:lang w:eastAsia="zh-CN" w:bidi="ar"/>
              </w:rPr>
            </w:pPr>
          </w:p>
        </w:tc>
      </w:tr>
      <w:tr w14:paraId="170A88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6BD1F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CC4025E">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DD2D8A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0000000120</w:t>
            </w:r>
          </w:p>
        </w:tc>
        <w:tc>
          <w:tcPr>
            <w:tcW w:w="3012" w:type="dxa"/>
            <w:tcBorders>
              <w:tl2br w:val="nil"/>
              <w:tr2bl w:val="nil"/>
            </w:tcBorders>
            <w:noWrap w:val="0"/>
            <w:vAlign w:val="center"/>
          </w:tcPr>
          <w:p w14:paraId="40B9DA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美术鉴赏</w:t>
            </w:r>
          </w:p>
        </w:tc>
        <w:tc>
          <w:tcPr>
            <w:tcW w:w="541" w:type="dxa"/>
            <w:tcBorders>
              <w:tl2br w:val="nil"/>
              <w:tr2bl w:val="nil"/>
            </w:tcBorders>
            <w:noWrap w:val="0"/>
            <w:vAlign w:val="center"/>
          </w:tcPr>
          <w:p w14:paraId="60FD135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F9AE5B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E82B97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637CF9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43EC6D6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44E036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04FBE070">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1514B3A">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B3BEE66">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F75826A">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290A29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78C961BD">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6CB5229">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466ACA2">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9359C4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32A8BA0">
            <w:pPr>
              <w:spacing w:beforeLines="0" w:afterLines="0"/>
              <w:jc w:val="center"/>
              <w:textAlignment w:val="center"/>
              <w:rPr>
                <w:rFonts w:hint="default" w:ascii="宋体" w:hAnsi="宋体" w:eastAsia="宋体" w:cs="宋体"/>
                <w:b w:val="0"/>
                <w:bCs/>
                <w:sz w:val="18"/>
                <w:szCs w:val="22"/>
                <w:lang w:eastAsia="zh-CN" w:bidi="ar"/>
              </w:rPr>
            </w:pPr>
          </w:p>
        </w:tc>
      </w:tr>
      <w:tr w14:paraId="454B76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20B983F">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1E1FE81">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EF1E08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0000000107</w:t>
            </w:r>
          </w:p>
        </w:tc>
        <w:tc>
          <w:tcPr>
            <w:tcW w:w="3012" w:type="dxa"/>
            <w:tcBorders>
              <w:tl2br w:val="nil"/>
              <w:tr2bl w:val="nil"/>
            </w:tcBorders>
            <w:noWrap w:val="0"/>
            <w:vAlign w:val="center"/>
          </w:tcPr>
          <w:p w14:paraId="5B23597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思想道德与法治</w:t>
            </w:r>
          </w:p>
        </w:tc>
        <w:tc>
          <w:tcPr>
            <w:tcW w:w="541" w:type="dxa"/>
            <w:tcBorders>
              <w:tl2br w:val="nil"/>
              <w:tr2bl w:val="nil"/>
            </w:tcBorders>
            <w:noWrap w:val="0"/>
            <w:vAlign w:val="center"/>
          </w:tcPr>
          <w:p w14:paraId="09421EC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5CE920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3EDF607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2543074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65C18A6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B91B711">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A07A52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BF26E2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3E4C70E">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906D47D">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74B26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13" w:type="dxa"/>
            <w:tcBorders>
              <w:tl2br w:val="nil"/>
              <w:tr2bl w:val="nil"/>
            </w:tcBorders>
            <w:noWrap w:val="0"/>
            <w:vAlign w:val="center"/>
          </w:tcPr>
          <w:p w14:paraId="562C18F4">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F91F10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A9D8073">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0823E5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608F531">
            <w:pPr>
              <w:spacing w:beforeLines="0" w:afterLines="0"/>
              <w:jc w:val="center"/>
              <w:textAlignment w:val="center"/>
              <w:rPr>
                <w:rFonts w:hint="default" w:ascii="宋体" w:hAnsi="宋体" w:eastAsia="宋体" w:cs="宋体"/>
                <w:b w:val="0"/>
                <w:bCs/>
                <w:sz w:val="18"/>
                <w:szCs w:val="22"/>
                <w:lang w:eastAsia="zh-CN" w:bidi="ar"/>
              </w:rPr>
            </w:pPr>
          </w:p>
        </w:tc>
      </w:tr>
      <w:tr w14:paraId="3736B2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9DD025">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A5FE741">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3B03D2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0000000127</w:t>
            </w:r>
          </w:p>
        </w:tc>
        <w:tc>
          <w:tcPr>
            <w:tcW w:w="3012" w:type="dxa"/>
            <w:tcBorders>
              <w:tl2br w:val="nil"/>
              <w:tr2bl w:val="nil"/>
            </w:tcBorders>
            <w:noWrap w:val="0"/>
            <w:vAlign w:val="center"/>
          </w:tcPr>
          <w:p w14:paraId="278EFF6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应用文写作</w:t>
            </w:r>
          </w:p>
        </w:tc>
        <w:tc>
          <w:tcPr>
            <w:tcW w:w="541" w:type="dxa"/>
            <w:tcBorders>
              <w:tl2br w:val="nil"/>
              <w:tr2bl w:val="nil"/>
            </w:tcBorders>
            <w:noWrap w:val="0"/>
            <w:vAlign w:val="center"/>
          </w:tcPr>
          <w:p w14:paraId="7DC050F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8693C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A25351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2FA0CBB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4740718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C3BA5B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A5676F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FAE928A">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2E70FC9">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166B8A1">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4D29D22">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E528E1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4083F375">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76B39C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A84E7D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220009C">
            <w:pPr>
              <w:spacing w:beforeLines="0" w:afterLines="0"/>
              <w:jc w:val="center"/>
              <w:textAlignment w:val="center"/>
              <w:rPr>
                <w:rFonts w:hint="default" w:ascii="宋体" w:hAnsi="宋体" w:eastAsia="宋体" w:cs="宋体"/>
                <w:b w:val="0"/>
                <w:bCs/>
                <w:sz w:val="18"/>
                <w:szCs w:val="22"/>
                <w:lang w:eastAsia="zh-CN" w:bidi="ar"/>
              </w:rPr>
            </w:pPr>
          </w:p>
        </w:tc>
      </w:tr>
      <w:tr w14:paraId="56BFF1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680E26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0A4DC5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A69CCE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0000000108</w:t>
            </w:r>
          </w:p>
        </w:tc>
        <w:tc>
          <w:tcPr>
            <w:tcW w:w="3012" w:type="dxa"/>
            <w:tcBorders>
              <w:tl2br w:val="nil"/>
              <w:tr2bl w:val="nil"/>
            </w:tcBorders>
            <w:noWrap w:val="0"/>
            <w:vAlign w:val="center"/>
          </w:tcPr>
          <w:p w14:paraId="6386D2A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中华民族共同体概 论</w:t>
            </w:r>
          </w:p>
        </w:tc>
        <w:tc>
          <w:tcPr>
            <w:tcW w:w="541" w:type="dxa"/>
            <w:tcBorders>
              <w:tl2br w:val="nil"/>
              <w:tr2bl w:val="nil"/>
            </w:tcBorders>
            <w:noWrap w:val="0"/>
            <w:vAlign w:val="center"/>
          </w:tcPr>
          <w:p w14:paraId="34D2255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2A3BEF0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6073223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02EE3E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1F1AA859">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13E733B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4C25255">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5AD0BF4">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8799E92">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AD4E747">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21281A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5A0152A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4C58E87">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CEB4133">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2887AB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AAAEE30">
            <w:pPr>
              <w:spacing w:beforeLines="0" w:afterLines="0"/>
              <w:jc w:val="center"/>
              <w:textAlignment w:val="center"/>
              <w:rPr>
                <w:rFonts w:hint="default" w:ascii="宋体" w:hAnsi="宋体" w:eastAsia="宋体" w:cs="宋体"/>
                <w:b w:val="0"/>
                <w:bCs/>
                <w:sz w:val="18"/>
                <w:szCs w:val="22"/>
                <w:lang w:eastAsia="zh-CN" w:bidi="ar"/>
              </w:rPr>
            </w:pPr>
          </w:p>
        </w:tc>
      </w:tr>
      <w:tr w14:paraId="62AE85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7B2150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989CEC0">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C590FA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0000000130</w:t>
            </w:r>
          </w:p>
        </w:tc>
        <w:tc>
          <w:tcPr>
            <w:tcW w:w="3012" w:type="dxa"/>
            <w:tcBorders>
              <w:tl2br w:val="nil"/>
              <w:tr2bl w:val="nil"/>
            </w:tcBorders>
            <w:noWrap w:val="0"/>
            <w:vAlign w:val="center"/>
          </w:tcPr>
          <w:p w14:paraId="711586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信息技术1</w:t>
            </w:r>
          </w:p>
        </w:tc>
        <w:tc>
          <w:tcPr>
            <w:tcW w:w="541" w:type="dxa"/>
            <w:tcBorders>
              <w:tl2br w:val="nil"/>
              <w:tr2bl w:val="nil"/>
            </w:tcBorders>
            <w:noWrap w:val="0"/>
            <w:vAlign w:val="center"/>
          </w:tcPr>
          <w:p w14:paraId="2350A93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39F44AF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366CA4D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10</w:t>
            </w:r>
          </w:p>
        </w:tc>
        <w:tc>
          <w:tcPr>
            <w:tcW w:w="625" w:type="dxa"/>
            <w:tcBorders>
              <w:tl2br w:val="nil"/>
              <w:tr2bl w:val="nil"/>
            </w:tcBorders>
            <w:noWrap w:val="0"/>
            <w:vAlign w:val="center"/>
          </w:tcPr>
          <w:p w14:paraId="0B86CC3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7966B5AD">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8E634B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6245DE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38" w:type="dxa"/>
            <w:tcBorders>
              <w:tl2br w:val="nil"/>
              <w:tr2bl w:val="nil"/>
            </w:tcBorders>
            <w:noWrap w:val="0"/>
            <w:vAlign w:val="center"/>
          </w:tcPr>
          <w:p w14:paraId="1415AE01">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50CA9A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8E7A3A3">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03CA5E3">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255BF9A">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0AFE5E5">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D38818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FB290D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A82CB24">
            <w:pPr>
              <w:spacing w:beforeLines="0" w:afterLines="0"/>
              <w:jc w:val="center"/>
              <w:textAlignment w:val="center"/>
              <w:rPr>
                <w:rFonts w:hint="default" w:ascii="宋体" w:hAnsi="宋体" w:eastAsia="宋体" w:cs="宋体"/>
                <w:b w:val="0"/>
                <w:bCs/>
                <w:sz w:val="18"/>
                <w:szCs w:val="22"/>
                <w:lang w:eastAsia="zh-CN" w:bidi="ar"/>
              </w:rPr>
            </w:pPr>
          </w:p>
        </w:tc>
      </w:tr>
      <w:tr w14:paraId="64F838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A196B81">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FB4FC38">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5300E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0000000161</w:t>
            </w:r>
          </w:p>
        </w:tc>
        <w:tc>
          <w:tcPr>
            <w:tcW w:w="3012" w:type="dxa"/>
            <w:tcBorders>
              <w:tl2br w:val="nil"/>
              <w:tr2bl w:val="nil"/>
            </w:tcBorders>
            <w:noWrap w:val="0"/>
            <w:vAlign w:val="center"/>
          </w:tcPr>
          <w:p w14:paraId="7479615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信息技术2</w:t>
            </w:r>
          </w:p>
        </w:tc>
        <w:tc>
          <w:tcPr>
            <w:tcW w:w="541" w:type="dxa"/>
            <w:tcBorders>
              <w:tl2br w:val="nil"/>
              <w:tr2bl w:val="nil"/>
            </w:tcBorders>
            <w:noWrap w:val="0"/>
            <w:vAlign w:val="center"/>
          </w:tcPr>
          <w:p w14:paraId="2C49BD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2D173CA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384D1E5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10</w:t>
            </w:r>
          </w:p>
        </w:tc>
        <w:tc>
          <w:tcPr>
            <w:tcW w:w="625" w:type="dxa"/>
            <w:tcBorders>
              <w:tl2br w:val="nil"/>
              <w:tr2bl w:val="nil"/>
            </w:tcBorders>
            <w:noWrap w:val="0"/>
            <w:vAlign w:val="center"/>
          </w:tcPr>
          <w:p w14:paraId="67DE46E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11748F1F">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9E0F23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E4647A9">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519D9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50" w:type="dxa"/>
            <w:tcBorders>
              <w:tl2br w:val="nil"/>
              <w:tr2bl w:val="nil"/>
            </w:tcBorders>
            <w:noWrap w:val="0"/>
            <w:vAlign w:val="center"/>
          </w:tcPr>
          <w:p w14:paraId="1F8CDAB2">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59C02B3">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D3A337F">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42D9F69">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A706DD2">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777D457">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D7EDB7F">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D0C3E96">
            <w:pPr>
              <w:spacing w:beforeLines="0" w:afterLines="0"/>
              <w:jc w:val="center"/>
              <w:textAlignment w:val="center"/>
              <w:rPr>
                <w:rFonts w:hint="default" w:ascii="宋体" w:hAnsi="宋体" w:eastAsia="宋体" w:cs="宋体"/>
                <w:b w:val="0"/>
                <w:bCs/>
                <w:sz w:val="18"/>
                <w:szCs w:val="22"/>
                <w:lang w:eastAsia="zh-CN" w:bidi="ar"/>
              </w:rPr>
            </w:pPr>
          </w:p>
        </w:tc>
      </w:tr>
      <w:tr w14:paraId="337B8B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DC8192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5E66866">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08F5E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0000000162</w:t>
            </w:r>
          </w:p>
        </w:tc>
        <w:tc>
          <w:tcPr>
            <w:tcW w:w="3012" w:type="dxa"/>
            <w:tcBorders>
              <w:tl2br w:val="nil"/>
              <w:tr2bl w:val="nil"/>
            </w:tcBorders>
            <w:noWrap w:val="0"/>
            <w:vAlign w:val="center"/>
          </w:tcPr>
          <w:p w14:paraId="62D442A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信息技术3</w:t>
            </w:r>
          </w:p>
        </w:tc>
        <w:tc>
          <w:tcPr>
            <w:tcW w:w="541" w:type="dxa"/>
            <w:tcBorders>
              <w:tl2br w:val="nil"/>
              <w:tr2bl w:val="nil"/>
            </w:tcBorders>
            <w:noWrap w:val="0"/>
            <w:vAlign w:val="center"/>
          </w:tcPr>
          <w:p w14:paraId="664844A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29B7C63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2A6760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10</w:t>
            </w:r>
          </w:p>
        </w:tc>
        <w:tc>
          <w:tcPr>
            <w:tcW w:w="625" w:type="dxa"/>
            <w:tcBorders>
              <w:tl2br w:val="nil"/>
              <w:tr2bl w:val="nil"/>
            </w:tcBorders>
            <w:noWrap w:val="0"/>
            <w:vAlign w:val="center"/>
          </w:tcPr>
          <w:p w14:paraId="58FCFD9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390C8C3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FABB55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799EFC66">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C9DA90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6560E6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75" w:type="dxa"/>
            <w:tcBorders>
              <w:tl2br w:val="nil"/>
              <w:tr2bl w:val="nil"/>
            </w:tcBorders>
            <w:noWrap w:val="0"/>
            <w:vAlign w:val="center"/>
          </w:tcPr>
          <w:p w14:paraId="4E2F3612">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2269F3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00EB9C7">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79E6C431">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E4050F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2EBEFB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036A83B">
            <w:pPr>
              <w:spacing w:beforeLines="0" w:afterLines="0"/>
              <w:jc w:val="center"/>
              <w:textAlignment w:val="center"/>
              <w:rPr>
                <w:rFonts w:hint="default" w:ascii="宋体" w:hAnsi="宋体" w:eastAsia="宋体" w:cs="宋体"/>
                <w:b w:val="0"/>
                <w:bCs/>
                <w:sz w:val="18"/>
                <w:szCs w:val="22"/>
                <w:lang w:eastAsia="zh-CN" w:bidi="ar"/>
              </w:rPr>
            </w:pPr>
          </w:p>
        </w:tc>
      </w:tr>
      <w:tr w14:paraId="265A9A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6588D8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5A1B21A">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5B1654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0000000163</w:t>
            </w:r>
          </w:p>
        </w:tc>
        <w:tc>
          <w:tcPr>
            <w:tcW w:w="3012" w:type="dxa"/>
            <w:tcBorders>
              <w:tl2br w:val="nil"/>
              <w:tr2bl w:val="nil"/>
            </w:tcBorders>
            <w:noWrap w:val="0"/>
            <w:vAlign w:val="center"/>
          </w:tcPr>
          <w:p w14:paraId="4B103CE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信息技术4</w:t>
            </w:r>
          </w:p>
        </w:tc>
        <w:tc>
          <w:tcPr>
            <w:tcW w:w="541" w:type="dxa"/>
            <w:tcBorders>
              <w:tl2br w:val="nil"/>
              <w:tr2bl w:val="nil"/>
            </w:tcBorders>
            <w:noWrap w:val="0"/>
            <w:vAlign w:val="center"/>
          </w:tcPr>
          <w:p w14:paraId="788F20A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4675764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54CA6A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10</w:t>
            </w:r>
          </w:p>
        </w:tc>
        <w:tc>
          <w:tcPr>
            <w:tcW w:w="625" w:type="dxa"/>
            <w:tcBorders>
              <w:tl2br w:val="nil"/>
              <w:tr2bl w:val="nil"/>
            </w:tcBorders>
            <w:noWrap w:val="0"/>
            <w:vAlign w:val="center"/>
          </w:tcPr>
          <w:p w14:paraId="6FF7973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307BB156">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9A773C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62833C19">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C48D52C">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688E933">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ED01C9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87" w:type="dxa"/>
            <w:tcBorders>
              <w:tl2br w:val="nil"/>
              <w:tr2bl w:val="nil"/>
            </w:tcBorders>
            <w:noWrap w:val="0"/>
            <w:vAlign w:val="center"/>
          </w:tcPr>
          <w:p w14:paraId="77C2C2A6">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67DBA0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6B6D4CD">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8388370">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828DB92">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54BFFAD">
            <w:pPr>
              <w:spacing w:beforeLines="0" w:afterLines="0"/>
              <w:jc w:val="center"/>
              <w:textAlignment w:val="center"/>
              <w:rPr>
                <w:rFonts w:hint="default" w:ascii="宋体" w:hAnsi="宋体" w:eastAsia="宋体" w:cs="宋体"/>
                <w:b w:val="0"/>
                <w:bCs/>
                <w:sz w:val="18"/>
                <w:szCs w:val="22"/>
                <w:lang w:eastAsia="zh-CN" w:bidi="ar"/>
              </w:rPr>
            </w:pPr>
          </w:p>
        </w:tc>
      </w:tr>
      <w:tr w14:paraId="3A2BFB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ABE63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12B08E3">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206BC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0000000104</w:t>
            </w:r>
          </w:p>
        </w:tc>
        <w:tc>
          <w:tcPr>
            <w:tcW w:w="3012" w:type="dxa"/>
            <w:tcBorders>
              <w:tl2br w:val="nil"/>
              <w:tr2bl w:val="nil"/>
            </w:tcBorders>
            <w:noWrap w:val="0"/>
            <w:vAlign w:val="center"/>
          </w:tcPr>
          <w:p w14:paraId="51B08A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形势与政策2</w:t>
            </w:r>
          </w:p>
        </w:tc>
        <w:tc>
          <w:tcPr>
            <w:tcW w:w="541" w:type="dxa"/>
            <w:tcBorders>
              <w:tl2br w:val="nil"/>
              <w:tr2bl w:val="nil"/>
            </w:tcBorders>
            <w:noWrap w:val="0"/>
            <w:vAlign w:val="center"/>
          </w:tcPr>
          <w:p w14:paraId="3ED418F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5E2E56E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47F3273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w:t>
            </w:r>
          </w:p>
        </w:tc>
        <w:tc>
          <w:tcPr>
            <w:tcW w:w="625" w:type="dxa"/>
            <w:tcBorders>
              <w:tl2br w:val="nil"/>
              <w:tr2bl w:val="nil"/>
            </w:tcBorders>
            <w:noWrap w:val="0"/>
            <w:vAlign w:val="center"/>
          </w:tcPr>
          <w:p w14:paraId="2AE94E1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6B664D44">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698503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54A9AEE">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A6F228F">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6B65FB6">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6AA6869">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F2F569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81E5E6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25" w:type="dxa"/>
            <w:tcBorders>
              <w:tl2br w:val="nil"/>
              <w:tr2bl w:val="nil"/>
            </w:tcBorders>
            <w:noWrap w:val="0"/>
            <w:vAlign w:val="center"/>
          </w:tcPr>
          <w:p w14:paraId="1F9C6741">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63349F1">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F2B197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9871BA0">
            <w:pPr>
              <w:spacing w:beforeLines="0" w:afterLines="0"/>
              <w:jc w:val="center"/>
              <w:textAlignment w:val="center"/>
              <w:rPr>
                <w:rFonts w:hint="default" w:ascii="宋体" w:hAnsi="宋体" w:eastAsia="宋体" w:cs="宋体"/>
                <w:b w:val="0"/>
                <w:bCs/>
                <w:sz w:val="18"/>
                <w:szCs w:val="22"/>
                <w:lang w:eastAsia="zh-CN" w:bidi="ar"/>
              </w:rPr>
            </w:pPr>
          </w:p>
        </w:tc>
      </w:tr>
      <w:tr w14:paraId="398D2B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7C7827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5E06AAC">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D1CAE5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0000000113</w:t>
            </w:r>
          </w:p>
        </w:tc>
        <w:tc>
          <w:tcPr>
            <w:tcW w:w="3012" w:type="dxa"/>
            <w:tcBorders>
              <w:tl2br w:val="nil"/>
              <w:tr2bl w:val="nil"/>
            </w:tcBorders>
            <w:noWrap w:val="0"/>
            <w:vAlign w:val="center"/>
          </w:tcPr>
          <w:p w14:paraId="74EBA0D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体育2</w:t>
            </w:r>
          </w:p>
        </w:tc>
        <w:tc>
          <w:tcPr>
            <w:tcW w:w="541" w:type="dxa"/>
            <w:tcBorders>
              <w:tl2br w:val="nil"/>
              <w:tr2bl w:val="nil"/>
            </w:tcBorders>
            <w:noWrap w:val="0"/>
            <w:vAlign w:val="center"/>
          </w:tcPr>
          <w:p w14:paraId="73B0A63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FD273E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37B91A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25C54C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2A9934D7">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90E3C5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2691EA2">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E8C3A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50" w:type="dxa"/>
            <w:tcBorders>
              <w:tl2br w:val="nil"/>
              <w:tr2bl w:val="nil"/>
            </w:tcBorders>
            <w:noWrap w:val="0"/>
            <w:vAlign w:val="center"/>
          </w:tcPr>
          <w:p w14:paraId="04EB782E">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7DC7B3E">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F3543B9">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CDF7CA2">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DFDE64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6036932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64CA84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BC1B28">
            <w:pPr>
              <w:spacing w:beforeLines="0" w:afterLines="0"/>
              <w:jc w:val="center"/>
              <w:textAlignment w:val="center"/>
              <w:rPr>
                <w:rFonts w:hint="default" w:ascii="宋体" w:hAnsi="宋体" w:eastAsia="宋体" w:cs="宋体"/>
                <w:b w:val="0"/>
                <w:bCs/>
                <w:sz w:val="18"/>
                <w:szCs w:val="22"/>
                <w:lang w:eastAsia="zh-CN" w:bidi="ar"/>
              </w:rPr>
            </w:pPr>
          </w:p>
        </w:tc>
      </w:tr>
      <w:tr w14:paraId="19664E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FA7B4C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BC6239D">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5AB95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0000000111</w:t>
            </w:r>
          </w:p>
        </w:tc>
        <w:tc>
          <w:tcPr>
            <w:tcW w:w="3012" w:type="dxa"/>
            <w:tcBorders>
              <w:tl2br w:val="nil"/>
              <w:tr2bl w:val="nil"/>
            </w:tcBorders>
            <w:noWrap w:val="0"/>
            <w:vAlign w:val="center"/>
          </w:tcPr>
          <w:p w14:paraId="7B7EB4C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心理健康教育</w:t>
            </w:r>
          </w:p>
        </w:tc>
        <w:tc>
          <w:tcPr>
            <w:tcW w:w="541" w:type="dxa"/>
            <w:tcBorders>
              <w:tl2br w:val="nil"/>
              <w:tr2bl w:val="nil"/>
            </w:tcBorders>
            <w:noWrap w:val="0"/>
            <w:vAlign w:val="center"/>
          </w:tcPr>
          <w:p w14:paraId="3CD8D10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5FCD94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1DACE63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20</w:t>
            </w:r>
          </w:p>
        </w:tc>
        <w:tc>
          <w:tcPr>
            <w:tcW w:w="625" w:type="dxa"/>
            <w:tcBorders>
              <w:tl2br w:val="nil"/>
              <w:tr2bl w:val="nil"/>
            </w:tcBorders>
            <w:noWrap w:val="0"/>
            <w:vAlign w:val="center"/>
          </w:tcPr>
          <w:p w14:paraId="0DC3820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378" w:type="dxa"/>
            <w:tcBorders>
              <w:tl2br w:val="nil"/>
              <w:tr2bl w:val="nil"/>
            </w:tcBorders>
            <w:noWrap w:val="0"/>
            <w:vAlign w:val="center"/>
          </w:tcPr>
          <w:p w14:paraId="2A1BED5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CA8319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BA85501">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6BA70B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02DD279">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66FE626">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7EE759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6CB0F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5904BC29">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CA6E14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9A36A9E">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8E4CF5B">
            <w:pPr>
              <w:spacing w:beforeLines="0" w:afterLines="0"/>
              <w:jc w:val="center"/>
              <w:textAlignment w:val="center"/>
              <w:rPr>
                <w:rFonts w:hint="default" w:ascii="宋体" w:hAnsi="宋体" w:eastAsia="宋体" w:cs="宋体"/>
                <w:b w:val="0"/>
                <w:bCs/>
                <w:sz w:val="18"/>
                <w:szCs w:val="22"/>
                <w:lang w:eastAsia="zh-CN" w:bidi="ar"/>
              </w:rPr>
            </w:pPr>
          </w:p>
        </w:tc>
      </w:tr>
      <w:tr w14:paraId="2CDEF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884033">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BB0F77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459D1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0000000119</w:t>
            </w:r>
          </w:p>
        </w:tc>
        <w:tc>
          <w:tcPr>
            <w:tcW w:w="3012" w:type="dxa"/>
            <w:tcBorders>
              <w:tl2br w:val="nil"/>
              <w:tr2bl w:val="nil"/>
            </w:tcBorders>
            <w:noWrap w:val="0"/>
            <w:vAlign w:val="center"/>
          </w:tcPr>
          <w:p w14:paraId="268D88B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职业生涯规划</w:t>
            </w:r>
          </w:p>
        </w:tc>
        <w:tc>
          <w:tcPr>
            <w:tcW w:w="541" w:type="dxa"/>
            <w:tcBorders>
              <w:tl2br w:val="nil"/>
              <w:tr2bl w:val="nil"/>
            </w:tcBorders>
            <w:noWrap w:val="0"/>
            <w:vAlign w:val="center"/>
          </w:tcPr>
          <w:p w14:paraId="331B5F3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559ED3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171E336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30</w:t>
            </w:r>
          </w:p>
        </w:tc>
        <w:tc>
          <w:tcPr>
            <w:tcW w:w="625" w:type="dxa"/>
            <w:tcBorders>
              <w:tl2br w:val="nil"/>
              <w:tr2bl w:val="nil"/>
            </w:tcBorders>
            <w:noWrap w:val="0"/>
            <w:vAlign w:val="center"/>
          </w:tcPr>
          <w:p w14:paraId="0000B25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78" w:type="dxa"/>
            <w:tcBorders>
              <w:tl2br w:val="nil"/>
              <w:tr2bl w:val="nil"/>
            </w:tcBorders>
            <w:noWrap w:val="0"/>
            <w:vAlign w:val="center"/>
          </w:tcPr>
          <w:p w14:paraId="7CF451E7">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631010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E72AFC4">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04F90296">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88D81B2">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189EA9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768774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0D08E960">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3FA815B">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8815071">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5B3252C">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5D56DEF">
            <w:pPr>
              <w:spacing w:beforeLines="0" w:afterLines="0"/>
              <w:jc w:val="center"/>
              <w:textAlignment w:val="center"/>
              <w:rPr>
                <w:rFonts w:hint="default" w:ascii="宋体" w:hAnsi="宋体" w:eastAsia="宋体" w:cs="宋体"/>
                <w:b w:val="0"/>
                <w:bCs/>
                <w:sz w:val="18"/>
                <w:szCs w:val="22"/>
                <w:lang w:eastAsia="zh-CN" w:bidi="ar"/>
              </w:rPr>
            </w:pPr>
          </w:p>
        </w:tc>
      </w:tr>
      <w:tr w14:paraId="6ED885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AF67F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43B0353">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EE3317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0000000126</w:t>
            </w:r>
          </w:p>
        </w:tc>
        <w:tc>
          <w:tcPr>
            <w:tcW w:w="3012" w:type="dxa"/>
            <w:tcBorders>
              <w:tl2br w:val="nil"/>
              <w:tr2bl w:val="nil"/>
            </w:tcBorders>
            <w:noWrap w:val="0"/>
            <w:vAlign w:val="center"/>
          </w:tcPr>
          <w:p w14:paraId="2E1DB5F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礼仪与沟通</w:t>
            </w:r>
          </w:p>
        </w:tc>
        <w:tc>
          <w:tcPr>
            <w:tcW w:w="541" w:type="dxa"/>
            <w:tcBorders>
              <w:tl2br w:val="nil"/>
              <w:tr2bl w:val="nil"/>
            </w:tcBorders>
            <w:noWrap w:val="0"/>
            <w:vAlign w:val="center"/>
          </w:tcPr>
          <w:p w14:paraId="4891D57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D2E92F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AEE928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0A936B3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5C6187D5">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3676DF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F1EB6AF">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A8DEFC5">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46F9D97">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A9903B1">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340E146">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60FEDE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74F16F99">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79E8DA6">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0FC7BD7">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601981">
            <w:pPr>
              <w:spacing w:beforeLines="0" w:afterLines="0"/>
              <w:jc w:val="center"/>
              <w:textAlignment w:val="center"/>
              <w:rPr>
                <w:rFonts w:hint="default" w:ascii="宋体" w:hAnsi="宋体" w:eastAsia="宋体" w:cs="宋体"/>
                <w:b w:val="0"/>
                <w:bCs/>
                <w:sz w:val="18"/>
                <w:szCs w:val="22"/>
                <w:lang w:eastAsia="zh-CN" w:bidi="ar"/>
              </w:rPr>
            </w:pPr>
          </w:p>
        </w:tc>
      </w:tr>
      <w:tr w14:paraId="7827A0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39F73F1">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6B1E9A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B8E1B3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0000000109</w:t>
            </w:r>
          </w:p>
        </w:tc>
        <w:tc>
          <w:tcPr>
            <w:tcW w:w="3012" w:type="dxa"/>
            <w:tcBorders>
              <w:tl2br w:val="nil"/>
              <w:tr2bl w:val="nil"/>
            </w:tcBorders>
            <w:noWrap w:val="0"/>
            <w:vAlign w:val="center"/>
          </w:tcPr>
          <w:p w14:paraId="30F9292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习近平新时代中国 特色社会主义思想概 论</w:t>
            </w:r>
          </w:p>
        </w:tc>
        <w:tc>
          <w:tcPr>
            <w:tcW w:w="541" w:type="dxa"/>
            <w:tcBorders>
              <w:tl2br w:val="nil"/>
              <w:tr2bl w:val="nil"/>
            </w:tcBorders>
            <w:noWrap w:val="0"/>
            <w:vAlign w:val="center"/>
          </w:tcPr>
          <w:p w14:paraId="67CB314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6E41FA3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3EF7BAF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50</w:t>
            </w:r>
          </w:p>
        </w:tc>
        <w:tc>
          <w:tcPr>
            <w:tcW w:w="625" w:type="dxa"/>
            <w:tcBorders>
              <w:tl2br w:val="nil"/>
              <w:tr2bl w:val="nil"/>
            </w:tcBorders>
            <w:noWrap w:val="0"/>
            <w:vAlign w:val="center"/>
          </w:tcPr>
          <w:p w14:paraId="00A5B24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3622FA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5BDB3C20">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61AB3B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CCC31B2">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6BE3D53">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2792DA6">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99C58D5">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4841F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25" w:type="dxa"/>
            <w:tcBorders>
              <w:tl2br w:val="nil"/>
              <w:tr2bl w:val="nil"/>
            </w:tcBorders>
            <w:noWrap w:val="0"/>
            <w:vAlign w:val="center"/>
          </w:tcPr>
          <w:p w14:paraId="2DBD27FF">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DB4F80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8232E08">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6DE47F2">
            <w:pPr>
              <w:spacing w:beforeLines="0" w:afterLines="0"/>
              <w:jc w:val="center"/>
              <w:textAlignment w:val="center"/>
              <w:rPr>
                <w:rFonts w:hint="default" w:ascii="宋体" w:hAnsi="宋体" w:eastAsia="宋体" w:cs="宋体"/>
                <w:b w:val="0"/>
                <w:bCs/>
                <w:sz w:val="18"/>
                <w:szCs w:val="22"/>
                <w:lang w:eastAsia="zh-CN" w:bidi="ar"/>
              </w:rPr>
            </w:pPr>
          </w:p>
        </w:tc>
      </w:tr>
      <w:tr w14:paraId="2BC788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3CE660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2B35E3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359308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0000000121</w:t>
            </w:r>
          </w:p>
        </w:tc>
        <w:tc>
          <w:tcPr>
            <w:tcW w:w="3012" w:type="dxa"/>
            <w:tcBorders>
              <w:tl2br w:val="nil"/>
              <w:tr2bl w:val="nil"/>
            </w:tcBorders>
            <w:noWrap w:val="0"/>
            <w:vAlign w:val="center"/>
          </w:tcPr>
          <w:p w14:paraId="19B2467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音乐欣赏</w:t>
            </w:r>
          </w:p>
        </w:tc>
        <w:tc>
          <w:tcPr>
            <w:tcW w:w="541" w:type="dxa"/>
            <w:tcBorders>
              <w:tl2br w:val="nil"/>
              <w:tr2bl w:val="nil"/>
            </w:tcBorders>
            <w:noWrap w:val="0"/>
            <w:vAlign w:val="center"/>
          </w:tcPr>
          <w:p w14:paraId="16B3E74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3E8D74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CE62C1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6E3E276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0629F36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1C14C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78E7541D">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75C76CD">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361D5B8">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F33C74C">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2994F5F">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DF6219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2C482EB2">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7275DA2">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34751B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A8473F9">
            <w:pPr>
              <w:spacing w:beforeLines="0" w:afterLines="0"/>
              <w:jc w:val="center"/>
              <w:textAlignment w:val="center"/>
              <w:rPr>
                <w:rFonts w:hint="default" w:ascii="宋体" w:hAnsi="宋体" w:eastAsia="宋体" w:cs="宋体"/>
                <w:b w:val="0"/>
                <w:bCs/>
                <w:sz w:val="18"/>
                <w:szCs w:val="22"/>
                <w:lang w:eastAsia="zh-CN" w:bidi="ar"/>
              </w:rPr>
            </w:pPr>
          </w:p>
        </w:tc>
      </w:tr>
      <w:tr w14:paraId="355656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5AA3F6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861D5A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86D181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0000000110</w:t>
            </w:r>
          </w:p>
        </w:tc>
        <w:tc>
          <w:tcPr>
            <w:tcW w:w="3012" w:type="dxa"/>
            <w:tcBorders>
              <w:tl2br w:val="nil"/>
              <w:tr2bl w:val="nil"/>
            </w:tcBorders>
            <w:noWrap w:val="0"/>
            <w:vAlign w:val="center"/>
          </w:tcPr>
          <w:p w14:paraId="5299628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毛泽东思想和中国 特色社会主义理论体 系概论</w:t>
            </w:r>
          </w:p>
        </w:tc>
        <w:tc>
          <w:tcPr>
            <w:tcW w:w="541" w:type="dxa"/>
            <w:tcBorders>
              <w:tl2br w:val="nil"/>
              <w:tr2bl w:val="nil"/>
            </w:tcBorders>
            <w:noWrap w:val="0"/>
            <w:vAlign w:val="center"/>
          </w:tcPr>
          <w:p w14:paraId="451372E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71A351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3D0BCC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7FF3BA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56AF50D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A1856B5">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A242585">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40DBC40">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70A14A5">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55B0AF5">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1FE1B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1A45D2D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AFD066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5C0A737">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B2511CB">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47C8B70">
            <w:pPr>
              <w:spacing w:beforeLines="0" w:afterLines="0"/>
              <w:jc w:val="center"/>
              <w:textAlignment w:val="center"/>
              <w:rPr>
                <w:rFonts w:hint="default" w:ascii="宋体" w:hAnsi="宋体" w:eastAsia="宋体" w:cs="宋体"/>
                <w:b w:val="0"/>
                <w:bCs/>
                <w:sz w:val="18"/>
                <w:szCs w:val="22"/>
                <w:lang w:eastAsia="zh-CN" w:bidi="ar"/>
              </w:rPr>
            </w:pPr>
          </w:p>
        </w:tc>
      </w:tr>
      <w:tr w14:paraId="12696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DF6EBB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960C300">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91367B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0000000105</w:t>
            </w:r>
          </w:p>
        </w:tc>
        <w:tc>
          <w:tcPr>
            <w:tcW w:w="3012" w:type="dxa"/>
            <w:tcBorders>
              <w:tl2br w:val="nil"/>
              <w:tr2bl w:val="nil"/>
            </w:tcBorders>
            <w:noWrap w:val="0"/>
            <w:vAlign w:val="center"/>
          </w:tcPr>
          <w:p w14:paraId="102F50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形势与政策3</w:t>
            </w:r>
          </w:p>
        </w:tc>
        <w:tc>
          <w:tcPr>
            <w:tcW w:w="541" w:type="dxa"/>
            <w:tcBorders>
              <w:tl2br w:val="nil"/>
              <w:tr2bl w:val="nil"/>
            </w:tcBorders>
            <w:noWrap w:val="0"/>
            <w:vAlign w:val="center"/>
          </w:tcPr>
          <w:p w14:paraId="3C980C7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50D5D1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344B06C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w:t>
            </w:r>
          </w:p>
        </w:tc>
        <w:tc>
          <w:tcPr>
            <w:tcW w:w="625" w:type="dxa"/>
            <w:tcBorders>
              <w:tl2br w:val="nil"/>
              <w:tr2bl w:val="nil"/>
            </w:tcBorders>
            <w:noWrap w:val="0"/>
            <w:vAlign w:val="center"/>
          </w:tcPr>
          <w:p w14:paraId="4B8901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448098F8">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642C39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D998789">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78070D5">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322894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4F0B0FA">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9C0BCE4">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89A925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059A05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37" w:type="dxa"/>
            <w:tcBorders>
              <w:tl2br w:val="nil"/>
              <w:tr2bl w:val="nil"/>
            </w:tcBorders>
            <w:noWrap w:val="0"/>
            <w:vAlign w:val="center"/>
          </w:tcPr>
          <w:p w14:paraId="0D36CF4A">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466737C">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57F44AC">
            <w:pPr>
              <w:spacing w:beforeLines="0" w:afterLines="0"/>
              <w:jc w:val="center"/>
              <w:textAlignment w:val="center"/>
              <w:rPr>
                <w:rFonts w:hint="default" w:ascii="宋体" w:hAnsi="宋体" w:eastAsia="宋体" w:cs="宋体"/>
                <w:b w:val="0"/>
                <w:bCs/>
                <w:sz w:val="18"/>
                <w:szCs w:val="22"/>
                <w:lang w:eastAsia="zh-CN" w:bidi="ar"/>
              </w:rPr>
            </w:pPr>
          </w:p>
        </w:tc>
      </w:tr>
      <w:tr w14:paraId="5079E0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9CCA09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20B296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5E09B0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0000000114</w:t>
            </w:r>
          </w:p>
        </w:tc>
        <w:tc>
          <w:tcPr>
            <w:tcW w:w="3012" w:type="dxa"/>
            <w:tcBorders>
              <w:tl2br w:val="nil"/>
              <w:tr2bl w:val="nil"/>
            </w:tcBorders>
            <w:noWrap w:val="0"/>
            <w:vAlign w:val="center"/>
          </w:tcPr>
          <w:p w14:paraId="134C04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体育3</w:t>
            </w:r>
          </w:p>
        </w:tc>
        <w:tc>
          <w:tcPr>
            <w:tcW w:w="541" w:type="dxa"/>
            <w:tcBorders>
              <w:tl2br w:val="nil"/>
              <w:tr2bl w:val="nil"/>
            </w:tcBorders>
            <w:noWrap w:val="0"/>
            <w:vAlign w:val="center"/>
          </w:tcPr>
          <w:p w14:paraId="5F5BF7D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C45D52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099068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80EAF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6407E4E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1EB2C11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781BDE1">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58998AD">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803BBD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402B0DBE">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857A7E8">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AF949B0">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C7EF96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5909FDC">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B30AF40">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0A95CC2">
            <w:pPr>
              <w:spacing w:beforeLines="0" w:afterLines="0"/>
              <w:jc w:val="center"/>
              <w:textAlignment w:val="center"/>
              <w:rPr>
                <w:rFonts w:hint="default" w:ascii="宋体" w:hAnsi="宋体" w:eastAsia="宋体" w:cs="宋体"/>
                <w:b w:val="0"/>
                <w:bCs/>
                <w:sz w:val="18"/>
                <w:szCs w:val="22"/>
                <w:lang w:eastAsia="zh-CN" w:bidi="ar"/>
              </w:rPr>
            </w:pPr>
          </w:p>
        </w:tc>
      </w:tr>
      <w:tr w14:paraId="36032C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7BC4FB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5CA9774">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855DA0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0000000106</w:t>
            </w:r>
          </w:p>
        </w:tc>
        <w:tc>
          <w:tcPr>
            <w:tcW w:w="3012" w:type="dxa"/>
            <w:tcBorders>
              <w:tl2br w:val="nil"/>
              <w:tr2bl w:val="nil"/>
            </w:tcBorders>
            <w:noWrap w:val="0"/>
            <w:vAlign w:val="center"/>
          </w:tcPr>
          <w:p w14:paraId="17613B6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形势与政策4</w:t>
            </w:r>
          </w:p>
        </w:tc>
        <w:tc>
          <w:tcPr>
            <w:tcW w:w="541" w:type="dxa"/>
            <w:tcBorders>
              <w:tl2br w:val="nil"/>
              <w:tr2bl w:val="nil"/>
            </w:tcBorders>
            <w:noWrap w:val="0"/>
            <w:vAlign w:val="center"/>
          </w:tcPr>
          <w:p w14:paraId="4BA95C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6728E25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444C39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w:t>
            </w:r>
          </w:p>
        </w:tc>
        <w:tc>
          <w:tcPr>
            <w:tcW w:w="625" w:type="dxa"/>
            <w:tcBorders>
              <w:tl2br w:val="nil"/>
              <w:tr2bl w:val="nil"/>
            </w:tcBorders>
            <w:noWrap w:val="0"/>
            <w:vAlign w:val="center"/>
          </w:tcPr>
          <w:p w14:paraId="2DF8509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195B40DF">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AFC26E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5C28F64">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7EA304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F5ABAD0">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CDE527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B1EE3F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C7A2DA5">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C2DDB79">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615FE06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713" w:type="dxa"/>
            <w:tcBorders>
              <w:tl2br w:val="nil"/>
              <w:tr2bl w:val="nil"/>
            </w:tcBorders>
            <w:noWrap w:val="0"/>
            <w:vAlign w:val="center"/>
          </w:tcPr>
          <w:p w14:paraId="64C945C7">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A312819">
            <w:pPr>
              <w:spacing w:beforeLines="0" w:afterLines="0"/>
              <w:jc w:val="center"/>
              <w:textAlignment w:val="center"/>
              <w:rPr>
                <w:rFonts w:hint="default" w:ascii="宋体" w:hAnsi="宋体" w:eastAsia="宋体" w:cs="宋体"/>
                <w:b w:val="0"/>
                <w:bCs/>
                <w:sz w:val="18"/>
                <w:szCs w:val="22"/>
                <w:lang w:eastAsia="zh-CN" w:bidi="ar"/>
              </w:rPr>
            </w:pPr>
          </w:p>
        </w:tc>
      </w:tr>
      <w:tr w14:paraId="36BEC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A9B71BB">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49EEB7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61668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0000000115</w:t>
            </w:r>
          </w:p>
        </w:tc>
        <w:tc>
          <w:tcPr>
            <w:tcW w:w="3012" w:type="dxa"/>
            <w:tcBorders>
              <w:tl2br w:val="nil"/>
              <w:tr2bl w:val="nil"/>
            </w:tcBorders>
            <w:noWrap w:val="0"/>
            <w:vAlign w:val="center"/>
          </w:tcPr>
          <w:p w14:paraId="337104D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体育4</w:t>
            </w:r>
          </w:p>
        </w:tc>
        <w:tc>
          <w:tcPr>
            <w:tcW w:w="541" w:type="dxa"/>
            <w:tcBorders>
              <w:tl2br w:val="nil"/>
              <w:tr2bl w:val="nil"/>
            </w:tcBorders>
            <w:noWrap w:val="0"/>
            <w:vAlign w:val="center"/>
          </w:tcPr>
          <w:p w14:paraId="2CD371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495AC8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645622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1EFF06C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032E1030">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0CFD3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C0FB756">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0FB2BF2">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3EA2BAD">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6D5D92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87" w:type="dxa"/>
            <w:tcBorders>
              <w:tl2br w:val="nil"/>
              <w:tr2bl w:val="nil"/>
            </w:tcBorders>
            <w:noWrap w:val="0"/>
            <w:vAlign w:val="center"/>
          </w:tcPr>
          <w:p w14:paraId="20DE08CD">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214CF6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42A53C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38EF1F3">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EC64A41">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B35F6A9">
            <w:pPr>
              <w:spacing w:beforeLines="0" w:afterLines="0"/>
              <w:jc w:val="center"/>
              <w:textAlignment w:val="center"/>
              <w:rPr>
                <w:rFonts w:hint="default" w:ascii="宋体" w:hAnsi="宋体" w:eastAsia="宋体" w:cs="宋体"/>
                <w:b w:val="0"/>
                <w:bCs/>
                <w:sz w:val="18"/>
                <w:szCs w:val="22"/>
                <w:lang w:eastAsia="zh-CN" w:bidi="ar"/>
              </w:rPr>
            </w:pPr>
          </w:p>
        </w:tc>
      </w:tr>
      <w:tr w14:paraId="7E02AE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7C7EC7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89075C3">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5A0325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0000000122</w:t>
            </w:r>
          </w:p>
        </w:tc>
        <w:tc>
          <w:tcPr>
            <w:tcW w:w="3012" w:type="dxa"/>
            <w:tcBorders>
              <w:tl2br w:val="nil"/>
              <w:tr2bl w:val="nil"/>
            </w:tcBorders>
            <w:noWrap w:val="0"/>
            <w:vAlign w:val="center"/>
          </w:tcPr>
          <w:p w14:paraId="627AD2B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劳动教育1</w:t>
            </w:r>
          </w:p>
        </w:tc>
        <w:tc>
          <w:tcPr>
            <w:tcW w:w="541" w:type="dxa"/>
            <w:tcBorders>
              <w:tl2br w:val="nil"/>
              <w:tr2bl w:val="nil"/>
            </w:tcBorders>
            <w:noWrap w:val="0"/>
            <w:vAlign w:val="center"/>
          </w:tcPr>
          <w:p w14:paraId="1806B95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0D36A41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33E071F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51C26C6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7C395B2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9B4A76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306BB2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38" w:type="dxa"/>
            <w:tcBorders>
              <w:tl2br w:val="nil"/>
              <w:tr2bl w:val="nil"/>
            </w:tcBorders>
            <w:noWrap w:val="0"/>
            <w:vAlign w:val="center"/>
          </w:tcPr>
          <w:p w14:paraId="3177D704">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D7896B3">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FB2DBD8">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FBFE08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8C3A17D">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0CC7B8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A8B27F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4A05FFB">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4429F62">
            <w:pPr>
              <w:spacing w:beforeLines="0" w:afterLines="0"/>
              <w:jc w:val="center"/>
              <w:textAlignment w:val="center"/>
              <w:rPr>
                <w:rFonts w:hint="default" w:ascii="宋体" w:hAnsi="宋体" w:eastAsia="宋体" w:cs="宋体"/>
                <w:b w:val="0"/>
                <w:bCs/>
                <w:sz w:val="18"/>
                <w:szCs w:val="22"/>
                <w:lang w:eastAsia="zh-CN" w:bidi="ar"/>
              </w:rPr>
            </w:pPr>
          </w:p>
        </w:tc>
      </w:tr>
      <w:tr w14:paraId="2A8865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2BC8CA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171F3F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B66E42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0000000123</w:t>
            </w:r>
          </w:p>
        </w:tc>
        <w:tc>
          <w:tcPr>
            <w:tcW w:w="3012" w:type="dxa"/>
            <w:tcBorders>
              <w:tl2br w:val="nil"/>
              <w:tr2bl w:val="nil"/>
            </w:tcBorders>
            <w:noWrap w:val="0"/>
            <w:vAlign w:val="center"/>
          </w:tcPr>
          <w:p w14:paraId="793A2B2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劳动教育2</w:t>
            </w:r>
          </w:p>
        </w:tc>
        <w:tc>
          <w:tcPr>
            <w:tcW w:w="541" w:type="dxa"/>
            <w:tcBorders>
              <w:tl2br w:val="nil"/>
              <w:tr2bl w:val="nil"/>
            </w:tcBorders>
            <w:noWrap w:val="0"/>
            <w:vAlign w:val="center"/>
          </w:tcPr>
          <w:p w14:paraId="23BBCE3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3355FB4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480261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615806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7A323E5D">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9C751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72F89A8">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754FE4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50" w:type="dxa"/>
            <w:tcBorders>
              <w:tl2br w:val="nil"/>
              <w:tr2bl w:val="nil"/>
            </w:tcBorders>
            <w:noWrap w:val="0"/>
            <w:vAlign w:val="center"/>
          </w:tcPr>
          <w:p w14:paraId="26559BF5">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8F39856">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B162005">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0B35AF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8D19ACD">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78C9C9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552D80E">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D869F06">
            <w:pPr>
              <w:spacing w:beforeLines="0" w:afterLines="0"/>
              <w:jc w:val="center"/>
              <w:textAlignment w:val="center"/>
              <w:rPr>
                <w:rFonts w:hint="default" w:ascii="宋体" w:hAnsi="宋体" w:eastAsia="宋体" w:cs="宋体"/>
                <w:b w:val="0"/>
                <w:bCs/>
                <w:sz w:val="18"/>
                <w:szCs w:val="22"/>
                <w:lang w:eastAsia="zh-CN" w:bidi="ar"/>
              </w:rPr>
            </w:pPr>
          </w:p>
        </w:tc>
      </w:tr>
      <w:tr w14:paraId="0556B0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5593E0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012984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ADF330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0000000124</w:t>
            </w:r>
          </w:p>
        </w:tc>
        <w:tc>
          <w:tcPr>
            <w:tcW w:w="3012" w:type="dxa"/>
            <w:tcBorders>
              <w:tl2br w:val="nil"/>
              <w:tr2bl w:val="nil"/>
            </w:tcBorders>
            <w:noWrap w:val="0"/>
            <w:vAlign w:val="center"/>
          </w:tcPr>
          <w:p w14:paraId="7DC6A1F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劳动教育3</w:t>
            </w:r>
          </w:p>
        </w:tc>
        <w:tc>
          <w:tcPr>
            <w:tcW w:w="541" w:type="dxa"/>
            <w:tcBorders>
              <w:tl2br w:val="nil"/>
              <w:tr2bl w:val="nil"/>
            </w:tcBorders>
            <w:noWrap w:val="0"/>
            <w:vAlign w:val="center"/>
          </w:tcPr>
          <w:p w14:paraId="09B280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26BF86A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385DF1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2921E95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05CD61B3">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F260B6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33506C4">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1E4587E">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A0395F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75" w:type="dxa"/>
            <w:tcBorders>
              <w:tl2br w:val="nil"/>
              <w:tr2bl w:val="nil"/>
            </w:tcBorders>
            <w:noWrap w:val="0"/>
            <w:vAlign w:val="center"/>
          </w:tcPr>
          <w:p w14:paraId="13E2E2B3">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98E14C6">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6D5D750">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D824E25">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9D320FC">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7A909F8">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20CD55F">
            <w:pPr>
              <w:spacing w:beforeLines="0" w:afterLines="0"/>
              <w:jc w:val="center"/>
              <w:textAlignment w:val="center"/>
              <w:rPr>
                <w:rFonts w:hint="default" w:ascii="宋体" w:hAnsi="宋体" w:eastAsia="宋体" w:cs="宋体"/>
                <w:b w:val="0"/>
                <w:bCs/>
                <w:sz w:val="18"/>
                <w:szCs w:val="22"/>
                <w:lang w:eastAsia="zh-CN" w:bidi="ar"/>
              </w:rPr>
            </w:pPr>
          </w:p>
        </w:tc>
      </w:tr>
      <w:tr w14:paraId="32D6DC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F2B6F15">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8E03AE5">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10BF1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0000000125</w:t>
            </w:r>
          </w:p>
        </w:tc>
        <w:tc>
          <w:tcPr>
            <w:tcW w:w="3012" w:type="dxa"/>
            <w:tcBorders>
              <w:tl2br w:val="nil"/>
              <w:tr2bl w:val="nil"/>
            </w:tcBorders>
            <w:noWrap w:val="0"/>
            <w:vAlign w:val="center"/>
          </w:tcPr>
          <w:p w14:paraId="41592F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劳动教育4</w:t>
            </w:r>
          </w:p>
        </w:tc>
        <w:tc>
          <w:tcPr>
            <w:tcW w:w="541" w:type="dxa"/>
            <w:tcBorders>
              <w:tl2br w:val="nil"/>
              <w:tr2bl w:val="nil"/>
            </w:tcBorders>
            <w:noWrap w:val="0"/>
            <w:vAlign w:val="center"/>
          </w:tcPr>
          <w:p w14:paraId="1960BF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147B75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0EEDDE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60D6EBA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5C5C29F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BA0B61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3D6931AE">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8B27581">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259C73D">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E729F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87" w:type="dxa"/>
            <w:tcBorders>
              <w:tl2br w:val="nil"/>
              <w:tr2bl w:val="nil"/>
            </w:tcBorders>
            <w:noWrap w:val="0"/>
            <w:vAlign w:val="center"/>
          </w:tcPr>
          <w:p w14:paraId="7E792E20">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3DC1CC0">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946F204">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147D70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4708B3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7A9CD18">
            <w:pPr>
              <w:spacing w:beforeLines="0" w:afterLines="0"/>
              <w:jc w:val="center"/>
              <w:textAlignment w:val="center"/>
              <w:rPr>
                <w:rFonts w:hint="default" w:ascii="宋体" w:hAnsi="宋体" w:eastAsia="宋体" w:cs="宋体"/>
                <w:b w:val="0"/>
                <w:bCs/>
                <w:sz w:val="18"/>
                <w:szCs w:val="22"/>
                <w:lang w:eastAsia="zh-CN" w:bidi="ar"/>
              </w:rPr>
            </w:pPr>
          </w:p>
        </w:tc>
      </w:tr>
      <w:tr w14:paraId="136655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751DB9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DC6307A">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A7172C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0000000129</w:t>
            </w:r>
          </w:p>
        </w:tc>
        <w:tc>
          <w:tcPr>
            <w:tcW w:w="3012" w:type="dxa"/>
            <w:tcBorders>
              <w:tl2br w:val="nil"/>
              <w:tr2bl w:val="nil"/>
            </w:tcBorders>
            <w:noWrap w:val="0"/>
            <w:vAlign w:val="center"/>
          </w:tcPr>
          <w:p w14:paraId="2372DF1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劳动教育5</w:t>
            </w:r>
          </w:p>
        </w:tc>
        <w:tc>
          <w:tcPr>
            <w:tcW w:w="541" w:type="dxa"/>
            <w:tcBorders>
              <w:tl2br w:val="nil"/>
              <w:tr2bl w:val="nil"/>
            </w:tcBorders>
            <w:noWrap w:val="0"/>
            <w:vAlign w:val="center"/>
          </w:tcPr>
          <w:p w14:paraId="7B6DC3C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21BFE4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0C33FD9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1F0293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15975DF5">
            <w:pPr>
              <w:spacing w:before="155"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5B14223C">
            <w:pPr>
              <w:spacing w:before="155" w:beforeLines="0" w:afterLines="0"/>
              <w:jc w:val="center"/>
              <w:rPr>
                <w:rFonts w:hint="default" w:ascii="宋体" w:hAnsi="宋体" w:eastAsia="宋体" w:cs="宋体"/>
                <w:spacing w:val="-7"/>
                <w:position w:val="2"/>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6F4E7810">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0556DEA6">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49C8DEAF">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2223793A">
            <w:pPr>
              <w:spacing w:before="155" w:beforeLines="0" w:afterLines="0"/>
              <w:jc w:val="center"/>
              <w:rPr>
                <w:rFonts w:hint="default" w:ascii="宋体" w:hAnsi="宋体" w:eastAsia="宋体" w:cs="宋体"/>
                <w:spacing w:val="-7"/>
                <w:position w:val="2"/>
                <w:sz w:val="18"/>
                <w:szCs w:val="18"/>
                <w:lang w:eastAsia="zh-CN"/>
              </w:rPr>
            </w:pPr>
          </w:p>
        </w:tc>
        <w:tc>
          <w:tcPr>
            <w:tcW w:w="687" w:type="dxa"/>
            <w:tcBorders>
              <w:tl2br w:val="nil"/>
              <w:tr2bl w:val="nil"/>
            </w:tcBorders>
            <w:noWrap w:val="0"/>
            <w:vAlign w:val="center"/>
          </w:tcPr>
          <w:p w14:paraId="0A598D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13" w:type="dxa"/>
            <w:tcBorders>
              <w:tl2br w:val="nil"/>
              <w:tr2bl w:val="nil"/>
            </w:tcBorders>
            <w:noWrap w:val="0"/>
            <w:vAlign w:val="center"/>
          </w:tcPr>
          <w:p w14:paraId="63D0A7C1">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CA4517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C04DA9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1872EFE">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446DD56">
            <w:pPr>
              <w:spacing w:beforeLines="0" w:afterLines="0"/>
              <w:jc w:val="center"/>
              <w:textAlignment w:val="center"/>
              <w:rPr>
                <w:rFonts w:hint="default" w:ascii="宋体" w:hAnsi="宋体" w:eastAsia="宋体" w:cs="宋体"/>
                <w:b w:val="0"/>
                <w:bCs/>
                <w:sz w:val="18"/>
                <w:szCs w:val="22"/>
                <w:lang w:eastAsia="zh-CN" w:bidi="ar"/>
              </w:rPr>
            </w:pPr>
          </w:p>
        </w:tc>
      </w:tr>
      <w:tr w14:paraId="6E94DA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0C5863">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7746141">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E492BA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0000000131</w:t>
            </w:r>
          </w:p>
        </w:tc>
        <w:tc>
          <w:tcPr>
            <w:tcW w:w="3012" w:type="dxa"/>
            <w:tcBorders>
              <w:tl2br w:val="nil"/>
              <w:tr2bl w:val="nil"/>
            </w:tcBorders>
            <w:noWrap w:val="0"/>
            <w:vAlign w:val="center"/>
          </w:tcPr>
          <w:p w14:paraId="43824EE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劳动教育6</w:t>
            </w:r>
          </w:p>
        </w:tc>
        <w:tc>
          <w:tcPr>
            <w:tcW w:w="541" w:type="dxa"/>
            <w:tcBorders>
              <w:tl2br w:val="nil"/>
              <w:tr2bl w:val="nil"/>
            </w:tcBorders>
            <w:noWrap w:val="0"/>
            <w:vAlign w:val="center"/>
          </w:tcPr>
          <w:p w14:paraId="2B0F618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304CB60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0E9CA7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10C063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6876AEC3">
            <w:pPr>
              <w:spacing w:before="155"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6F92A1CD">
            <w:pPr>
              <w:spacing w:before="155"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1CB0B7FE">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2DE8D57C">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43C2DD8A">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437759C8">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66D956C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C3904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25" w:type="dxa"/>
            <w:tcBorders>
              <w:tl2br w:val="nil"/>
              <w:tr2bl w:val="nil"/>
            </w:tcBorders>
            <w:noWrap w:val="0"/>
            <w:vAlign w:val="center"/>
          </w:tcPr>
          <w:p w14:paraId="08146D75">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86FB2D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C18D4B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B5E611A">
            <w:pPr>
              <w:spacing w:beforeLines="0" w:afterLines="0"/>
              <w:jc w:val="center"/>
              <w:textAlignment w:val="center"/>
              <w:rPr>
                <w:rFonts w:hint="default" w:ascii="宋体" w:hAnsi="宋体" w:eastAsia="宋体" w:cs="宋体"/>
                <w:b w:val="0"/>
                <w:bCs/>
                <w:sz w:val="18"/>
                <w:szCs w:val="22"/>
                <w:lang w:eastAsia="zh-CN" w:bidi="ar"/>
              </w:rPr>
            </w:pPr>
          </w:p>
        </w:tc>
      </w:tr>
      <w:tr w14:paraId="6441E4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15B463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D981AF5">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F54CF3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0000000135</w:t>
            </w:r>
          </w:p>
        </w:tc>
        <w:tc>
          <w:tcPr>
            <w:tcW w:w="3012" w:type="dxa"/>
            <w:tcBorders>
              <w:tl2br w:val="nil"/>
              <w:tr2bl w:val="nil"/>
            </w:tcBorders>
            <w:noWrap w:val="0"/>
            <w:vAlign w:val="center"/>
          </w:tcPr>
          <w:p w14:paraId="30A8B51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体育5</w:t>
            </w:r>
          </w:p>
        </w:tc>
        <w:tc>
          <w:tcPr>
            <w:tcW w:w="541" w:type="dxa"/>
            <w:tcBorders>
              <w:tl2br w:val="nil"/>
              <w:tr2bl w:val="nil"/>
            </w:tcBorders>
            <w:noWrap w:val="0"/>
            <w:vAlign w:val="center"/>
          </w:tcPr>
          <w:p w14:paraId="75E151F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4A37E8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29DD14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F42099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3B02C37A">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0C8EF3C8">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04CD2DB7">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2E2E60A6">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627EB34A">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36135996">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1086661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3568ADC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BB7D99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0B365A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08D45F7">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3ADFF09">
            <w:pPr>
              <w:spacing w:beforeLines="0" w:afterLines="0"/>
              <w:jc w:val="center"/>
              <w:textAlignment w:val="center"/>
              <w:rPr>
                <w:rFonts w:hint="default" w:ascii="宋体" w:hAnsi="宋体" w:eastAsia="宋体" w:cs="宋体"/>
                <w:b w:val="0"/>
                <w:bCs/>
                <w:sz w:val="18"/>
                <w:szCs w:val="22"/>
                <w:lang w:eastAsia="zh-CN" w:bidi="ar"/>
              </w:rPr>
            </w:pPr>
          </w:p>
        </w:tc>
      </w:tr>
      <w:tr w14:paraId="5C5A9C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E741D3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EF40561">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AD7810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0000000136</w:t>
            </w:r>
          </w:p>
        </w:tc>
        <w:tc>
          <w:tcPr>
            <w:tcW w:w="3012" w:type="dxa"/>
            <w:tcBorders>
              <w:tl2br w:val="nil"/>
              <w:tr2bl w:val="nil"/>
            </w:tcBorders>
            <w:noWrap w:val="0"/>
            <w:vAlign w:val="center"/>
          </w:tcPr>
          <w:p w14:paraId="0239F07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体育6</w:t>
            </w:r>
          </w:p>
        </w:tc>
        <w:tc>
          <w:tcPr>
            <w:tcW w:w="541" w:type="dxa"/>
            <w:tcBorders>
              <w:tl2br w:val="nil"/>
              <w:tr2bl w:val="nil"/>
            </w:tcBorders>
            <w:noWrap w:val="0"/>
            <w:vAlign w:val="center"/>
          </w:tcPr>
          <w:p w14:paraId="0632362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C1BAB5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554297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228698E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397BFC20">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7B46CA53">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3F04D87B">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7E197EB8">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2B90A46F">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1662E141">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7A3EEA0D">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1374A2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5CF908FD">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2B739C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922757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C5C560">
            <w:pPr>
              <w:spacing w:beforeLines="0" w:afterLines="0"/>
              <w:jc w:val="center"/>
              <w:textAlignment w:val="center"/>
              <w:rPr>
                <w:rFonts w:hint="default" w:ascii="宋体" w:hAnsi="宋体" w:eastAsia="宋体" w:cs="宋体"/>
                <w:b w:val="0"/>
                <w:bCs/>
                <w:sz w:val="18"/>
                <w:szCs w:val="22"/>
                <w:lang w:eastAsia="zh-CN" w:bidi="ar"/>
              </w:rPr>
            </w:pPr>
          </w:p>
        </w:tc>
      </w:tr>
      <w:tr w14:paraId="0E126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90E1C2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828AF12">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E1427F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0000000137</w:t>
            </w:r>
          </w:p>
        </w:tc>
        <w:tc>
          <w:tcPr>
            <w:tcW w:w="3012" w:type="dxa"/>
            <w:tcBorders>
              <w:tl2br w:val="nil"/>
              <w:tr2bl w:val="nil"/>
            </w:tcBorders>
            <w:noWrap w:val="0"/>
            <w:vAlign w:val="center"/>
          </w:tcPr>
          <w:p w14:paraId="7F5C3E3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体育7</w:t>
            </w:r>
          </w:p>
        </w:tc>
        <w:tc>
          <w:tcPr>
            <w:tcW w:w="541" w:type="dxa"/>
            <w:tcBorders>
              <w:tl2br w:val="nil"/>
              <w:tr2bl w:val="nil"/>
            </w:tcBorders>
            <w:noWrap w:val="0"/>
            <w:vAlign w:val="center"/>
          </w:tcPr>
          <w:p w14:paraId="09721DB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C1562B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CA71F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7932F19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685F48A4">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47225A87">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2AE118CF">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6D9F75B3">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366C35E7">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528A90B1">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1D557FF3">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BE525A2">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9D469C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7" w:type="dxa"/>
            <w:tcBorders>
              <w:tl2br w:val="nil"/>
              <w:tr2bl w:val="nil"/>
            </w:tcBorders>
            <w:noWrap w:val="0"/>
            <w:vAlign w:val="center"/>
          </w:tcPr>
          <w:p w14:paraId="44B6108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0CABF6F">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CD25F3F">
            <w:pPr>
              <w:spacing w:beforeLines="0" w:afterLines="0"/>
              <w:jc w:val="center"/>
              <w:textAlignment w:val="center"/>
              <w:rPr>
                <w:rFonts w:hint="default" w:ascii="宋体" w:hAnsi="宋体" w:eastAsia="宋体" w:cs="宋体"/>
                <w:b w:val="0"/>
                <w:bCs/>
                <w:sz w:val="18"/>
                <w:szCs w:val="22"/>
                <w:lang w:eastAsia="zh-CN" w:bidi="ar"/>
              </w:rPr>
            </w:pPr>
          </w:p>
        </w:tc>
      </w:tr>
      <w:tr w14:paraId="18DE4E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B09863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2BF67CA">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E0FB69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0000000138</w:t>
            </w:r>
          </w:p>
        </w:tc>
        <w:tc>
          <w:tcPr>
            <w:tcW w:w="3012" w:type="dxa"/>
            <w:tcBorders>
              <w:tl2br w:val="nil"/>
              <w:tr2bl w:val="nil"/>
            </w:tcBorders>
            <w:noWrap w:val="0"/>
            <w:vAlign w:val="center"/>
          </w:tcPr>
          <w:p w14:paraId="575B219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体育8</w:t>
            </w:r>
          </w:p>
        </w:tc>
        <w:tc>
          <w:tcPr>
            <w:tcW w:w="541" w:type="dxa"/>
            <w:tcBorders>
              <w:tl2br w:val="nil"/>
              <w:tr2bl w:val="nil"/>
            </w:tcBorders>
            <w:noWrap w:val="0"/>
            <w:vAlign w:val="center"/>
          </w:tcPr>
          <w:p w14:paraId="5611545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25CA148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DAB3D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627D1A0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0DDCBE3F">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000992B6">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663870AE">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77099273">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1F54A631">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51216236">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7119ACEC">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9C1342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212C2C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7A980D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713" w:type="dxa"/>
            <w:tcBorders>
              <w:tl2br w:val="nil"/>
              <w:tr2bl w:val="nil"/>
            </w:tcBorders>
            <w:noWrap w:val="0"/>
            <w:vAlign w:val="center"/>
          </w:tcPr>
          <w:p w14:paraId="34CA8DD3">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DDFC071">
            <w:pPr>
              <w:spacing w:beforeLines="0" w:afterLines="0"/>
              <w:jc w:val="center"/>
              <w:textAlignment w:val="center"/>
              <w:rPr>
                <w:rFonts w:hint="default" w:ascii="宋体" w:hAnsi="宋体" w:eastAsia="宋体" w:cs="宋体"/>
                <w:b w:val="0"/>
                <w:bCs/>
                <w:sz w:val="18"/>
                <w:szCs w:val="22"/>
                <w:lang w:eastAsia="zh-CN" w:bidi="ar"/>
              </w:rPr>
            </w:pPr>
          </w:p>
        </w:tc>
      </w:tr>
      <w:tr w14:paraId="36EBA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A53B94">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5C1C51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1E7FA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0000000132</w:t>
            </w:r>
          </w:p>
        </w:tc>
        <w:tc>
          <w:tcPr>
            <w:tcW w:w="3012" w:type="dxa"/>
            <w:tcBorders>
              <w:tl2br w:val="nil"/>
              <w:tr2bl w:val="nil"/>
            </w:tcBorders>
            <w:noWrap w:val="0"/>
            <w:vAlign w:val="center"/>
          </w:tcPr>
          <w:p w14:paraId="6A21521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大学生就业指导</w:t>
            </w:r>
          </w:p>
        </w:tc>
        <w:tc>
          <w:tcPr>
            <w:tcW w:w="541" w:type="dxa"/>
            <w:tcBorders>
              <w:tl2br w:val="nil"/>
              <w:tr2bl w:val="nil"/>
            </w:tcBorders>
            <w:noWrap w:val="0"/>
            <w:vAlign w:val="center"/>
          </w:tcPr>
          <w:p w14:paraId="11BCC30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0C2FF27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6EF722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30</w:t>
            </w:r>
          </w:p>
        </w:tc>
        <w:tc>
          <w:tcPr>
            <w:tcW w:w="625" w:type="dxa"/>
            <w:tcBorders>
              <w:tl2br w:val="nil"/>
              <w:tr2bl w:val="nil"/>
            </w:tcBorders>
            <w:noWrap w:val="0"/>
            <w:vAlign w:val="center"/>
          </w:tcPr>
          <w:p w14:paraId="44BE814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78" w:type="dxa"/>
            <w:tcBorders>
              <w:tl2br w:val="nil"/>
              <w:tr2bl w:val="nil"/>
            </w:tcBorders>
            <w:noWrap w:val="0"/>
            <w:vAlign w:val="center"/>
          </w:tcPr>
          <w:p w14:paraId="2162EE95">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2DF8E0BC">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6A1E7B71">
            <w:pPr>
              <w:spacing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297E7E0F">
            <w:pPr>
              <w:pStyle w:val="38"/>
              <w:spacing w:before="150" w:beforeLines="0" w:afterLines="0"/>
              <w:jc w:val="center"/>
              <w:rPr>
                <w:rFonts w:hint="default"/>
                <w:spacing w:val="-7"/>
                <w:position w:val="2"/>
                <w:sz w:val="18"/>
                <w:szCs w:val="18"/>
                <w:lang w:eastAsia="zh-CN"/>
              </w:rPr>
            </w:pPr>
          </w:p>
        </w:tc>
        <w:tc>
          <w:tcPr>
            <w:tcW w:w="650" w:type="dxa"/>
            <w:tcBorders>
              <w:tl2br w:val="nil"/>
              <w:tr2bl w:val="nil"/>
            </w:tcBorders>
            <w:noWrap w:val="0"/>
            <w:vAlign w:val="center"/>
          </w:tcPr>
          <w:p w14:paraId="0147A3EB">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66B11C67">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4AD63A60">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69C17D4">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57B2D81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7" w:type="dxa"/>
            <w:tcBorders>
              <w:tl2br w:val="nil"/>
              <w:tr2bl w:val="nil"/>
            </w:tcBorders>
            <w:noWrap w:val="0"/>
            <w:vAlign w:val="center"/>
          </w:tcPr>
          <w:p w14:paraId="60F2858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B75F76F">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E83F9BB">
            <w:pPr>
              <w:spacing w:beforeLines="0" w:afterLines="0"/>
              <w:jc w:val="center"/>
              <w:textAlignment w:val="center"/>
              <w:rPr>
                <w:rFonts w:hint="default" w:ascii="宋体" w:hAnsi="宋体" w:eastAsia="宋体" w:cs="宋体"/>
                <w:b w:val="0"/>
                <w:bCs/>
                <w:sz w:val="18"/>
                <w:szCs w:val="22"/>
                <w:lang w:eastAsia="zh-CN" w:bidi="ar"/>
              </w:rPr>
            </w:pPr>
          </w:p>
        </w:tc>
      </w:tr>
      <w:tr w14:paraId="7F33B8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DCA645">
            <w:pPr>
              <w:spacing w:beforeLines="0" w:afterLines="0"/>
              <w:jc w:val="center"/>
              <w:rPr>
                <w:rFonts w:hint="default" w:ascii="宋体" w:eastAsia="宋体"/>
                <w:b/>
                <w:sz w:val="18"/>
                <w:szCs w:val="21"/>
              </w:rPr>
            </w:pPr>
          </w:p>
        </w:tc>
        <w:tc>
          <w:tcPr>
            <w:tcW w:w="4451" w:type="dxa"/>
            <w:gridSpan w:val="3"/>
            <w:tcBorders>
              <w:tl2br w:val="nil"/>
              <w:tr2bl w:val="nil"/>
            </w:tcBorders>
            <w:noWrap w:val="0"/>
            <w:vAlign w:val="center"/>
          </w:tcPr>
          <w:p w14:paraId="7CBF7416">
            <w:pPr>
              <w:pStyle w:val="38"/>
              <w:spacing w:before="61" w:beforeLines="0" w:afterLines="0"/>
              <w:jc w:val="center"/>
              <w:rPr>
                <w:rFonts w:hint="default"/>
                <w:b/>
                <w:sz w:val="18"/>
                <w:szCs w:val="18"/>
              </w:rPr>
            </w:pPr>
            <w:r>
              <w:rPr>
                <w:rFonts w:hint="default"/>
                <w:b/>
                <w:spacing w:val="-4"/>
                <w:sz w:val="18"/>
                <w:szCs w:val="18"/>
                <w:lang w:eastAsia="zh-CN"/>
              </w:rPr>
              <w:t>公共基础课</w:t>
            </w:r>
            <w:r>
              <w:rPr>
                <w:rFonts w:hint="default"/>
                <w:b/>
                <w:spacing w:val="-4"/>
                <w:sz w:val="18"/>
                <w:szCs w:val="18"/>
              </w:rPr>
              <w:t>小计</w:t>
            </w:r>
          </w:p>
        </w:tc>
        <w:tc>
          <w:tcPr>
            <w:tcW w:w="541" w:type="dxa"/>
            <w:tcBorders>
              <w:tl2br w:val="nil"/>
              <w:tr2bl w:val="nil"/>
            </w:tcBorders>
            <w:noWrap w:val="0"/>
            <w:vAlign w:val="center"/>
          </w:tcPr>
          <w:p w14:paraId="0E0E563D">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106</w:t>
            </w:r>
          </w:p>
        </w:tc>
        <w:tc>
          <w:tcPr>
            <w:tcW w:w="559" w:type="dxa"/>
            <w:tcBorders>
              <w:tl2br w:val="nil"/>
              <w:tr2bl w:val="nil"/>
            </w:tcBorders>
            <w:noWrap w:val="0"/>
            <w:vAlign w:val="center"/>
          </w:tcPr>
          <w:p w14:paraId="7FE865E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1984</w:t>
            </w:r>
          </w:p>
        </w:tc>
        <w:tc>
          <w:tcPr>
            <w:tcW w:w="688" w:type="dxa"/>
            <w:tcBorders>
              <w:tl2br w:val="nil"/>
              <w:tr2bl w:val="nil"/>
            </w:tcBorders>
            <w:noWrap w:val="0"/>
            <w:vAlign w:val="center"/>
          </w:tcPr>
          <w:p w14:paraId="10D00F4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1222</w:t>
            </w:r>
          </w:p>
        </w:tc>
        <w:tc>
          <w:tcPr>
            <w:tcW w:w="625" w:type="dxa"/>
            <w:tcBorders>
              <w:tl2br w:val="nil"/>
              <w:tr2bl w:val="nil"/>
            </w:tcBorders>
            <w:noWrap w:val="0"/>
            <w:vAlign w:val="center"/>
          </w:tcPr>
          <w:p w14:paraId="1248A91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758</w:t>
            </w:r>
          </w:p>
        </w:tc>
        <w:tc>
          <w:tcPr>
            <w:tcW w:w="378" w:type="dxa"/>
            <w:tcBorders>
              <w:tl2br w:val="nil"/>
              <w:tr2bl w:val="nil"/>
            </w:tcBorders>
            <w:noWrap w:val="0"/>
            <w:vAlign w:val="center"/>
          </w:tcPr>
          <w:p w14:paraId="21D8231F">
            <w:pPr>
              <w:spacing w:beforeLines="0" w:afterLines="0"/>
              <w:jc w:val="center"/>
              <w:textAlignment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4EFD45F8">
            <w:pPr>
              <w:spacing w:beforeLines="0" w:afterLines="0"/>
              <w:jc w:val="center"/>
              <w:textAlignment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2EFC987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499</w:t>
            </w:r>
          </w:p>
        </w:tc>
        <w:tc>
          <w:tcPr>
            <w:tcW w:w="638" w:type="dxa"/>
            <w:tcBorders>
              <w:tl2br w:val="nil"/>
              <w:tr2bl w:val="nil"/>
            </w:tcBorders>
            <w:noWrap w:val="0"/>
            <w:vAlign w:val="center"/>
          </w:tcPr>
          <w:p w14:paraId="10B8ABFF">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351</w:t>
            </w:r>
          </w:p>
        </w:tc>
        <w:tc>
          <w:tcPr>
            <w:tcW w:w="650" w:type="dxa"/>
            <w:tcBorders>
              <w:tl2br w:val="nil"/>
              <w:tr2bl w:val="nil"/>
            </w:tcBorders>
            <w:noWrap w:val="0"/>
            <w:vAlign w:val="center"/>
          </w:tcPr>
          <w:p w14:paraId="18DD7A4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261</w:t>
            </w:r>
          </w:p>
        </w:tc>
        <w:tc>
          <w:tcPr>
            <w:tcW w:w="675" w:type="dxa"/>
            <w:tcBorders>
              <w:tl2br w:val="nil"/>
              <w:tr2bl w:val="nil"/>
            </w:tcBorders>
            <w:noWrap w:val="0"/>
            <w:vAlign w:val="center"/>
          </w:tcPr>
          <w:p w14:paraId="742D68A7">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99</w:t>
            </w:r>
          </w:p>
        </w:tc>
        <w:tc>
          <w:tcPr>
            <w:tcW w:w="687" w:type="dxa"/>
            <w:tcBorders>
              <w:tl2br w:val="nil"/>
              <w:tr2bl w:val="nil"/>
            </w:tcBorders>
            <w:noWrap w:val="0"/>
            <w:vAlign w:val="center"/>
          </w:tcPr>
          <w:p w14:paraId="6D1FB58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306</w:t>
            </w:r>
          </w:p>
        </w:tc>
        <w:tc>
          <w:tcPr>
            <w:tcW w:w="613" w:type="dxa"/>
            <w:tcBorders>
              <w:tl2br w:val="nil"/>
              <w:tr2bl w:val="nil"/>
            </w:tcBorders>
            <w:noWrap w:val="0"/>
            <w:vAlign w:val="center"/>
          </w:tcPr>
          <w:p w14:paraId="34C8E53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342</w:t>
            </w:r>
          </w:p>
        </w:tc>
        <w:tc>
          <w:tcPr>
            <w:tcW w:w="625" w:type="dxa"/>
            <w:tcBorders>
              <w:tl2br w:val="nil"/>
              <w:tr2bl w:val="nil"/>
            </w:tcBorders>
            <w:noWrap w:val="0"/>
            <w:vAlign w:val="center"/>
          </w:tcPr>
          <w:p w14:paraId="6DDF5CFF">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81</w:t>
            </w:r>
          </w:p>
        </w:tc>
        <w:tc>
          <w:tcPr>
            <w:tcW w:w="637" w:type="dxa"/>
            <w:tcBorders>
              <w:tl2br w:val="nil"/>
              <w:tr2bl w:val="nil"/>
            </w:tcBorders>
            <w:noWrap w:val="0"/>
            <w:vAlign w:val="center"/>
          </w:tcPr>
          <w:p w14:paraId="0DFA166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45</w:t>
            </w:r>
          </w:p>
        </w:tc>
        <w:tc>
          <w:tcPr>
            <w:tcW w:w="713" w:type="dxa"/>
            <w:tcBorders>
              <w:tl2br w:val="nil"/>
              <w:tr2bl w:val="nil"/>
            </w:tcBorders>
            <w:noWrap w:val="0"/>
            <w:vAlign w:val="center"/>
          </w:tcPr>
          <w:p w14:paraId="3FB1B446">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700" w:type="dxa"/>
            <w:tcBorders>
              <w:tl2br w:val="nil"/>
              <w:tr2bl w:val="nil"/>
            </w:tcBorders>
            <w:noWrap w:val="0"/>
            <w:vAlign w:val="center"/>
          </w:tcPr>
          <w:p w14:paraId="465B735F">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r>
      <w:tr w14:paraId="7D6288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4BDEA016">
            <w:pPr>
              <w:spacing w:before="155" w:beforeLines="0" w:afterLines="0"/>
              <w:jc w:val="center"/>
              <w:rPr>
                <w:rFonts w:hint="default" w:ascii="宋体" w:eastAsia="宋体"/>
                <w:sz w:val="18"/>
                <w:szCs w:val="21"/>
              </w:rPr>
            </w:pPr>
            <w:r>
              <w:rPr>
                <w:rFonts w:hint="default" w:ascii="宋体" w:eastAsia="宋体"/>
                <w:sz w:val="18"/>
                <w:szCs w:val="21"/>
              </w:rPr>
              <w:t>公</w:t>
            </w:r>
          </w:p>
          <w:p w14:paraId="2BD299C5">
            <w:pPr>
              <w:spacing w:before="155" w:beforeLines="0" w:afterLines="0"/>
              <w:jc w:val="center"/>
              <w:rPr>
                <w:rFonts w:hint="default" w:ascii="宋体" w:eastAsia="宋体"/>
                <w:sz w:val="18"/>
                <w:szCs w:val="21"/>
              </w:rPr>
            </w:pPr>
            <w:r>
              <w:rPr>
                <w:rFonts w:hint="default" w:ascii="宋体" w:eastAsia="宋体"/>
                <w:sz w:val="18"/>
                <w:szCs w:val="21"/>
              </w:rPr>
              <w:t>共</w:t>
            </w:r>
          </w:p>
          <w:p w14:paraId="76CCBDE1">
            <w:pPr>
              <w:spacing w:before="155" w:beforeLines="0" w:afterLines="0"/>
              <w:jc w:val="center"/>
              <w:rPr>
                <w:rFonts w:hint="default" w:ascii="宋体" w:eastAsia="宋体"/>
                <w:sz w:val="18"/>
                <w:szCs w:val="21"/>
              </w:rPr>
            </w:pPr>
            <w:r>
              <w:rPr>
                <w:rFonts w:hint="default" w:ascii="宋体" w:eastAsia="宋体"/>
                <w:sz w:val="18"/>
                <w:szCs w:val="21"/>
              </w:rPr>
              <w:t>限</w:t>
            </w:r>
          </w:p>
          <w:p w14:paraId="76E8C58E">
            <w:pPr>
              <w:spacing w:before="155" w:beforeLines="0" w:afterLines="0"/>
              <w:jc w:val="center"/>
              <w:rPr>
                <w:rFonts w:hint="default" w:ascii="宋体" w:eastAsia="宋体"/>
                <w:sz w:val="18"/>
                <w:szCs w:val="21"/>
              </w:rPr>
            </w:pPr>
            <w:r>
              <w:rPr>
                <w:rFonts w:hint="default" w:ascii="宋体" w:eastAsia="宋体"/>
                <w:sz w:val="18"/>
                <w:szCs w:val="21"/>
              </w:rPr>
              <w:t xml:space="preserve">选 </w:t>
            </w:r>
          </w:p>
          <w:p w14:paraId="6CEF4CF9">
            <w:pPr>
              <w:spacing w:before="155" w:beforeLines="0" w:afterLines="0"/>
              <w:jc w:val="center"/>
              <w:rPr>
                <w:rFonts w:hint="default" w:ascii="宋体" w:eastAsia="宋体"/>
                <w:sz w:val="18"/>
                <w:szCs w:val="21"/>
              </w:rPr>
            </w:pPr>
            <w:r>
              <w:rPr>
                <w:rFonts w:hint="default" w:ascii="宋体" w:eastAsia="宋体"/>
                <w:sz w:val="18"/>
                <w:szCs w:val="21"/>
              </w:rPr>
              <w:t>课</w:t>
            </w:r>
          </w:p>
        </w:tc>
        <w:tc>
          <w:tcPr>
            <w:tcW w:w="373" w:type="dxa"/>
            <w:tcBorders>
              <w:tl2br w:val="nil"/>
              <w:tr2bl w:val="nil"/>
            </w:tcBorders>
            <w:noWrap w:val="0"/>
            <w:vAlign w:val="center"/>
          </w:tcPr>
          <w:p w14:paraId="28F7BD4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64F93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0000000202</w:t>
            </w:r>
          </w:p>
        </w:tc>
        <w:tc>
          <w:tcPr>
            <w:tcW w:w="3012" w:type="dxa"/>
            <w:tcBorders>
              <w:tl2br w:val="nil"/>
              <w:tr2bl w:val="nil"/>
            </w:tcBorders>
            <w:noWrap w:val="0"/>
            <w:vAlign w:val="center"/>
          </w:tcPr>
          <w:p w14:paraId="37A9B5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中华优秀传统文化</w:t>
            </w:r>
          </w:p>
        </w:tc>
        <w:tc>
          <w:tcPr>
            <w:tcW w:w="541" w:type="dxa"/>
            <w:tcBorders>
              <w:tl2br w:val="nil"/>
              <w:tr2bl w:val="nil"/>
            </w:tcBorders>
            <w:noWrap w:val="0"/>
            <w:vAlign w:val="center"/>
          </w:tcPr>
          <w:p w14:paraId="3771485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39018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3B4B6A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26E573A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28EED9B1">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2592E2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61959CB">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3A0062C">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E58819C">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4EBDAB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87" w:type="dxa"/>
            <w:tcBorders>
              <w:tl2br w:val="nil"/>
              <w:tr2bl w:val="nil"/>
            </w:tcBorders>
            <w:noWrap w:val="0"/>
            <w:vAlign w:val="center"/>
          </w:tcPr>
          <w:p w14:paraId="5490718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0D68B29">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6852C4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985B7E">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8E709F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A02857">
            <w:pPr>
              <w:spacing w:beforeLines="0" w:afterLines="0"/>
              <w:jc w:val="center"/>
              <w:textAlignment w:val="center"/>
              <w:rPr>
                <w:rFonts w:hint="default" w:ascii="宋体" w:hAnsi="宋体" w:eastAsia="宋体" w:cs="宋体"/>
                <w:b w:val="0"/>
                <w:bCs/>
                <w:sz w:val="18"/>
                <w:szCs w:val="22"/>
                <w:lang w:eastAsia="zh-CN" w:bidi="ar"/>
              </w:rPr>
            </w:pPr>
          </w:p>
        </w:tc>
      </w:tr>
      <w:tr w14:paraId="5082A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75E99C3">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A7D2E00">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CC185C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0000000201</w:t>
            </w:r>
          </w:p>
        </w:tc>
        <w:tc>
          <w:tcPr>
            <w:tcW w:w="3012" w:type="dxa"/>
            <w:tcBorders>
              <w:tl2br w:val="nil"/>
              <w:tr2bl w:val="nil"/>
            </w:tcBorders>
            <w:noWrap w:val="0"/>
            <w:vAlign w:val="center"/>
          </w:tcPr>
          <w:p w14:paraId="1388EEC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中国共产党历史</w:t>
            </w:r>
          </w:p>
        </w:tc>
        <w:tc>
          <w:tcPr>
            <w:tcW w:w="541" w:type="dxa"/>
            <w:tcBorders>
              <w:tl2br w:val="nil"/>
              <w:tr2bl w:val="nil"/>
            </w:tcBorders>
            <w:noWrap w:val="0"/>
            <w:vAlign w:val="center"/>
          </w:tcPr>
          <w:p w14:paraId="2E35B77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0670684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417AA34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7B7EB2A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15B9B77E">
            <w:pPr>
              <w:spacing w:beforeLines="0" w:afterLines="0"/>
              <w:jc w:val="center"/>
              <w:rPr>
                <w:rFonts w:hint="default" w:ascii="宋体" w:eastAsia="宋体"/>
                <w:sz w:val="18"/>
                <w:szCs w:val="21"/>
              </w:rPr>
            </w:pPr>
          </w:p>
        </w:tc>
        <w:tc>
          <w:tcPr>
            <w:tcW w:w="382" w:type="dxa"/>
            <w:tcBorders>
              <w:tl2br w:val="nil"/>
              <w:tr2bl w:val="nil"/>
            </w:tcBorders>
            <w:noWrap w:val="0"/>
            <w:vAlign w:val="center"/>
          </w:tcPr>
          <w:p w14:paraId="6B82648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BBC08B7">
            <w:pPr>
              <w:spacing w:beforeLines="0" w:afterLines="0"/>
              <w:jc w:val="center"/>
              <w:rPr>
                <w:rFonts w:hint="default" w:ascii="宋体" w:eastAsia="宋体"/>
                <w:sz w:val="18"/>
                <w:szCs w:val="21"/>
              </w:rPr>
            </w:pPr>
          </w:p>
        </w:tc>
        <w:tc>
          <w:tcPr>
            <w:tcW w:w="638" w:type="dxa"/>
            <w:tcBorders>
              <w:tl2br w:val="nil"/>
              <w:tr2bl w:val="nil"/>
            </w:tcBorders>
            <w:noWrap w:val="0"/>
            <w:vAlign w:val="center"/>
          </w:tcPr>
          <w:p w14:paraId="5B83534A">
            <w:pPr>
              <w:pStyle w:val="38"/>
              <w:spacing w:before="155" w:beforeLines="0" w:afterLines="0"/>
              <w:jc w:val="center"/>
              <w:rPr>
                <w:rFonts w:hint="default"/>
                <w:sz w:val="18"/>
                <w:szCs w:val="18"/>
              </w:rPr>
            </w:pPr>
          </w:p>
        </w:tc>
        <w:tc>
          <w:tcPr>
            <w:tcW w:w="650" w:type="dxa"/>
            <w:tcBorders>
              <w:tl2br w:val="nil"/>
              <w:tr2bl w:val="nil"/>
            </w:tcBorders>
            <w:noWrap w:val="0"/>
            <w:vAlign w:val="center"/>
          </w:tcPr>
          <w:p w14:paraId="565AA22F">
            <w:pPr>
              <w:spacing w:beforeLines="0" w:afterLines="0"/>
              <w:jc w:val="center"/>
              <w:rPr>
                <w:rFonts w:hint="default" w:ascii="宋体" w:eastAsia="宋体"/>
                <w:sz w:val="18"/>
                <w:szCs w:val="21"/>
              </w:rPr>
            </w:pPr>
          </w:p>
        </w:tc>
        <w:tc>
          <w:tcPr>
            <w:tcW w:w="675" w:type="dxa"/>
            <w:tcBorders>
              <w:tl2br w:val="nil"/>
              <w:tr2bl w:val="nil"/>
            </w:tcBorders>
            <w:noWrap w:val="0"/>
            <w:vAlign w:val="center"/>
          </w:tcPr>
          <w:p w14:paraId="0E85C28A">
            <w:pPr>
              <w:spacing w:beforeLines="0" w:afterLines="0"/>
              <w:jc w:val="center"/>
              <w:rPr>
                <w:rFonts w:hint="default" w:ascii="宋体" w:eastAsia="宋体"/>
                <w:sz w:val="18"/>
                <w:szCs w:val="21"/>
              </w:rPr>
            </w:pPr>
            <w:r>
              <w:rPr>
                <w:rFonts w:hint="default" w:ascii="宋体" w:hAnsi="宋体" w:eastAsia="宋体" w:cs="宋体"/>
                <w:sz w:val="18"/>
                <w:szCs w:val="18"/>
                <w:lang w:eastAsia="zh-CN"/>
              </w:rPr>
              <w:t>2/18</w:t>
            </w:r>
          </w:p>
        </w:tc>
        <w:tc>
          <w:tcPr>
            <w:tcW w:w="687" w:type="dxa"/>
            <w:tcBorders>
              <w:tl2br w:val="nil"/>
              <w:tr2bl w:val="nil"/>
            </w:tcBorders>
            <w:noWrap w:val="0"/>
            <w:vAlign w:val="center"/>
          </w:tcPr>
          <w:p w14:paraId="65FC7B76">
            <w:pPr>
              <w:spacing w:beforeLines="0" w:afterLines="0"/>
              <w:jc w:val="center"/>
              <w:rPr>
                <w:rFonts w:hint="default" w:ascii="宋体" w:eastAsia="宋体"/>
                <w:sz w:val="18"/>
                <w:szCs w:val="21"/>
              </w:rPr>
            </w:pPr>
          </w:p>
        </w:tc>
        <w:tc>
          <w:tcPr>
            <w:tcW w:w="613" w:type="dxa"/>
            <w:tcBorders>
              <w:tl2br w:val="nil"/>
              <w:tr2bl w:val="nil"/>
            </w:tcBorders>
            <w:noWrap w:val="0"/>
            <w:vAlign w:val="center"/>
          </w:tcPr>
          <w:p w14:paraId="59D6C264">
            <w:pPr>
              <w:spacing w:beforeLines="0" w:afterLines="0"/>
              <w:jc w:val="center"/>
              <w:rPr>
                <w:rFonts w:hint="default" w:ascii="宋体" w:eastAsia="宋体"/>
                <w:sz w:val="18"/>
                <w:szCs w:val="21"/>
              </w:rPr>
            </w:pPr>
          </w:p>
        </w:tc>
        <w:tc>
          <w:tcPr>
            <w:tcW w:w="625" w:type="dxa"/>
            <w:tcBorders>
              <w:tl2br w:val="nil"/>
              <w:tr2bl w:val="nil"/>
            </w:tcBorders>
            <w:noWrap w:val="0"/>
            <w:vAlign w:val="center"/>
          </w:tcPr>
          <w:p w14:paraId="1817F193">
            <w:pPr>
              <w:spacing w:beforeLines="0" w:afterLines="0"/>
              <w:jc w:val="center"/>
              <w:rPr>
                <w:rFonts w:hint="default" w:ascii="宋体" w:eastAsia="宋体"/>
                <w:sz w:val="18"/>
                <w:szCs w:val="21"/>
              </w:rPr>
            </w:pPr>
          </w:p>
        </w:tc>
        <w:tc>
          <w:tcPr>
            <w:tcW w:w="637" w:type="dxa"/>
            <w:tcBorders>
              <w:tl2br w:val="nil"/>
              <w:tr2bl w:val="nil"/>
            </w:tcBorders>
            <w:noWrap w:val="0"/>
            <w:vAlign w:val="center"/>
          </w:tcPr>
          <w:p w14:paraId="2744F719">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31621F38">
            <w:pPr>
              <w:spacing w:beforeLines="0" w:afterLines="0"/>
              <w:jc w:val="center"/>
              <w:rPr>
                <w:rFonts w:hint="default" w:ascii="宋体" w:eastAsia="宋体"/>
                <w:sz w:val="18"/>
                <w:szCs w:val="21"/>
              </w:rPr>
            </w:pPr>
          </w:p>
        </w:tc>
        <w:tc>
          <w:tcPr>
            <w:tcW w:w="700" w:type="dxa"/>
            <w:tcBorders>
              <w:tl2br w:val="nil"/>
              <w:tr2bl w:val="nil"/>
            </w:tcBorders>
            <w:noWrap w:val="0"/>
            <w:vAlign w:val="center"/>
          </w:tcPr>
          <w:p w14:paraId="34DE9508">
            <w:pPr>
              <w:spacing w:beforeLines="0" w:afterLines="0"/>
              <w:jc w:val="center"/>
              <w:rPr>
                <w:rFonts w:hint="default" w:ascii="宋体" w:eastAsia="宋体"/>
                <w:sz w:val="18"/>
                <w:szCs w:val="21"/>
              </w:rPr>
            </w:pPr>
          </w:p>
        </w:tc>
      </w:tr>
      <w:tr w14:paraId="1985BB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C1062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40A2F8E">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03778D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0000000203</w:t>
            </w:r>
          </w:p>
        </w:tc>
        <w:tc>
          <w:tcPr>
            <w:tcW w:w="3012" w:type="dxa"/>
            <w:tcBorders>
              <w:tl2br w:val="nil"/>
              <w:tr2bl w:val="nil"/>
            </w:tcBorders>
            <w:noWrap w:val="0"/>
            <w:vAlign w:val="center"/>
          </w:tcPr>
          <w:p w14:paraId="53141F9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人工智能通识</w:t>
            </w:r>
          </w:p>
        </w:tc>
        <w:tc>
          <w:tcPr>
            <w:tcW w:w="541" w:type="dxa"/>
            <w:tcBorders>
              <w:tl2br w:val="nil"/>
              <w:tr2bl w:val="nil"/>
            </w:tcBorders>
            <w:noWrap w:val="0"/>
            <w:vAlign w:val="center"/>
          </w:tcPr>
          <w:p w14:paraId="6833AB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4EEEF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D3B753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20</w:t>
            </w:r>
          </w:p>
        </w:tc>
        <w:tc>
          <w:tcPr>
            <w:tcW w:w="625" w:type="dxa"/>
            <w:tcBorders>
              <w:tl2br w:val="nil"/>
              <w:tr2bl w:val="nil"/>
            </w:tcBorders>
            <w:noWrap w:val="0"/>
            <w:vAlign w:val="center"/>
          </w:tcPr>
          <w:p w14:paraId="38E0B32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378" w:type="dxa"/>
            <w:tcBorders>
              <w:tl2br w:val="nil"/>
              <w:tr2bl w:val="nil"/>
            </w:tcBorders>
            <w:noWrap w:val="0"/>
            <w:vAlign w:val="center"/>
          </w:tcPr>
          <w:p w14:paraId="68ABAA85">
            <w:pPr>
              <w:spacing w:beforeLines="0" w:afterLines="0"/>
              <w:jc w:val="center"/>
              <w:rPr>
                <w:rFonts w:hint="default" w:ascii="宋体" w:hAnsi="宋体" w:eastAsia="宋体" w:cs="宋体"/>
                <w:sz w:val="18"/>
                <w:szCs w:val="18"/>
              </w:rPr>
            </w:pPr>
          </w:p>
        </w:tc>
        <w:tc>
          <w:tcPr>
            <w:tcW w:w="382" w:type="dxa"/>
            <w:tcBorders>
              <w:tl2br w:val="nil"/>
              <w:tr2bl w:val="nil"/>
            </w:tcBorders>
            <w:noWrap w:val="0"/>
            <w:vAlign w:val="center"/>
          </w:tcPr>
          <w:p w14:paraId="24EFE66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69091F0C">
            <w:pPr>
              <w:spacing w:beforeLines="0" w:afterLines="0"/>
              <w:jc w:val="center"/>
              <w:rPr>
                <w:rFonts w:hint="default" w:ascii="宋体" w:eastAsia="宋体"/>
                <w:sz w:val="18"/>
                <w:szCs w:val="21"/>
              </w:rPr>
            </w:pPr>
          </w:p>
        </w:tc>
        <w:tc>
          <w:tcPr>
            <w:tcW w:w="638" w:type="dxa"/>
            <w:tcBorders>
              <w:tl2br w:val="nil"/>
              <w:tr2bl w:val="nil"/>
            </w:tcBorders>
            <w:noWrap w:val="0"/>
            <w:vAlign w:val="center"/>
          </w:tcPr>
          <w:p w14:paraId="37AFC34D">
            <w:pPr>
              <w:pStyle w:val="38"/>
              <w:spacing w:before="47" w:beforeLines="0" w:afterLines="0"/>
              <w:jc w:val="center"/>
              <w:rPr>
                <w:rFonts w:hint="default"/>
                <w:sz w:val="18"/>
                <w:szCs w:val="18"/>
                <w:lang w:eastAsia="zh-CN"/>
              </w:rPr>
            </w:pPr>
          </w:p>
        </w:tc>
        <w:tc>
          <w:tcPr>
            <w:tcW w:w="650" w:type="dxa"/>
            <w:tcBorders>
              <w:tl2br w:val="nil"/>
              <w:tr2bl w:val="nil"/>
            </w:tcBorders>
            <w:noWrap w:val="0"/>
            <w:vAlign w:val="center"/>
          </w:tcPr>
          <w:p w14:paraId="691E5843">
            <w:pPr>
              <w:spacing w:beforeLines="0" w:afterLines="0"/>
              <w:jc w:val="center"/>
              <w:rPr>
                <w:rFonts w:hint="default" w:ascii="宋体" w:eastAsia="宋体"/>
                <w:sz w:val="18"/>
                <w:szCs w:val="21"/>
              </w:rPr>
            </w:pPr>
          </w:p>
        </w:tc>
        <w:tc>
          <w:tcPr>
            <w:tcW w:w="675" w:type="dxa"/>
            <w:tcBorders>
              <w:tl2br w:val="nil"/>
              <w:tr2bl w:val="nil"/>
            </w:tcBorders>
            <w:noWrap w:val="0"/>
            <w:vAlign w:val="center"/>
          </w:tcPr>
          <w:p w14:paraId="7EA76299">
            <w:pPr>
              <w:spacing w:beforeLines="0" w:afterLines="0"/>
              <w:jc w:val="center"/>
              <w:rPr>
                <w:rFonts w:hint="default" w:ascii="宋体" w:eastAsia="宋体"/>
                <w:sz w:val="18"/>
                <w:szCs w:val="21"/>
              </w:rPr>
            </w:pPr>
          </w:p>
        </w:tc>
        <w:tc>
          <w:tcPr>
            <w:tcW w:w="687" w:type="dxa"/>
            <w:tcBorders>
              <w:tl2br w:val="nil"/>
              <w:tr2bl w:val="nil"/>
            </w:tcBorders>
            <w:noWrap w:val="0"/>
            <w:vAlign w:val="center"/>
          </w:tcPr>
          <w:p w14:paraId="523AB107">
            <w:pPr>
              <w:spacing w:beforeLines="0" w:afterLines="0"/>
              <w:jc w:val="center"/>
              <w:rPr>
                <w:rFonts w:hint="default" w:ascii="宋体" w:eastAsia="宋体"/>
                <w:sz w:val="18"/>
                <w:szCs w:val="21"/>
              </w:rPr>
            </w:pPr>
            <w:r>
              <w:rPr>
                <w:rFonts w:hint="default" w:ascii="宋体" w:hAnsi="宋体" w:eastAsia="宋体" w:cs="宋体"/>
                <w:sz w:val="18"/>
                <w:szCs w:val="18"/>
                <w:lang w:eastAsia="zh-CN"/>
              </w:rPr>
              <w:t>2/18</w:t>
            </w:r>
          </w:p>
        </w:tc>
        <w:tc>
          <w:tcPr>
            <w:tcW w:w="613" w:type="dxa"/>
            <w:tcBorders>
              <w:tl2br w:val="nil"/>
              <w:tr2bl w:val="nil"/>
            </w:tcBorders>
            <w:noWrap w:val="0"/>
            <w:vAlign w:val="center"/>
          </w:tcPr>
          <w:p w14:paraId="01E2B437">
            <w:pPr>
              <w:spacing w:beforeLines="0" w:afterLines="0"/>
              <w:jc w:val="center"/>
              <w:rPr>
                <w:rFonts w:hint="default" w:ascii="宋体" w:eastAsia="宋体"/>
                <w:sz w:val="18"/>
                <w:szCs w:val="21"/>
              </w:rPr>
            </w:pPr>
          </w:p>
        </w:tc>
        <w:tc>
          <w:tcPr>
            <w:tcW w:w="625" w:type="dxa"/>
            <w:tcBorders>
              <w:tl2br w:val="nil"/>
              <w:tr2bl w:val="nil"/>
            </w:tcBorders>
            <w:noWrap w:val="0"/>
            <w:vAlign w:val="center"/>
          </w:tcPr>
          <w:p w14:paraId="3B2576BE">
            <w:pPr>
              <w:spacing w:beforeLines="0" w:afterLines="0"/>
              <w:jc w:val="center"/>
              <w:rPr>
                <w:rFonts w:hint="default" w:ascii="宋体" w:eastAsia="宋体"/>
                <w:sz w:val="18"/>
                <w:szCs w:val="21"/>
              </w:rPr>
            </w:pPr>
          </w:p>
        </w:tc>
        <w:tc>
          <w:tcPr>
            <w:tcW w:w="637" w:type="dxa"/>
            <w:tcBorders>
              <w:tl2br w:val="nil"/>
              <w:tr2bl w:val="nil"/>
            </w:tcBorders>
            <w:noWrap w:val="0"/>
            <w:vAlign w:val="center"/>
          </w:tcPr>
          <w:p w14:paraId="3730E9C5">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34831D07">
            <w:pPr>
              <w:spacing w:beforeLines="0" w:afterLines="0"/>
              <w:jc w:val="center"/>
              <w:rPr>
                <w:rFonts w:hint="default" w:ascii="宋体" w:eastAsia="宋体"/>
                <w:sz w:val="18"/>
                <w:szCs w:val="21"/>
              </w:rPr>
            </w:pPr>
          </w:p>
        </w:tc>
        <w:tc>
          <w:tcPr>
            <w:tcW w:w="700" w:type="dxa"/>
            <w:tcBorders>
              <w:tl2br w:val="nil"/>
              <w:tr2bl w:val="nil"/>
            </w:tcBorders>
            <w:noWrap w:val="0"/>
            <w:vAlign w:val="center"/>
          </w:tcPr>
          <w:p w14:paraId="6BC0D60A">
            <w:pPr>
              <w:spacing w:beforeLines="0" w:afterLines="0"/>
              <w:jc w:val="center"/>
              <w:rPr>
                <w:rFonts w:hint="default" w:ascii="宋体" w:eastAsia="宋体"/>
                <w:sz w:val="18"/>
                <w:szCs w:val="21"/>
              </w:rPr>
            </w:pPr>
          </w:p>
        </w:tc>
      </w:tr>
      <w:tr w14:paraId="6F8E5A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ACEFAC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BAC49DC">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F332F4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0000000204</w:t>
            </w:r>
          </w:p>
        </w:tc>
        <w:tc>
          <w:tcPr>
            <w:tcW w:w="3012" w:type="dxa"/>
            <w:tcBorders>
              <w:tl2br w:val="nil"/>
              <w:tr2bl w:val="nil"/>
            </w:tcBorders>
            <w:noWrap w:val="0"/>
            <w:vAlign w:val="center"/>
          </w:tcPr>
          <w:p w14:paraId="7392B68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汽车文化</w:t>
            </w:r>
          </w:p>
        </w:tc>
        <w:tc>
          <w:tcPr>
            <w:tcW w:w="541" w:type="dxa"/>
            <w:tcBorders>
              <w:tl2br w:val="nil"/>
              <w:tr2bl w:val="nil"/>
            </w:tcBorders>
            <w:noWrap w:val="0"/>
            <w:vAlign w:val="center"/>
          </w:tcPr>
          <w:p w14:paraId="295FD87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FEB5CB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D44229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1D145ED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299BE762">
            <w:pPr>
              <w:spacing w:before="155" w:beforeLines="0" w:afterLines="0"/>
              <w:jc w:val="center"/>
              <w:rPr>
                <w:rFonts w:hint="default" w:ascii="宋体" w:hAnsi="宋体" w:eastAsia="宋体" w:cs="宋体"/>
                <w:sz w:val="18"/>
                <w:szCs w:val="18"/>
              </w:rPr>
            </w:pPr>
          </w:p>
        </w:tc>
        <w:tc>
          <w:tcPr>
            <w:tcW w:w="382" w:type="dxa"/>
            <w:tcBorders>
              <w:tl2br w:val="nil"/>
              <w:tr2bl w:val="nil"/>
            </w:tcBorders>
            <w:noWrap w:val="0"/>
            <w:vAlign w:val="center"/>
          </w:tcPr>
          <w:p w14:paraId="00FDAFA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7F0DD20">
            <w:pPr>
              <w:spacing w:before="155" w:beforeLines="0" w:afterLines="0"/>
              <w:jc w:val="center"/>
              <w:rPr>
                <w:rFonts w:hint="default" w:ascii="宋体" w:eastAsia="宋体"/>
                <w:sz w:val="18"/>
                <w:szCs w:val="21"/>
              </w:rPr>
            </w:pPr>
          </w:p>
        </w:tc>
        <w:tc>
          <w:tcPr>
            <w:tcW w:w="638" w:type="dxa"/>
            <w:tcBorders>
              <w:tl2br w:val="nil"/>
              <w:tr2bl w:val="nil"/>
            </w:tcBorders>
            <w:noWrap w:val="0"/>
            <w:vAlign w:val="center"/>
          </w:tcPr>
          <w:p w14:paraId="0C8C3058">
            <w:pPr>
              <w:spacing w:before="155" w:beforeLines="0" w:afterLines="0"/>
              <w:jc w:val="center"/>
              <w:rPr>
                <w:rFonts w:hint="default" w:ascii="宋体" w:hAnsi="宋体" w:eastAsia="宋体" w:cs="宋体"/>
                <w:sz w:val="18"/>
                <w:szCs w:val="18"/>
                <w:lang w:eastAsia="zh-CN"/>
              </w:rPr>
            </w:pPr>
          </w:p>
        </w:tc>
        <w:tc>
          <w:tcPr>
            <w:tcW w:w="650" w:type="dxa"/>
            <w:tcBorders>
              <w:tl2br w:val="nil"/>
              <w:tr2bl w:val="nil"/>
            </w:tcBorders>
            <w:noWrap w:val="0"/>
            <w:vAlign w:val="center"/>
          </w:tcPr>
          <w:p w14:paraId="6076B4A0">
            <w:pPr>
              <w:spacing w:before="155" w:beforeLines="0" w:afterLines="0"/>
              <w:jc w:val="center"/>
              <w:rPr>
                <w:rFonts w:hint="default" w:ascii="宋体" w:eastAsia="宋体"/>
                <w:sz w:val="18"/>
                <w:szCs w:val="21"/>
              </w:rPr>
            </w:pPr>
          </w:p>
        </w:tc>
        <w:tc>
          <w:tcPr>
            <w:tcW w:w="675" w:type="dxa"/>
            <w:tcBorders>
              <w:tl2br w:val="nil"/>
              <w:tr2bl w:val="nil"/>
            </w:tcBorders>
            <w:noWrap w:val="0"/>
            <w:vAlign w:val="center"/>
          </w:tcPr>
          <w:p w14:paraId="36814E93">
            <w:pPr>
              <w:spacing w:before="155" w:beforeLines="0" w:afterLines="0"/>
              <w:jc w:val="center"/>
              <w:rPr>
                <w:rFonts w:hint="default" w:ascii="宋体" w:eastAsia="宋体"/>
                <w:sz w:val="18"/>
                <w:szCs w:val="21"/>
              </w:rPr>
            </w:pPr>
          </w:p>
        </w:tc>
        <w:tc>
          <w:tcPr>
            <w:tcW w:w="687" w:type="dxa"/>
            <w:tcBorders>
              <w:tl2br w:val="nil"/>
              <w:tr2bl w:val="nil"/>
            </w:tcBorders>
            <w:noWrap w:val="0"/>
            <w:vAlign w:val="center"/>
          </w:tcPr>
          <w:p w14:paraId="4DD87C4B">
            <w:pPr>
              <w:spacing w:before="155"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2/18</w:t>
            </w:r>
          </w:p>
        </w:tc>
        <w:tc>
          <w:tcPr>
            <w:tcW w:w="613" w:type="dxa"/>
            <w:tcBorders>
              <w:tl2br w:val="nil"/>
              <w:tr2bl w:val="nil"/>
            </w:tcBorders>
            <w:noWrap w:val="0"/>
            <w:vAlign w:val="center"/>
          </w:tcPr>
          <w:p w14:paraId="71858DD2">
            <w:pPr>
              <w:spacing w:before="155" w:beforeLines="0" w:afterLines="0"/>
              <w:jc w:val="center"/>
              <w:rPr>
                <w:rFonts w:hint="default" w:ascii="宋体" w:eastAsia="宋体"/>
                <w:sz w:val="18"/>
                <w:szCs w:val="21"/>
              </w:rPr>
            </w:pPr>
          </w:p>
        </w:tc>
        <w:tc>
          <w:tcPr>
            <w:tcW w:w="625" w:type="dxa"/>
            <w:tcBorders>
              <w:tl2br w:val="nil"/>
              <w:tr2bl w:val="nil"/>
            </w:tcBorders>
            <w:noWrap w:val="0"/>
            <w:vAlign w:val="center"/>
          </w:tcPr>
          <w:p w14:paraId="06B39247">
            <w:pPr>
              <w:spacing w:before="155" w:beforeLines="0" w:afterLines="0"/>
              <w:jc w:val="center"/>
              <w:rPr>
                <w:rFonts w:hint="default" w:ascii="宋体" w:eastAsia="宋体"/>
                <w:sz w:val="18"/>
                <w:szCs w:val="21"/>
              </w:rPr>
            </w:pPr>
          </w:p>
        </w:tc>
        <w:tc>
          <w:tcPr>
            <w:tcW w:w="637" w:type="dxa"/>
            <w:tcBorders>
              <w:tl2br w:val="nil"/>
              <w:tr2bl w:val="nil"/>
            </w:tcBorders>
            <w:noWrap w:val="0"/>
            <w:vAlign w:val="center"/>
          </w:tcPr>
          <w:p w14:paraId="43D0831C">
            <w:pPr>
              <w:spacing w:before="155" w:beforeLines="0" w:afterLines="0"/>
              <w:jc w:val="center"/>
              <w:rPr>
                <w:rFonts w:hint="default" w:ascii="宋体" w:eastAsia="宋体"/>
                <w:sz w:val="18"/>
                <w:szCs w:val="21"/>
              </w:rPr>
            </w:pPr>
          </w:p>
        </w:tc>
        <w:tc>
          <w:tcPr>
            <w:tcW w:w="713" w:type="dxa"/>
            <w:tcBorders>
              <w:tl2br w:val="nil"/>
              <w:tr2bl w:val="nil"/>
            </w:tcBorders>
            <w:noWrap w:val="0"/>
            <w:vAlign w:val="center"/>
          </w:tcPr>
          <w:p w14:paraId="5D8F83B0">
            <w:pPr>
              <w:spacing w:before="155" w:beforeLines="0" w:afterLines="0"/>
              <w:jc w:val="center"/>
              <w:rPr>
                <w:rFonts w:hint="default" w:ascii="宋体" w:eastAsia="宋体"/>
                <w:sz w:val="18"/>
                <w:szCs w:val="21"/>
              </w:rPr>
            </w:pPr>
          </w:p>
        </w:tc>
        <w:tc>
          <w:tcPr>
            <w:tcW w:w="700" w:type="dxa"/>
            <w:tcBorders>
              <w:tl2br w:val="nil"/>
              <w:tr2bl w:val="nil"/>
            </w:tcBorders>
            <w:noWrap w:val="0"/>
            <w:vAlign w:val="center"/>
          </w:tcPr>
          <w:p w14:paraId="7E2FA0F3">
            <w:pPr>
              <w:spacing w:beforeLines="0" w:afterLines="0"/>
              <w:jc w:val="center"/>
              <w:rPr>
                <w:rFonts w:hint="default" w:ascii="宋体" w:eastAsia="宋体"/>
                <w:sz w:val="18"/>
                <w:szCs w:val="21"/>
              </w:rPr>
            </w:pPr>
          </w:p>
        </w:tc>
      </w:tr>
      <w:tr w14:paraId="453100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5526B9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DBDDD75">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57A60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0000000205</w:t>
            </w:r>
          </w:p>
        </w:tc>
        <w:tc>
          <w:tcPr>
            <w:tcW w:w="3012" w:type="dxa"/>
            <w:tcBorders>
              <w:tl2br w:val="nil"/>
              <w:tr2bl w:val="nil"/>
            </w:tcBorders>
            <w:noWrap w:val="0"/>
            <w:vAlign w:val="center"/>
          </w:tcPr>
          <w:p w14:paraId="4E8CBD4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国家安全教育</w:t>
            </w:r>
          </w:p>
        </w:tc>
        <w:tc>
          <w:tcPr>
            <w:tcW w:w="541" w:type="dxa"/>
            <w:tcBorders>
              <w:tl2br w:val="nil"/>
              <w:tr2bl w:val="nil"/>
            </w:tcBorders>
            <w:noWrap w:val="0"/>
            <w:vAlign w:val="center"/>
          </w:tcPr>
          <w:p w14:paraId="6643924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75D841B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3B276AA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625" w:type="dxa"/>
            <w:tcBorders>
              <w:tl2br w:val="nil"/>
              <w:tr2bl w:val="nil"/>
            </w:tcBorders>
            <w:noWrap w:val="0"/>
            <w:vAlign w:val="center"/>
          </w:tcPr>
          <w:p w14:paraId="0B1D3B0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378" w:type="dxa"/>
            <w:tcBorders>
              <w:tl2br w:val="nil"/>
              <w:tr2bl w:val="nil"/>
            </w:tcBorders>
            <w:noWrap w:val="0"/>
            <w:vAlign w:val="center"/>
          </w:tcPr>
          <w:p w14:paraId="4D208472">
            <w:pPr>
              <w:pStyle w:val="38"/>
              <w:spacing w:before="141" w:beforeLines="0" w:afterLines="0"/>
              <w:jc w:val="center"/>
              <w:rPr>
                <w:rFonts w:hint="default"/>
                <w:position w:val="2"/>
                <w:sz w:val="18"/>
                <w:szCs w:val="18"/>
              </w:rPr>
            </w:pPr>
          </w:p>
        </w:tc>
        <w:tc>
          <w:tcPr>
            <w:tcW w:w="382" w:type="dxa"/>
            <w:tcBorders>
              <w:tl2br w:val="nil"/>
              <w:tr2bl w:val="nil"/>
            </w:tcBorders>
            <w:noWrap w:val="0"/>
            <w:vAlign w:val="center"/>
          </w:tcPr>
          <w:p w14:paraId="1E9CB29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651FC120">
            <w:pPr>
              <w:pStyle w:val="38"/>
              <w:spacing w:before="141" w:beforeLines="0" w:afterLines="0"/>
              <w:jc w:val="center"/>
              <w:rPr>
                <w:rFonts w:hint="default"/>
                <w:sz w:val="18"/>
                <w:szCs w:val="18"/>
              </w:rPr>
            </w:pPr>
          </w:p>
        </w:tc>
        <w:tc>
          <w:tcPr>
            <w:tcW w:w="638" w:type="dxa"/>
            <w:tcBorders>
              <w:tl2br w:val="nil"/>
              <w:tr2bl w:val="nil"/>
            </w:tcBorders>
            <w:noWrap w:val="0"/>
            <w:vAlign w:val="center"/>
          </w:tcPr>
          <w:p w14:paraId="71B61434">
            <w:pPr>
              <w:spacing w:beforeLines="0" w:afterLines="0"/>
              <w:jc w:val="center"/>
              <w:rPr>
                <w:rFonts w:hint="default" w:ascii="宋体" w:eastAsia="宋体"/>
                <w:sz w:val="18"/>
                <w:szCs w:val="21"/>
                <w:lang w:eastAsia="zh-CN"/>
              </w:rPr>
            </w:pPr>
          </w:p>
        </w:tc>
        <w:tc>
          <w:tcPr>
            <w:tcW w:w="650" w:type="dxa"/>
            <w:tcBorders>
              <w:tl2br w:val="nil"/>
              <w:tr2bl w:val="nil"/>
            </w:tcBorders>
            <w:noWrap w:val="0"/>
            <w:vAlign w:val="center"/>
          </w:tcPr>
          <w:p w14:paraId="0BBB8F4A">
            <w:pPr>
              <w:spacing w:beforeLines="0" w:afterLines="0"/>
              <w:jc w:val="center"/>
              <w:rPr>
                <w:rFonts w:hint="default" w:ascii="宋体" w:eastAsia="宋体"/>
                <w:sz w:val="18"/>
                <w:szCs w:val="21"/>
              </w:rPr>
            </w:pPr>
          </w:p>
        </w:tc>
        <w:tc>
          <w:tcPr>
            <w:tcW w:w="675" w:type="dxa"/>
            <w:tcBorders>
              <w:tl2br w:val="nil"/>
              <w:tr2bl w:val="nil"/>
            </w:tcBorders>
            <w:noWrap w:val="0"/>
            <w:vAlign w:val="center"/>
          </w:tcPr>
          <w:p w14:paraId="4908EBC9">
            <w:pPr>
              <w:spacing w:beforeLines="0" w:afterLines="0"/>
              <w:jc w:val="center"/>
              <w:rPr>
                <w:rFonts w:hint="default" w:ascii="宋体" w:eastAsia="宋体"/>
                <w:sz w:val="18"/>
                <w:szCs w:val="21"/>
              </w:rPr>
            </w:pPr>
          </w:p>
        </w:tc>
        <w:tc>
          <w:tcPr>
            <w:tcW w:w="687" w:type="dxa"/>
            <w:tcBorders>
              <w:tl2br w:val="nil"/>
              <w:tr2bl w:val="nil"/>
            </w:tcBorders>
            <w:noWrap w:val="0"/>
            <w:vAlign w:val="center"/>
          </w:tcPr>
          <w:p w14:paraId="443822D2">
            <w:pPr>
              <w:spacing w:beforeLines="0" w:afterLines="0"/>
              <w:jc w:val="center"/>
              <w:rPr>
                <w:rFonts w:hint="default" w:ascii="宋体" w:eastAsia="宋体"/>
                <w:sz w:val="18"/>
                <w:szCs w:val="21"/>
                <w:lang w:eastAsia="zh-CN"/>
              </w:rPr>
            </w:pPr>
          </w:p>
        </w:tc>
        <w:tc>
          <w:tcPr>
            <w:tcW w:w="613" w:type="dxa"/>
            <w:tcBorders>
              <w:tl2br w:val="nil"/>
              <w:tr2bl w:val="nil"/>
            </w:tcBorders>
            <w:noWrap w:val="0"/>
            <w:vAlign w:val="center"/>
          </w:tcPr>
          <w:p w14:paraId="3F23F41F">
            <w:pPr>
              <w:spacing w:beforeLines="0" w:afterLines="0"/>
              <w:jc w:val="center"/>
              <w:rPr>
                <w:rFonts w:hint="default" w:ascii="宋体" w:eastAsia="宋体"/>
                <w:b/>
                <w:sz w:val="18"/>
                <w:szCs w:val="21"/>
              </w:rPr>
            </w:pPr>
          </w:p>
        </w:tc>
        <w:tc>
          <w:tcPr>
            <w:tcW w:w="625" w:type="dxa"/>
            <w:tcBorders>
              <w:tl2br w:val="nil"/>
              <w:tr2bl w:val="nil"/>
            </w:tcBorders>
            <w:noWrap w:val="0"/>
            <w:vAlign w:val="center"/>
          </w:tcPr>
          <w:p w14:paraId="74708246">
            <w:pPr>
              <w:spacing w:beforeLines="0" w:afterLines="0"/>
              <w:jc w:val="center"/>
              <w:rPr>
                <w:rFonts w:hint="default" w:ascii="宋体" w:eastAsia="宋体"/>
                <w:sz w:val="18"/>
                <w:szCs w:val="21"/>
              </w:rPr>
            </w:pPr>
            <w:r>
              <w:rPr>
                <w:rFonts w:hint="default" w:ascii="宋体" w:eastAsia="宋体"/>
                <w:sz w:val="18"/>
                <w:szCs w:val="21"/>
                <w:lang w:eastAsia="zh-CN"/>
              </w:rPr>
              <w:t>1/18</w:t>
            </w:r>
          </w:p>
        </w:tc>
        <w:tc>
          <w:tcPr>
            <w:tcW w:w="637" w:type="dxa"/>
            <w:tcBorders>
              <w:tl2br w:val="nil"/>
              <w:tr2bl w:val="nil"/>
            </w:tcBorders>
            <w:noWrap w:val="0"/>
            <w:vAlign w:val="center"/>
          </w:tcPr>
          <w:p w14:paraId="7D98CF69">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4952A600">
            <w:pPr>
              <w:spacing w:beforeLines="0" w:afterLines="0"/>
              <w:jc w:val="center"/>
              <w:rPr>
                <w:rFonts w:hint="default" w:ascii="宋体" w:eastAsia="宋体"/>
                <w:sz w:val="18"/>
                <w:szCs w:val="21"/>
              </w:rPr>
            </w:pPr>
          </w:p>
        </w:tc>
        <w:tc>
          <w:tcPr>
            <w:tcW w:w="700" w:type="dxa"/>
            <w:tcBorders>
              <w:tl2br w:val="nil"/>
              <w:tr2bl w:val="nil"/>
            </w:tcBorders>
            <w:noWrap w:val="0"/>
            <w:vAlign w:val="center"/>
          </w:tcPr>
          <w:p w14:paraId="0A10B2F4">
            <w:pPr>
              <w:spacing w:beforeLines="0" w:afterLines="0"/>
              <w:jc w:val="center"/>
              <w:rPr>
                <w:rFonts w:hint="default" w:ascii="宋体" w:eastAsia="宋体"/>
                <w:sz w:val="18"/>
                <w:szCs w:val="21"/>
              </w:rPr>
            </w:pPr>
          </w:p>
        </w:tc>
      </w:tr>
      <w:tr w14:paraId="4874DD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85692BA">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01AF435F">
            <w:pPr>
              <w:pStyle w:val="38"/>
              <w:spacing w:before="61" w:beforeLines="0" w:afterLines="0"/>
              <w:jc w:val="center"/>
              <w:rPr>
                <w:rFonts w:hint="default"/>
                <w:b/>
                <w:sz w:val="18"/>
                <w:szCs w:val="18"/>
              </w:rPr>
            </w:pPr>
            <w:r>
              <w:rPr>
                <w:rFonts w:hint="default"/>
                <w:b/>
                <w:spacing w:val="-4"/>
                <w:sz w:val="18"/>
                <w:szCs w:val="18"/>
                <w:lang w:eastAsia="zh-CN"/>
              </w:rPr>
              <w:t>公共限选课</w:t>
            </w:r>
            <w:r>
              <w:rPr>
                <w:rFonts w:hint="default"/>
                <w:b/>
                <w:spacing w:val="-4"/>
                <w:sz w:val="18"/>
                <w:szCs w:val="18"/>
              </w:rPr>
              <w:t>小计</w:t>
            </w:r>
          </w:p>
        </w:tc>
        <w:tc>
          <w:tcPr>
            <w:tcW w:w="541" w:type="dxa"/>
            <w:tcBorders>
              <w:tl2br w:val="nil"/>
              <w:tr2bl w:val="nil"/>
            </w:tcBorders>
            <w:noWrap w:val="0"/>
            <w:vAlign w:val="center"/>
          </w:tcPr>
          <w:p w14:paraId="7CA16EBD">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9</w:t>
            </w:r>
          </w:p>
        </w:tc>
        <w:tc>
          <w:tcPr>
            <w:tcW w:w="559" w:type="dxa"/>
            <w:tcBorders>
              <w:tl2br w:val="nil"/>
              <w:tr2bl w:val="nil"/>
            </w:tcBorders>
            <w:noWrap w:val="0"/>
            <w:vAlign w:val="center"/>
          </w:tcPr>
          <w:p w14:paraId="141B6E2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162</w:t>
            </w:r>
          </w:p>
        </w:tc>
        <w:tc>
          <w:tcPr>
            <w:tcW w:w="688" w:type="dxa"/>
            <w:tcBorders>
              <w:tl2br w:val="nil"/>
              <w:tr2bl w:val="nil"/>
            </w:tcBorders>
            <w:noWrap w:val="0"/>
            <w:vAlign w:val="center"/>
          </w:tcPr>
          <w:p w14:paraId="152A675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116</w:t>
            </w:r>
          </w:p>
        </w:tc>
        <w:tc>
          <w:tcPr>
            <w:tcW w:w="625" w:type="dxa"/>
            <w:tcBorders>
              <w:tl2br w:val="nil"/>
              <w:tr2bl w:val="nil"/>
            </w:tcBorders>
            <w:noWrap w:val="0"/>
            <w:vAlign w:val="center"/>
          </w:tcPr>
          <w:p w14:paraId="68E8018B">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46</w:t>
            </w:r>
          </w:p>
        </w:tc>
        <w:tc>
          <w:tcPr>
            <w:tcW w:w="378" w:type="dxa"/>
            <w:tcBorders>
              <w:tl2br w:val="nil"/>
              <w:tr2bl w:val="nil"/>
            </w:tcBorders>
            <w:noWrap w:val="0"/>
            <w:vAlign w:val="center"/>
          </w:tcPr>
          <w:p w14:paraId="246C9F3F">
            <w:pPr>
              <w:spacing w:beforeLines="0" w:afterLines="0"/>
              <w:jc w:val="center"/>
              <w:textAlignment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55D78BF8">
            <w:pPr>
              <w:spacing w:beforeLines="0" w:afterLines="0"/>
              <w:jc w:val="center"/>
              <w:textAlignment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3A966B40">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38" w:type="dxa"/>
            <w:tcBorders>
              <w:tl2br w:val="nil"/>
              <w:tr2bl w:val="nil"/>
            </w:tcBorders>
            <w:noWrap w:val="0"/>
            <w:vAlign w:val="center"/>
          </w:tcPr>
          <w:p w14:paraId="1B013490">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50" w:type="dxa"/>
            <w:tcBorders>
              <w:tl2br w:val="nil"/>
              <w:tr2bl w:val="nil"/>
            </w:tcBorders>
            <w:noWrap w:val="0"/>
            <w:vAlign w:val="center"/>
          </w:tcPr>
          <w:p w14:paraId="6B05F64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75" w:type="dxa"/>
            <w:tcBorders>
              <w:tl2br w:val="nil"/>
              <w:tr2bl w:val="nil"/>
            </w:tcBorders>
            <w:noWrap w:val="0"/>
            <w:vAlign w:val="center"/>
          </w:tcPr>
          <w:p w14:paraId="74602725">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72</w:t>
            </w:r>
          </w:p>
        </w:tc>
        <w:tc>
          <w:tcPr>
            <w:tcW w:w="687" w:type="dxa"/>
            <w:tcBorders>
              <w:tl2br w:val="nil"/>
              <w:tr2bl w:val="nil"/>
            </w:tcBorders>
            <w:noWrap w:val="0"/>
            <w:vAlign w:val="center"/>
          </w:tcPr>
          <w:p w14:paraId="4CA8AE5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72</w:t>
            </w:r>
          </w:p>
        </w:tc>
        <w:tc>
          <w:tcPr>
            <w:tcW w:w="613" w:type="dxa"/>
            <w:tcBorders>
              <w:tl2br w:val="nil"/>
              <w:tr2bl w:val="nil"/>
            </w:tcBorders>
            <w:noWrap w:val="0"/>
            <w:vAlign w:val="center"/>
          </w:tcPr>
          <w:p w14:paraId="36A8249B">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25" w:type="dxa"/>
            <w:tcBorders>
              <w:tl2br w:val="nil"/>
              <w:tr2bl w:val="nil"/>
            </w:tcBorders>
            <w:noWrap w:val="0"/>
            <w:vAlign w:val="center"/>
          </w:tcPr>
          <w:p w14:paraId="7D7A6F37">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18</w:t>
            </w:r>
          </w:p>
        </w:tc>
        <w:tc>
          <w:tcPr>
            <w:tcW w:w="637" w:type="dxa"/>
            <w:tcBorders>
              <w:tl2br w:val="nil"/>
              <w:tr2bl w:val="nil"/>
            </w:tcBorders>
            <w:noWrap w:val="0"/>
            <w:vAlign w:val="center"/>
          </w:tcPr>
          <w:p w14:paraId="60B5164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713" w:type="dxa"/>
            <w:tcBorders>
              <w:tl2br w:val="nil"/>
              <w:tr2bl w:val="nil"/>
            </w:tcBorders>
            <w:noWrap w:val="0"/>
            <w:vAlign w:val="center"/>
          </w:tcPr>
          <w:p w14:paraId="31134186">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700" w:type="dxa"/>
            <w:tcBorders>
              <w:tl2br w:val="nil"/>
              <w:tr2bl w:val="nil"/>
            </w:tcBorders>
            <w:noWrap w:val="0"/>
            <w:vAlign w:val="center"/>
          </w:tcPr>
          <w:p w14:paraId="16A3EED8">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r>
      <w:tr w14:paraId="29D230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restart"/>
            <w:tcBorders>
              <w:tl2br w:val="nil"/>
              <w:tr2bl w:val="nil"/>
            </w:tcBorders>
            <w:noWrap w:val="0"/>
            <w:vAlign w:val="center"/>
          </w:tcPr>
          <w:p w14:paraId="51507F5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5F21BB2D">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16613FAB">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基</w:t>
            </w:r>
          </w:p>
          <w:p w14:paraId="23F1157B">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础</w:t>
            </w:r>
          </w:p>
          <w:p w14:paraId="0C07532B">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3" w:type="dxa"/>
            <w:tcBorders>
              <w:tl2br w:val="nil"/>
              <w:tr2bl w:val="nil"/>
            </w:tcBorders>
            <w:noWrap w:val="0"/>
            <w:vAlign w:val="center"/>
          </w:tcPr>
          <w:p w14:paraId="573E55BD">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p>
        </w:tc>
        <w:tc>
          <w:tcPr>
            <w:tcW w:w="1066" w:type="dxa"/>
            <w:tcBorders>
              <w:tl2br w:val="nil"/>
              <w:tr2bl w:val="nil"/>
            </w:tcBorders>
            <w:noWrap w:val="0"/>
            <w:vAlign w:val="center"/>
          </w:tcPr>
          <w:p w14:paraId="2F3A473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4607020101</w:t>
            </w:r>
          </w:p>
        </w:tc>
        <w:tc>
          <w:tcPr>
            <w:tcW w:w="3012" w:type="dxa"/>
            <w:tcBorders>
              <w:tl2br w:val="nil"/>
              <w:tr2bl w:val="nil"/>
            </w:tcBorders>
            <w:noWrap w:val="0"/>
            <w:vAlign w:val="center"/>
          </w:tcPr>
          <w:p w14:paraId="208B9853">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新能源汽车机械基础</w:t>
            </w:r>
          </w:p>
        </w:tc>
        <w:tc>
          <w:tcPr>
            <w:tcW w:w="541" w:type="dxa"/>
            <w:tcBorders>
              <w:tl2br w:val="nil"/>
              <w:tr2bl w:val="nil"/>
            </w:tcBorders>
            <w:noWrap w:val="0"/>
            <w:vAlign w:val="center"/>
          </w:tcPr>
          <w:p w14:paraId="027D901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8</w:t>
            </w:r>
          </w:p>
        </w:tc>
        <w:tc>
          <w:tcPr>
            <w:tcW w:w="559" w:type="dxa"/>
            <w:tcBorders>
              <w:tl2br w:val="nil"/>
              <w:tr2bl w:val="nil"/>
            </w:tcBorders>
            <w:noWrap w:val="0"/>
            <w:vAlign w:val="center"/>
          </w:tcPr>
          <w:p w14:paraId="1217B8E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136</w:t>
            </w:r>
          </w:p>
        </w:tc>
        <w:tc>
          <w:tcPr>
            <w:tcW w:w="688" w:type="dxa"/>
            <w:tcBorders>
              <w:tl2br w:val="nil"/>
              <w:tr2bl w:val="nil"/>
            </w:tcBorders>
            <w:noWrap w:val="0"/>
            <w:vAlign w:val="center"/>
          </w:tcPr>
          <w:p w14:paraId="61951E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noWrap w:val="0"/>
            <w:vAlign w:val="center"/>
          </w:tcPr>
          <w:p w14:paraId="0AC8DCF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46</w:t>
            </w:r>
          </w:p>
        </w:tc>
        <w:tc>
          <w:tcPr>
            <w:tcW w:w="378" w:type="dxa"/>
            <w:tcBorders>
              <w:tl2br w:val="nil"/>
              <w:tr2bl w:val="nil"/>
            </w:tcBorders>
            <w:noWrap w:val="0"/>
            <w:vAlign w:val="center"/>
          </w:tcPr>
          <w:p w14:paraId="5556A31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noWrap w:val="0"/>
            <w:vAlign w:val="center"/>
          </w:tcPr>
          <w:p w14:paraId="648DD2BE">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4E62351">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114EF20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50" w:type="dxa"/>
            <w:tcBorders>
              <w:tl2br w:val="nil"/>
              <w:tr2bl w:val="nil"/>
            </w:tcBorders>
            <w:shd w:val="clear" w:color="auto" w:fill="auto"/>
            <w:noWrap w:val="0"/>
            <w:vAlign w:val="center"/>
          </w:tcPr>
          <w:p w14:paraId="6FB28F0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65CAD81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87" w:type="dxa"/>
            <w:tcBorders>
              <w:tl2br w:val="nil"/>
              <w:tr2bl w:val="nil"/>
            </w:tcBorders>
            <w:noWrap w:val="0"/>
            <w:vAlign w:val="center"/>
          </w:tcPr>
          <w:p w14:paraId="6E97DFE3">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noWrap w:val="0"/>
            <w:vAlign w:val="center"/>
          </w:tcPr>
          <w:p w14:paraId="5D072B53">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67DA9A70">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5A92087">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DAB730F">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CEB0C7A">
            <w:pPr>
              <w:spacing w:beforeLines="0" w:afterLines="0"/>
              <w:jc w:val="center"/>
              <w:textAlignment w:val="center"/>
              <w:rPr>
                <w:rFonts w:hint="default" w:ascii="宋体" w:hAnsi="宋体" w:eastAsia="宋体" w:cs="宋体"/>
                <w:b w:val="0"/>
                <w:bCs/>
                <w:sz w:val="18"/>
                <w:szCs w:val="22"/>
                <w:lang w:val="en-US" w:eastAsia="zh-CN" w:bidi="ar"/>
              </w:rPr>
            </w:pPr>
          </w:p>
        </w:tc>
      </w:tr>
      <w:tr w14:paraId="2FE5DE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44C54A7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6B5227B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B59014F">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4607020102</w:t>
            </w:r>
          </w:p>
        </w:tc>
        <w:tc>
          <w:tcPr>
            <w:tcW w:w="3012" w:type="dxa"/>
            <w:tcBorders>
              <w:tl2br w:val="nil"/>
              <w:tr2bl w:val="nil"/>
            </w:tcBorders>
            <w:noWrap w:val="0"/>
            <w:vAlign w:val="center"/>
          </w:tcPr>
          <w:p w14:paraId="7C01F8A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新能源汽车机械识图</w:t>
            </w:r>
          </w:p>
        </w:tc>
        <w:tc>
          <w:tcPr>
            <w:tcW w:w="541" w:type="dxa"/>
            <w:tcBorders>
              <w:tl2br w:val="nil"/>
              <w:tr2bl w:val="nil"/>
            </w:tcBorders>
            <w:noWrap w:val="0"/>
            <w:vAlign w:val="center"/>
          </w:tcPr>
          <w:p w14:paraId="2A6559F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8</w:t>
            </w:r>
          </w:p>
        </w:tc>
        <w:tc>
          <w:tcPr>
            <w:tcW w:w="559" w:type="dxa"/>
            <w:tcBorders>
              <w:tl2br w:val="nil"/>
              <w:tr2bl w:val="nil"/>
            </w:tcBorders>
            <w:noWrap w:val="0"/>
            <w:vAlign w:val="center"/>
          </w:tcPr>
          <w:p w14:paraId="32B747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136</w:t>
            </w:r>
          </w:p>
        </w:tc>
        <w:tc>
          <w:tcPr>
            <w:tcW w:w="688" w:type="dxa"/>
            <w:tcBorders>
              <w:tl2br w:val="nil"/>
              <w:tr2bl w:val="nil"/>
            </w:tcBorders>
            <w:noWrap w:val="0"/>
            <w:vAlign w:val="center"/>
          </w:tcPr>
          <w:p w14:paraId="7FD57C0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noWrap w:val="0"/>
            <w:vAlign w:val="center"/>
          </w:tcPr>
          <w:p w14:paraId="0D11F0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46</w:t>
            </w:r>
          </w:p>
        </w:tc>
        <w:tc>
          <w:tcPr>
            <w:tcW w:w="378" w:type="dxa"/>
            <w:tcBorders>
              <w:tl2br w:val="nil"/>
              <w:tr2bl w:val="nil"/>
            </w:tcBorders>
            <w:noWrap w:val="0"/>
            <w:vAlign w:val="center"/>
          </w:tcPr>
          <w:p w14:paraId="01BBB12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val="en-US" w:eastAsia="zh-CN" w:bidi="ar"/>
              </w:rPr>
              <w:t>√</w:t>
            </w:r>
          </w:p>
        </w:tc>
        <w:tc>
          <w:tcPr>
            <w:tcW w:w="382" w:type="dxa"/>
            <w:tcBorders>
              <w:tl2br w:val="nil"/>
              <w:tr2bl w:val="nil"/>
            </w:tcBorders>
            <w:noWrap w:val="0"/>
            <w:vAlign w:val="center"/>
          </w:tcPr>
          <w:p w14:paraId="5713AC5F">
            <w:pPr>
              <w:spacing w:beforeLines="0" w:afterLines="0"/>
              <w:jc w:val="center"/>
              <w:textAlignment w:val="center"/>
              <w:rPr>
                <w:rFonts w:hint="eastAsia" w:ascii="宋体" w:hAnsi="宋体" w:eastAsia="宋体" w:cs="宋体"/>
                <w:b w:val="0"/>
                <w:bCs/>
                <w:sz w:val="18"/>
                <w:szCs w:val="22"/>
                <w:lang w:val="en-US" w:eastAsia="zh-CN" w:bidi="ar"/>
              </w:rPr>
            </w:pPr>
          </w:p>
        </w:tc>
        <w:tc>
          <w:tcPr>
            <w:tcW w:w="652" w:type="dxa"/>
            <w:tcBorders>
              <w:tl2br w:val="nil"/>
              <w:tr2bl w:val="nil"/>
            </w:tcBorders>
            <w:noWrap w:val="0"/>
            <w:vAlign w:val="center"/>
          </w:tcPr>
          <w:p w14:paraId="5D6428D8">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4419026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3CF96FF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4/17</w:t>
            </w:r>
          </w:p>
        </w:tc>
        <w:tc>
          <w:tcPr>
            <w:tcW w:w="675" w:type="dxa"/>
            <w:tcBorders>
              <w:tl2br w:val="nil"/>
              <w:tr2bl w:val="nil"/>
            </w:tcBorders>
            <w:noWrap w:val="0"/>
            <w:vAlign w:val="center"/>
          </w:tcPr>
          <w:p w14:paraId="1DFC3ED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noWrap w:val="0"/>
            <w:vAlign w:val="center"/>
          </w:tcPr>
          <w:p w14:paraId="4C04147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4/17</w:t>
            </w:r>
          </w:p>
        </w:tc>
        <w:tc>
          <w:tcPr>
            <w:tcW w:w="613" w:type="dxa"/>
            <w:tcBorders>
              <w:tl2br w:val="nil"/>
              <w:tr2bl w:val="nil"/>
            </w:tcBorders>
            <w:noWrap w:val="0"/>
            <w:vAlign w:val="center"/>
          </w:tcPr>
          <w:p w14:paraId="6E08DCFA">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F947A8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308B716">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12C68441">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46FD522">
            <w:pPr>
              <w:spacing w:beforeLines="0" w:afterLines="0"/>
              <w:jc w:val="center"/>
              <w:textAlignment w:val="center"/>
              <w:rPr>
                <w:rFonts w:hint="default" w:ascii="宋体" w:hAnsi="宋体" w:eastAsia="宋体" w:cs="宋体"/>
                <w:b w:val="0"/>
                <w:bCs/>
                <w:sz w:val="18"/>
                <w:szCs w:val="22"/>
                <w:lang w:val="en-US" w:eastAsia="zh-CN" w:bidi="ar"/>
              </w:rPr>
            </w:pPr>
          </w:p>
        </w:tc>
      </w:tr>
      <w:tr w14:paraId="1D5919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49900B9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B45793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29BD08C">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4607020103</w:t>
            </w:r>
          </w:p>
        </w:tc>
        <w:tc>
          <w:tcPr>
            <w:tcW w:w="3012" w:type="dxa"/>
            <w:tcBorders>
              <w:tl2br w:val="nil"/>
              <w:tr2bl w:val="nil"/>
            </w:tcBorders>
            <w:noWrap w:val="0"/>
            <w:vAlign w:val="center"/>
          </w:tcPr>
          <w:p w14:paraId="25D61050">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新能源汽车概论</w:t>
            </w:r>
          </w:p>
        </w:tc>
        <w:tc>
          <w:tcPr>
            <w:tcW w:w="541" w:type="dxa"/>
            <w:tcBorders>
              <w:tl2br w:val="nil"/>
              <w:tr2bl w:val="nil"/>
            </w:tcBorders>
            <w:noWrap w:val="0"/>
            <w:vAlign w:val="center"/>
          </w:tcPr>
          <w:p w14:paraId="3A9FDD5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noWrap w:val="0"/>
            <w:vAlign w:val="center"/>
          </w:tcPr>
          <w:p w14:paraId="6465BDC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34</w:t>
            </w:r>
          </w:p>
        </w:tc>
        <w:tc>
          <w:tcPr>
            <w:tcW w:w="688" w:type="dxa"/>
            <w:tcBorders>
              <w:tl2br w:val="nil"/>
              <w:tr2bl w:val="nil"/>
            </w:tcBorders>
            <w:noWrap w:val="0"/>
            <w:vAlign w:val="center"/>
          </w:tcPr>
          <w:p w14:paraId="28AF064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25" w:type="dxa"/>
            <w:tcBorders>
              <w:tl2br w:val="nil"/>
              <w:tr2bl w:val="nil"/>
            </w:tcBorders>
            <w:noWrap w:val="0"/>
            <w:vAlign w:val="center"/>
          </w:tcPr>
          <w:p w14:paraId="3B72AA9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p>
        </w:tc>
        <w:tc>
          <w:tcPr>
            <w:tcW w:w="378" w:type="dxa"/>
            <w:tcBorders>
              <w:tl2br w:val="nil"/>
              <w:tr2bl w:val="nil"/>
            </w:tcBorders>
            <w:noWrap w:val="0"/>
            <w:vAlign w:val="center"/>
          </w:tcPr>
          <w:p w14:paraId="6462C80D">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B8913C0">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noWrap w:val="0"/>
            <w:vAlign w:val="center"/>
          </w:tcPr>
          <w:p w14:paraId="0E492FEF">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5CF4A6C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50" w:type="dxa"/>
            <w:tcBorders>
              <w:tl2br w:val="nil"/>
              <w:tr2bl w:val="nil"/>
            </w:tcBorders>
            <w:noWrap w:val="0"/>
            <w:vAlign w:val="center"/>
          </w:tcPr>
          <w:p w14:paraId="19263684">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noWrap w:val="0"/>
            <w:vAlign w:val="center"/>
          </w:tcPr>
          <w:p w14:paraId="75AB2A5B">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noWrap w:val="0"/>
            <w:vAlign w:val="center"/>
          </w:tcPr>
          <w:p w14:paraId="2784EEF9">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noWrap w:val="0"/>
            <w:vAlign w:val="center"/>
          </w:tcPr>
          <w:p w14:paraId="4764246A">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DEC378C">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F520D4A">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4CBB5833">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D8871F3">
            <w:pPr>
              <w:spacing w:beforeLines="0" w:afterLines="0"/>
              <w:jc w:val="center"/>
              <w:textAlignment w:val="center"/>
              <w:rPr>
                <w:rFonts w:hint="default" w:ascii="宋体" w:hAnsi="宋体" w:eastAsia="宋体" w:cs="宋体"/>
                <w:b w:val="0"/>
                <w:bCs/>
                <w:sz w:val="18"/>
                <w:szCs w:val="22"/>
                <w:lang w:val="en-US" w:eastAsia="zh-CN" w:bidi="ar"/>
              </w:rPr>
            </w:pPr>
          </w:p>
        </w:tc>
      </w:tr>
      <w:tr w14:paraId="10E867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BF0E72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648DE51">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D39A5A9">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4607020104</w:t>
            </w:r>
          </w:p>
        </w:tc>
        <w:tc>
          <w:tcPr>
            <w:tcW w:w="3012" w:type="dxa"/>
            <w:tcBorders>
              <w:tl2br w:val="nil"/>
              <w:tr2bl w:val="nil"/>
            </w:tcBorders>
            <w:noWrap w:val="0"/>
            <w:vAlign w:val="center"/>
          </w:tcPr>
          <w:p w14:paraId="6E9C909B">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新能源汽车电力电子技术基础</w:t>
            </w:r>
          </w:p>
        </w:tc>
        <w:tc>
          <w:tcPr>
            <w:tcW w:w="541" w:type="dxa"/>
            <w:tcBorders>
              <w:tl2br w:val="nil"/>
              <w:tr2bl w:val="nil"/>
            </w:tcBorders>
            <w:noWrap w:val="0"/>
            <w:vAlign w:val="center"/>
          </w:tcPr>
          <w:p w14:paraId="2C19C3F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8</w:t>
            </w:r>
          </w:p>
        </w:tc>
        <w:tc>
          <w:tcPr>
            <w:tcW w:w="559" w:type="dxa"/>
            <w:tcBorders>
              <w:tl2br w:val="nil"/>
              <w:tr2bl w:val="nil"/>
            </w:tcBorders>
            <w:noWrap w:val="0"/>
            <w:vAlign w:val="center"/>
          </w:tcPr>
          <w:p w14:paraId="42696E2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136</w:t>
            </w:r>
          </w:p>
        </w:tc>
        <w:tc>
          <w:tcPr>
            <w:tcW w:w="688" w:type="dxa"/>
            <w:tcBorders>
              <w:tl2br w:val="nil"/>
              <w:tr2bl w:val="nil"/>
            </w:tcBorders>
            <w:noWrap w:val="0"/>
            <w:vAlign w:val="center"/>
          </w:tcPr>
          <w:p w14:paraId="1A5C64B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noWrap w:val="0"/>
            <w:vAlign w:val="center"/>
          </w:tcPr>
          <w:p w14:paraId="608EDF0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46</w:t>
            </w:r>
          </w:p>
        </w:tc>
        <w:tc>
          <w:tcPr>
            <w:tcW w:w="378" w:type="dxa"/>
            <w:tcBorders>
              <w:tl2br w:val="nil"/>
              <w:tr2bl w:val="nil"/>
            </w:tcBorders>
            <w:noWrap w:val="0"/>
            <w:vAlign w:val="center"/>
          </w:tcPr>
          <w:p w14:paraId="32CACF2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noWrap w:val="0"/>
            <w:vAlign w:val="center"/>
          </w:tcPr>
          <w:p w14:paraId="37883FFC">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94A68D2">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6E3DDCC7">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7DE3261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6C30C8E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87" w:type="dxa"/>
            <w:tcBorders>
              <w:tl2br w:val="nil"/>
              <w:tr2bl w:val="nil"/>
            </w:tcBorders>
            <w:shd w:val="clear" w:color="auto" w:fill="auto"/>
            <w:noWrap w:val="0"/>
            <w:vAlign w:val="center"/>
          </w:tcPr>
          <w:p w14:paraId="436BCD6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13" w:type="dxa"/>
            <w:tcBorders>
              <w:tl2br w:val="nil"/>
              <w:tr2bl w:val="nil"/>
            </w:tcBorders>
            <w:shd w:val="clear" w:color="auto" w:fill="auto"/>
            <w:noWrap w:val="0"/>
            <w:vAlign w:val="center"/>
          </w:tcPr>
          <w:p w14:paraId="515FB79C">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297632C6">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568F962">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62A3A1D5">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65444C1">
            <w:pPr>
              <w:spacing w:beforeLines="0" w:afterLines="0"/>
              <w:jc w:val="center"/>
              <w:textAlignment w:val="center"/>
              <w:rPr>
                <w:rFonts w:hint="default" w:ascii="宋体" w:hAnsi="宋体" w:eastAsia="宋体" w:cs="宋体"/>
                <w:b w:val="0"/>
                <w:bCs/>
                <w:sz w:val="18"/>
                <w:szCs w:val="22"/>
                <w:lang w:val="en-US" w:eastAsia="zh-CN" w:bidi="ar"/>
              </w:rPr>
            </w:pPr>
          </w:p>
        </w:tc>
      </w:tr>
      <w:tr w14:paraId="60F7A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B909A9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BEEF872">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14672A8">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4607020105</w:t>
            </w:r>
          </w:p>
        </w:tc>
        <w:tc>
          <w:tcPr>
            <w:tcW w:w="3012" w:type="dxa"/>
            <w:tcBorders>
              <w:tl2br w:val="nil"/>
              <w:tr2bl w:val="nil"/>
            </w:tcBorders>
            <w:noWrap w:val="0"/>
            <w:vAlign w:val="center"/>
          </w:tcPr>
          <w:p w14:paraId="5D028ACD">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新能源汽车车载网络系统技术</w:t>
            </w:r>
          </w:p>
        </w:tc>
        <w:tc>
          <w:tcPr>
            <w:tcW w:w="541" w:type="dxa"/>
            <w:tcBorders>
              <w:tl2br w:val="nil"/>
              <w:tr2bl w:val="nil"/>
            </w:tcBorders>
            <w:noWrap w:val="0"/>
            <w:vAlign w:val="center"/>
          </w:tcPr>
          <w:p w14:paraId="4B46A5B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noWrap w:val="0"/>
            <w:vAlign w:val="center"/>
          </w:tcPr>
          <w:p w14:paraId="49B369A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noWrap w:val="0"/>
            <w:vAlign w:val="center"/>
          </w:tcPr>
          <w:p w14:paraId="206AE94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625" w:type="dxa"/>
            <w:tcBorders>
              <w:tl2br w:val="nil"/>
              <w:tr2bl w:val="nil"/>
            </w:tcBorders>
            <w:noWrap w:val="0"/>
            <w:vAlign w:val="center"/>
          </w:tcPr>
          <w:p w14:paraId="5DCF63C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16</w:t>
            </w:r>
          </w:p>
        </w:tc>
        <w:tc>
          <w:tcPr>
            <w:tcW w:w="378" w:type="dxa"/>
            <w:tcBorders>
              <w:tl2br w:val="nil"/>
              <w:tr2bl w:val="nil"/>
            </w:tcBorders>
            <w:noWrap w:val="0"/>
            <w:vAlign w:val="center"/>
          </w:tcPr>
          <w:p w14:paraId="59F20AEF">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noWrap w:val="0"/>
            <w:vAlign w:val="center"/>
          </w:tcPr>
          <w:p w14:paraId="21760E0C">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A3BA4B7">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0CA715BE">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61A1DF5E">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17532639">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36AF4B1A">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2DA4D35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4</w:t>
            </w:r>
          </w:p>
        </w:tc>
        <w:tc>
          <w:tcPr>
            <w:tcW w:w="625" w:type="dxa"/>
            <w:tcBorders>
              <w:tl2br w:val="nil"/>
              <w:tr2bl w:val="nil"/>
            </w:tcBorders>
            <w:shd w:val="clear" w:color="auto" w:fill="auto"/>
            <w:noWrap w:val="0"/>
            <w:vAlign w:val="center"/>
          </w:tcPr>
          <w:p w14:paraId="577E3D3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82F513A">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DEFE6E3">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671EEDA">
            <w:pPr>
              <w:spacing w:beforeLines="0" w:afterLines="0"/>
              <w:jc w:val="center"/>
              <w:textAlignment w:val="center"/>
              <w:rPr>
                <w:rFonts w:hint="default" w:ascii="宋体" w:hAnsi="宋体" w:eastAsia="宋体" w:cs="宋体"/>
                <w:b w:val="0"/>
                <w:bCs/>
                <w:sz w:val="18"/>
                <w:szCs w:val="22"/>
                <w:lang w:val="en-US" w:eastAsia="zh-CN" w:bidi="ar"/>
              </w:rPr>
            </w:pPr>
          </w:p>
        </w:tc>
      </w:tr>
      <w:tr w14:paraId="0F1F4C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1BF17F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B960524">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FA2D38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4607020106</w:t>
            </w:r>
          </w:p>
        </w:tc>
        <w:tc>
          <w:tcPr>
            <w:tcW w:w="3012" w:type="dxa"/>
            <w:tcBorders>
              <w:tl2br w:val="nil"/>
              <w:tr2bl w:val="nil"/>
            </w:tcBorders>
            <w:noWrap w:val="0"/>
            <w:vAlign w:val="center"/>
          </w:tcPr>
          <w:p w14:paraId="0599546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新能源汽车构造</w:t>
            </w:r>
          </w:p>
        </w:tc>
        <w:tc>
          <w:tcPr>
            <w:tcW w:w="541" w:type="dxa"/>
            <w:tcBorders>
              <w:tl2br w:val="nil"/>
              <w:tr2bl w:val="nil"/>
            </w:tcBorders>
            <w:noWrap w:val="0"/>
            <w:vAlign w:val="center"/>
          </w:tcPr>
          <w:p w14:paraId="4E6ADA6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noWrap w:val="0"/>
            <w:vAlign w:val="center"/>
          </w:tcPr>
          <w:p w14:paraId="65E8FDD7">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28</w:t>
            </w:r>
          </w:p>
        </w:tc>
        <w:tc>
          <w:tcPr>
            <w:tcW w:w="688" w:type="dxa"/>
            <w:tcBorders>
              <w:tl2br w:val="nil"/>
              <w:tr2bl w:val="nil"/>
            </w:tcBorders>
            <w:noWrap w:val="0"/>
            <w:vAlign w:val="center"/>
          </w:tcPr>
          <w:p w14:paraId="3F3ECA8D">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20</w:t>
            </w:r>
          </w:p>
        </w:tc>
        <w:tc>
          <w:tcPr>
            <w:tcW w:w="625" w:type="dxa"/>
            <w:tcBorders>
              <w:tl2br w:val="nil"/>
              <w:tr2bl w:val="nil"/>
            </w:tcBorders>
            <w:noWrap w:val="0"/>
            <w:vAlign w:val="center"/>
          </w:tcPr>
          <w:p w14:paraId="47CBD14D">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8</w:t>
            </w:r>
          </w:p>
        </w:tc>
        <w:tc>
          <w:tcPr>
            <w:tcW w:w="378" w:type="dxa"/>
            <w:tcBorders>
              <w:tl2br w:val="nil"/>
              <w:tr2bl w:val="nil"/>
            </w:tcBorders>
            <w:noWrap w:val="0"/>
            <w:vAlign w:val="center"/>
          </w:tcPr>
          <w:p w14:paraId="28027F1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E5F19DE">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noWrap w:val="0"/>
            <w:vAlign w:val="center"/>
          </w:tcPr>
          <w:p w14:paraId="4494D4C4">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5FB39306">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388879A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7CF68C6A">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3E6B1343">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44E7AD25">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auto"/>
            <w:noWrap w:val="0"/>
            <w:vAlign w:val="center"/>
          </w:tcPr>
          <w:p w14:paraId="1C03A27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2/14</w:t>
            </w:r>
          </w:p>
        </w:tc>
        <w:tc>
          <w:tcPr>
            <w:tcW w:w="637" w:type="dxa"/>
            <w:tcBorders>
              <w:tl2br w:val="nil"/>
              <w:tr2bl w:val="nil"/>
            </w:tcBorders>
            <w:shd w:val="clear" w:color="auto" w:fill="auto"/>
            <w:noWrap w:val="0"/>
            <w:vAlign w:val="center"/>
          </w:tcPr>
          <w:p w14:paraId="62304593">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EE14C8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B5B4DA5">
            <w:pPr>
              <w:spacing w:beforeLines="0" w:afterLines="0"/>
              <w:jc w:val="center"/>
              <w:textAlignment w:val="center"/>
              <w:rPr>
                <w:rFonts w:hint="default" w:ascii="宋体" w:hAnsi="宋体" w:eastAsia="宋体" w:cs="宋体"/>
                <w:b w:val="0"/>
                <w:bCs/>
                <w:sz w:val="18"/>
                <w:szCs w:val="22"/>
                <w:lang w:val="en-US" w:eastAsia="zh-CN" w:bidi="ar"/>
              </w:rPr>
            </w:pPr>
          </w:p>
        </w:tc>
      </w:tr>
      <w:tr w14:paraId="7A2260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948FFD7">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E2A45C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294CFC3">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460702010</w:t>
            </w:r>
            <w:r>
              <w:rPr>
                <w:rFonts w:hint="eastAsia" w:ascii="宋体" w:hAnsi="宋体" w:eastAsia="宋体" w:cs="宋体"/>
                <w:b w:val="0"/>
                <w:bCs/>
                <w:sz w:val="18"/>
                <w:szCs w:val="22"/>
                <w:lang w:val="en-US" w:eastAsia="zh-CN" w:bidi="ar"/>
              </w:rPr>
              <w:t>7</w:t>
            </w:r>
          </w:p>
        </w:tc>
        <w:tc>
          <w:tcPr>
            <w:tcW w:w="3012" w:type="dxa"/>
            <w:tcBorders>
              <w:tl2br w:val="nil"/>
              <w:tr2bl w:val="nil"/>
            </w:tcBorders>
            <w:noWrap w:val="0"/>
            <w:vAlign w:val="center"/>
          </w:tcPr>
          <w:p w14:paraId="7AF3F19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新能源汽车电子控制技术</w:t>
            </w:r>
          </w:p>
        </w:tc>
        <w:tc>
          <w:tcPr>
            <w:tcW w:w="541" w:type="dxa"/>
            <w:tcBorders>
              <w:tl2br w:val="nil"/>
              <w:tr2bl w:val="nil"/>
            </w:tcBorders>
            <w:noWrap w:val="0"/>
            <w:vAlign w:val="center"/>
          </w:tcPr>
          <w:p w14:paraId="0B910D3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noWrap w:val="0"/>
            <w:vAlign w:val="center"/>
          </w:tcPr>
          <w:p w14:paraId="46DB779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28</w:t>
            </w:r>
          </w:p>
        </w:tc>
        <w:tc>
          <w:tcPr>
            <w:tcW w:w="688" w:type="dxa"/>
            <w:tcBorders>
              <w:tl2br w:val="nil"/>
              <w:tr2bl w:val="nil"/>
            </w:tcBorders>
            <w:noWrap w:val="0"/>
            <w:vAlign w:val="center"/>
          </w:tcPr>
          <w:p w14:paraId="22461B1B">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20</w:t>
            </w:r>
          </w:p>
        </w:tc>
        <w:tc>
          <w:tcPr>
            <w:tcW w:w="625" w:type="dxa"/>
            <w:tcBorders>
              <w:tl2br w:val="nil"/>
              <w:tr2bl w:val="nil"/>
            </w:tcBorders>
            <w:noWrap w:val="0"/>
            <w:vAlign w:val="center"/>
          </w:tcPr>
          <w:p w14:paraId="409D8D2F">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8</w:t>
            </w:r>
          </w:p>
        </w:tc>
        <w:tc>
          <w:tcPr>
            <w:tcW w:w="378" w:type="dxa"/>
            <w:tcBorders>
              <w:tl2br w:val="nil"/>
              <w:tr2bl w:val="nil"/>
            </w:tcBorders>
            <w:noWrap w:val="0"/>
            <w:vAlign w:val="center"/>
          </w:tcPr>
          <w:p w14:paraId="59D4F909">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6DCE46A">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noWrap w:val="0"/>
            <w:vAlign w:val="center"/>
          </w:tcPr>
          <w:p w14:paraId="37740ADC">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7F3C7D01">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58C85AB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5F62CA3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7AC80D0B">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110705C0">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auto"/>
            <w:noWrap w:val="0"/>
            <w:vAlign w:val="center"/>
          </w:tcPr>
          <w:p w14:paraId="7AC665E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auto"/>
            <w:noWrap w:val="0"/>
            <w:vAlign w:val="center"/>
          </w:tcPr>
          <w:p w14:paraId="542F890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2/14</w:t>
            </w:r>
          </w:p>
        </w:tc>
        <w:tc>
          <w:tcPr>
            <w:tcW w:w="713" w:type="dxa"/>
            <w:tcBorders>
              <w:tl2br w:val="nil"/>
              <w:tr2bl w:val="nil"/>
            </w:tcBorders>
            <w:noWrap w:val="0"/>
            <w:vAlign w:val="center"/>
          </w:tcPr>
          <w:p w14:paraId="33E4B6A6">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41BD29A">
            <w:pPr>
              <w:spacing w:beforeLines="0" w:afterLines="0"/>
              <w:jc w:val="center"/>
              <w:textAlignment w:val="center"/>
              <w:rPr>
                <w:rFonts w:hint="default" w:ascii="宋体" w:hAnsi="宋体" w:eastAsia="宋体" w:cs="宋体"/>
                <w:b w:val="0"/>
                <w:bCs/>
                <w:sz w:val="18"/>
                <w:szCs w:val="22"/>
                <w:lang w:val="en-US" w:eastAsia="zh-CN" w:bidi="ar"/>
              </w:rPr>
            </w:pPr>
          </w:p>
        </w:tc>
      </w:tr>
      <w:tr w14:paraId="0A9F63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F804D48">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77EE1373">
            <w:pPr>
              <w:pStyle w:val="38"/>
              <w:spacing w:line="202" w:lineRule="auto"/>
              <w:ind w:left="0" w:leftChars="0" w:right="0" w:rightChars="0" w:firstLine="0" w:firstLineChars="0"/>
              <w:jc w:val="center"/>
              <w:rPr>
                <w:rFonts w:hint="default"/>
                <w:b/>
                <w:color w:val="000000" w:themeColor="text1"/>
                <w:spacing w:val="-4"/>
                <w:sz w:val="18"/>
                <w:szCs w:val="18"/>
                <w:lang w:eastAsia="zh-CN"/>
                <w14:textFill>
                  <w14:solidFill>
                    <w14:schemeClr w14:val="tx1"/>
                  </w14:solidFill>
                </w14:textFill>
              </w:rPr>
            </w:pPr>
            <w:r>
              <w:rPr>
                <w:rFonts w:hint="eastAsia"/>
                <w:b/>
                <w:color w:val="000000" w:themeColor="text1"/>
                <w:spacing w:val="-4"/>
                <w:sz w:val="18"/>
                <w:szCs w:val="18"/>
                <w:lang w:val="en-US" w:eastAsia="zh-CN"/>
                <w14:textFill>
                  <w14:solidFill>
                    <w14:schemeClr w14:val="tx1"/>
                  </w14:solidFill>
                </w14:textFill>
              </w:rPr>
              <w:t>专业基础</w:t>
            </w:r>
            <w:r>
              <w:rPr>
                <w:rFonts w:hint="default"/>
                <w:b/>
                <w:color w:val="000000" w:themeColor="text1"/>
                <w:spacing w:val="-4"/>
                <w:sz w:val="18"/>
                <w:szCs w:val="18"/>
                <w:lang w:eastAsia="zh-CN"/>
                <w14:textFill>
                  <w14:solidFill>
                    <w14:schemeClr w14:val="tx1"/>
                  </w14:solidFill>
                </w14:textFill>
              </w:rPr>
              <w:t>课小计</w:t>
            </w:r>
          </w:p>
        </w:tc>
        <w:tc>
          <w:tcPr>
            <w:tcW w:w="541" w:type="dxa"/>
            <w:tcBorders>
              <w:tl2br w:val="nil"/>
              <w:tr2bl w:val="nil"/>
            </w:tcBorders>
            <w:noWrap w:val="0"/>
            <w:vAlign w:val="center"/>
          </w:tcPr>
          <w:p w14:paraId="59E48E7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33</w:t>
            </w:r>
          </w:p>
        </w:tc>
        <w:tc>
          <w:tcPr>
            <w:tcW w:w="559" w:type="dxa"/>
            <w:tcBorders>
              <w:tl2br w:val="nil"/>
              <w:tr2bl w:val="nil"/>
            </w:tcBorders>
            <w:noWrap w:val="0"/>
            <w:vAlign w:val="center"/>
          </w:tcPr>
          <w:p w14:paraId="781665D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554</w:t>
            </w:r>
          </w:p>
        </w:tc>
        <w:tc>
          <w:tcPr>
            <w:tcW w:w="688" w:type="dxa"/>
            <w:tcBorders>
              <w:tl2br w:val="nil"/>
              <w:tr2bl w:val="nil"/>
            </w:tcBorders>
            <w:noWrap w:val="0"/>
            <w:vAlign w:val="center"/>
          </w:tcPr>
          <w:p w14:paraId="1135828A">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380</w:t>
            </w:r>
          </w:p>
        </w:tc>
        <w:tc>
          <w:tcPr>
            <w:tcW w:w="625" w:type="dxa"/>
            <w:tcBorders>
              <w:tl2br w:val="nil"/>
              <w:tr2bl w:val="nil"/>
            </w:tcBorders>
            <w:noWrap w:val="0"/>
            <w:vAlign w:val="center"/>
          </w:tcPr>
          <w:p w14:paraId="6DEFEA8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174</w:t>
            </w:r>
          </w:p>
        </w:tc>
        <w:tc>
          <w:tcPr>
            <w:tcW w:w="378" w:type="dxa"/>
            <w:tcBorders>
              <w:tl2br w:val="nil"/>
              <w:tr2bl w:val="nil"/>
            </w:tcBorders>
            <w:noWrap w:val="0"/>
            <w:vAlign w:val="center"/>
          </w:tcPr>
          <w:p w14:paraId="4DBADBC9">
            <w:pPr>
              <w:spacing w:beforeLines="0" w:afterLines="0"/>
              <w:jc w:val="center"/>
              <w:textAlignment w:val="center"/>
              <w:rPr>
                <w:rFonts w:hint="default" w:ascii="宋体" w:hAnsi="宋体" w:eastAsia="宋体" w:cs="宋体"/>
                <w:b/>
                <w:bCs w:val="0"/>
                <w:sz w:val="18"/>
                <w:szCs w:val="22"/>
                <w:lang w:val="en-US" w:eastAsia="zh-CN" w:bidi="ar"/>
              </w:rPr>
            </w:pPr>
          </w:p>
        </w:tc>
        <w:tc>
          <w:tcPr>
            <w:tcW w:w="382" w:type="dxa"/>
            <w:tcBorders>
              <w:tl2br w:val="nil"/>
              <w:tr2bl w:val="nil"/>
            </w:tcBorders>
            <w:noWrap w:val="0"/>
            <w:vAlign w:val="center"/>
          </w:tcPr>
          <w:p w14:paraId="519BA5CB">
            <w:pPr>
              <w:spacing w:beforeLines="0" w:afterLines="0"/>
              <w:jc w:val="center"/>
              <w:textAlignment w:val="center"/>
              <w:rPr>
                <w:rFonts w:hint="default" w:ascii="宋体" w:hAnsi="宋体" w:eastAsia="宋体" w:cs="宋体"/>
                <w:b/>
                <w:bCs w:val="0"/>
                <w:sz w:val="18"/>
                <w:szCs w:val="22"/>
                <w:lang w:val="en-US" w:eastAsia="zh-CN" w:bidi="ar"/>
              </w:rPr>
            </w:pPr>
          </w:p>
        </w:tc>
        <w:tc>
          <w:tcPr>
            <w:tcW w:w="652" w:type="dxa"/>
            <w:tcBorders>
              <w:tl2br w:val="nil"/>
              <w:tr2bl w:val="nil"/>
            </w:tcBorders>
            <w:noWrap w:val="0"/>
            <w:vAlign w:val="center"/>
          </w:tcPr>
          <w:p w14:paraId="478840E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638" w:type="dxa"/>
            <w:tcBorders>
              <w:tl2br w:val="nil"/>
              <w:tr2bl w:val="nil"/>
            </w:tcBorders>
            <w:noWrap w:val="0"/>
            <w:vAlign w:val="center"/>
          </w:tcPr>
          <w:p w14:paraId="10A8541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102 </w:t>
            </w:r>
          </w:p>
        </w:tc>
        <w:tc>
          <w:tcPr>
            <w:tcW w:w="650" w:type="dxa"/>
            <w:tcBorders>
              <w:tl2br w:val="nil"/>
              <w:tr2bl w:val="nil"/>
            </w:tcBorders>
            <w:noWrap w:val="0"/>
            <w:vAlign w:val="center"/>
          </w:tcPr>
          <w:p w14:paraId="15F766F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68 </w:t>
            </w:r>
          </w:p>
        </w:tc>
        <w:tc>
          <w:tcPr>
            <w:tcW w:w="675" w:type="dxa"/>
            <w:tcBorders>
              <w:tl2br w:val="nil"/>
              <w:tr2bl w:val="nil"/>
            </w:tcBorders>
            <w:noWrap w:val="0"/>
            <w:vAlign w:val="center"/>
          </w:tcPr>
          <w:p w14:paraId="1057800F">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136 </w:t>
            </w:r>
          </w:p>
        </w:tc>
        <w:tc>
          <w:tcPr>
            <w:tcW w:w="687" w:type="dxa"/>
            <w:tcBorders>
              <w:tl2br w:val="nil"/>
              <w:tr2bl w:val="nil"/>
            </w:tcBorders>
            <w:noWrap w:val="0"/>
            <w:vAlign w:val="center"/>
          </w:tcPr>
          <w:p w14:paraId="7919A6A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136 </w:t>
            </w:r>
          </w:p>
        </w:tc>
        <w:tc>
          <w:tcPr>
            <w:tcW w:w="613" w:type="dxa"/>
            <w:tcBorders>
              <w:tl2br w:val="nil"/>
              <w:tr2bl w:val="nil"/>
            </w:tcBorders>
            <w:noWrap w:val="0"/>
            <w:vAlign w:val="center"/>
          </w:tcPr>
          <w:p w14:paraId="11D7CC1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56 </w:t>
            </w:r>
          </w:p>
        </w:tc>
        <w:tc>
          <w:tcPr>
            <w:tcW w:w="625" w:type="dxa"/>
            <w:tcBorders>
              <w:tl2br w:val="nil"/>
              <w:tr2bl w:val="nil"/>
            </w:tcBorders>
            <w:noWrap w:val="0"/>
            <w:vAlign w:val="center"/>
          </w:tcPr>
          <w:p w14:paraId="77A262E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28 </w:t>
            </w:r>
          </w:p>
        </w:tc>
        <w:tc>
          <w:tcPr>
            <w:tcW w:w="637" w:type="dxa"/>
            <w:tcBorders>
              <w:tl2br w:val="nil"/>
              <w:tr2bl w:val="nil"/>
            </w:tcBorders>
            <w:noWrap w:val="0"/>
            <w:vAlign w:val="center"/>
          </w:tcPr>
          <w:p w14:paraId="294194D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0 </w:t>
            </w:r>
          </w:p>
        </w:tc>
        <w:tc>
          <w:tcPr>
            <w:tcW w:w="713" w:type="dxa"/>
            <w:tcBorders>
              <w:tl2br w:val="nil"/>
              <w:tr2bl w:val="nil"/>
            </w:tcBorders>
            <w:noWrap w:val="0"/>
            <w:vAlign w:val="center"/>
          </w:tcPr>
          <w:p w14:paraId="6B47CD2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700" w:type="dxa"/>
            <w:tcBorders>
              <w:tl2br w:val="nil"/>
              <w:tr2bl w:val="nil"/>
            </w:tcBorders>
            <w:noWrap w:val="0"/>
            <w:vAlign w:val="center"/>
          </w:tcPr>
          <w:p w14:paraId="7EF98EBD">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r>
      <w:tr w14:paraId="621707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7D4293B7">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7CDAC7D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339D7912">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核</w:t>
            </w:r>
          </w:p>
          <w:p w14:paraId="1B4B1E7A">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心</w:t>
            </w:r>
          </w:p>
          <w:p w14:paraId="6109E850">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3" w:type="dxa"/>
            <w:tcBorders>
              <w:tl2br w:val="nil"/>
              <w:tr2bl w:val="nil"/>
            </w:tcBorders>
            <w:noWrap w:val="0"/>
            <w:vAlign w:val="center"/>
          </w:tcPr>
          <w:p w14:paraId="5F0AEBD0">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09D2157">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4607020201</w:t>
            </w:r>
          </w:p>
        </w:tc>
        <w:tc>
          <w:tcPr>
            <w:tcW w:w="3012" w:type="dxa"/>
            <w:tcBorders>
              <w:tl2br w:val="nil"/>
              <w:tr2bl w:val="nil"/>
            </w:tcBorders>
            <w:shd w:val="clear" w:color="auto" w:fill="FFFFFF" w:themeFill="background1"/>
            <w:noWrap w:val="0"/>
            <w:vAlign w:val="top"/>
          </w:tcPr>
          <w:p w14:paraId="6B9D417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新能源汽车制造工艺基础</w:t>
            </w:r>
          </w:p>
        </w:tc>
        <w:tc>
          <w:tcPr>
            <w:tcW w:w="541" w:type="dxa"/>
            <w:tcBorders>
              <w:tl2br w:val="nil"/>
              <w:tr2bl w:val="nil"/>
            </w:tcBorders>
            <w:shd w:val="clear" w:color="auto" w:fill="FFFFFF" w:themeFill="background1"/>
            <w:noWrap w:val="0"/>
            <w:vAlign w:val="center"/>
          </w:tcPr>
          <w:p w14:paraId="389E3ED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p>
        </w:tc>
        <w:tc>
          <w:tcPr>
            <w:tcW w:w="559" w:type="dxa"/>
            <w:tcBorders>
              <w:tl2br w:val="nil"/>
              <w:tr2bl w:val="nil"/>
            </w:tcBorders>
            <w:shd w:val="clear" w:color="auto" w:fill="FFFFFF" w:themeFill="background1"/>
            <w:noWrap w:val="0"/>
            <w:vAlign w:val="center"/>
          </w:tcPr>
          <w:p w14:paraId="082DB31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72</w:t>
            </w:r>
          </w:p>
        </w:tc>
        <w:tc>
          <w:tcPr>
            <w:tcW w:w="688" w:type="dxa"/>
            <w:tcBorders>
              <w:tl2br w:val="nil"/>
              <w:tr2bl w:val="nil"/>
            </w:tcBorders>
            <w:shd w:val="clear" w:color="auto" w:fill="FFFFFF" w:themeFill="background1"/>
            <w:noWrap w:val="0"/>
            <w:vAlign w:val="center"/>
          </w:tcPr>
          <w:p w14:paraId="30093DD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50</w:t>
            </w:r>
          </w:p>
        </w:tc>
        <w:tc>
          <w:tcPr>
            <w:tcW w:w="625" w:type="dxa"/>
            <w:tcBorders>
              <w:tl2br w:val="nil"/>
              <w:tr2bl w:val="nil"/>
            </w:tcBorders>
            <w:shd w:val="clear" w:color="auto" w:fill="FFFFFF" w:themeFill="background1"/>
            <w:noWrap w:val="0"/>
            <w:vAlign w:val="center"/>
          </w:tcPr>
          <w:p w14:paraId="09D5CB0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098F08BC">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shd w:val="clear" w:color="auto" w:fill="FFFFFF" w:themeFill="background1"/>
            <w:noWrap w:val="0"/>
            <w:vAlign w:val="center"/>
          </w:tcPr>
          <w:p w14:paraId="2EA27592">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790C0C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4/18</w:t>
            </w:r>
          </w:p>
        </w:tc>
        <w:tc>
          <w:tcPr>
            <w:tcW w:w="638" w:type="dxa"/>
            <w:tcBorders>
              <w:tl2br w:val="nil"/>
              <w:tr2bl w:val="nil"/>
            </w:tcBorders>
            <w:shd w:val="clear" w:color="auto" w:fill="FFFFFF" w:themeFill="background1"/>
            <w:noWrap w:val="0"/>
            <w:vAlign w:val="center"/>
          </w:tcPr>
          <w:p w14:paraId="130417F3">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F9DE6AD">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1F9D89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168B5D18">
            <w:pPr>
              <w:spacing w:beforeLines="0" w:afterLines="0"/>
              <w:jc w:val="center"/>
              <w:textAlignment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5F480175">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25037D5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7D0E0C69">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1336B65">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A7C9F2E">
            <w:pPr>
              <w:spacing w:beforeLines="0" w:afterLines="0"/>
              <w:jc w:val="center"/>
              <w:textAlignment w:val="center"/>
              <w:rPr>
                <w:rFonts w:hint="default" w:ascii="宋体" w:hAnsi="宋体" w:eastAsia="宋体" w:cs="宋体"/>
                <w:b w:val="0"/>
                <w:bCs/>
                <w:sz w:val="18"/>
                <w:szCs w:val="22"/>
                <w:lang w:val="en-US" w:eastAsia="zh-CN" w:bidi="ar"/>
              </w:rPr>
            </w:pPr>
          </w:p>
        </w:tc>
      </w:tr>
      <w:tr w14:paraId="560D72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6AFCEB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2E0539D">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06AF4B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4607020202</w:t>
            </w:r>
          </w:p>
        </w:tc>
        <w:tc>
          <w:tcPr>
            <w:tcW w:w="3012" w:type="dxa"/>
            <w:tcBorders>
              <w:tl2br w:val="nil"/>
              <w:tr2bl w:val="nil"/>
            </w:tcBorders>
            <w:shd w:val="clear" w:color="auto" w:fill="FFFFFF" w:themeFill="background1"/>
            <w:noWrap w:val="0"/>
            <w:vAlign w:val="center"/>
          </w:tcPr>
          <w:p w14:paraId="2A57D11B">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新能源汽车使用与性能检测</w:t>
            </w:r>
          </w:p>
        </w:tc>
        <w:tc>
          <w:tcPr>
            <w:tcW w:w="541" w:type="dxa"/>
            <w:tcBorders>
              <w:tl2br w:val="nil"/>
              <w:tr2bl w:val="nil"/>
            </w:tcBorders>
            <w:shd w:val="clear" w:color="auto" w:fill="FFFFFF" w:themeFill="background1"/>
            <w:noWrap w:val="0"/>
            <w:vAlign w:val="center"/>
          </w:tcPr>
          <w:p w14:paraId="0D2C258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p>
        </w:tc>
        <w:tc>
          <w:tcPr>
            <w:tcW w:w="559" w:type="dxa"/>
            <w:tcBorders>
              <w:tl2br w:val="nil"/>
              <w:tr2bl w:val="nil"/>
            </w:tcBorders>
            <w:shd w:val="clear" w:color="auto" w:fill="FFFFFF" w:themeFill="background1"/>
            <w:noWrap w:val="0"/>
            <w:vAlign w:val="center"/>
          </w:tcPr>
          <w:p w14:paraId="66B8D62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68</w:t>
            </w:r>
          </w:p>
        </w:tc>
        <w:tc>
          <w:tcPr>
            <w:tcW w:w="688" w:type="dxa"/>
            <w:tcBorders>
              <w:tl2br w:val="nil"/>
              <w:tr2bl w:val="nil"/>
            </w:tcBorders>
            <w:shd w:val="clear" w:color="auto" w:fill="FFFFFF" w:themeFill="background1"/>
            <w:noWrap w:val="0"/>
            <w:vAlign w:val="center"/>
          </w:tcPr>
          <w:p w14:paraId="375524D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50</w:t>
            </w:r>
          </w:p>
        </w:tc>
        <w:tc>
          <w:tcPr>
            <w:tcW w:w="625" w:type="dxa"/>
            <w:tcBorders>
              <w:tl2br w:val="nil"/>
              <w:tr2bl w:val="nil"/>
            </w:tcBorders>
            <w:shd w:val="clear" w:color="auto" w:fill="FFFFFF" w:themeFill="background1"/>
            <w:noWrap w:val="0"/>
            <w:vAlign w:val="center"/>
          </w:tcPr>
          <w:p w14:paraId="0E14C04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18</w:t>
            </w:r>
          </w:p>
        </w:tc>
        <w:tc>
          <w:tcPr>
            <w:tcW w:w="378" w:type="dxa"/>
            <w:tcBorders>
              <w:tl2br w:val="nil"/>
              <w:tr2bl w:val="nil"/>
            </w:tcBorders>
            <w:shd w:val="clear" w:color="auto" w:fill="FFFFFF" w:themeFill="background1"/>
            <w:noWrap w:val="0"/>
            <w:vAlign w:val="center"/>
          </w:tcPr>
          <w:p w14:paraId="1E6E3FAC">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shd w:val="clear" w:color="auto" w:fill="FFFFFF" w:themeFill="background1"/>
            <w:noWrap w:val="0"/>
            <w:vAlign w:val="center"/>
          </w:tcPr>
          <w:p w14:paraId="2437E3B2">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64AA02B5">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6115EED0">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4/1</w:t>
            </w:r>
            <w:r>
              <w:rPr>
                <w:rFonts w:hint="eastAsia" w:ascii="宋体" w:hAnsi="宋体" w:eastAsia="宋体" w:cs="宋体"/>
                <w:b w:val="0"/>
                <w:bCs/>
                <w:sz w:val="18"/>
                <w:szCs w:val="22"/>
                <w:lang w:val="en-US" w:eastAsia="zh-CN" w:bidi="ar"/>
              </w:rPr>
              <w:t>7</w:t>
            </w:r>
          </w:p>
        </w:tc>
        <w:tc>
          <w:tcPr>
            <w:tcW w:w="650" w:type="dxa"/>
            <w:tcBorders>
              <w:tl2br w:val="nil"/>
              <w:tr2bl w:val="nil"/>
            </w:tcBorders>
            <w:shd w:val="clear" w:color="auto" w:fill="FFFFFF" w:themeFill="background1"/>
            <w:noWrap w:val="0"/>
            <w:vAlign w:val="center"/>
          </w:tcPr>
          <w:p w14:paraId="1515D6E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6728A7B">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D65C10C">
            <w:pPr>
              <w:spacing w:beforeLines="0" w:afterLines="0"/>
              <w:jc w:val="center"/>
              <w:textAlignment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61C36A5">
            <w:pPr>
              <w:spacing w:beforeLines="0" w:afterLines="0"/>
              <w:jc w:val="center"/>
              <w:textAlignment w:val="center"/>
              <w:rPr>
                <w:rFonts w:hint="eastAsia"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07ADFA1C">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5350E91A">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23797A8">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FE95F86">
            <w:pPr>
              <w:spacing w:beforeLines="0" w:afterLines="0"/>
              <w:jc w:val="center"/>
              <w:textAlignment w:val="center"/>
              <w:rPr>
                <w:rFonts w:hint="default" w:ascii="宋体" w:hAnsi="宋体" w:eastAsia="宋体" w:cs="宋体"/>
                <w:b w:val="0"/>
                <w:bCs/>
                <w:sz w:val="18"/>
                <w:szCs w:val="22"/>
                <w:lang w:val="en-US" w:eastAsia="zh-CN" w:bidi="ar"/>
              </w:rPr>
            </w:pPr>
          </w:p>
        </w:tc>
      </w:tr>
      <w:tr w14:paraId="52AC47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D42043">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18B00C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53655155">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4607020203</w:t>
            </w:r>
          </w:p>
        </w:tc>
        <w:tc>
          <w:tcPr>
            <w:tcW w:w="3012" w:type="dxa"/>
            <w:tcBorders>
              <w:tl2br w:val="nil"/>
              <w:tr2bl w:val="nil"/>
            </w:tcBorders>
            <w:shd w:val="clear" w:color="auto" w:fill="FFFFFF" w:themeFill="background1"/>
            <w:noWrap w:val="0"/>
            <w:vAlign w:val="center"/>
          </w:tcPr>
          <w:p w14:paraId="2AFF6C21">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新能源汽车驱动电机及控制技术</w:t>
            </w:r>
          </w:p>
        </w:tc>
        <w:tc>
          <w:tcPr>
            <w:tcW w:w="541" w:type="dxa"/>
            <w:tcBorders>
              <w:tl2br w:val="nil"/>
              <w:tr2bl w:val="nil"/>
            </w:tcBorders>
            <w:shd w:val="clear" w:color="auto" w:fill="FFFFFF" w:themeFill="background1"/>
            <w:noWrap w:val="0"/>
            <w:vAlign w:val="center"/>
          </w:tcPr>
          <w:p w14:paraId="7AC5049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7</w:t>
            </w:r>
          </w:p>
        </w:tc>
        <w:tc>
          <w:tcPr>
            <w:tcW w:w="559" w:type="dxa"/>
            <w:tcBorders>
              <w:tl2br w:val="nil"/>
              <w:tr2bl w:val="nil"/>
            </w:tcBorders>
            <w:shd w:val="clear" w:color="auto" w:fill="FFFFFF" w:themeFill="background1"/>
            <w:noWrap w:val="0"/>
            <w:vAlign w:val="center"/>
          </w:tcPr>
          <w:p w14:paraId="178AE39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124</w:t>
            </w:r>
          </w:p>
        </w:tc>
        <w:tc>
          <w:tcPr>
            <w:tcW w:w="688" w:type="dxa"/>
            <w:tcBorders>
              <w:tl2br w:val="nil"/>
              <w:tr2bl w:val="nil"/>
            </w:tcBorders>
            <w:shd w:val="clear" w:color="auto" w:fill="FFFFFF" w:themeFill="background1"/>
            <w:noWrap w:val="0"/>
            <w:vAlign w:val="center"/>
          </w:tcPr>
          <w:p w14:paraId="131050C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shd w:val="clear" w:color="auto" w:fill="FFFFFF" w:themeFill="background1"/>
            <w:noWrap w:val="0"/>
            <w:vAlign w:val="center"/>
          </w:tcPr>
          <w:p w14:paraId="16FC7BC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34</w:t>
            </w:r>
          </w:p>
        </w:tc>
        <w:tc>
          <w:tcPr>
            <w:tcW w:w="378" w:type="dxa"/>
            <w:tcBorders>
              <w:tl2br w:val="nil"/>
              <w:tr2bl w:val="nil"/>
            </w:tcBorders>
            <w:shd w:val="clear" w:color="auto" w:fill="FFFFFF" w:themeFill="background1"/>
            <w:noWrap w:val="0"/>
            <w:vAlign w:val="center"/>
          </w:tcPr>
          <w:p w14:paraId="78247C1F">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76939560">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1C62FF47">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D4154E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638C096">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4/1</w:t>
            </w:r>
            <w:r>
              <w:rPr>
                <w:rFonts w:hint="eastAsia" w:ascii="宋体" w:hAnsi="宋体" w:eastAsia="宋体" w:cs="宋体"/>
                <w:b w:val="0"/>
                <w:bCs/>
                <w:sz w:val="18"/>
                <w:szCs w:val="22"/>
                <w:lang w:val="en-US" w:eastAsia="zh-CN" w:bidi="ar"/>
              </w:rPr>
              <w:t>7</w:t>
            </w:r>
          </w:p>
        </w:tc>
        <w:tc>
          <w:tcPr>
            <w:tcW w:w="675" w:type="dxa"/>
            <w:tcBorders>
              <w:tl2br w:val="nil"/>
              <w:tr2bl w:val="nil"/>
            </w:tcBorders>
            <w:shd w:val="clear" w:color="auto" w:fill="FFFFFF" w:themeFill="background1"/>
            <w:noWrap w:val="0"/>
            <w:vAlign w:val="center"/>
          </w:tcPr>
          <w:p w14:paraId="06ACD4A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BC319DB">
            <w:pPr>
              <w:spacing w:beforeLines="0" w:afterLines="0"/>
              <w:jc w:val="center"/>
              <w:textAlignment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7B6941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625" w:type="dxa"/>
            <w:tcBorders>
              <w:tl2br w:val="nil"/>
              <w:tr2bl w:val="nil"/>
            </w:tcBorders>
            <w:shd w:val="clear" w:color="auto" w:fill="FFFFFF" w:themeFill="background1"/>
            <w:noWrap w:val="0"/>
            <w:vAlign w:val="center"/>
          </w:tcPr>
          <w:p w14:paraId="5CE9E7FD">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317DDC46">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FCB7A3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2B26D37">
            <w:pPr>
              <w:spacing w:beforeLines="0" w:afterLines="0"/>
              <w:jc w:val="center"/>
              <w:textAlignment w:val="center"/>
              <w:rPr>
                <w:rFonts w:hint="default" w:ascii="宋体" w:hAnsi="宋体" w:eastAsia="宋体" w:cs="宋体"/>
                <w:b w:val="0"/>
                <w:bCs/>
                <w:sz w:val="18"/>
                <w:szCs w:val="22"/>
                <w:lang w:val="en-US" w:eastAsia="zh-CN" w:bidi="ar"/>
              </w:rPr>
            </w:pPr>
          </w:p>
        </w:tc>
      </w:tr>
      <w:tr w14:paraId="4FC7E2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01" w:hRule="atLeast"/>
          <w:jc w:val="center"/>
        </w:trPr>
        <w:tc>
          <w:tcPr>
            <w:tcW w:w="632" w:type="dxa"/>
            <w:vMerge w:val="continue"/>
            <w:tcBorders>
              <w:tl2br w:val="nil"/>
              <w:tr2bl w:val="nil"/>
            </w:tcBorders>
            <w:noWrap w:val="0"/>
            <w:vAlign w:val="center"/>
          </w:tcPr>
          <w:p w14:paraId="297D66D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9AC97FC">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485C1EA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4607020204</w:t>
            </w:r>
          </w:p>
        </w:tc>
        <w:tc>
          <w:tcPr>
            <w:tcW w:w="3012" w:type="dxa"/>
            <w:tcBorders>
              <w:tl2br w:val="nil"/>
              <w:tr2bl w:val="nil"/>
            </w:tcBorders>
            <w:shd w:val="clear" w:color="auto" w:fill="FFFFFF" w:themeFill="background1"/>
            <w:noWrap w:val="0"/>
            <w:vAlign w:val="center"/>
          </w:tcPr>
          <w:p w14:paraId="6B1401B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新能源汽车动力蓄电池及管理技术</w:t>
            </w:r>
          </w:p>
        </w:tc>
        <w:tc>
          <w:tcPr>
            <w:tcW w:w="541" w:type="dxa"/>
            <w:tcBorders>
              <w:tl2br w:val="nil"/>
              <w:tr2bl w:val="nil"/>
            </w:tcBorders>
            <w:shd w:val="clear" w:color="auto" w:fill="FFFFFF" w:themeFill="background1"/>
            <w:noWrap w:val="0"/>
            <w:vAlign w:val="center"/>
          </w:tcPr>
          <w:p w14:paraId="42F8558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7</w:t>
            </w:r>
          </w:p>
        </w:tc>
        <w:tc>
          <w:tcPr>
            <w:tcW w:w="559" w:type="dxa"/>
            <w:tcBorders>
              <w:tl2br w:val="nil"/>
              <w:tr2bl w:val="nil"/>
            </w:tcBorders>
            <w:shd w:val="clear" w:color="auto" w:fill="FFFFFF" w:themeFill="background1"/>
            <w:noWrap w:val="0"/>
            <w:vAlign w:val="center"/>
          </w:tcPr>
          <w:p w14:paraId="22AD59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124</w:t>
            </w:r>
          </w:p>
        </w:tc>
        <w:tc>
          <w:tcPr>
            <w:tcW w:w="688" w:type="dxa"/>
            <w:tcBorders>
              <w:tl2br w:val="nil"/>
              <w:tr2bl w:val="nil"/>
            </w:tcBorders>
            <w:shd w:val="clear" w:color="auto" w:fill="FFFFFF" w:themeFill="background1"/>
            <w:noWrap w:val="0"/>
            <w:vAlign w:val="center"/>
          </w:tcPr>
          <w:p w14:paraId="5E05211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shd w:val="clear" w:color="auto" w:fill="FFFFFF" w:themeFill="background1"/>
            <w:noWrap w:val="0"/>
            <w:vAlign w:val="center"/>
          </w:tcPr>
          <w:p w14:paraId="1FF6101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34</w:t>
            </w:r>
          </w:p>
        </w:tc>
        <w:tc>
          <w:tcPr>
            <w:tcW w:w="378" w:type="dxa"/>
            <w:tcBorders>
              <w:tl2br w:val="nil"/>
              <w:tr2bl w:val="nil"/>
            </w:tcBorders>
            <w:shd w:val="clear" w:color="auto" w:fill="FFFFFF" w:themeFill="background1"/>
            <w:noWrap w:val="0"/>
            <w:vAlign w:val="center"/>
          </w:tcPr>
          <w:p w14:paraId="48B2471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shd w:val="clear" w:color="auto" w:fill="FFFFFF" w:themeFill="background1"/>
            <w:noWrap w:val="0"/>
            <w:vAlign w:val="center"/>
          </w:tcPr>
          <w:p w14:paraId="46A307A3">
            <w:pPr>
              <w:spacing w:beforeLines="0" w:afterLines="0"/>
              <w:jc w:val="center"/>
              <w:textAlignment w:val="center"/>
              <w:rPr>
                <w:rFonts w:hint="default" w:ascii="宋体" w:hAnsi="宋体" w:eastAsia="宋体" w:cs="宋体"/>
                <w:b w:val="0"/>
                <w:bCs/>
                <w:sz w:val="18"/>
                <w:szCs w:val="22"/>
                <w:lang w:val="en-US" w:eastAsia="zh-CN" w:bidi="ar"/>
              </w:rPr>
            </w:pPr>
          </w:p>
          <w:p w14:paraId="61D7179B">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26C787E8">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EE0F26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8AD0CE4">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B13B681">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4/1</w:t>
            </w:r>
            <w:r>
              <w:rPr>
                <w:rFonts w:hint="eastAsia" w:ascii="宋体" w:hAnsi="宋体" w:eastAsia="宋体" w:cs="宋体"/>
                <w:b w:val="0"/>
                <w:bCs/>
                <w:sz w:val="18"/>
                <w:szCs w:val="22"/>
                <w:lang w:val="en-US" w:eastAsia="zh-CN" w:bidi="ar"/>
              </w:rPr>
              <w:t>7</w:t>
            </w:r>
          </w:p>
        </w:tc>
        <w:tc>
          <w:tcPr>
            <w:tcW w:w="687" w:type="dxa"/>
            <w:tcBorders>
              <w:tl2br w:val="nil"/>
              <w:tr2bl w:val="nil"/>
            </w:tcBorders>
            <w:shd w:val="clear" w:color="auto" w:fill="FFFFFF" w:themeFill="background1"/>
            <w:noWrap w:val="0"/>
            <w:vAlign w:val="center"/>
          </w:tcPr>
          <w:p w14:paraId="7E3953BF">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7B7648F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625" w:type="dxa"/>
            <w:tcBorders>
              <w:tl2br w:val="nil"/>
              <w:tr2bl w:val="nil"/>
            </w:tcBorders>
            <w:shd w:val="clear" w:color="auto" w:fill="FFFFFF" w:themeFill="background1"/>
            <w:noWrap w:val="0"/>
            <w:vAlign w:val="center"/>
          </w:tcPr>
          <w:p w14:paraId="721AF44A">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1F76A1AD">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23334BE">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9F423DA">
            <w:pPr>
              <w:spacing w:beforeLines="0" w:afterLines="0"/>
              <w:jc w:val="center"/>
              <w:textAlignment w:val="center"/>
              <w:rPr>
                <w:rFonts w:hint="default" w:ascii="宋体" w:hAnsi="宋体" w:eastAsia="宋体" w:cs="宋体"/>
                <w:b w:val="0"/>
                <w:bCs/>
                <w:sz w:val="18"/>
                <w:szCs w:val="22"/>
                <w:lang w:val="en-US" w:eastAsia="zh-CN" w:bidi="ar"/>
              </w:rPr>
            </w:pPr>
          </w:p>
        </w:tc>
      </w:tr>
      <w:tr w14:paraId="25ABA5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37CE34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A75F414">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355A8B8">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4607020205</w:t>
            </w:r>
          </w:p>
        </w:tc>
        <w:tc>
          <w:tcPr>
            <w:tcW w:w="3012" w:type="dxa"/>
            <w:tcBorders>
              <w:tl2br w:val="nil"/>
              <w:tr2bl w:val="nil"/>
            </w:tcBorders>
            <w:shd w:val="clear" w:color="auto" w:fill="FFFFFF" w:themeFill="background1"/>
            <w:noWrap w:val="0"/>
            <w:vAlign w:val="center"/>
          </w:tcPr>
          <w:p w14:paraId="5FB9BE4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新能源汽车充电系统装配</w:t>
            </w:r>
            <w:r>
              <w:rPr>
                <w:rFonts w:hint="eastAsia" w:ascii="宋体" w:hAnsi="宋体" w:cs="宋体"/>
                <w:b w:val="0"/>
                <w:bCs/>
                <w:sz w:val="18"/>
                <w:szCs w:val="22"/>
                <w:lang w:val="en-US" w:eastAsia="zh-CN" w:bidi="ar"/>
              </w:rPr>
              <w:t>与</w:t>
            </w:r>
            <w:r>
              <w:rPr>
                <w:rFonts w:hint="eastAsia" w:ascii="宋体" w:hAnsi="宋体" w:eastAsia="宋体" w:cs="宋体"/>
                <w:b w:val="0"/>
                <w:bCs/>
                <w:sz w:val="18"/>
                <w:szCs w:val="22"/>
                <w:lang w:val="en-US" w:eastAsia="zh-CN" w:bidi="ar"/>
              </w:rPr>
              <w:t>检测</w:t>
            </w:r>
          </w:p>
        </w:tc>
        <w:tc>
          <w:tcPr>
            <w:tcW w:w="541" w:type="dxa"/>
            <w:tcBorders>
              <w:tl2br w:val="nil"/>
              <w:tr2bl w:val="nil"/>
            </w:tcBorders>
            <w:shd w:val="clear" w:color="auto" w:fill="FFFFFF" w:themeFill="background1"/>
            <w:noWrap w:val="0"/>
            <w:vAlign w:val="center"/>
          </w:tcPr>
          <w:p w14:paraId="0E9115BD">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p>
        </w:tc>
        <w:tc>
          <w:tcPr>
            <w:tcW w:w="559" w:type="dxa"/>
            <w:tcBorders>
              <w:tl2br w:val="nil"/>
              <w:tr2bl w:val="nil"/>
            </w:tcBorders>
            <w:shd w:val="clear" w:color="auto" w:fill="FFFFFF" w:themeFill="background1"/>
            <w:noWrap w:val="0"/>
            <w:vAlign w:val="center"/>
          </w:tcPr>
          <w:p w14:paraId="0134FDB4">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68</w:t>
            </w:r>
          </w:p>
        </w:tc>
        <w:tc>
          <w:tcPr>
            <w:tcW w:w="688" w:type="dxa"/>
            <w:tcBorders>
              <w:tl2br w:val="nil"/>
              <w:tr2bl w:val="nil"/>
            </w:tcBorders>
            <w:shd w:val="clear" w:color="auto" w:fill="FFFFFF" w:themeFill="background1"/>
            <w:noWrap w:val="0"/>
            <w:vAlign w:val="center"/>
          </w:tcPr>
          <w:p w14:paraId="3B55731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4811C7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28</w:t>
            </w:r>
          </w:p>
        </w:tc>
        <w:tc>
          <w:tcPr>
            <w:tcW w:w="378" w:type="dxa"/>
            <w:tcBorders>
              <w:tl2br w:val="nil"/>
              <w:tr2bl w:val="nil"/>
            </w:tcBorders>
            <w:shd w:val="clear" w:color="auto" w:fill="FFFFFF" w:themeFill="background1"/>
            <w:noWrap w:val="0"/>
            <w:vAlign w:val="center"/>
          </w:tcPr>
          <w:p w14:paraId="43ED4E92">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shd w:val="clear" w:color="auto" w:fill="FFFFFF" w:themeFill="background1"/>
            <w:noWrap w:val="0"/>
            <w:vAlign w:val="center"/>
          </w:tcPr>
          <w:p w14:paraId="4EA5A5A4">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34D4B152">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59C51B15">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5F13F02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12329EF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853035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4/17</w:t>
            </w:r>
          </w:p>
        </w:tc>
        <w:tc>
          <w:tcPr>
            <w:tcW w:w="613" w:type="dxa"/>
            <w:tcBorders>
              <w:tl2br w:val="nil"/>
              <w:tr2bl w:val="nil"/>
            </w:tcBorders>
            <w:shd w:val="clear" w:color="auto" w:fill="FFFFFF" w:themeFill="background1"/>
            <w:noWrap w:val="0"/>
            <w:vAlign w:val="center"/>
          </w:tcPr>
          <w:p w14:paraId="1E1F30BE">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17CD1126">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236B16F3">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1A8A13B">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F4C74A1">
            <w:pPr>
              <w:spacing w:beforeLines="0" w:afterLines="0"/>
              <w:jc w:val="center"/>
              <w:textAlignment w:val="center"/>
              <w:rPr>
                <w:rFonts w:hint="default" w:ascii="宋体" w:hAnsi="宋体" w:eastAsia="宋体" w:cs="宋体"/>
                <w:b w:val="0"/>
                <w:bCs/>
                <w:sz w:val="18"/>
                <w:szCs w:val="22"/>
                <w:lang w:val="en-US" w:eastAsia="zh-CN" w:bidi="ar"/>
              </w:rPr>
            </w:pPr>
          </w:p>
        </w:tc>
      </w:tr>
      <w:tr w14:paraId="5A33F2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7C33CD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CDAC55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1C44C62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4607020206</w:t>
            </w:r>
          </w:p>
        </w:tc>
        <w:tc>
          <w:tcPr>
            <w:tcW w:w="3012" w:type="dxa"/>
            <w:tcBorders>
              <w:tl2br w:val="nil"/>
              <w:tr2bl w:val="nil"/>
            </w:tcBorders>
            <w:shd w:val="clear" w:color="auto" w:fill="FFFFFF" w:themeFill="background1"/>
            <w:noWrap w:val="0"/>
            <w:vAlign w:val="center"/>
          </w:tcPr>
          <w:p w14:paraId="62F4197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新能源汽车整车控制技术</w:t>
            </w:r>
          </w:p>
        </w:tc>
        <w:tc>
          <w:tcPr>
            <w:tcW w:w="541" w:type="dxa"/>
            <w:tcBorders>
              <w:tl2br w:val="nil"/>
              <w:tr2bl w:val="nil"/>
            </w:tcBorders>
            <w:shd w:val="clear" w:color="auto" w:fill="FFFFFF" w:themeFill="background1"/>
            <w:noWrap w:val="0"/>
            <w:vAlign w:val="center"/>
          </w:tcPr>
          <w:p w14:paraId="38986F5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shd w:val="clear" w:color="auto" w:fill="FFFFFF" w:themeFill="background1"/>
            <w:noWrap w:val="0"/>
            <w:vAlign w:val="center"/>
          </w:tcPr>
          <w:p w14:paraId="55290C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shd w:val="clear" w:color="auto" w:fill="FFFFFF" w:themeFill="background1"/>
            <w:noWrap w:val="0"/>
            <w:vAlign w:val="center"/>
          </w:tcPr>
          <w:p w14:paraId="06060A8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48F5F4D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16</w:t>
            </w:r>
          </w:p>
        </w:tc>
        <w:tc>
          <w:tcPr>
            <w:tcW w:w="378" w:type="dxa"/>
            <w:tcBorders>
              <w:tl2br w:val="nil"/>
              <w:tr2bl w:val="nil"/>
            </w:tcBorders>
            <w:shd w:val="clear" w:color="auto" w:fill="FFFFFF" w:themeFill="background1"/>
            <w:noWrap w:val="0"/>
            <w:vAlign w:val="center"/>
          </w:tcPr>
          <w:p w14:paraId="2F8B719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4D98B391">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078EF0A1">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3CF14F3A">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5E16367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8F1C942">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6E79CCB">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54EEE56">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50CE533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637" w:type="dxa"/>
            <w:tcBorders>
              <w:tl2br w:val="nil"/>
              <w:tr2bl w:val="nil"/>
            </w:tcBorders>
            <w:shd w:val="clear" w:color="auto" w:fill="FFFFFF" w:themeFill="background1"/>
            <w:noWrap w:val="0"/>
            <w:vAlign w:val="center"/>
          </w:tcPr>
          <w:p w14:paraId="134185E7">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47D80EAB">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0B7241A2">
            <w:pPr>
              <w:spacing w:beforeLines="0" w:afterLines="0"/>
              <w:jc w:val="center"/>
              <w:textAlignment w:val="center"/>
              <w:rPr>
                <w:rFonts w:hint="default" w:ascii="宋体" w:hAnsi="宋体" w:eastAsia="宋体" w:cs="宋体"/>
                <w:b w:val="0"/>
                <w:bCs/>
                <w:sz w:val="18"/>
                <w:szCs w:val="22"/>
                <w:lang w:val="en-US" w:eastAsia="zh-CN" w:bidi="ar"/>
              </w:rPr>
            </w:pPr>
          </w:p>
        </w:tc>
      </w:tr>
      <w:tr w14:paraId="0ACCE3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60F190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ED5BB58">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BD8F2D4">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460702020</w:t>
            </w:r>
            <w:r>
              <w:rPr>
                <w:rFonts w:hint="eastAsia" w:ascii="宋体" w:hAnsi="宋体" w:eastAsia="宋体" w:cs="宋体"/>
                <w:b w:val="0"/>
                <w:bCs/>
                <w:sz w:val="18"/>
                <w:szCs w:val="22"/>
                <w:lang w:val="en-US" w:eastAsia="zh-CN" w:bidi="ar"/>
              </w:rPr>
              <w:t>7</w:t>
            </w:r>
          </w:p>
        </w:tc>
        <w:tc>
          <w:tcPr>
            <w:tcW w:w="3012" w:type="dxa"/>
            <w:tcBorders>
              <w:tl2br w:val="nil"/>
              <w:tr2bl w:val="nil"/>
            </w:tcBorders>
            <w:shd w:val="clear" w:color="auto" w:fill="FFFFFF" w:themeFill="background1"/>
            <w:noWrap w:val="0"/>
            <w:vAlign w:val="center"/>
          </w:tcPr>
          <w:p w14:paraId="6C177A7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新能源汽车电气技术</w:t>
            </w:r>
          </w:p>
        </w:tc>
        <w:tc>
          <w:tcPr>
            <w:tcW w:w="541" w:type="dxa"/>
            <w:tcBorders>
              <w:tl2br w:val="nil"/>
              <w:tr2bl w:val="nil"/>
            </w:tcBorders>
            <w:shd w:val="clear" w:color="auto" w:fill="FFFFFF" w:themeFill="background1"/>
            <w:noWrap w:val="0"/>
            <w:vAlign w:val="center"/>
          </w:tcPr>
          <w:p w14:paraId="30C87B1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shd w:val="clear" w:color="auto" w:fill="FFFFFF" w:themeFill="background1"/>
            <w:noWrap w:val="0"/>
            <w:vAlign w:val="center"/>
          </w:tcPr>
          <w:p w14:paraId="527428E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shd w:val="clear" w:color="auto" w:fill="FFFFFF" w:themeFill="background1"/>
            <w:noWrap w:val="0"/>
            <w:vAlign w:val="center"/>
          </w:tcPr>
          <w:p w14:paraId="67BE945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3D0D179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16</w:t>
            </w:r>
          </w:p>
        </w:tc>
        <w:tc>
          <w:tcPr>
            <w:tcW w:w="378" w:type="dxa"/>
            <w:tcBorders>
              <w:tl2br w:val="nil"/>
              <w:tr2bl w:val="nil"/>
            </w:tcBorders>
            <w:shd w:val="clear" w:color="auto" w:fill="FFFFFF" w:themeFill="background1"/>
            <w:noWrap w:val="0"/>
            <w:vAlign w:val="center"/>
          </w:tcPr>
          <w:p w14:paraId="33CAB55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61EBF537">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7A0D0DC5">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1BD06459">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6853E9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7273B9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6BD27DD3">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AC4CA47">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2A35E1B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637" w:type="dxa"/>
            <w:tcBorders>
              <w:tl2br w:val="nil"/>
              <w:tr2bl w:val="nil"/>
            </w:tcBorders>
            <w:shd w:val="clear" w:color="auto" w:fill="FFFFFF" w:themeFill="background1"/>
            <w:noWrap w:val="0"/>
            <w:vAlign w:val="center"/>
          </w:tcPr>
          <w:p w14:paraId="4F6A9B78">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1FEB551F">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9B845C3">
            <w:pPr>
              <w:spacing w:beforeLines="0" w:afterLines="0"/>
              <w:jc w:val="center"/>
              <w:textAlignment w:val="center"/>
              <w:rPr>
                <w:rFonts w:hint="default" w:ascii="宋体" w:hAnsi="宋体" w:eastAsia="宋体" w:cs="宋体"/>
                <w:b w:val="0"/>
                <w:bCs/>
                <w:sz w:val="18"/>
                <w:szCs w:val="22"/>
                <w:lang w:val="en-US" w:eastAsia="zh-CN" w:bidi="ar"/>
              </w:rPr>
            </w:pPr>
          </w:p>
        </w:tc>
      </w:tr>
      <w:tr w14:paraId="2E8009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CA29560">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0D64F63">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139236DB">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460702020</w:t>
            </w:r>
            <w:r>
              <w:rPr>
                <w:rFonts w:hint="eastAsia" w:ascii="宋体" w:hAnsi="宋体" w:eastAsia="宋体" w:cs="宋体"/>
                <w:b w:val="0"/>
                <w:bCs/>
                <w:sz w:val="18"/>
                <w:szCs w:val="22"/>
                <w:lang w:val="en-US" w:eastAsia="zh-CN" w:bidi="ar"/>
              </w:rPr>
              <w:t>8</w:t>
            </w:r>
          </w:p>
        </w:tc>
        <w:tc>
          <w:tcPr>
            <w:tcW w:w="3012" w:type="dxa"/>
            <w:tcBorders>
              <w:tl2br w:val="nil"/>
              <w:tr2bl w:val="nil"/>
            </w:tcBorders>
            <w:shd w:val="clear" w:color="auto" w:fill="FFFFFF" w:themeFill="background1"/>
            <w:noWrap w:val="0"/>
            <w:vAlign w:val="center"/>
          </w:tcPr>
          <w:p w14:paraId="46A32BE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新能源汽车底盘技术</w:t>
            </w:r>
          </w:p>
        </w:tc>
        <w:tc>
          <w:tcPr>
            <w:tcW w:w="541" w:type="dxa"/>
            <w:tcBorders>
              <w:tl2br w:val="nil"/>
              <w:tr2bl w:val="nil"/>
            </w:tcBorders>
            <w:shd w:val="clear" w:color="auto" w:fill="FFFFFF" w:themeFill="background1"/>
            <w:noWrap w:val="0"/>
            <w:vAlign w:val="center"/>
          </w:tcPr>
          <w:p w14:paraId="1890444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shd w:val="clear" w:color="auto" w:fill="FFFFFF" w:themeFill="background1"/>
            <w:noWrap w:val="0"/>
            <w:vAlign w:val="center"/>
          </w:tcPr>
          <w:p w14:paraId="707BF6B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shd w:val="clear" w:color="auto" w:fill="FFFFFF" w:themeFill="background1"/>
            <w:noWrap w:val="0"/>
            <w:vAlign w:val="center"/>
          </w:tcPr>
          <w:p w14:paraId="0738404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7DDA89E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16</w:t>
            </w:r>
          </w:p>
        </w:tc>
        <w:tc>
          <w:tcPr>
            <w:tcW w:w="378" w:type="dxa"/>
            <w:tcBorders>
              <w:tl2br w:val="nil"/>
              <w:tr2bl w:val="nil"/>
            </w:tcBorders>
            <w:shd w:val="clear" w:color="auto" w:fill="FFFFFF" w:themeFill="background1"/>
            <w:noWrap w:val="0"/>
            <w:vAlign w:val="center"/>
          </w:tcPr>
          <w:p w14:paraId="218BEDA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351DEC34">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5EEFF46D">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77E01D9F">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8B2D1A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5C2ED7E">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2D6CC04">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44778AD">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0031329C">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111363E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713" w:type="dxa"/>
            <w:tcBorders>
              <w:tl2br w:val="nil"/>
              <w:tr2bl w:val="nil"/>
            </w:tcBorders>
            <w:noWrap w:val="0"/>
            <w:vAlign w:val="center"/>
          </w:tcPr>
          <w:p w14:paraId="71A24FF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4005952">
            <w:pPr>
              <w:spacing w:beforeLines="0" w:afterLines="0"/>
              <w:jc w:val="center"/>
              <w:textAlignment w:val="center"/>
              <w:rPr>
                <w:rFonts w:hint="default" w:ascii="宋体" w:hAnsi="宋体" w:eastAsia="宋体" w:cs="宋体"/>
                <w:b w:val="0"/>
                <w:bCs/>
                <w:sz w:val="18"/>
                <w:szCs w:val="22"/>
                <w:lang w:val="en-US" w:eastAsia="zh-CN" w:bidi="ar"/>
              </w:rPr>
            </w:pPr>
          </w:p>
        </w:tc>
      </w:tr>
      <w:tr w14:paraId="7DC8EE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050A05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565ADEE">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0FCE5D9F">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460702020</w:t>
            </w:r>
            <w:r>
              <w:rPr>
                <w:rFonts w:hint="eastAsia" w:ascii="宋体" w:hAnsi="宋体" w:eastAsia="宋体" w:cs="宋体"/>
                <w:b w:val="0"/>
                <w:bCs/>
                <w:sz w:val="18"/>
                <w:szCs w:val="22"/>
                <w:lang w:val="en-US" w:eastAsia="zh-CN" w:bidi="ar"/>
              </w:rPr>
              <w:t>9</w:t>
            </w:r>
          </w:p>
        </w:tc>
        <w:tc>
          <w:tcPr>
            <w:tcW w:w="3012" w:type="dxa"/>
            <w:tcBorders>
              <w:tl2br w:val="nil"/>
              <w:tr2bl w:val="nil"/>
            </w:tcBorders>
            <w:shd w:val="clear" w:color="auto" w:fill="FFFFFF" w:themeFill="background1"/>
            <w:noWrap w:val="0"/>
            <w:vAlign w:val="top"/>
          </w:tcPr>
          <w:p w14:paraId="1F4DDC8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新能源汽车结构与检修</w:t>
            </w:r>
          </w:p>
        </w:tc>
        <w:tc>
          <w:tcPr>
            <w:tcW w:w="541" w:type="dxa"/>
            <w:tcBorders>
              <w:tl2br w:val="nil"/>
              <w:tr2bl w:val="nil"/>
            </w:tcBorders>
            <w:shd w:val="clear" w:color="auto" w:fill="FFFFFF" w:themeFill="background1"/>
            <w:noWrap w:val="0"/>
            <w:vAlign w:val="center"/>
          </w:tcPr>
          <w:p w14:paraId="0D94672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shd w:val="clear" w:color="auto" w:fill="FFFFFF" w:themeFill="background1"/>
            <w:noWrap w:val="0"/>
            <w:vAlign w:val="center"/>
          </w:tcPr>
          <w:p w14:paraId="7E15F34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shd w:val="clear" w:color="auto" w:fill="FFFFFF" w:themeFill="background1"/>
            <w:noWrap w:val="0"/>
            <w:vAlign w:val="center"/>
          </w:tcPr>
          <w:p w14:paraId="5326609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57202BE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16</w:t>
            </w:r>
          </w:p>
        </w:tc>
        <w:tc>
          <w:tcPr>
            <w:tcW w:w="378" w:type="dxa"/>
            <w:tcBorders>
              <w:tl2br w:val="nil"/>
              <w:tr2bl w:val="nil"/>
            </w:tcBorders>
            <w:shd w:val="clear" w:color="auto" w:fill="FFFFFF" w:themeFill="background1"/>
            <w:noWrap w:val="0"/>
            <w:vAlign w:val="center"/>
          </w:tcPr>
          <w:p w14:paraId="10A2D6C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22096837">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673908DC">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E6714FE">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061A001">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05D68E7">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9D15DE7">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364E4B0">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1858DD9A">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26C704F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713" w:type="dxa"/>
            <w:tcBorders>
              <w:tl2br w:val="nil"/>
              <w:tr2bl w:val="nil"/>
            </w:tcBorders>
            <w:noWrap w:val="0"/>
            <w:vAlign w:val="center"/>
          </w:tcPr>
          <w:p w14:paraId="63EA72A5">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4E058FD">
            <w:pPr>
              <w:spacing w:beforeLines="0" w:afterLines="0"/>
              <w:jc w:val="center"/>
              <w:textAlignment w:val="center"/>
              <w:rPr>
                <w:rFonts w:hint="default" w:ascii="宋体" w:hAnsi="宋体" w:eastAsia="宋体" w:cs="宋体"/>
                <w:b w:val="0"/>
                <w:bCs/>
                <w:sz w:val="18"/>
                <w:szCs w:val="22"/>
                <w:lang w:val="en-US" w:eastAsia="zh-CN" w:bidi="ar"/>
              </w:rPr>
            </w:pPr>
          </w:p>
        </w:tc>
      </w:tr>
      <w:tr w14:paraId="21303C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206AAB">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7BE2F1E1">
            <w:pPr>
              <w:pStyle w:val="38"/>
              <w:spacing w:before="61" w:beforeLines="0" w:afterLines="0"/>
              <w:jc w:val="center"/>
              <w:rPr>
                <w:rFonts w:hint="default"/>
                <w:b/>
                <w:color w:val="000000" w:themeColor="text1"/>
                <w:spacing w:val="-4"/>
                <w:sz w:val="18"/>
                <w:szCs w:val="18"/>
                <w:lang w:eastAsia="zh-CN"/>
                <w14:textFill>
                  <w14:solidFill>
                    <w14:schemeClr w14:val="tx1"/>
                  </w14:solidFill>
                </w14:textFill>
              </w:rPr>
            </w:pPr>
            <w:r>
              <w:rPr>
                <w:rFonts w:hint="eastAsia"/>
                <w:b/>
                <w:color w:val="000000" w:themeColor="text1"/>
                <w:spacing w:val="-4"/>
                <w:sz w:val="18"/>
                <w:szCs w:val="18"/>
                <w:lang w:val="en-US" w:eastAsia="zh-CN"/>
                <w14:textFill>
                  <w14:solidFill>
                    <w14:schemeClr w14:val="tx1"/>
                  </w14:solidFill>
                </w14:textFill>
              </w:rPr>
              <w:t>专业核心</w:t>
            </w:r>
            <w:r>
              <w:rPr>
                <w:rFonts w:hint="default"/>
                <w:b/>
                <w:color w:val="000000" w:themeColor="text1"/>
                <w:spacing w:val="-4"/>
                <w:sz w:val="18"/>
                <w:szCs w:val="18"/>
                <w:lang w:eastAsia="zh-CN"/>
                <w14:textFill>
                  <w14:solidFill>
                    <w14:schemeClr w14:val="tx1"/>
                  </w14:solidFill>
                </w14:textFill>
              </w:rPr>
              <w:t>课小计</w:t>
            </w:r>
          </w:p>
        </w:tc>
        <w:tc>
          <w:tcPr>
            <w:tcW w:w="541" w:type="dxa"/>
            <w:tcBorders>
              <w:tl2br w:val="nil"/>
              <w:tr2bl w:val="nil"/>
            </w:tcBorders>
            <w:noWrap w:val="0"/>
            <w:vAlign w:val="center"/>
          </w:tcPr>
          <w:p w14:paraId="1B1F56A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38</w:t>
            </w:r>
          </w:p>
        </w:tc>
        <w:tc>
          <w:tcPr>
            <w:tcW w:w="559" w:type="dxa"/>
            <w:tcBorders>
              <w:tl2br w:val="nil"/>
              <w:tr2bl w:val="nil"/>
            </w:tcBorders>
            <w:noWrap w:val="0"/>
            <w:vAlign w:val="center"/>
          </w:tcPr>
          <w:p w14:paraId="11CB999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680</w:t>
            </w:r>
          </w:p>
        </w:tc>
        <w:tc>
          <w:tcPr>
            <w:tcW w:w="688" w:type="dxa"/>
            <w:tcBorders>
              <w:tl2br w:val="nil"/>
              <w:tr2bl w:val="nil"/>
            </w:tcBorders>
            <w:noWrap w:val="0"/>
            <w:vAlign w:val="center"/>
          </w:tcPr>
          <w:p w14:paraId="49D3424F">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480</w:t>
            </w:r>
          </w:p>
        </w:tc>
        <w:tc>
          <w:tcPr>
            <w:tcW w:w="625" w:type="dxa"/>
            <w:tcBorders>
              <w:tl2br w:val="nil"/>
              <w:tr2bl w:val="nil"/>
            </w:tcBorders>
            <w:noWrap w:val="0"/>
            <w:vAlign w:val="center"/>
          </w:tcPr>
          <w:p w14:paraId="64C501B3">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200</w:t>
            </w:r>
          </w:p>
        </w:tc>
        <w:tc>
          <w:tcPr>
            <w:tcW w:w="378" w:type="dxa"/>
            <w:tcBorders>
              <w:tl2br w:val="nil"/>
              <w:tr2bl w:val="nil"/>
            </w:tcBorders>
            <w:noWrap w:val="0"/>
            <w:vAlign w:val="center"/>
          </w:tcPr>
          <w:p w14:paraId="21D7A5D6">
            <w:pPr>
              <w:spacing w:beforeLines="0" w:afterLines="0"/>
              <w:jc w:val="center"/>
              <w:textAlignment w:val="center"/>
              <w:rPr>
                <w:rFonts w:hint="default" w:ascii="宋体" w:hAnsi="宋体" w:eastAsia="宋体" w:cs="宋体"/>
                <w:b/>
                <w:bCs w:val="0"/>
                <w:sz w:val="18"/>
                <w:szCs w:val="22"/>
                <w:lang w:val="en-US" w:eastAsia="zh-CN" w:bidi="ar"/>
              </w:rPr>
            </w:pPr>
          </w:p>
        </w:tc>
        <w:tc>
          <w:tcPr>
            <w:tcW w:w="382" w:type="dxa"/>
            <w:tcBorders>
              <w:tl2br w:val="nil"/>
              <w:tr2bl w:val="nil"/>
            </w:tcBorders>
            <w:noWrap w:val="0"/>
            <w:vAlign w:val="center"/>
          </w:tcPr>
          <w:p w14:paraId="6BAF0199">
            <w:pPr>
              <w:spacing w:beforeLines="0" w:afterLines="0"/>
              <w:jc w:val="center"/>
              <w:textAlignment w:val="center"/>
              <w:rPr>
                <w:rFonts w:hint="default" w:ascii="宋体" w:hAnsi="宋体" w:eastAsia="宋体" w:cs="宋体"/>
                <w:b/>
                <w:bCs w:val="0"/>
                <w:sz w:val="18"/>
                <w:szCs w:val="22"/>
                <w:lang w:val="en-US" w:eastAsia="zh-CN" w:bidi="ar"/>
              </w:rPr>
            </w:pPr>
          </w:p>
        </w:tc>
        <w:tc>
          <w:tcPr>
            <w:tcW w:w="652" w:type="dxa"/>
            <w:tcBorders>
              <w:tl2br w:val="nil"/>
              <w:tr2bl w:val="nil"/>
            </w:tcBorders>
            <w:noWrap w:val="0"/>
            <w:vAlign w:val="center"/>
          </w:tcPr>
          <w:p w14:paraId="42D0FC0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72</w:t>
            </w:r>
          </w:p>
        </w:tc>
        <w:tc>
          <w:tcPr>
            <w:tcW w:w="638" w:type="dxa"/>
            <w:tcBorders>
              <w:tl2br w:val="nil"/>
              <w:tr2bl w:val="nil"/>
            </w:tcBorders>
            <w:noWrap w:val="0"/>
            <w:vAlign w:val="center"/>
          </w:tcPr>
          <w:p w14:paraId="3CCF7649">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w:t>
            </w:r>
          </w:p>
        </w:tc>
        <w:tc>
          <w:tcPr>
            <w:tcW w:w="650" w:type="dxa"/>
            <w:tcBorders>
              <w:tl2br w:val="nil"/>
              <w:tr2bl w:val="nil"/>
            </w:tcBorders>
            <w:noWrap w:val="0"/>
            <w:vAlign w:val="center"/>
          </w:tcPr>
          <w:p w14:paraId="636EFAF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w:t>
            </w:r>
          </w:p>
        </w:tc>
        <w:tc>
          <w:tcPr>
            <w:tcW w:w="675" w:type="dxa"/>
            <w:tcBorders>
              <w:tl2br w:val="nil"/>
              <w:tr2bl w:val="nil"/>
            </w:tcBorders>
            <w:noWrap w:val="0"/>
            <w:vAlign w:val="center"/>
          </w:tcPr>
          <w:p w14:paraId="46E090F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w:t>
            </w:r>
          </w:p>
        </w:tc>
        <w:tc>
          <w:tcPr>
            <w:tcW w:w="687" w:type="dxa"/>
            <w:tcBorders>
              <w:tl2br w:val="nil"/>
              <w:tr2bl w:val="nil"/>
            </w:tcBorders>
            <w:noWrap w:val="0"/>
            <w:vAlign w:val="center"/>
          </w:tcPr>
          <w:p w14:paraId="52CB7E3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w:t>
            </w:r>
          </w:p>
        </w:tc>
        <w:tc>
          <w:tcPr>
            <w:tcW w:w="613" w:type="dxa"/>
            <w:tcBorders>
              <w:tl2br w:val="nil"/>
              <w:tr2bl w:val="nil"/>
            </w:tcBorders>
            <w:noWrap w:val="0"/>
            <w:vAlign w:val="center"/>
          </w:tcPr>
          <w:p w14:paraId="4070942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112</w:t>
            </w:r>
          </w:p>
        </w:tc>
        <w:tc>
          <w:tcPr>
            <w:tcW w:w="625" w:type="dxa"/>
            <w:tcBorders>
              <w:tl2br w:val="nil"/>
              <w:tr2bl w:val="nil"/>
            </w:tcBorders>
            <w:noWrap w:val="0"/>
            <w:vAlign w:val="center"/>
          </w:tcPr>
          <w:p w14:paraId="79B7324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112</w:t>
            </w:r>
          </w:p>
        </w:tc>
        <w:tc>
          <w:tcPr>
            <w:tcW w:w="637" w:type="dxa"/>
            <w:tcBorders>
              <w:tl2br w:val="nil"/>
              <w:tr2bl w:val="nil"/>
            </w:tcBorders>
            <w:noWrap w:val="0"/>
            <w:vAlign w:val="center"/>
          </w:tcPr>
          <w:p w14:paraId="3CDD8BD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112</w:t>
            </w:r>
          </w:p>
        </w:tc>
        <w:tc>
          <w:tcPr>
            <w:tcW w:w="713" w:type="dxa"/>
            <w:tcBorders>
              <w:tl2br w:val="nil"/>
              <w:tr2bl w:val="nil"/>
            </w:tcBorders>
            <w:noWrap w:val="0"/>
            <w:vAlign w:val="center"/>
          </w:tcPr>
          <w:p w14:paraId="0FFCABE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700" w:type="dxa"/>
            <w:tcBorders>
              <w:tl2br w:val="nil"/>
              <w:tr2bl w:val="nil"/>
            </w:tcBorders>
            <w:noWrap w:val="0"/>
            <w:vAlign w:val="center"/>
          </w:tcPr>
          <w:p w14:paraId="2254D17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r>
      <w:tr w14:paraId="68E565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5DABA516">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229417C1">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51E9F924">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拓</w:t>
            </w:r>
          </w:p>
          <w:p w14:paraId="116BA0E0">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展</w:t>
            </w:r>
          </w:p>
          <w:p w14:paraId="260C5EA6">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3" w:type="dxa"/>
            <w:tcBorders>
              <w:tl2br w:val="nil"/>
              <w:tr2bl w:val="nil"/>
            </w:tcBorders>
            <w:noWrap w:val="0"/>
            <w:vAlign w:val="center"/>
          </w:tcPr>
          <w:p w14:paraId="36A15ACC">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F394E3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4607020301</w:t>
            </w:r>
          </w:p>
        </w:tc>
        <w:tc>
          <w:tcPr>
            <w:tcW w:w="3012" w:type="dxa"/>
            <w:tcBorders>
              <w:tl2br w:val="nil"/>
              <w:tr2bl w:val="nil"/>
            </w:tcBorders>
            <w:shd w:val="clear" w:color="auto" w:fill="FFFFFF" w:themeFill="background1"/>
            <w:noWrap w:val="0"/>
            <w:vAlign w:val="center"/>
          </w:tcPr>
          <w:p w14:paraId="500FD73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汽车智能共享出行概论</w:t>
            </w:r>
          </w:p>
        </w:tc>
        <w:tc>
          <w:tcPr>
            <w:tcW w:w="541" w:type="dxa"/>
            <w:tcBorders>
              <w:tl2br w:val="nil"/>
              <w:tr2bl w:val="nil"/>
            </w:tcBorders>
            <w:shd w:val="clear" w:color="auto" w:fill="FFFFFF" w:themeFill="background1"/>
            <w:noWrap w:val="0"/>
            <w:vAlign w:val="center"/>
          </w:tcPr>
          <w:p w14:paraId="7DBD38A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6F77388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65CC7C8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1B144CD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3E38DB7D">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084B2B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auto"/>
            <w:noWrap w:val="0"/>
            <w:vAlign w:val="center"/>
          </w:tcPr>
          <w:p w14:paraId="47EC618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4/8</w:t>
            </w:r>
          </w:p>
        </w:tc>
        <w:tc>
          <w:tcPr>
            <w:tcW w:w="638" w:type="dxa"/>
            <w:tcBorders>
              <w:tl2br w:val="nil"/>
              <w:tr2bl w:val="nil"/>
            </w:tcBorders>
            <w:shd w:val="clear" w:color="auto" w:fill="auto"/>
            <w:noWrap w:val="0"/>
            <w:vAlign w:val="center"/>
          </w:tcPr>
          <w:p w14:paraId="21CBB05D">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6854B2A">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175D33DE">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91830D6">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0D6AE669">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DD9B86C">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FFEA298">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468AFEF">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0515831">
            <w:pPr>
              <w:spacing w:beforeLines="0" w:afterLines="0"/>
              <w:jc w:val="center"/>
              <w:textAlignment w:val="center"/>
              <w:rPr>
                <w:rFonts w:hint="default" w:ascii="宋体" w:hAnsi="宋体" w:eastAsia="宋体" w:cs="宋体"/>
                <w:b w:val="0"/>
                <w:bCs/>
                <w:sz w:val="18"/>
                <w:szCs w:val="22"/>
                <w:lang w:val="en-US" w:eastAsia="zh-CN" w:bidi="ar"/>
              </w:rPr>
            </w:pPr>
          </w:p>
        </w:tc>
      </w:tr>
      <w:tr w14:paraId="0BFBD9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25D3206">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591297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5CA343FC">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4607020302</w:t>
            </w:r>
          </w:p>
        </w:tc>
        <w:tc>
          <w:tcPr>
            <w:tcW w:w="3012" w:type="dxa"/>
            <w:tcBorders>
              <w:tl2br w:val="nil"/>
              <w:tr2bl w:val="nil"/>
            </w:tcBorders>
            <w:shd w:val="clear" w:color="auto" w:fill="FFFFFF" w:themeFill="background1"/>
            <w:noWrap w:val="0"/>
            <w:vAlign w:val="center"/>
          </w:tcPr>
          <w:p w14:paraId="40E5F1F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混合动力汽车装配与检测</w:t>
            </w:r>
          </w:p>
        </w:tc>
        <w:tc>
          <w:tcPr>
            <w:tcW w:w="541" w:type="dxa"/>
            <w:tcBorders>
              <w:tl2br w:val="nil"/>
              <w:tr2bl w:val="nil"/>
            </w:tcBorders>
            <w:shd w:val="clear" w:color="auto" w:fill="FFFFFF" w:themeFill="background1"/>
            <w:noWrap w:val="0"/>
            <w:vAlign w:val="center"/>
          </w:tcPr>
          <w:p w14:paraId="4512915D">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629A8ECA">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6ED33E16">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7FBFBFDE">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6BC9E4EE">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1AEA2F6">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auto"/>
            <w:noWrap w:val="0"/>
            <w:vAlign w:val="center"/>
          </w:tcPr>
          <w:p w14:paraId="62DD9F4A">
            <w:pPr>
              <w:spacing w:beforeLines="0" w:afterLines="0"/>
              <w:jc w:val="center"/>
              <w:textAlignment w:val="center"/>
              <w:rPr>
                <w:rFonts w:hint="eastAsia"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6FD30F1C">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50" w:type="dxa"/>
            <w:tcBorders>
              <w:tl2br w:val="nil"/>
              <w:tr2bl w:val="nil"/>
            </w:tcBorders>
            <w:shd w:val="clear" w:color="auto" w:fill="FFFFFF" w:themeFill="background1"/>
            <w:noWrap w:val="0"/>
            <w:vAlign w:val="center"/>
          </w:tcPr>
          <w:p w14:paraId="02158EE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395643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6AED9A3E">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837BE37">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AC34C0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44BEDE1">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35A979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E06B1CA">
            <w:pPr>
              <w:spacing w:beforeLines="0" w:afterLines="0"/>
              <w:jc w:val="center"/>
              <w:textAlignment w:val="center"/>
              <w:rPr>
                <w:rFonts w:hint="default" w:ascii="宋体" w:hAnsi="宋体" w:eastAsia="宋体" w:cs="宋体"/>
                <w:b w:val="0"/>
                <w:bCs/>
                <w:sz w:val="18"/>
                <w:szCs w:val="22"/>
                <w:lang w:val="en-US" w:eastAsia="zh-CN" w:bidi="ar"/>
              </w:rPr>
            </w:pPr>
          </w:p>
        </w:tc>
      </w:tr>
      <w:tr w14:paraId="4C1F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7EE7652A">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77C24FA">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9861D3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4607020303</w:t>
            </w:r>
          </w:p>
        </w:tc>
        <w:tc>
          <w:tcPr>
            <w:tcW w:w="3012" w:type="dxa"/>
            <w:tcBorders>
              <w:tl2br w:val="nil"/>
              <w:tr2bl w:val="nil"/>
            </w:tcBorders>
            <w:shd w:val="clear" w:color="auto" w:fill="FFFFFF" w:themeFill="background1"/>
            <w:noWrap w:val="0"/>
            <w:vAlign w:val="center"/>
          </w:tcPr>
          <w:p w14:paraId="23F9288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汽车配件管理与销售</w:t>
            </w:r>
          </w:p>
        </w:tc>
        <w:tc>
          <w:tcPr>
            <w:tcW w:w="541" w:type="dxa"/>
            <w:tcBorders>
              <w:tl2br w:val="nil"/>
              <w:tr2bl w:val="nil"/>
            </w:tcBorders>
            <w:shd w:val="clear" w:color="auto" w:fill="FFFFFF" w:themeFill="background1"/>
            <w:noWrap w:val="0"/>
            <w:vAlign w:val="center"/>
          </w:tcPr>
          <w:p w14:paraId="0FA38BE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3DE76E2B">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244DD3E4">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02B26E4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4672F05C">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BB176D0">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auto"/>
            <w:noWrap w:val="0"/>
            <w:vAlign w:val="center"/>
          </w:tcPr>
          <w:p w14:paraId="678811F1">
            <w:pPr>
              <w:spacing w:beforeLines="0" w:afterLines="0"/>
              <w:jc w:val="center"/>
              <w:textAlignment w:val="center"/>
              <w:rPr>
                <w:rFonts w:hint="eastAsia"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1677D170">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419A21F2">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75" w:type="dxa"/>
            <w:tcBorders>
              <w:tl2br w:val="nil"/>
              <w:tr2bl w:val="nil"/>
            </w:tcBorders>
            <w:shd w:val="clear" w:color="auto" w:fill="FFFFFF" w:themeFill="background1"/>
            <w:noWrap w:val="0"/>
            <w:vAlign w:val="center"/>
          </w:tcPr>
          <w:p w14:paraId="0615E25E">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EB748A6">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E59A986">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1ACC423F">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51788AF">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51A4101">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56187F67">
            <w:pPr>
              <w:spacing w:beforeLines="0" w:afterLines="0"/>
              <w:jc w:val="center"/>
              <w:textAlignment w:val="center"/>
              <w:rPr>
                <w:rFonts w:hint="default" w:ascii="宋体" w:hAnsi="宋体" w:eastAsia="宋体" w:cs="宋体"/>
                <w:b w:val="0"/>
                <w:bCs/>
                <w:sz w:val="18"/>
                <w:szCs w:val="22"/>
                <w:lang w:val="en-US" w:eastAsia="zh-CN" w:bidi="ar"/>
              </w:rPr>
            </w:pPr>
          </w:p>
        </w:tc>
      </w:tr>
      <w:tr w14:paraId="7C1CF6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201F53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106D25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E8D728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4607020304</w:t>
            </w:r>
          </w:p>
        </w:tc>
        <w:tc>
          <w:tcPr>
            <w:tcW w:w="3012" w:type="dxa"/>
            <w:tcBorders>
              <w:tl2br w:val="nil"/>
              <w:tr2bl w:val="nil"/>
            </w:tcBorders>
            <w:shd w:val="clear" w:color="auto" w:fill="FFFFFF" w:themeFill="background1"/>
            <w:noWrap w:val="0"/>
            <w:vAlign w:val="center"/>
          </w:tcPr>
          <w:p w14:paraId="44740C5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智能网联汽车概论</w:t>
            </w:r>
          </w:p>
        </w:tc>
        <w:tc>
          <w:tcPr>
            <w:tcW w:w="541" w:type="dxa"/>
            <w:tcBorders>
              <w:tl2br w:val="nil"/>
              <w:tr2bl w:val="nil"/>
            </w:tcBorders>
            <w:shd w:val="clear" w:color="auto" w:fill="FFFFFF" w:themeFill="background1"/>
            <w:noWrap w:val="0"/>
            <w:vAlign w:val="center"/>
          </w:tcPr>
          <w:p w14:paraId="15644BB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5633977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7F3F357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4582D71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4B821667">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7AB370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auto"/>
            <w:noWrap w:val="0"/>
            <w:vAlign w:val="center"/>
          </w:tcPr>
          <w:p w14:paraId="3552C063">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0BF2388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EB85F9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534591D">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87" w:type="dxa"/>
            <w:tcBorders>
              <w:tl2br w:val="nil"/>
              <w:tr2bl w:val="nil"/>
            </w:tcBorders>
            <w:shd w:val="clear" w:color="auto" w:fill="FFFFFF" w:themeFill="background1"/>
            <w:noWrap w:val="0"/>
            <w:vAlign w:val="center"/>
          </w:tcPr>
          <w:p w14:paraId="21706AF1">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5A2D22D1">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02547F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4D1D0F5">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71BFD46D">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525AFDD8">
            <w:pPr>
              <w:spacing w:beforeLines="0" w:afterLines="0"/>
              <w:jc w:val="center"/>
              <w:textAlignment w:val="center"/>
              <w:rPr>
                <w:rFonts w:hint="default" w:ascii="宋体" w:hAnsi="宋体" w:eastAsia="宋体" w:cs="宋体"/>
                <w:b w:val="0"/>
                <w:bCs/>
                <w:sz w:val="18"/>
                <w:szCs w:val="22"/>
                <w:lang w:val="en-US" w:eastAsia="zh-CN" w:bidi="ar"/>
              </w:rPr>
            </w:pPr>
          </w:p>
        </w:tc>
      </w:tr>
      <w:tr w14:paraId="3B1ACB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B7373BE">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B386332">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1C40E93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4607020305</w:t>
            </w:r>
          </w:p>
        </w:tc>
        <w:tc>
          <w:tcPr>
            <w:tcW w:w="3012" w:type="dxa"/>
            <w:tcBorders>
              <w:tl2br w:val="nil"/>
              <w:tr2bl w:val="nil"/>
            </w:tcBorders>
            <w:shd w:val="clear" w:color="auto" w:fill="FFFFFF" w:themeFill="background1"/>
            <w:noWrap w:val="0"/>
            <w:vAlign w:val="center"/>
          </w:tcPr>
          <w:p w14:paraId="44A47F3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汽车轻量化技术</w:t>
            </w:r>
          </w:p>
        </w:tc>
        <w:tc>
          <w:tcPr>
            <w:tcW w:w="541" w:type="dxa"/>
            <w:tcBorders>
              <w:tl2br w:val="nil"/>
              <w:tr2bl w:val="nil"/>
            </w:tcBorders>
            <w:shd w:val="clear" w:color="auto" w:fill="FFFFFF" w:themeFill="background1"/>
            <w:noWrap w:val="0"/>
            <w:vAlign w:val="center"/>
          </w:tcPr>
          <w:p w14:paraId="092C5F1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2FD7D03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5518D46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4B5BE1E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2BB9BD4E">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5EF338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01F926B5">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7E499165">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3A912E20">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3B267277">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05F1D0F">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13" w:type="dxa"/>
            <w:tcBorders>
              <w:tl2br w:val="nil"/>
              <w:tr2bl w:val="nil"/>
            </w:tcBorders>
            <w:shd w:val="clear" w:color="auto" w:fill="FFFFFF" w:themeFill="background1"/>
            <w:noWrap w:val="0"/>
            <w:vAlign w:val="center"/>
          </w:tcPr>
          <w:p w14:paraId="792452D1">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32B10074">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956DCF3">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47A9B95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E177AFC">
            <w:pPr>
              <w:spacing w:beforeLines="0" w:afterLines="0"/>
              <w:jc w:val="center"/>
              <w:textAlignment w:val="center"/>
              <w:rPr>
                <w:rFonts w:hint="default" w:ascii="宋体" w:hAnsi="宋体" w:eastAsia="宋体" w:cs="宋体"/>
                <w:b w:val="0"/>
                <w:bCs/>
                <w:sz w:val="18"/>
                <w:szCs w:val="22"/>
                <w:lang w:val="en-US" w:eastAsia="zh-CN" w:bidi="ar"/>
              </w:rPr>
            </w:pPr>
          </w:p>
        </w:tc>
      </w:tr>
      <w:tr w14:paraId="4526A6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112BA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B39689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F85AEE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4607020306</w:t>
            </w:r>
          </w:p>
        </w:tc>
        <w:tc>
          <w:tcPr>
            <w:tcW w:w="3012" w:type="dxa"/>
            <w:tcBorders>
              <w:tl2br w:val="nil"/>
              <w:tr2bl w:val="nil"/>
            </w:tcBorders>
            <w:shd w:val="clear" w:color="auto" w:fill="FFFFFF" w:themeFill="background1"/>
            <w:noWrap w:val="0"/>
            <w:vAlign w:val="center"/>
          </w:tcPr>
          <w:p w14:paraId="5686A91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二手车鉴定评估</w:t>
            </w:r>
          </w:p>
        </w:tc>
        <w:tc>
          <w:tcPr>
            <w:tcW w:w="541" w:type="dxa"/>
            <w:tcBorders>
              <w:tl2br w:val="nil"/>
              <w:tr2bl w:val="nil"/>
            </w:tcBorders>
            <w:shd w:val="clear" w:color="auto" w:fill="FFFFFF" w:themeFill="background1"/>
            <w:noWrap w:val="0"/>
            <w:vAlign w:val="center"/>
          </w:tcPr>
          <w:p w14:paraId="3E3E013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18228C2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10F0C50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06BBDF9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4EF81D59">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061C29F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2DB54635">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361B09D4">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526A911">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2BB098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B350419">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52D3AC7">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25" w:type="dxa"/>
            <w:tcBorders>
              <w:tl2br w:val="nil"/>
              <w:tr2bl w:val="nil"/>
            </w:tcBorders>
            <w:noWrap w:val="0"/>
            <w:vAlign w:val="center"/>
          </w:tcPr>
          <w:p w14:paraId="154984A2">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085DA26">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1C43984">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70ED71E">
            <w:pPr>
              <w:spacing w:beforeLines="0" w:afterLines="0"/>
              <w:jc w:val="center"/>
              <w:textAlignment w:val="center"/>
              <w:rPr>
                <w:rFonts w:hint="default" w:ascii="宋体" w:hAnsi="宋体" w:eastAsia="宋体" w:cs="宋体"/>
                <w:b w:val="0"/>
                <w:bCs/>
                <w:sz w:val="18"/>
                <w:szCs w:val="22"/>
                <w:lang w:val="en-US" w:eastAsia="zh-CN" w:bidi="ar"/>
              </w:rPr>
            </w:pPr>
          </w:p>
        </w:tc>
      </w:tr>
      <w:tr w14:paraId="1760C0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83B2049">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85EB6D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2037D64">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460702030</w:t>
            </w:r>
            <w:r>
              <w:rPr>
                <w:rFonts w:hint="eastAsia" w:ascii="宋体" w:hAnsi="宋体" w:eastAsia="宋体" w:cs="宋体"/>
                <w:b w:val="0"/>
                <w:bCs/>
                <w:sz w:val="18"/>
                <w:szCs w:val="22"/>
                <w:lang w:val="en-US" w:eastAsia="zh-CN" w:bidi="ar"/>
              </w:rPr>
              <w:t>7</w:t>
            </w:r>
          </w:p>
        </w:tc>
        <w:tc>
          <w:tcPr>
            <w:tcW w:w="3012" w:type="dxa"/>
            <w:tcBorders>
              <w:tl2br w:val="nil"/>
              <w:tr2bl w:val="nil"/>
            </w:tcBorders>
            <w:shd w:val="clear" w:color="auto" w:fill="FFFFFF" w:themeFill="background1"/>
            <w:noWrap w:val="0"/>
            <w:vAlign w:val="center"/>
          </w:tcPr>
          <w:p w14:paraId="2DC4D2E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燃料电池汽车技术</w:t>
            </w:r>
          </w:p>
        </w:tc>
        <w:tc>
          <w:tcPr>
            <w:tcW w:w="541" w:type="dxa"/>
            <w:tcBorders>
              <w:tl2br w:val="nil"/>
              <w:tr2bl w:val="nil"/>
            </w:tcBorders>
            <w:shd w:val="clear" w:color="auto" w:fill="FFFFFF" w:themeFill="background1"/>
            <w:noWrap w:val="0"/>
            <w:vAlign w:val="center"/>
          </w:tcPr>
          <w:p w14:paraId="2ED8679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1DA4313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5843062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5356329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6C7438B3">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ED2025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08FF523A">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B16C38D">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DE036AC">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044E991">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6D6D6F05">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51B0B99A">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7BA127D">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37" w:type="dxa"/>
            <w:tcBorders>
              <w:tl2br w:val="nil"/>
              <w:tr2bl w:val="nil"/>
            </w:tcBorders>
            <w:noWrap w:val="0"/>
            <w:vAlign w:val="center"/>
          </w:tcPr>
          <w:p w14:paraId="183B3B4B">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534178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9A35F09">
            <w:pPr>
              <w:spacing w:beforeLines="0" w:afterLines="0"/>
              <w:jc w:val="center"/>
              <w:textAlignment w:val="center"/>
              <w:rPr>
                <w:rFonts w:hint="default" w:ascii="宋体" w:hAnsi="宋体" w:eastAsia="宋体" w:cs="宋体"/>
                <w:b w:val="0"/>
                <w:bCs/>
                <w:sz w:val="18"/>
                <w:szCs w:val="22"/>
                <w:lang w:val="en-US" w:eastAsia="zh-CN" w:bidi="ar"/>
              </w:rPr>
            </w:pPr>
          </w:p>
        </w:tc>
      </w:tr>
      <w:tr w14:paraId="131D4F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9CC3919">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3F694E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7415984C">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460702030</w:t>
            </w:r>
            <w:r>
              <w:rPr>
                <w:rFonts w:hint="eastAsia" w:ascii="宋体" w:hAnsi="宋体" w:eastAsia="宋体" w:cs="宋体"/>
                <w:b w:val="0"/>
                <w:bCs/>
                <w:sz w:val="18"/>
                <w:szCs w:val="22"/>
                <w:lang w:val="en-US" w:eastAsia="zh-CN" w:bidi="ar"/>
              </w:rPr>
              <w:t>8</w:t>
            </w:r>
          </w:p>
        </w:tc>
        <w:tc>
          <w:tcPr>
            <w:tcW w:w="3012" w:type="dxa"/>
            <w:tcBorders>
              <w:tl2br w:val="nil"/>
              <w:tr2bl w:val="nil"/>
            </w:tcBorders>
            <w:shd w:val="clear" w:color="auto" w:fill="FFFFFF" w:themeFill="background1"/>
            <w:noWrap w:val="0"/>
            <w:vAlign w:val="center"/>
          </w:tcPr>
          <w:p w14:paraId="78A4CF0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汽车保险与理赔</w:t>
            </w:r>
          </w:p>
        </w:tc>
        <w:tc>
          <w:tcPr>
            <w:tcW w:w="541" w:type="dxa"/>
            <w:tcBorders>
              <w:tl2br w:val="nil"/>
              <w:tr2bl w:val="nil"/>
            </w:tcBorders>
            <w:shd w:val="clear" w:color="auto" w:fill="FFFFFF" w:themeFill="background1"/>
            <w:noWrap w:val="0"/>
            <w:vAlign w:val="center"/>
          </w:tcPr>
          <w:p w14:paraId="6AB2F91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358850F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7D55DA5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108AC8A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747D2AB5">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61BD62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5B26B3A9">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34D8656F">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7349D004">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5629D58">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E88F86A">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27C47D2">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76BB710">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915BED0">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713" w:type="dxa"/>
            <w:tcBorders>
              <w:tl2br w:val="nil"/>
              <w:tr2bl w:val="nil"/>
            </w:tcBorders>
            <w:noWrap w:val="0"/>
            <w:vAlign w:val="center"/>
          </w:tcPr>
          <w:p w14:paraId="6D0DEA5B">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2BD651B7">
            <w:pPr>
              <w:spacing w:beforeLines="0" w:afterLines="0"/>
              <w:jc w:val="center"/>
              <w:textAlignment w:val="center"/>
              <w:rPr>
                <w:rFonts w:hint="default" w:ascii="宋体" w:hAnsi="宋体" w:eastAsia="宋体" w:cs="宋体"/>
                <w:b w:val="0"/>
                <w:bCs/>
                <w:sz w:val="18"/>
                <w:szCs w:val="22"/>
                <w:lang w:val="en-US" w:eastAsia="zh-CN" w:bidi="ar"/>
              </w:rPr>
            </w:pPr>
          </w:p>
        </w:tc>
      </w:tr>
      <w:tr w14:paraId="41928E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F2338BE">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0D360BD">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8A649F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4607020309</w:t>
            </w:r>
          </w:p>
        </w:tc>
        <w:tc>
          <w:tcPr>
            <w:tcW w:w="3012" w:type="dxa"/>
            <w:tcBorders>
              <w:tl2br w:val="nil"/>
              <w:tr2bl w:val="nil"/>
            </w:tcBorders>
            <w:shd w:val="clear" w:color="auto" w:fill="FFFFFF" w:themeFill="background1"/>
            <w:noWrap w:val="0"/>
            <w:vAlign w:val="center"/>
          </w:tcPr>
          <w:p w14:paraId="3898C37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人工智能技术及应用</w:t>
            </w:r>
          </w:p>
        </w:tc>
        <w:tc>
          <w:tcPr>
            <w:tcW w:w="541" w:type="dxa"/>
            <w:tcBorders>
              <w:tl2br w:val="nil"/>
              <w:tr2bl w:val="nil"/>
            </w:tcBorders>
            <w:shd w:val="clear" w:color="auto" w:fill="FFFFFF" w:themeFill="background1"/>
            <w:noWrap w:val="0"/>
            <w:vAlign w:val="center"/>
          </w:tcPr>
          <w:p w14:paraId="689DDF0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17B285B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3FD2798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65FB5A5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1C7FE73E">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32248FA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7DAAAF77">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1E63BD8E">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3D348F8">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B31E3B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210C95C">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D3380E8">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76B48D5F">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CF5EEC0">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6F919CB9">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700" w:type="dxa"/>
            <w:tcBorders>
              <w:tl2br w:val="nil"/>
              <w:tr2bl w:val="nil"/>
            </w:tcBorders>
            <w:noWrap w:val="0"/>
            <w:vAlign w:val="center"/>
          </w:tcPr>
          <w:p w14:paraId="5A7025C9">
            <w:pPr>
              <w:spacing w:beforeLines="0" w:afterLines="0"/>
              <w:jc w:val="center"/>
              <w:textAlignment w:val="center"/>
              <w:rPr>
                <w:rFonts w:hint="default" w:ascii="宋体" w:hAnsi="宋体" w:eastAsia="宋体" w:cs="宋体"/>
                <w:b w:val="0"/>
                <w:bCs/>
                <w:sz w:val="18"/>
                <w:szCs w:val="22"/>
                <w:lang w:val="en-US" w:eastAsia="zh-CN" w:bidi="ar"/>
              </w:rPr>
            </w:pPr>
          </w:p>
        </w:tc>
      </w:tr>
      <w:tr w14:paraId="39C10C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0B32C6E">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5A5CD80B">
            <w:pPr>
              <w:pStyle w:val="38"/>
              <w:spacing w:before="61" w:beforeLines="0" w:afterLines="0"/>
              <w:jc w:val="center"/>
              <w:rPr>
                <w:rFonts w:hint="default"/>
                <w:b/>
                <w:spacing w:val="-4"/>
                <w:sz w:val="18"/>
                <w:szCs w:val="18"/>
                <w:lang w:eastAsia="zh-CN"/>
              </w:rPr>
            </w:pPr>
            <w:r>
              <w:rPr>
                <w:rFonts w:hint="eastAsia"/>
                <w:b/>
                <w:spacing w:val="-4"/>
                <w:sz w:val="18"/>
                <w:szCs w:val="18"/>
                <w:lang w:val="en-US" w:eastAsia="zh-CN"/>
              </w:rPr>
              <w:t>专业拓展</w:t>
            </w:r>
            <w:r>
              <w:rPr>
                <w:rFonts w:hint="default"/>
                <w:b/>
                <w:spacing w:val="-4"/>
                <w:sz w:val="18"/>
                <w:szCs w:val="18"/>
                <w:lang w:eastAsia="zh-CN"/>
              </w:rPr>
              <w:t>课小计</w:t>
            </w:r>
          </w:p>
        </w:tc>
        <w:tc>
          <w:tcPr>
            <w:tcW w:w="541" w:type="dxa"/>
            <w:tcBorders>
              <w:tl2br w:val="nil"/>
              <w:tr2bl w:val="nil"/>
            </w:tcBorders>
            <w:noWrap w:val="0"/>
            <w:vAlign w:val="center"/>
          </w:tcPr>
          <w:p w14:paraId="67068717">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18</w:t>
            </w:r>
          </w:p>
        </w:tc>
        <w:tc>
          <w:tcPr>
            <w:tcW w:w="559" w:type="dxa"/>
            <w:tcBorders>
              <w:tl2br w:val="nil"/>
              <w:tr2bl w:val="nil"/>
            </w:tcBorders>
            <w:noWrap w:val="0"/>
            <w:vAlign w:val="center"/>
          </w:tcPr>
          <w:p w14:paraId="4CB4F7A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288</w:t>
            </w:r>
          </w:p>
        </w:tc>
        <w:tc>
          <w:tcPr>
            <w:tcW w:w="688" w:type="dxa"/>
            <w:tcBorders>
              <w:tl2br w:val="nil"/>
              <w:tr2bl w:val="nil"/>
            </w:tcBorders>
            <w:noWrap w:val="0"/>
            <w:vAlign w:val="center"/>
          </w:tcPr>
          <w:p w14:paraId="132313E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90</w:t>
            </w:r>
          </w:p>
        </w:tc>
        <w:tc>
          <w:tcPr>
            <w:tcW w:w="625" w:type="dxa"/>
            <w:tcBorders>
              <w:tl2br w:val="nil"/>
              <w:tr2bl w:val="nil"/>
            </w:tcBorders>
            <w:noWrap w:val="0"/>
            <w:vAlign w:val="center"/>
          </w:tcPr>
          <w:p w14:paraId="4CA9657A">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198</w:t>
            </w:r>
          </w:p>
        </w:tc>
        <w:tc>
          <w:tcPr>
            <w:tcW w:w="378" w:type="dxa"/>
            <w:tcBorders>
              <w:tl2br w:val="nil"/>
              <w:tr2bl w:val="nil"/>
            </w:tcBorders>
            <w:noWrap w:val="0"/>
            <w:vAlign w:val="center"/>
          </w:tcPr>
          <w:p w14:paraId="336F0ACD">
            <w:pPr>
              <w:spacing w:beforeLines="0" w:afterLines="0"/>
              <w:jc w:val="center"/>
              <w:textAlignment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7C873752">
            <w:pPr>
              <w:spacing w:beforeLines="0" w:afterLines="0"/>
              <w:jc w:val="center"/>
              <w:textAlignment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7222E9C7">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38" w:type="dxa"/>
            <w:tcBorders>
              <w:tl2br w:val="nil"/>
              <w:tr2bl w:val="nil"/>
            </w:tcBorders>
            <w:noWrap w:val="0"/>
            <w:vAlign w:val="center"/>
          </w:tcPr>
          <w:p w14:paraId="74B8A40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50" w:type="dxa"/>
            <w:tcBorders>
              <w:tl2br w:val="nil"/>
              <w:tr2bl w:val="nil"/>
            </w:tcBorders>
            <w:noWrap w:val="0"/>
            <w:vAlign w:val="center"/>
          </w:tcPr>
          <w:p w14:paraId="16D24AA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75" w:type="dxa"/>
            <w:tcBorders>
              <w:tl2br w:val="nil"/>
              <w:tr2bl w:val="nil"/>
            </w:tcBorders>
            <w:noWrap w:val="0"/>
            <w:vAlign w:val="center"/>
          </w:tcPr>
          <w:p w14:paraId="03141A99">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87" w:type="dxa"/>
            <w:tcBorders>
              <w:tl2br w:val="nil"/>
              <w:tr2bl w:val="nil"/>
            </w:tcBorders>
            <w:noWrap w:val="0"/>
            <w:vAlign w:val="center"/>
          </w:tcPr>
          <w:p w14:paraId="7F1F6F27">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13" w:type="dxa"/>
            <w:tcBorders>
              <w:tl2br w:val="nil"/>
              <w:tr2bl w:val="nil"/>
            </w:tcBorders>
            <w:noWrap w:val="0"/>
            <w:vAlign w:val="center"/>
          </w:tcPr>
          <w:p w14:paraId="5206DB5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25" w:type="dxa"/>
            <w:tcBorders>
              <w:tl2br w:val="nil"/>
              <w:tr2bl w:val="nil"/>
            </w:tcBorders>
            <w:noWrap w:val="0"/>
            <w:vAlign w:val="center"/>
          </w:tcPr>
          <w:p w14:paraId="62D8F807">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37" w:type="dxa"/>
            <w:tcBorders>
              <w:tl2br w:val="nil"/>
              <w:tr2bl w:val="nil"/>
            </w:tcBorders>
            <w:noWrap w:val="0"/>
            <w:vAlign w:val="center"/>
          </w:tcPr>
          <w:p w14:paraId="5D4060F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713" w:type="dxa"/>
            <w:tcBorders>
              <w:tl2br w:val="nil"/>
              <w:tr2bl w:val="nil"/>
            </w:tcBorders>
            <w:noWrap w:val="0"/>
            <w:vAlign w:val="center"/>
          </w:tcPr>
          <w:p w14:paraId="0A842D2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700" w:type="dxa"/>
            <w:tcBorders>
              <w:tl2br w:val="nil"/>
              <w:tr2bl w:val="nil"/>
            </w:tcBorders>
            <w:noWrap w:val="0"/>
            <w:vAlign w:val="center"/>
          </w:tcPr>
          <w:p w14:paraId="3E4E6FA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r>
      <w:tr w14:paraId="158E22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276DD0C7">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2F0BE61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49E9B82C">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实</w:t>
            </w:r>
          </w:p>
          <w:p w14:paraId="307F6EE0">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践</w:t>
            </w:r>
          </w:p>
          <w:p w14:paraId="76BC0F03">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3" w:type="dxa"/>
            <w:tcBorders>
              <w:tl2br w:val="nil"/>
              <w:tr2bl w:val="nil"/>
            </w:tcBorders>
            <w:noWrap w:val="0"/>
            <w:vAlign w:val="center"/>
          </w:tcPr>
          <w:p w14:paraId="6FA04534">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70816F4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4607020401</w:t>
            </w:r>
          </w:p>
        </w:tc>
        <w:tc>
          <w:tcPr>
            <w:tcW w:w="3012" w:type="dxa"/>
            <w:tcBorders>
              <w:tl2br w:val="nil"/>
              <w:tr2bl w:val="nil"/>
            </w:tcBorders>
            <w:shd w:val="clear" w:color="auto" w:fill="FFFFFF" w:themeFill="background1"/>
            <w:noWrap w:val="0"/>
            <w:vAlign w:val="center"/>
          </w:tcPr>
          <w:p w14:paraId="181B308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新能源汽车认识实训</w:t>
            </w:r>
          </w:p>
        </w:tc>
        <w:tc>
          <w:tcPr>
            <w:tcW w:w="541" w:type="dxa"/>
            <w:tcBorders>
              <w:tl2br w:val="nil"/>
              <w:tr2bl w:val="nil"/>
            </w:tcBorders>
            <w:shd w:val="clear" w:color="auto" w:fill="FFFFFF" w:themeFill="background1"/>
            <w:noWrap w:val="0"/>
            <w:vAlign w:val="center"/>
          </w:tcPr>
          <w:p w14:paraId="119F044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w:t>
            </w:r>
          </w:p>
        </w:tc>
        <w:tc>
          <w:tcPr>
            <w:tcW w:w="559" w:type="dxa"/>
            <w:tcBorders>
              <w:tl2br w:val="nil"/>
              <w:tr2bl w:val="nil"/>
            </w:tcBorders>
            <w:shd w:val="clear" w:color="auto" w:fill="FFFFFF" w:themeFill="background1"/>
            <w:noWrap w:val="0"/>
            <w:vAlign w:val="center"/>
          </w:tcPr>
          <w:p w14:paraId="7539039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88" w:type="dxa"/>
            <w:tcBorders>
              <w:tl2br w:val="nil"/>
              <w:tr2bl w:val="nil"/>
            </w:tcBorders>
            <w:shd w:val="clear" w:color="auto" w:fill="FFFFFF" w:themeFill="background1"/>
            <w:noWrap w:val="0"/>
            <w:vAlign w:val="center"/>
          </w:tcPr>
          <w:p w14:paraId="7854375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0E4D82E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w:t>
            </w:r>
          </w:p>
        </w:tc>
        <w:tc>
          <w:tcPr>
            <w:tcW w:w="378" w:type="dxa"/>
            <w:tcBorders>
              <w:tl2br w:val="nil"/>
              <w:tr2bl w:val="nil"/>
            </w:tcBorders>
            <w:shd w:val="clear" w:color="auto" w:fill="FFFFFF" w:themeFill="background1"/>
            <w:noWrap w:val="0"/>
            <w:vAlign w:val="center"/>
          </w:tcPr>
          <w:p w14:paraId="11EB8D31">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761821F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14C2E0DB">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E0F92A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30/1</w:t>
            </w:r>
          </w:p>
        </w:tc>
        <w:tc>
          <w:tcPr>
            <w:tcW w:w="650" w:type="dxa"/>
            <w:tcBorders>
              <w:tl2br w:val="nil"/>
              <w:tr2bl w:val="nil"/>
            </w:tcBorders>
            <w:shd w:val="clear" w:color="auto" w:fill="FFFFFF" w:themeFill="background1"/>
            <w:noWrap w:val="0"/>
            <w:vAlign w:val="center"/>
          </w:tcPr>
          <w:p w14:paraId="77D57DC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3052DE4">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FFB519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E9182B6">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651C8A78">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576F8C7C">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5DC704C">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E960613">
            <w:pPr>
              <w:spacing w:beforeLines="0" w:afterLines="0"/>
              <w:jc w:val="center"/>
              <w:textAlignment w:val="center"/>
              <w:rPr>
                <w:rFonts w:hint="default" w:ascii="宋体" w:hAnsi="宋体" w:eastAsia="宋体" w:cs="宋体"/>
                <w:b w:val="0"/>
                <w:bCs/>
                <w:sz w:val="18"/>
                <w:szCs w:val="22"/>
                <w:lang w:val="en-US" w:eastAsia="zh-CN" w:bidi="ar"/>
              </w:rPr>
            </w:pPr>
          </w:p>
        </w:tc>
      </w:tr>
      <w:tr w14:paraId="27952E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E19AA0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7A8EEC6">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53D6487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4607020402</w:t>
            </w:r>
          </w:p>
        </w:tc>
        <w:tc>
          <w:tcPr>
            <w:tcW w:w="3012" w:type="dxa"/>
            <w:tcBorders>
              <w:tl2br w:val="nil"/>
              <w:tr2bl w:val="nil"/>
            </w:tcBorders>
            <w:shd w:val="clear" w:color="auto" w:fill="FFFFFF" w:themeFill="background1"/>
            <w:noWrap w:val="0"/>
            <w:vAlign w:val="center"/>
          </w:tcPr>
          <w:p w14:paraId="3450A36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新能源汽车高压安全实训</w:t>
            </w:r>
          </w:p>
        </w:tc>
        <w:tc>
          <w:tcPr>
            <w:tcW w:w="541" w:type="dxa"/>
            <w:tcBorders>
              <w:tl2br w:val="nil"/>
              <w:tr2bl w:val="nil"/>
            </w:tcBorders>
            <w:shd w:val="clear" w:color="auto" w:fill="FFFFFF" w:themeFill="background1"/>
            <w:noWrap w:val="0"/>
            <w:vAlign w:val="center"/>
          </w:tcPr>
          <w:p w14:paraId="0DD34C4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w:t>
            </w:r>
          </w:p>
        </w:tc>
        <w:tc>
          <w:tcPr>
            <w:tcW w:w="559" w:type="dxa"/>
            <w:tcBorders>
              <w:tl2br w:val="nil"/>
              <w:tr2bl w:val="nil"/>
            </w:tcBorders>
            <w:shd w:val="clear" w:color="auto" w:fill="FFFFFF" w:themeFill="background1"/>
            <w:noWrap w:val="0"/>
            <w:vAlign w:val="center"/>
          </w:tcPr>
          <w:p w14:paraId="2243D24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88" w:type="dxa"/>
            <w:tcBorders>
              <w:tl2br w:val="nil"/>
              <w:tr2bl w:val="nil"/>
            </w:tcBorders>
            <w:shd w:val="clear" w:color="auto" w:fill="FFFFFF" w:themeFill="background1"/>
            <w:noWrap w:val="0"/>
            <w:vAlign w:val="center"/>
          </w:tcPr>
          <w:p w14:paraId="45D60BE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69C459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w:t>
            </w:r>
          </w:p>
        </w:tc>
        <w:tc>
          <w:tcPr>
            <w:tcW w:w="378" w:type="dxa"/>
            <w:tcBorders>
              <w:tl2br w:val="nil"/>
              <w:tr2bl w:val="nil"/>
            </w:tcBorders>
            <w:shd w:val="clear" w:color="auto" w:fill="FFFFFF" w:themeFill="background1"/>
            <w:noWrap w:val="0"/>
            <w:vAlign w:val="center"/>
          </w:tcPr>
          <w:p w14:paraId="2FC26981">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7E7AB7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708DAF2C">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71536191">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4EC8A6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30/1</w:t>
            </w:r>
          </w:p>
        </w:tc>
        <w:tc>
          <w:tcPr>
            <w:tcW w:w="675" w:type="dxa"/>
            <w:tcBorders>
              <w:tl2br w:val="nil"/>
              <w:tr2bl w:val="nil"/>
            </w:tcBorders>
            <w:shd w:val="clear" w:color="auto" w:fill="FFFFFF" w:themeFill="background1"/>
            <w:noWrap w:val="0"/>
            <w:vAlign w:val="center"/>
          </w:tcPr>
          <w:p w14:paraId="347EA90D">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5EE9A836">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0D1FDE1C">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5E3B925">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76D073D6">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FF12751">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10FEDEC5">
            <w:pPr>
              <w:spacing w:beforeLines="0" w:afterLines="0"/>
              <w:jc w:val="center"/>
              <w:textAlignment w:val="center"/>
              <w:rPr>
                <w:rFonts w:hint="default" w:ascii="宋体" w:hAnsi="宋体" w:eastAsia="宋体" w:cs="宋体"/>
                <w:b w:val="0"/>
                <w:bCs/>
                <w:sz w:val="18"/>
                <w:szCs w:val="22"/>
                <w:lang w:val="en-US" w:eastAsia="zh-CN" w:bidi="ar"/>
              </w:rPr>
            </w:pPr>
          </w:p>
        </w:tc>
      </w:tr>
      <w:tr w14:paraId="545031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B4BFD6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0D4D69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02C459A6">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4607020403</w:t>
            </w:r>
          </w:p>
        </w:tc>
        <w:tc>
          <w:tcPr>
            <w:tcW w:w="3012" w:type="dxa"/>
            <w:tcBorders>
              <w:tl2br w:val="nil"/>
              <w:tr2bl w:val="nil"/>
            </w:tcBorders>
            <w:shd w:val="clear" w:color="auto" w:fill="FFFFFF" w:themeFill="background1"/>
            <w:noWrap w:val="0"/>
            <w:vAlign w:val="center"/>
          </w:tcPr>
          <w:p w14:paraId="3DB7047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新能源汽车电力电子基础实训</w:t>
            </w:r>
          </w:p>
        </w:tc>
        <w:tc>
          <w:tcPr>
            <w:tcW w:w="541" w:type="dxa"/>
            <w:tcBorders>
              <w:tl2br w:val="nil"/>
              <w:tr2bl w:val="nil"/>
            </w:tcBorders>
            <w:shd w:val="clear" w:color="auto" w:fill="FFFFFF" w:themeFill="background1"/>
            <w:noWrap w:val="0"/>
            <w:vAlign w:val="center"/>
          </w:tcPr>
          <w:p w14:paraId="4B5B4428">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w:t>
            </w:r>
          </w:p>
        </w:tc>
        <w:tc>
          <w:tcPr>
            <w:tcW w:w="559" w:type="dxa"/>
            <w:tcBorders>
              <w:tl2br w:val="nil"/>
              <w:tr2bl w:val="nil"/>
            </w:tcBorders>
            <w:shd w:val="clear" w:color="auto" w:fill="FFFFFF" w:themeFill="background1"/>
            <w:noWrap w:val="0"/>
            <w:vAlign w:val="center"/>
          </w:tcPr>
          <w:p w14:paraId="178E984B">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88" w:type="dxa"/>
            <w:tcBorders>
              <w:tl2br w:val="nil"/>
              <w:tr2bl w:val="nil"/>
            </w:tcBorders>
            <w:shd w:val="clear" w:color="auto" w:fill="FFFFFF" w:themeFill="background1"/>
            <w:noWrap w:val="0"/>
            <w:vAlign w:val="center"/>
          </w:tcPr>
          <w:p w14:paraId="58898FB8">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24584FAC">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w:t>
            </w:r>
          </w:p>
        </w:tc>
        <w:tc>
          <w:tcPr>
            <w:tcW w:w="378" w:type="dxa"/>
            <w:tcBorders>
              <w:tl2br w:val="nil"/>
              <w:tr2bl w:val="nil"/>
            </w:tcBorders>
            <w:shd w:val="clear" w:color="auto" w:fill="FFFFFF" w:themeFill="background1"/>
            <w:noWrap w:val="0"/>
            <w:vAlign w:val="center"/>
          </w:tcPr>
          <w:p w14:paraId="4A8B32DF">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741392D3">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FFFFFF" w:themeFill="background1"/>
            <w:noWrap w:val="0"/>
            <w:vAlign w:val="center"/>
          </w:tcPr>
          <w:p w14:paraId="394C0CC1">
            <w:pPr>
              <w:spacing w:beforeLines="0" w:afterLines="0"/>
              <w:jc w:val="center"/>
              <w:textAlignment w:val="center"/>
              <w:rPr>
                <w:rFonts w:hint="eastAsia"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1E460DB">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01787CF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0B14B1F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30/1</w:t>
            </w:r>
          </w:p>
        </w:tc>
        <w:tc>
          <w:tcPr>
            <w:tcW w:w="687" w:type="dxa"/>
            <w:tcBorders>
              <w:tl2br w:val="nil"/>
              <w:tr2bl w:val="nil"/>
            </w:tcBorders>
            <w:shd w:val="clear" w:color="auto" w:fill="FFFFFF" w:themeFill="background1"/>
            <w:noWrap w:val="0"/>
            <w:vAlign w:val="center"/>
          </w:tcPr>
          <w:p w14:paraId="27F973A5">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6E42448B">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4E6F940">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23A345A">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7E748A9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21E95C8">
            <w:pPr>
              <w:spacing w:beforeLines="0" w:afterLines="0"/>
              <w:jc w:val="center"/>
              <w:textAlignment w:val="center"/>
              <w:rPr>
                <w:rFonts w:hint="default" w:ascii="宋体" w:hAnsi="宋体" w:eastAsia="宋体" w:cs="宋体"/>
                <w:b w:val="0"/>
                <w:bCs/>
                <w:sz w:val="18"/>
                <w:szCs w:val="22"/>
                <w:lang w:val="en-US" w:eastAsia="zh-CN" w:bidi="ar"/>
              </w:rPr>
            </w:pPr>
          </w:p>
        </w:tc>
      </w:tr>
      <w:tr w14:paraId="684281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62BE15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CA30BE5">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288B567">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4607020404</w:t>
            </w:r>
          </w:p>
        </w:tc>
        <w:tc>
          <w:tcPr>
            <w:tcW w:w="3012" w:type="dxa"/>
            <w:tcBorders>
              <w:tl2br w:val="nil"/>
              <w:tr2bl w:val="nil"/>
            </w:tcBorders>
            <w:shd w:val="clear" w:color="auto" w:fill="FFFFFF" w:themeFill="background1"/>
            <w:noWrap w:val="0"/>
            <w:vAlign w:val="center"/>
          </w:tcPr>
          <w:p w14:paraId="5D4D4DE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新能源汽车充电系统装配与检测实训</w:t>
            </w:r>
          </w:p>
        </w:tc>
        <w:tc>
          <w:tcPr>
            <w:tcW w:w="541" w:type="dxa"/>
            <w:tcBorders>
              <w:tl2br w:val="nil"/>
              <w:tr2bl w:val="nil"/>
            </w:tcBorders>
            <w:shd w:val="clear" w:color="auto" w:fill="FFFFFF" w:themeFill="background1"/>
            <w:noWrap w:val="0"/>
            <w:vAlign w:val="center"/>
          </w:tcPr>
          <w:p w14:paraId="0EED1B0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w:t>
            </w:r>
          </w:p>
        </w:tc>
        <w:tc>
          <w:tcPr>
            <w:tcW w:w="559" w:type="dxa"/>
            <w:tcBorders>
              <w:tl2br w:val="nil"/>
              <w:tr2bl w:val="nil"/>
            </w:tcBorders>
            <w:shd w:val="clear" w:color="auto" w:fill="FFFFFF" w:themeFill="background1"/>
            <w:noWrap w:val="0"/>
            <w:vAlign w:val="center"/>
          </w:tcPr>
          <w:p w14:paraId="3828C689">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88" w:type="dxa"/>
            <w:tcBorders>
              <w:tl2br w:val="nil"/>
              <w:tr2bl w:val="nil"/>
            </w:tcBorders>
            <w:shd w:val="clear" w:color="auto" w:fill="FFFFFF" w:themeFill="background1"/>
            <w:noWrap w:val="0"/>
            <w:vAlign w:val="center"/>
          </w:tcPr>
          <w:p w14:paraId="0DEE37C9">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82CA67A">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w:t>
            </w:r>
          </w:p>
        </w:tc>
        <w:tc>
          <w:tcPr>
            <w:tcW w:w="378" w:type="dxa"/>
            <w:tcBorders>
              <w:tl2br w:val="nil"/>
              <w:tr2bl w:val="nil"/>
            </w:tcBorders>
            <w:shd w:val="clear" w:color="auto" w:fill="FFFFFF" w:themeFill="background1"/>
            <w:noWrap w:val="0"/>
            <w:vAlign w:val="center"/>
          </w:tcPr>
          <w:p w14:paraId="0FFAE8DE">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92F742A">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FFFFFF" w:themeFill="background1"/>
            <w:noWrap w:val="0"/>
            <w:vAlign w:val="center"/>
          </w:tcPr>
          <w:p w14:paraId="287B7C60">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3E04FE79">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3402B2E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E048983">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E77251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30/1</w:t>
            </w:r>
          </w:p>
        </w:tc>
        <w:tc>
          <w:tcPr>
            <w:tcW w:w="613" w:type="dxa"/>
            <w:tcBorders>
              <w:tl2br w:val="nil"/>
              <w:tr2bl w:val="nil"/>
            </w:tcBorders>
            <w:shd w:val="clear" w:color="auto" w:fill="FFFFFF" w:themeFill="background1"/>
            <w:noWrap w:val="0"/>
            <w:vAlign w:val="center"/>
          </w:tcPr>
          <w:p w14:paraId="0848C36A">
            <w:pPr>
              <w:spacing w:beforeLines="0" w:afterLines="0"/>
              <w:jc w:val="center"/>
              <w:textAlignment w:val="center"/>
              <w:rPr>
                <w:rFonts w:hint="eastAsia" w:ascii="宋体" w:hAnsi="宋体" w:eastAsia="宋体" w:cs="宋体"/>
                <w:b w:val="0"/>
                <w:bCs/>
                <w:sz w:val="18"/>
                <w:szCs w:val="22"/>
                <w:lang w:val="en-US" w:eastAsia="zh-CN" w:bidi="ar"/>
              </w:rPr>
            </w:pPr>
          </w:p>
        </w:tc>
        <w:tc>
          <w:tcPr>
            <w:tcW w:w="625" w:type="dxa"/>
            <w:tcBorders>
              <w:tl2br w:val="nil"/>
              <w:tr2bl w:val="nil"/>
            </w:tcBorders>
            <w:noWrap w:val="0"/>
            <w:vAlign w:val="center"/>
          </w:tcPr>
          <w:p w14:paraId="48F629D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ADD3538">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63AE1F3F">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42EE64D">
            <w:pPr>
              <w:spacing w:beforeLines="0" w:afterLines="0"/>
              <w:jc w:val="center"/>
              <w:textAlignment w:val="center"/>
              <w:rPr>
                <w:rFonts w:hint="default" w:ascii="宋体" w:hAnsi="宋体" w:eastAsia="宋体" w:cs="宋体"/>
                <w:b w:val="0"/>
                <w:bCs/>
                <w:sz w:val="18"/>
                <w:szCs w:val="22"/>
                <w:lang w:val="en-US" w:eastAsia="zh-CN" w:bidi="ar"/>
              </w:rPr>
            </w:pPr>
          </w:p>
        </w:tc>
      </w:tr>
      <w:tr w14:paraId="7DA9C4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BD6C8BC">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BC6DAA6">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E20150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4607020405</w:t>
            </w:r>
          </w:p>
        </w:tc>
        <w:tc>
          <w:tcPr>
            <w:tcW w:w="3012" w:type="dxa"/>
            <w:tcBorders>
              <w:tl2br w:val="nil"/>
              <w:tr2bl w:val="nil"/>
            </w:tcBorders>
            <w:shd w:val="clear" w:color="auto" w:fill="FFFFFF" w:themeFill="background1"/>
            <w:noWrap w:val="0"/>
            <w:vAlign w:val="center"/>
          </w:tcPr>
          <w:p w14:paraId="483073B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新能源汽车驱动电机及控制技术实训</w:t>
            </w:r>
          </w:p>
        </w:tc>
        <w:tc>
          <w:tcPr>
            <w:tcW w:w="541" w:type="dxa"/>
            <w:tcBorders>
              <w:tl2br w:val="nil"/>
              <w:tr2bl w:val="nil"/>
            </w:tcBorders>
            <w:shd w:val="clear" w:color="auto" w:fill="FFFFFF" w:themeFill="background1"/>
            <w:noWrap w:val="0"/>
            <w:vAlign w:val="center"/>
          </w:tcPr>
          <w:p w14:paraId="36D30E3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52B1232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7621CC1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501BAB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71C5CFEF">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0A81938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7D86F8F1">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56FFEF3A">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5EC06BF">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334B53E">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134D491">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69C0656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625" w:type="dxa"/>
            <w:tcBorders>
              <w:tl2br w:val="nil"/>
              <w:tr2bl w:val="nil"/>
            </w:tcBorders>
            <w:noWrap w:val="0"/>
            <w:vAlign w:val="center"/>
          </w:tcPr>
          <w:p w14:paraId="15DC76EE">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2F5481E">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ADB6510">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43D214F">
            <w:pPr>
              <w:spacing w:beforeLines="0" w:afterLines="0"/>
              <w:jc w:val="center"/>
              <w:textAlignment w:val="center"/>
              <w:rPr>
                <w:rFonts w:hint="default" w:ascii="宋体" w:hAnsi="宋体" w:eastAsia="宋体" w:cs="宋体"/>
                <w:b w:val="0"/>
                <w:bCs/>
                <w:sz w:val="18"/>
                <w:szCs w:val="22"/>
                <w:lang w:val="en-US" w:eastAsia="zh-CN" w:bidi="ar"/>
              </w:rPr>
            </w:pPr>
          </w:p>
        </w:tc>
      </w:tr>
      <w:tr w14:paraId="51CE02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0DA122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72CA73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D981ED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4607020406</w:t>
            </w:r>
          </w:p>
        </w:tc>
        <w:tc>
          <w:tcPr>
            <w:tcW w:w="3012" w:type="dxa"/>
            <w:tcBorders>
              <w:tl2br w:val="nil"/>
              <w:tr2bl w:val="nil"/>
            </w:tcBorders>
            <w:shd w:val="clear" w:color="auto" w:fill="FFFFFF" w:themeFill="background1"/>
            <w:noWrap w:val="0"/>
            <w:vAlign w:val="center"/>
          </w:tcPr>
          <w:p w14:paraId="71D8A05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新能源汽车动力蓄电池及管理技术实训</w:t>
            </w:r>
          </w:p>
        </w:tc>
        <w:tc>
          <w:tcPr>
            <w:tcW w:w="541" w:type="dxa"/>
            <w:tcBorders>
              <w:tl2br w:val="nil"/>
              <w:tr2bl w:val="nil"/>
            </w:tcBorders>
            <w:shd w:val="clear" w:color="auto" w:fill="FFFFFF" w:themeFill="background1"/>
            <w:noWrap w:val="0"/>
            <w:vAlign w:val="center"/>
          </w:tcPr>
          <w:p w14:paraId="4050E59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36093B4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30DA9B6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365E7D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09E27318">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7FB133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41103FC1">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45D58A27">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5FEE22B1">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2DBBBFA">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7559F17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7DDD459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625" w:type="dxa"/>
            <w:tcBorders>
              <w:tl2br w:val="nil"/>
              <w:tr2bl w:val="nil"/>
            </w:tcBorders>
            <w:noWrap w:val="0"/>
            <w:vAlign w:val="center"/>
          </w:tcPr>
          <w:p w14:paraId="49928EE0">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63E218EF">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5CD19E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2FC9E3E1">
            <w:pPr>
              <w:spacing w:beforeLines="0" w:afterLines="0"/>
              <w:jc w:val="center"/>
              <w:textAlignment w:val="center"/>
              <w:rPr>
                <w:rFonts w:hint="default" w:ascii="宋体" w:hAnsi="宋体" w:eastAsia="宋体" w:cs="宋体"/>
                <w:b w:val="0"/>
                <w:bCs/>
                <w:sz w:val="18"/>
                <w:szCs w:val="22"/>
                <w:lang w:val="en-US" w:eastAsia="zh-CN" w:bidi="ar"/>
              </w:rPr>
            </w:pPr>
          </w:p>
        </w:tc>
      </w:tr>
      <w:tr w14:paraId="17B6E0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DE25C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09B6B16">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5566E75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4607020407</w:t>
            </w:r>
          </w:p>
        </w:tc>
        <w:tc>
          <w:tcPr>
            <w:tcW w:w="3012" w:type="dxa"/>
            <w:tcBorders>
              <w:tl2br w:val="nil"/>
              <w:tr2bl w:val="nil"/>
            </w:tcBorders>
            <w:shd w:val="clear" w:color="auto" w:fill="FFFFFF" w:themeFill="background1"/>
            <w:noWrap w:val="0"/>
            <w:vAlign w:val="center"/>
          </w:tcPr>
          <w:p w14:paraId="3A26E5B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新能源汽车整车控制技术实训</w:t>
            </w:r>
          </w:p>
        </w:tc>
        <w:tc>
          <w:tcPr>
            <w:tcW w:w="541" w:type="dxa"/>
            <w:tcBorders>
              <w:tl2br w:val="nil"/>
              <w:tr2bl w:val="nil"/>
            </w:tcBorders>
            <w:shd w:val="clear" w:color="auto" w:fill="FFFFFF" w:themeFill="background1"/>
            <w:noWrap w:val="0"/>
            <w:vAlign w:val="center"/>
          </w:tcPr>
          <w:p w14:paraId="62EDD64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116150D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52EF18A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4FF97C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17D4B252">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20E0D9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6525C57E">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6D39BF7">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7F5BE50">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ABB695F">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53836C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65AC670F">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491FEEEC">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30/2</w:t>
            </w:r>
          </w:p>
        </w:tc>
        <w:tc>
          <w:tcPr>
            <w:tcW w:w="637" w:type="dxa"/>
            <w:tcBorders>
              <w:tl2br w:val="nil"/>
              <w:tr2bl w:val="nil"/>
            </w:tcBorders>
            <w:noWrap w:val="0"/>
            <w:vAlign w:val="center"/>
          </w:tcPr>
          <w:p w14:paraId="1AB2C254">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1DA0169C">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121C23B4">
            <w:pPr>
              <w:spacing w:beforeLines="0" w:afterLines="0"/>
              <w:jc w:val="center"/>
              <w:textAlignment w:val="center"/>
              <w:rPr>
                <w:rFonts w:hint="default" w:ascii="宋体" w:hAnsi="宋体" w:eastAsia="宋体" w:cs="宋体"/>
                <w:b w:val="0"/>
                <w:bCs/>
                <w:sz w:val="18"/>
                <w:szCs w:val="22"/>
                <w:lang w:val="en-US" w:eastAsia="zh-CN" w:bidi="ar"/>
              </w:rPr>
            </w:pPr>
          </w:p>
        </w:tc>
      </w:tr>
      <w:tr w14:paraId="7C02B3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D6EBCC0">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B26FB19">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00C9A56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4607020408</w:t>
            </w:r>
          </w:p>
        </w:tc>
        <w:tc>
          <w:tcPr>
            <w:tcW w:w="3012" w:type="dxa"/>
            <w:tcBorders>
              <w:tl2br w:val="nil"/>
              <w:tr2bl w:val="nil"/>
            </w:tcBorders>
            <w:shd w:val="clear" w:color="auto" w:fill="FFFFFF" w:themeFill="background1"/>
            <w:noWrap w:val="0"/>
            <w:vAlign w:val="center"/>
          </w:tcPr>
          <w:p w14:paraId="5CA18AB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新能源汽车电气技术实训</w:t>
            </w:r>
          </w:p>
        </w:tc>
        <w:tc>
          <w:tcPr>
            <w:tcW w:w="541" w:type="dxa"/>
            <w:tcBorders>
              <w:tl2br w:val="nil"/>
              <w:tr2bl w:val="nil"/>
            </w:tcBorders>
            <w:shd w:val="clear" w:color="auto" w:fill="FFFFFF" w:themeFill="background1"/>
            <w:noWrap w:val="0"/>
            <w:vAlign w:val="center"/>
          </w:tcPr>
          <w:p w14:paraId="1D2C9F6E">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5825205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5D15F2B1">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D906D0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1F7A5F6A">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CA53C56">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FFFFFF" w:themeFill="background1"/>
            <w:noWrap w:val="0"/>
            <w:vAlign w:val="center"/>
          </w:tcPr>
          <w:p w14:paraId="697B039E">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2557A1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3B3BF5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C854296">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AD1B4F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9C3B0C2">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073B3A2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637" w:type="dxa"/>
            <w:tcBorders>
              <w:tl2br w:val="nil"/>
              <w:tr2bl w:val="nil"/>
            </w:tcBorders>
            <w:noWrap w:val="0"/>
            <w:vAlign w:val="center"/>
          </w:tcPr>
          <w:p w14:paraId="6DF2B644">
            <w:pPr>
              <w:spacing w:beforeLines="0" w:afterLines="0"/>
              <w:jc w:val="center"/>
              <w:textAlignment w:val="center"/>
              <w:rPr>
                <w:rFonts w:hint="eastAsia" w:ascii="宋体" w:hAnsi="宋体" w:eastAsia="宋体" w:cs="宋体"/>
                <w:b w:val="0"/>
                <w:bCs/>
                <w:sz w:val="18"/>
                <w:szCs w:val="22"/>
                <w:lang w:val="en-US" w:eastAsia="zh-CN" w:bidi="ar"/>
              </w:rPr>
            </w:pPr>
          </w:p>
        </w:tc>
        <w:tc>
          <w:tcPr>
            <w:tcW w:w="713" w:type="dxa"/>
            <w:tcBorders>
              <w:tl2br w:val="nil"/>
              <w:tr2bl w:val="nil"/>
            </w:tcBorders>
            <w:noWrap w:val="0"/>
            <w:vAlign w:val="center"/>
          </w:tcPr>
          <w:p w14:paraId="20E3B24B">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74C5E33">
            <w:pPr>
              <w:spacing w:beforeLines="0" w:afterLines="0"/>
              <w:jc w:val="center"/>
              <w:textAlignment w:val="center"/>
              <w:rPr>
                <w:rFonts w:hint="default" w:ascii="宋体" w:hAnsi="宋体" w:eastAsia="宋体" w:cs="宋体"/>
                <w:b w:val="0"/>
                <w:bCs/>
                <w:sz w:val="18"/>
                <w:szCs w:val="22"/>
                <w:lang w:val="en-US" w:eastAsia="zh-CN" w:bidi="ar"/>
              </w:rPr>
            </w:pPr>
          </w:p>
        </w:tc>
      </w:tr>
      <w:tr w14:paraId="0EED3D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766DE6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C56CFF0">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3B6FB5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4607020409</w:t>
            </w:r>
          </w:p>
        </w:tc>
        <w:tc>
          <w:tcPr>
            <w:tcW w:w="3012" w:type="dxa"/>
            <w:tcBorders>
              <w:tl2br w:val="nil"/>
              <w:tr2bl w:val="nil"/>
            </w:tcBorders>
            <w:shd w:val="clear" w:color="auto" w:fill="FFFFFF" w:themeFill="background1"/>
            <w:noWrap w:val="0"/>
            <w:vAlign w:val="center"/>
          </w:tcPr>
          <w:p w14:paraId="7B2E092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新能源汽车结构与拆装实训</w:t>
            </w:r>
          </w:p>
        </w:tc>
        <w:tc>
          <w:tcPr>
            <w:tcW w:w="541" w:type="dxa"/>
            <w:tcBorders>
              <w:tl2br w:val="nil"/>
              <w:tr2bl w:val="nil"/>
            </w:tcBorders>
            <w:shd w:val="clear" w:color="auto" w:fill="FFFFFF" w:themeFill="background1"/>
            <w:noWrap w:val="0"/>
            <w:vAlign w:val="center"/>
          </w:tcPr>
          <w:p w14:paraId="2FBE587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42A66C0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54ADD9E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4E62A80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7BE11BCB">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E639E2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2941595F">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4934771C">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0AD63CA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D0D3F1B">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51A1067B">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13FC9EE">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7F97AA96">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2DEDD9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713" w:type="dxa"/>
            <w:tcBorders>
              <w:tl2br w:val="nil"/>
              <w:tr2bl w:val="nil"/>
            </w:tcBorders>
            <w:noWrap w:val="0"/>
            <w:vAlign w:val="center"/>
          </w:tcPr>
          <w:p w14:paraId="7282AFE3">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F5ED1C2">
            <w:pPr>
              <w:spacing w:beforeLines="0" w:afterLines="0"/>
              <w:jc w:val="center"/>
              <w:textAlignment w:val="center"/>
              <w:rPr>
                <w:rFonts w:hint="default" w:ascii="宋体" w:hAnsi="宋体" w:eastAsia="宋体" w:cs="宋体"/>
                <w:b w:val="0"/>
                <w:bCs/>
                <w:sz w:val="18"/>
                <w:szCs w:val="22"/>
                <w:lang w:val="en-US" w:eastAsia="zh-CN" w:bidi="ar"/>
              </w:rPr>
            </w:pPr>
          </w:p>
        </w:tc>
      </w:tr>
      <w:tr w14:paraId="7C57F3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BFF8C8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D55B4BB">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5183BC0">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46070204</w:t>
            </w:r>
            <w:r>
              <w:rPr>
                <w:rFonts w:hint="eastAsia" w:ascii="宋体" w:hAnsi="宋体" w:eastAsia="宋体" w:cs="宋体"/>
                <w:b w:val="0"/>
                <w:bCs/>
                <w:sz w:val="18"/>
                <w:szCs w:val="22"/>
                <w:lang w:val="en-US" w:eastAsia="zh-CN" w:bidi="ar"/>
              </w:rPr>
              <w:t>10</w:t>
            </w:r>
          </w:p>
        </w:tc>
        <w:tc>
          <w:tcPr>
            <w:tcW w:w="3012" w:type="dxa"/>
            <w:tcBorders>
              <w:tl2br w:val="nil"/>
              <w:tr2bl w:val="nil"/>
            </w:tcBorders>
            <w:shd w:val="clear" w:color="auto" w:fill="FFFFFF" w:themeFill="background1"/>
            <w:noWrap w:val="0"/>
            <w:vAlign w:val="center"/>
          </w:tcPr>
          <w:p w14:paraId="372A14A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新能源汽车维护与保养实训</w:t>
            </w:r>
          </w:p>
        </w:tc>
        <w:tc>
          <w:tcPr>
            <w:tcW w:w="541" w:type="dxa"/>
            <w:tcBorders>
              <w:tl2br w:val="nil"/>
              <w:tr2bl w:val="nil"/>
            </w:tcBorders>
            <w:shd w:val="clear" w:color="auto" w:fill="FFFFFF" w:themeFill="background1"/>
            <w:noWrap w:val="0"/>
            <w:vAlign w:val="center"/>
          </w:tcPr>
          <w:p w14:paraId="0464B4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55B8F2D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522A5F2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4E6FAF3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7B65255A">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B9A327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286755A3">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3DCB6133">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79EEAEC">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9D9869F">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348FBF7">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3E357BF">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13AA0B66">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072208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713" w:type="dxa"/>
            <w:tcBorders>
              <w:tl2br w:val="nil"/>
              <w:tr2bl w:val="nil"/>
            </w:tcBorders>
            <w:noWrap w:val="0"/>
            <w:vAlign w:val="center"/>
          </w:tcPr>
          <w:p w14:paraId="0C6F78B1">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15544B1E">
            <w:pPr>
              <w:spacing w:beforeLines="0" w:afterLines="0"/>
              <w:jc w:val="center"/>
              <w:textAlignment w:val="center"/>
              <w:rPr>
                <w:rFonts w:hint="default" w:ascii="宋体" w:hAnsi="宋体" w:eastAsia="宋体" w:cs="宋体"/>
                <w:b w:val="0"/>
                <w:bCs/>
                <w:sz w:val="18"/>
                <w:szCs w:val="22"/>
                <w:lang w:val="en-US" w:eastAsia="zh-CN" w:bidi="ar"/>
              </w:rPr>
            </w:pPr>
          </w:p>
        </w:tc>
      </w:tr>
      <w:tr w14:paraId="2FEDD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0AE86C7">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40C08C3">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97E91A2">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46070204</w:t>
            </w:r>
            <w:r>
              <w:rPr>
                <w:rFonts w:hint="eastAsia" w:ascii="宋体" w:hAnsi="宋体" w:eastAsia="宋体" w:cs="宋体"/>
                <w:b w:val="0"/>
                <w:bCs/>
                <w:sz w:val="18"/>
                <w:szCs w:val="22"/>
                <w:lang w:val="en-US" w:eastAsia="zh-CN" w:bidi="ar"/>
              </w:rPr>
              <w:t>11</w:t>
            </w:r>
          </w:p>
        </w:tc>
        <w:tc>
          <w:tcPr>
            <w:tcW w:w="3012" w:type="dxa"/>
            <w:tcBorders>
              <w:tl2br w:val="nil"/>
              <w:tr2bl w:val="nil"/>
            </w:tcBorders>
            <w:shd w:val="clear" w:color="auto" w:fill="FFFFFF" w:themeFill="background1"/>
            <w:noWrap w:val="0"/>
            <w:vAlign w:val="center"/>
          </w:tcPr>
          <w:p w14:paraId="6A814FF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岗位实习</w:t>
            </w:r>
          </w:p>
        </w:tc>
        <w:tc>
          <w:tcPr>
            <w:tcW w:w="541" w:type="dxa"/>
            <w:tcBorders>
              <w:tl2br w:val="nil"/>
              <w:tr2bl w:val="nil"/>
            </w:tcBorders>
            <w:shd w:val="clear" w:color="auto" w:fill="FFFFFF" w:themeFill="background1"/>
            <w:noWrap w:val="0"/>
            <w:vAlign w:val="center"/>
          </w:tcPr>
          <w:p w14:paraId="1EC5EC0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37.5</w:t>
            </w:r>
          </w:p>
        </w:tc>
        <w:tc>
          <w:tcPr>
            <w:tcW w:w="559" w:type="dxa"/>
            <w:tcBorders>
              <w:tl2br w:val="nil"/>
              <w:tr2bl w:val="nil"/>
            </w:tcBorders>
            <w:shd w:val="clear" w:color="auto" w:fill="FFFFFF" w:themeFill="background1"/>
            <w:noWrap w:val="0"/>
            <w:vAlign w:val="center"/>
          </w:tcPr>
          <w:p w14:paraId="54A6FBE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600</w:t>
            </w:r>
          </w:p>
        </w:tc>
        <w:tc>
          <w:tcPr>
            <w:tcW w:w="688" w:type="dxa"/>
            <w:tcBorders>
              <w:tl2br w:val="nil"/>
              <w:tr2bl w:val="nil"/>
            </w:tcBorders>
            <w:shd w:val="clear" w:color="auto" w:fill="FFFFFF" w:themeFill="background1"/>
            <w:noWrap w:val="0"/>
            <w:vAlign w:val="center"/>
          </w:tcPr>
          <w:p w14:paraId="7CABB5E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C39F28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600</w:t>
            </w:r>
          </w:p>
        </w:tc>
        <w:tc>
          <w:tcPr>
            <w:tcW w:w="378" w:type="dxa"/>
            <w:tcBorders>
              <w:tl2br w:val="nil"/>
              <w:tr2bl w:val="nil"/>
            </w:tcBorders>
            <w:shd w:val="clear" w:color="auto" w:fill="FFFFFF" w:themeFill="background1"/>
            <w:noWrap w:val="0"/>
            <w:vAlign w:val="center"/>
          </w:tcPr>
          <w:p w14:paraId="0C39FF47">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13F233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0DA0E883">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4A9B7385">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93E281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C40F5D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1948DE5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31B48C5">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758F4DE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144F15B">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shd w:val="clear" w:color="auto" w:fill="FFFFFF" w:themeFill="background1"/>
            <w:noWrap w:val="0"/>
            <w:vAlign w:val="center"/>
          </w:tcPr>
          <w:p w14:paraId="2F6AB8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20/20</w:t>
            </w:r>
          </w:p>
        </w:tc>
        <w:tc>
          <w:tcPr>
            <w:tcW w:w="700" w:type="dxa"/>
            <w:tcBorders>
              <w:tl2br w:val="nil"/>
              <w:tr2bl w:val="nil"/>
            </w:tcBorders>
            <w:shd w:val="clear" w:color="auto" w:fill="FFFFFF" w:themeFill="background1"/>
            <w:noWrap w:val="0"/>
            <w:vAlign w:val="center"/>
          </w:tcPr>
          <w:p w14:paraId="6BEBD6A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20/10</w:t>
            </w:r>
          </w:p>
        </w:tc>
      </w:tr>
      <w:tr w14:paraId="7AC8D4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C4018E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E03F507">
            <w:pPr>
              <w:numPr>
                <w:ilvl w:val="0"/>
                <w:numId w:val="6"/>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CE9DF69">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46070204</w:t>
            </w:r>
            <w:r>
              <w:rPr>
                <w:rFonts w:hint="eastAsia" w:ascii="宋体" w:hAnsi="宋体" w:eastAsia="宋体" w:cs="宋体"/>
                <w:b w:val="0"/>
                <w:bCs/>
                <w:sz w:val="18"/>
                <w:szCs w:val="22"/>
                <w:lang w:val="en-US" w:eastAsia="zh-CN" w:bidi="ar"/>
              </w:rPr>
              <w:t>12</w:t>
            </w:r>
          </w:p>
        </w:tc>
        <w:tc>
          <w:tcPr>
            <w:tcW w:w="3012" w:type="dxa"/>
            <w:tcBorders>
              <w:tl2br w:val="nil"/>
              <w:tr2bl w:val="nil"/>
            </w:tcBorders>
            <w:shd w:val="clear" w:color="auto" w:fill="FFFFFF" w:themeFill="background1"/>
            <w:noWrap w:val="0"/>
            <w:vAlign w:val="center"/>
          </w:tcPr>
          <w:p w14:paraId="3785C03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毕业设计</w:t>
            </w:r>
          </w:p>
        </w:tc>
        <w:tc>
          <w:tcPr>
            <w:tcW w:w="541" w:type="dxa"/>
            <w:tcBorders>
              <w:tl2br w:val="nil"/>
              <w:tr2bl w:val="nil"/>
            </w:tcBorders>
            <w:shd w:val="clear" w:color="auto" w:fill="FFFFFF" w:themeFill="background1"/>
            <w:noWrap w:val="0"/>
            <w:vAlign w:val="center"/>
          </w:tcPr>
          <w:p w14:paraId="2331295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12.5</w:t>
            </w:r>
          </w:p>
        </w:tc>
        <w:tc>
          <w:tcPr>
            <w:tcW w:w="559" w:type="dxa"/>
            <w:tcBorders>
              <w:tl2br w:val="nil"/>
              <w:tr2bl w:val="nil"/>
            </w:tcBorders>
            <w:shd w:val="clear" w:color="auto" w:fill="FFFFFF" w:themeFill="background1"/>
            <w:noWrap w:val="0"/>
            <w:vAlign w:val="center"/>
          </w:tcPr>
          <w:p w14:paraId="3EF7540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200</w:t>
            </w:r>
          </w:p>
        </w:tc>
        <w:tc>
          <w:tcPr>
            <w:tcW w:w="688" w:type="dxa"/>
            <w:tcBorders>
              <w:tl2br w:val="nil"/>
              <w:tr2bl w:val="nil"/>
            </w:tcBorders>
            <w:shd w:val="clear" w:color="auto" w:fill="FFFFFF" w:themeFill="background1"/>
            <w:noWrap w:val="0"/>
            <w:vAlign w:val="center"/>
          </w:tcPr>
          <w:p w14:paraId="4615094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D6705C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200</w:t>
            </w:r>
          </w:p>
        </w:tc>
        <w:tc>
          <w:tcPr>
            <w:tcW w:w="378" w:type="dxa"/>
            <w:tcBorders>
              <w:tl2br w:val="nil"/>
              <w:tr2bl w:val="nil"/>
            </w:tcBorders>
            <w:shd w:val="clear" w:color="auto" w:fill="FFFFFF" w:themeFill="background1"/>
            <w:noWrap w:val="0"/>
            <w:vAlign w:val="center"/>
          </w:tcPr>
          <w:p w14:paraId="605B02F2">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0EB0CF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50C5EABE">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7191DB3C">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7444580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0DA9FE4">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D7E71A5">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1278F08">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699E4E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BCC9F9C">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shd w:val="clear" w:color="auto" w:fill="FFFFFF" w:themeFill="background1"/>
            <w:noWrap w:val="0"/>
            <w:vAlign w:val="center"/>
          </w:tcPr>
          <w:p w14:paraId="3E7CC2C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shd w:val="clear" w:color="auto" w:fill="FFFFFF" w:themeFill="background1"/>
            <w:noWrap w:val="0"/>
            <w:vAlign w:val="center"/>
          </w:tcPr>
          <w:p w14:paraId="4381967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20/10</w:t>
            </w:r>
          </w:p>
        </w:tc>
      </w:tr>
      <w:tr w14:paraId="3B9A3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609E14E">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059F2B64">
            <w:pPr>
              <w:pStyle w:val="38"/>
              <w:spacing w:before="61" w:beforeLines="0" w:afterLines="0"/>
              <w:jc w:val="center"/>
              <w:rPr>
                <w:rFonts w:hint="default"/>
                <w:b/>
                <w:spacing w:val="-4"/>
                <w:sz w:val="18"/>
                <w:szCs w:val="18"/>
                <w:lang w:eastAsia="zh-CN"/>
              </w:rPr>
            </w:pPr>
            <w:r>
              <w:rPr>
                <w:rFonts w:hint="eastAsia"/>
                <w:b/>
                <w:spacing w:val="-4"/>
                <w:sz w:val="18"/>
                <w:szCs w:val="18"/>
                <w:lang w:val="en-US" w:eastAsia="zh-CN"/>
              </w:rPr>
              <w:t>专业实践</w:t>
            </w:r>
            <w:r>
              <w:rPr>
                <w:rFonts w:hint="default"/>
                <w:b/>
                <w:spacing w:val="-4"/>
                <w:sz w:val="18"/>
                <w:szCs w:val="18"/>
                <w:lang w:eastAsia="zh-CN"/>
              </w:rPr>
              <w:t>课小计</w:t>
            </w:r>
          </w:p>
        </w:tc>
        <w:tc>
          <w:tcPr>
            <w:tcW w:w="541" w:type="dxa"/>
            <w:tcBorders>
              <w:tl2br w:val="nil"/>
              <w:tr2bl w:val="nil"/>
            </w:tcBorders>
            <w:noWrap w:val="0"/>
            <w:vAlign w:val="center"/>
          </w:tcPr>
          <w:p w14:paraId="477C9BAA">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66</w:t>
            </w:r>
          </w:p>
        </w:tc>
        <w:tc>
          <w:tcPr>
            <w:tcW w:w="559" w:type="dxa"/>
            <w:tcBorders>
              <w:tl2br w:val="nil"/>
              <w:tr2bl w:val="nil"/>
            </w:tcBorders>
            <w:noWrap w:val="0"/>
            <w:vAlign w:val="center"/>
          </w:tcPr>
          <w:p w14:paraId="55ABB2B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1280</w:t>
            </w:r>
          </w:p>
        </w:tc>
        <w:tc>
          <w:tcPr>
            <w:tcW w:w="688" w:type="dxa"/>
            <w:tcBorders>
              <w:tl2br w:val="nil"/>
              <w:tr2bl w:val="nil"/>
            </w:tcBorders>
            <w:noWrap w:val="0"/>
            <w:vAlign w:val="center"/>
          </w:tcPr>
          <w:p w14:paraId="72DB412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625" w:type="dxa"/>
            <w:tcBorders>
              <w:tl2br w:val="nil"/>
              <w:tr2bl w:val="nil"/>
            </w:tcBorders>
            <w:noWrap w:val="0"/>
            <w:vAlign w:val="center"/>
          </w:tcPr>
          <w:p w14:paraId="163F57D3">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1120</w:t>
            </w:r>
          </w:p>
        </w:tc>
        <w:tc>
          <w:tcPr>
            <w:tcW w:w="378" w:type="dxa"/>
            <w:tcBorders>
              <w:tl2br w:val="nil"/>
              <w:tr2bl w:val="nil"/>
            </w:tcBorders>
            <w:noWrap w:val="0"/>
            <w:vAlign w:val="center"/>
          </w:tcPr>
          <w:p w14:paraId="5ADD2D0F">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noWrap w:val="0"/>
            <w:vAlign w:val="center"/>
          </w:tcPr>
          <w:p w14:paraId="14F2E6B1">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noWrap w:val="0"/>
            <w:vAlign w:val="center"/>
          </w:tcPr>
          <w:p w14:paraId="43C2B19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638" w:type="dxa"/>
            <w:tcBorders>
              <w:tl2br w:val="nil"/>
              <w:tr2bl w:val="nil"/>
            </w:tcBorders>
            <w:noWrap w:val="0"/>
            <w:vAlign w:val="center"/>
          </w:tcPr>
          <w:p w14:paraId="7C35039D">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w:t>
            </w:r>
          </w:p>
        </w:tc>
        <w:tc>
          <w:tcPr>
            <w:tcW w:w="650" w:type="dxa"/>
            <w:tcBorders>
              <w:tl2br w:val="nil"/>
              <w:tr2bl w:val="nil"/>
            </w:tcBorders>
            <w:noWrap w:val="0"/>
            <w:vAlign w:val="center"/>
          </w:tcPr>
          <w:p w14:paraId="7F55DB7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w:t>
            </w:r>
          </w:p>
        </w:tc>
        <w:tc>
          <w:tcPr>
            <w:tcW w:w="675" w:type="dxa"/>
            <w:tcBorders>
              <w:tl2br w:val="nil"/>
              <w:tr2bl w:val="nil"/>
            </w:tcBorders>
            <w:noWrap w:val="0"/>
            <w:vAlign w:val="center"/>
          </w:tcPr>
          <w:p w14:paraId="3BCF695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w:t>
            </w:r>
          </w:p>
        </w:tc>
        <w:tc>
          <w:tcPr>
            <w:tcW w:w="687" w:type="dxa"/>
            <w:tcBorders>
              <w:tl2br w:val="nil"/>
              <w:tr2bl w:val="nil"/>
            </w:tcBorders>
            <w:noWrap w:val="0"/>
            <w:vAlign w:val="center"/>
          </w:tcPr>
          <w:p w14:paraId="0F26B9B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w:t>
            </w:r>
          </w:p>
        </w:tc>
        <w:tc>
          <w:tcPr>
            <w:tcW w:w="613" w:type="dxa"/>
            <w:tcBorders>
              <w:tl2br w:val="nil"/>
              <w:tr2bl w:val="nil"/>
            </w:tcBorders>
            <w:noWrap w:val="0"/>
            <w:vAlign w:val="center"/>
          </w:tcPr>
          <w:p w14:paraId="6A6DB76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120</w:t>
            </w:r>
          </w:p>
        </w:tc>
        <w:tc>
          <w:tcPr>
            <w:tcW w:w="625" w:type="dxa"/>
            <w:tcBorders>
              <w:tl2br w:val="nil"/>
              <w:tr2bl w:val="nil"/>
            </w:tcBorders>
            <w:noWrap w:val="0"/>
            <w:vAlign w:val="center"/>
          </w:tcPr>
          <w:p w14:paraId="00C0343F">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120</w:t>
            </w:r>
          </w:p>
        </w:tc>
        <w:tc>
          <w:tcPr>
            <w:tcW w:w="637" w:type="dxa"/>
            <w:tcBorders>
              <w:tl2br w:val="nil"/>
              <w:tr2bl w:val="nil"/>
            </w:tcBorders>
            <w:noWrap w:val="0"/>
            <w:vAlign w:val="center"/>
          </w:tcPr>
          <w:p w14:paraId="3E76C94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120</w:t>
            </w:r>
          </w:p>
        </w:tc>
        <w:tc>
          <w:tcPr>
            <w:tcW w:w="713" w:type="dxa"/>
            <w:tcBorders>
              <w:tl2br w:val="nil"/>
              <w:tr2bl w:val="nil"/>
            </w:tcBorders>
            <w:noWrap w:val="0"/>
            <w:vAlign w:val="center"/>
          </w:tcPr>
          <w:p w14:paraId="0CD7CEC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400</w:t>
            </w:r>
          </w:p>
        </w:tc>
        <w:tc>
          <w:tcPr>
            <w:tcW w:w="700" w:type="dxa"/>
            <w:tcBorders>
              <w:tl2br w:val="nil"/>
              <w:tr2bl w:val="nil"/>
            </w:tcBorders>
            <w:noWrap w:val="0"/>
            <w:vAlign w:val="center"/>
          </w:tcPr>
          <w:p w14:paraId="098D450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400</w:t>
            </w:r>
          </w:p>
        </w:tc>
      </w:tr>
      <w:tr w14:paraId="48A6EE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5083" w:type="dxa"/>
            <w:gridSpan w:val="4"/>
            <w:tcBorders>
              <w:tl2br w:val="nil"/>
              <w:tr2bl w:val="nil"/>
            </w:tcBorders>
            <w:noWrap w:val="0"/>
            <w:vAlign w:val="center"/>
          </w:tcPr>
          <w:p w14:paraId="6E465195">
            <w:pPr>
              <w:pStyle w:val="38"/>
              <w:spacing w:before="61" w:beforeLines="0" w:afterLines="0"/>
              <w:jc w:val="center"/>
              <w:rPr>
                <w:rFonts w:hint="default"/>
                <w:b/>
                <w:spacing w:val="-4"/>
                <w:sz w:val="18"/>
                <w:szCs w:val="18"/>
                <w:lang w:val="en-US" w:eastAsia="zh-CN"/>
              </w:rPr>
            </w:pPr>
            <w:r>
              <w:rPr>
                <w:rFonts w:hint="eastAsia"/>
                <w:b/>
                <w:spacing w:val="-4"/>
                <w:sz w:val="18"/>
                <w:szCs w:val="18"/>
                <w:lang w:val="en-US" w:eastAsia="zh-CN"/>
              </w:rPr>
              <w:t>总计</w:t>
            </w:r>
          </w:p>
        </w:tc>
        <w:tc>
          <w:tcPr>
            <w:tcW w:w="541" w:type="dxa"/>
            <w:tcBorders>
              <w:tl2br w:val="nil"/>
              <w:tr2bl w:val="nil"/>
            </w:tcBorders>
            <w:noWrap w:val="0"/>
            <w:vAlign w:val="center"/>
          </w:tcPr>
          <w:p w14:paraId="776C6C1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270</w:t>
            </w:r>
          </w:p>
        </w:tc>
        <w:tc>
          <w:tcPr>
            <w:tcW w:w="559" w:type="dxa"/>
            <w:tcBorders>
              <w:tl2br w:val="nil"/>
              <w:tr2bl w:val="nil"/>
            </w:tcBorders>
            <w:noWrap w:val="0"/>
            <w:vAlign w:val="center"/>
          </w:tcPr>
          <w:p w14:paraId="5FF4BF8D">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4948</w:t>
            </w:r>
          </w:p>
        </w:tc>
        <w:tc>
          <w:tcPr>
            <w:tcW w:w="688" w:type="dxa"/>
            <w:tcBorders>
              <w:tl2br w:val="nil"/>
              <w:tr2bl w:val="nil"/>
            </w:tcBorders>
            <w:noWrap w:val="0"/>
            <w:vAlign w:val="center"/>
          </w:tcPr>
          <w:p w14:paraId="0FDA754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2288</w:t>
            </w:r>
          </w:p>
        </w:tc>
        <w:tc>
          <w:tcPr>
            <w:tcW w:w="625" w:type="dxa"/>
            <w:tcBorders>
              <w:tl2br w:val="nil"/>
              <w:tr2bl w:val="nil"/>
            </w:tcBorders>
            <w:noWrap w:val="0"/>
            <w:vAlign w:val="center"/>
          </w:tcPr>
          <w:p w14:paraId="01A9350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2496</w:t>
            </w:r>
          </w:p>
        </w:tc>
        <w:tc>
          <w:tcPr>
            <w:tcW w:w="378" w:type="dxa"/>
            <w:tcBorders>
              <w:tl2br w:val="nil"/>
              <w:tr2bl w:val="nil"/>
            </w:tcBorders>
            <w:noWrap w:val="0"/>
            <w:vAlign w:val="center"/>
          </w:tcPr>
          <w:p w14:paraId="10166E21">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noWrap w:val="0"/>
            <w:vAlign w:val="center"/>
          </w:tcPr>
          <w:p w14:paraId="51917496">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noWrap w:val="0"/>
            <w:vAlign w:val="center"/>
          </w:tcPr>
          <w:p w14:paraId="56330D2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603</w:t>
            </w:r>
          </w:p>
        </w:tc>
        <w:tc>
          <w:tcPr>
            <w:tcW w:w="638" w:type="dxa"/>
            <w:tcBorders>
              <w:tl2br w:val="nil"/>
              <w:tr2bl w:val="nil"/>
            </w:tcBorders>
            <w:noWrap w:val="0"/>
            <w:vAlign w:val="center"/>
          </w:tcPr>
          <w:p w14:paraId="18ABECD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583</w:t>
            </w:r>
          </w:p>
        </w:tc>
        <w:tc>
          <w:tcPr>
            <w:tcW w:w="650" w:type="dxa"/>
            <w:tcBorders>
              <w:tl2br w:val="nil"/>
              <w:tr2bl w:val="nil"/>
            </w:tcBorders>
            <w:noWrap w:val="0"/>
            <w:vAlign w:val="center"/>
          </w:tcPr>
          <w:p w14:paraId="7EC16309">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459</w:t>
            </w:r>
          </w:p>
        </w:tc>
        <w:tc>
          <w:tcPr>
            <w:tcW w:w="675" w:type="dxa"/>
            <w:tcBorders>
              <w:tl2br w:val="nil"/>
              <w:tr2bl w:val="nil"/>
            </w:tcBorders>
            <w:noWrap w:val="0"/>
            <w:vAlign w:val="center"/>
          </w:tcPr>
          <w:p w14:paraId="7B80C3C3">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437</w:t>
            </w:r>
          </w:p>
        </w:tc>
        <w:tc>
          <w:tcPr>
            <w:tcW w:w="687" w:type="dxa"/>
            <w:tcBorders>
              <w:tl2br w:val="nil"/>
              <w:tr2bl w:val="nil"/>
            </w:tcBorders>
            <w:noWrap w:val="0"/>
            <w:vAlign w:val="center"/>
          </w:tcPr>
          <w:p w14:paraId="31F165C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644</w:t>
            </w:r>
          </w:p>
        </w:tc>
        <w:tc>
          <w:tcPr>
            <w:tcW w:w="613" w:type="dxa"/>
            <w:tcBorders>
              <w:tl2br w:val="nil"/>
              <w:tr2bl w:val="nil"/>
            </w:tcBorders>
            <w:noWrap w:val="0"/>
            <w:vAlign w:val="center"/>
          </w:tcPr>
          <w:p w14:paraId="603A465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662</w:t>
            </w:r>
          </w:p>
        </w:tc>
        <w:tc>
          <w:tcPr>
            <w:tcW w:w="625" w:type="dxa"/>
            <w:tcBorders>
              <w:tl2br w:val="nil"/>
              <w:tr2bl w:val="nil"/>
            </w:tcBorders>
            <w:noWrap w:val="0"/>
            <w:vAlign w:val="center"/>
          </w:tcPr>
          <w:p w14:paraId="378789B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391</w:t>
            </w:r>
          </w:p>
        </w:tc>
        <w:tc>
          <w:tcPr>
            <w:tcW w:w="637" w:type="dxa"/>
            <w:tcBorders>
              <w:tl2br w:val="nil"/>
              <w:tr2bl w:val="nil"/>
            </w:tcBorders>
            <w:noWrap w:val="0"/>
            <w:vAlign w:val="center"/>
          </w:tcPr>
          <w:p w14:paraId="4FC2ECC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309</w:t>
            </w:r>
          </w:p>
        </w:tc>
        <w:tc>
          <w:tcPr>
            <w:tcW w:w="713" w:type="dxa"/>
            <w:tcBorders>
              <w:tl2br w:val="nil"/>
              <w:tr2bl w:val="nil"/>
            </w:tcBorders>
            <w:noWrap w:val="0"/>
            <w:vAlign w:val="center"/>
          </w:tcPr>
          <w:p w14:paraId="15E3EFD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432</w:t>
            </w:r>
          </w:p>
        </w:tc>
        <w:tc>
          <w:tcPr>
            <w:tcW w:w="700" w:type="dxa"/>
            <w:tcBorders>
              <w:tl2br w:val="nil"/>
              <w:tr2bl w:val="nil"/>
            </w:tcBorders>
            <w:noWrap w:val="0"/>
            <w:vAlign w:val="center"/>
          </w:tcPr>
          <w:p w14:paraId="07367BE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400</w:t>
            </w:r>
          </w:p>
        </w:tc>
      </w:tr>
    </w:tbl>
    <w:p w14:paraId="5DD06BB0">
      <w:pPr>
        <w:spacing w:before="49" w:beforeLines="0" w:afterLines="0" w:line="176" w:lineRule="auto"/>
        <w:outlineLvl w:val="9"/>
        <w:rPr>
          <w:rFonts w:hint="default" w:ascii="宋体" w:hAnsi="宋体" w:eastAsia="宋体" w:cs="宋体"/>
          <w:b/>
          <w:color w:val="00108C"/>
          <w:spacing w:val="-8"/>
          <w:sz w:val="26"/>
          <w:szCs w:val="26"/>
          <w:lang w:eastAsia="zh-CN"/>
        </w:rPr>
      </w:pPr>
    </w:p>
    <w:p w14:paraId="46A31A5E">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A5A9BD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A0CBBDC">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8A64BB0">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7744DC7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4A44255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0FBE1E9A">
      <w:pPr>
        <w:spacing w:beforeLines="0" w:afterLines="0"/>
        <w:outlineLvl w:val="0"/>
        <w:rPr>
          <w:rFonts w:hint="eastAsia" w:ascii="楷体" w:hAnsi="楷体" w:eastAsia="楷体" w:cs="楷体"/>
          <w:color w:val="000000"/>
          <w:sz w:val="28"/>
          <w:szCs w:val="32"/>
        </w:rPr>
      </w:pPr>
      <w:bookmarkStart w:id="363" w:name="_Toc5897"/>
      <w:bookmarkStart w:id="364" w:name="_Toc15281"/>
      <w:bookmarkStart w:id="365" w:name="_Toc4660"/>
      <w:bookmarkStart w:id="366" w:name="_Toc30823"/>
    </w:p>
    <w:p w14:paraId="3842FCBE">
      <w:pPr>
        <w:spacing w:beforeLines="0" w:afterLines="0"/>
        <w:outlineLvl w:val="0"/>
        <w:rPr>
          <w:rFonts w:hint="eastAsia" w:ascii="楷体" w:hAnsi="楷体" w:eastAsia="楷体" w:cs="楷体"/>
          <w:color w:val="000000"/>
          <w:sz w:val="28"/>
          <w:szCs w:val="32"/>
        </w:rPr>
      </w:pPr>
    </w:p>
    <w:p w14:paraId="7BAA4C21">
      <w:pPr>
        <w:spacing w:beforeLines="0" w:afterLines="0"/>
        <w:outlineLvl w:val="0"/>
        <w:rPr>
          <w:rFonts w:hint="eastAsia" w:ascii="楷体" w:hAnsi="楷体" w:eastAsia="楷体" w:cs="楷体"/>
          <w:color w:val="000000"/>
          <w:sz w:val="28"/>
          <w:szCs w:val="32"/>
        </w:rPr>
      </w:pPr>
      <w:r>
        <w:rPr>
          <w:rFonts w:hint="eastAsia" w:ascii="楷体" w:hAnsi="楷体" w:eastAsia="楷体" w:cs="楷体"/>
          <w:color w:val="000000"/>
          <w:sz w:val="28"/>
          <w:szCs w:val="32"/>
        </w:rPr>
        <w:t>附表3：</w:t>
      </w:r>
      <w:bookmarkEnd w:id="363"/>
      <w:bookmarkEnd w:id="364"/>
      <w:bookmarkEnd w:id="365"/>
      <w:bookmarkEnd w:id="366"/>
    </w:p>
    <w:p w14:paraId="7215F546">
      <w:pPr>
        <w:numPr>
          <w:ilvl w:val="0"/>
          <w:numId w:val="0"/>
        </w:numPr>
        <w:spacing w:beforeLines="0" w:afterLines="0"/>
        <w:jc w:val="center"/>
        <w:rPr>
          <w:rFonts w:hint="eastAsia" w:ascii="楷体" w:hAnsi="楷体" w:eastAsia="楷体" w:cs="楷体"/>
          <w:color w:val="000000"/>
          <w:sz w:val="28"/>
          <w:szCs w:val="28"/>
        </w:rPr>
      </w:pPr>
      <w:r>
        <w:rPr>
          <w:rFonts w:hint="eastAsia" w:ascii="楷体" w:hAnsi="楷体" w:eastAsia="楷体" w:cs="楷体"/>
          <w:color w:val="000000"/>
          <w:sz w:val="28"/>
          <w:szCs w:val="28"/>
        </w:rPr>
        <w:t>教学环节信息明细表</w:t>
      </w:r>
    </w:p>
    <w:tbl>
      <w:tblPr>
        <w:tblStyle w:val="15"/>
        <w:tblW w:w="13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20"/>
        <w:gridCol w:w="666"/>
        <w:gridCol w:w="847"/>
        <w:gridCol w:w="917"/>
        <w:gridCol w:w="860"/>
        <w:gridCol w:w="875"/>
        <w:gridCol w:w="837"/>
        <w:gridCol w:w="877"/>
        <w:gridCol w:w="850"/>
        <w:gridCol w:w="863"/>
        <w:gridCol w:w="787"/>
        <w:gridCol w:w="850"/>
        <w:gridCol w:w="850"/>
        <w:gridCol w:w="850"/>
        <w:gridCol w:w="850"/>
      </w:tblGrid>
      <w:tr w14:paraId="19E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60CD4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序号</w:t>
            </w:r>
          </w:p>
        </w:tc>
        <w:tc>
          <w:tcPr>
            <w:tcW w:w="132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69248A">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课程类型</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86C41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课程</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1B28E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考试课</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10CFF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考查课</w:t>
            </w:r>
          </w:p>
        </w:tc>
        <w:tc>
          <w:tcPr>
            <w:tcW w:w="594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DF3BCF3">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学期学时安排</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BCCC8B">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D6AEEE">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2D2C32">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840AED">
            <w:pPr>
              <w:spacing w:beforeLines="0" w:afterLines="0"/>
              <w:jc w:val="center"/>
              <w:rPr>
                <w:rFonts w:hint="eastAsia" w:ascii="宋体" w:hAnsi="宋体" w:cs="宋体"/>
                <w:color w:val="000000"/>
                <w:sz w:val="21"/>
                <w:szCs w:val="21"/>
              </w:rPr>
            </w:pPr>
          </w:p>
        </w:tc>
      </w:tr>
      <w:tr w14:paraId="7418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F757B3">
            <w:pPr>
              <w:spacing w:beforeLines="0" w:afterLines="0"/>
              <w:jc w:val="center"/>
              <w:rPr>
                <w:rFonts w:hint="eastAsia" w:ascii="宋体" w:hAnsi="宋体" w:cs="宋体"/>
                <w:color w:val="000000"/>
                <w:sz w:val="21"/>
                <w:szCs w:val="21"/>
              </w:rPr>
            </w:pPr>
          </w:p>
        </w:tc>
        <w:tc>
          <w:tcPr>
            <w:tcW w:w="13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EE1253">
            <w:pPr>
              <w:spacing w:beforeLines="0" w:afterLines="0"/>
              <w:jc w:val="center"/>
              <w:rPr>
                <w:rFonts w:hint="eastAsia" w:ascii="宋体" w:hAnsi="宋体" w:cs="宋体"/>
                <w:color w:val="000000"/>
                <w:sz w:val="21"/>
                <w:szCs w:val="21"/>
              </w:rPr>
            </w:pP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E2CA4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ECA772">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DD374A">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974D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第一</w:t>
            </w:r>
          </w:p>
          <w:p w14:paraId="39E71DA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6314BD">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第二</w:t>
            </w:r>
          </w:p>
          <w:p w14:paraId="5F4D5B31">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65EB17">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第三</w:t>
            </w:r>
          </w:p>
          <w:p w14:paraId="2C0715BB">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A2143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第四</w:t>
            </w:r>
          </w:p>
          <w:p w14:paraId="37A48480">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B2D36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第五</w:t>
            </w:r>
          </w:p>
          <w:p w14:paraId="741D902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39598">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第六</w:t>
            </w:r>
          </w:p>
          <w:p w14:paraId="305072A2">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DC1919">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七</w:t>
            </w:r>
          </w:p>
          <w:p w14:paraId="66CB45A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7DAA0A">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八</w:t>
            </w:r>
          </w:p>
          <w:p w14:paraId="6E14776D">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675CE">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九</w:t>
            </w:r>
          </w:p>
          <w:p w14:paraId="5ACE2C2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4E89CB">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十</w:t>
            </w:r>
          </w:p>
          <w:p w14:paraId="6344869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7A152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小计</w:t>
            </w:r>
          </w:p>
        </w:tc>
      </w:tr>
      <w:tr w14:paraId="5173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74589A">
            <w:pPr>
              <w:spacing w:beforeLines="0" w:afterLines="0"/>
              <w:jc w:val="center"/>
              <w:rPr>
                <w:rFonts w:hint="eastAsia" w:ascii="宋体" w:hAnsi="宋体" w:cs="宋体"/>
                <w:color w:val="000000"/>
                <w:sz w:val="21"/>
                <w:szCs w:val="21"/>
              </w:rPr>
            </w:pPr>
            <w:bookmarkStart w:id="367" w:name="OLE_LINK29" w:colFirst="11" w:colLast="11"/>
            <w:bookmarkStart w:id="368" w:name="OLE_LINK3" w:colFirst="2" w:colLast="2"/>
            <w:bookmarkStart w:id="369" w:name="OLE_LINK20" w:colFirst="11" w:colLast="11"/>
            <w:r>
              <w:rPr>
                <w:rFonts w:hint="eastAsia" w:ascii="宋体" w:hAnsi="宋体" w:cs="宋体"/>
                <w:color w:val="000000"/>
                <w:sz w:val="21"/>
                <w:szCs w:val="21"/>
              </w:rPr>
              <w:t>1</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F8FA62">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公共基础课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6EBF5D">
            <w:pPr>
              <w:pStyle w:val="5"/>
              <w:spacing w:beforeLines="0" w:afterLines="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58</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3686C3">
            <w:pPr>
              <w:pStyle w:val="5"/>
              <w:spacing w:beforeLines="0" w:afterLines="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086FEB">
            <w:pPr>
              <w:pStyle w:val="5"/>
              <w:spacing w:beforeLines="0" w:afterLines="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38</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AC2EE">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499</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E2CF8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351</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C435C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261</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7C28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99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7FEDA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2802F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342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25965">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81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301B6E">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45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D883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9ADBA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0B3E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1984</w:t>
            </w:r>
          </w:p>
        </w:tc>
      </w:tr>
      <w:tr w14:paraId="32FD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332B78">
            <w:pPr>
              <w:spacing w:beforeLines="0" w:afterLines="0"/>
              <w:jc w:val="center"/>
              <w:rPr>
                <w:rFonts w:hint="eastAsia" w:ascii="宋体" w:hAnsi="宋体" w:cs="宋体"/>
                <w:color w:val="000000"/>
                <w:sz w:val="21"/>
                <w:szCs w:val="21"/>
              </w:rPr>
            </w:pPr>
            <w:bookmarkStart w:id="370" w:name="OLE_LINK19" w:colFirst="5" w:colLast="8"/>
            <w:r>
              <w:rPr>
                <w:rFonts w:hint="eastAsia" w:ascii="宋体" w:hAnsi="宋体" w:cs="宋体"/>
                <w:color w:val="000000"/>
                <w:sz w:val="21"/>
                <w:szCs w:val="21"/>
              </w:rPr>
              <w:t>2</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1E4322">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公共限选课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FF876D">
            <w:pPr>
              <w:pStyle w:val="5"/>
              <w:spacing w:beforeLines="0" w:afterLines="0"/>
              <w:jc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8672BC">
            <w:pPr>
              <w:pStyle w:val="5"/>
              <w:spacing w:beforeLines="0" w:afterLines="0"/>
              <w:jc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0E944">
            <w:pPr>
              <w:pStyle w:val="5"/>
              <w:spacing w:beforeLines="0" w:afterLines="0"/>
              <w:jc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3D084C">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0089F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F18D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B0AB7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C6CE5">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BC19D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88725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830DC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A211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9340F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F924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162</w:t>
            </w:r>
          </w:p>
        </w:tc>
      </w:tr>
      <w:bookmarkEnd w:id="370"/>
      <w:tr w14:paraId="35CA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77AE1">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3</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276C1">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DB90F3">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7</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823766">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5EAC16">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D5EAB4">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64A49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102</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AA376">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8CAB4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136</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B114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136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47835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56</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C50B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28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0A210D">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14F9A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B8BD6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92BA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526</w:t>
            </w:r>
          </w:p>
        </w:tc>
      </w:tr>
      <w:tr w14:paraId="37B1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6E3F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4</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37D7CF">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专业核心课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213AD">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B973E6">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428B17">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C6E646">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DDDA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DD7D1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45CAF4">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53D77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F3AAA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112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8778C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112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BD64F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112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4C241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A08B9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8653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680</w:t>
            </w:r>
          </w:p>
        </w:tc>
      </w:tr>
      <w:tr w14:paraId="4D14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40ACD8">
            <w:pPr>
              <w:spacing w:beforeLines="0" w:afterLines="0"/>
              <w:jc w:val="center"/>
              <w:rPr>
                <w:rFonts w:hint="eastAsia" w:ascii="宋体" w:hAnsi="宋体" w:cs="宋体"/>
                <w:color w:val="000000"/>
                <w:sz w:val="21"/>
                <w:szCs w:val="21"/>
              </w:rPr>
            </w:pPr>
            <w:bookmarkStart w:id="371" w:name="OLE_LINK30" w:colFirst="11" w:colLast="11"/>
            <w:r>
              <w:rPr>
                <w:rFonts w:hint="eastAsia" w:ascii="宋体" w:hAnsi="宋体" w:cs="宋体"/>
                <w:color w:val="000000"/>
                <w:sz w:val="21"/>
                <w:szCs w:val="21"/>
              </w:rPr>
              <w:t>5</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C93523">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专业拓展课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55393">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DA2A3">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F5CE19">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F50F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4E3DF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4FACB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2F62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8999C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956F2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6F30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0D374C">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5AB74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09FB6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6D2A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288</w:t>
            </w:r>
          </w:p>
        </w:tc>
      </w:tr>
      <w:bookmarkEnd w:id="367"/>
      <w:tr w14:paraId="3E84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ED9388">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6</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29C6C">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专业实践课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59DC02">
            <w:pPr>
              <w:widowControl/>
              <w:spacing w:beforeLines="0" w:afterLines="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CABB9">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C49ADF">
            <w:pPr>
              <w:widowControl/>
              <w:spacing w:beforeLines="0" w:afterLines="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8C27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6845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DCB0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2C835">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97EB05">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DFEFD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120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4203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120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6D09B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120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8DD14">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C622B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09F5A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1280</w:t>
            </w:r>
          </w:p>
        </w:tc>
      </w:tr>
      <w:tr w14:paraId="085B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AB09CE0">
            <w:pPr>
              <w:spacing w:beforeLines="0" w:afterLines="0"/>
              <w:jc w:val="center"/>
              <w:rPr>
                <w:rFonts w:hint="eastAsia" w:ascii="宋体" w:hAnsi="宋体" w:cs="宋体"/>
                <w:color w:val="000000"/>
                <w:sz w:val="21"/>
                <w:szCs w:val="21"/>
              </w:rPr>
            </w:pPr>
            <w:bookmarkStart w:id="372" w:name="OLE_LINK28" w:colFirst="1" w:colLast="6"/>
            <w:r>
              <w:rPr>
                <w:rFonts w:hint="eastAsia" w:ascii="宋体" w:hAnsi="宋体" w:cs="宋体"/>
                <w:color w:val="000000"/>
                <w:sz w:val="21"/>
                <w:szCs w:val="21"/>
              </w:rPr>
              <w:t>学期学时小计</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3512E">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603</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916E22">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583</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89E15D">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459</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ACB290">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437</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F7DD5E">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644</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FFC088">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662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B6355">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391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A326A7">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309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4881DA">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A4A5F7">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69A34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4920</w:t>
            </w:r>
          </w:p>
        </w:tc>
      </w:tr>
      <w:bookmarkEnd w:id="368"/>
      <w:bookmarkEnd w:id="369"/>
      <w:bookmarkEnd w:id="371"/>
      <w:tr w14:paraId="4292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D27F7A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学期课堂教学学时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3A0B7F">
            <w:pPr>
              <w:widowControl/>
              <w:spacing w:beforeLines="0" w:afterLines="0"/>
              <w:jc w:val="center"/>
              <w:textAlignment w:val="center"/>
              <w:rPr>
                <w:rFonts w:hint="eastAsia" w:ascii="仿宋" w:hAnsi="仿宋" w:eastAsia="仿宋" w:cs="仿宋"/>
                <w:color w:val="000000" w:themeColor="text1"/>
                <w:kern w:val="0"/>
                <w:sz w:val="21"/>
                <w:szCs w:val="21"/>
                <w:lang w:val="en-US" w:eastAsia="zh-CN" w:bidi="ar"/>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491</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52A04A">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583</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6FE78A">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459</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9714DE">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437</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9A3964">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644</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B7E59">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662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7899E">
            <w:pPr>
              <w:spacing w:beforeLines="0" w:afterLines="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391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CAC92">
            <w:pPr>
              <w:spacing w:beforeLines="0" w:afterLines="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309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10031">
            <w:pPr>
              <w:spacing w:beforeLines="0" w:afterLines="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AE2845">
            <w:pPr>
              <w:spacing w:beforeLines="0" w:afterLines="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4128A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4808</w:t>
            </w:r>
          </w:p>
        </w:tc>
      </w:tr>
      <w:bookmarkEnd w:id="372"/>
      <w:tr w14:paraId="0C5F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4446673">
            <w:pPr>
              <w:spacing w:beforeLines="0" w:afterLines="0"/>
              <w:jc w:val="center"/>
              <w:rPr>
                <w:rFonts w:hint="eastAsia" w:ascii="宋体" w:hAnsi="宋体" w:cs="宋体"/>
                <w:color w:val="000000"/>
                <w:sz w:val="21"/>
                <w:szCs w:val="21"/>
              </w:rPr>
            </w:pPr>
            <w:bookmarkStart w:id="373" w:name="OLE_LINK24" w:colFirst="1" w:colLast="5"/>
            <w:bookmarkStart w:id="374" w:name="OLE_LINK23" w:colFirst="5" w:colLast="5"/>
            <w:r>
              <w:rPr>
                <w:rFonts w:hint="eastAsia" w:ascii="宋体" w:hAnsi="宋体" w:cs="宋体"/>
                <w:color w:val="000000"/>
                <w:sz w:val="21"/>
                <w:szCs w:val="21"/>
              </w:rPr>
              <w:t>学期课堂教学周数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62B19">
            <w:pPr>
              <w:widowControl/>
              <w:spacing w:beforeLines="0" w:afterLines="0"/>
              <w:jc w:val="center"/>
              <w:textAlignment w:val="center"/>
              <w:rPr>
                <w:rFonts w:hint="eastAsia" w:ascii="仿宋" w:hAnsi="仿宋" w:eastAsia="仿宋" w:cs="仿宋"/>
                <w:color w:val="000000"/>
                <w:kern w:val="0"/>
                <w:sz w:val="21"/>
                <w:szCs w:val="21"/>
                <w:lang w:eastAsia="zh-CN" w:bidi="ar"/>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F5B14D">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C75988">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6E6C3E">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A48B1">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99A78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91B78">
            <w:pPr>
              <w:widowControl/>
              <w:spacing w:beforeLines="0" w:afterLines="0"/>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96E0B">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A359E9">
            <w:pPr>
              <w:widowControl/>
              <w:spacing w:beforeLines="0" w:afterLine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C75EBE">
            <w:pPr>
              <w:widowControl/>
              <w:spacing w:beforeLines="0" w:afterLine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A268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144</w:t>
            </w:r>
          </w:p>
        </w:tc>
      </w:tr>
      <w:tr w14:paraId="7975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638F86B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学期课堂教学周学时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F1F7C8">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27.28</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BBCC8D">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32.39</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04339C">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25.5</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5440F7">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24.28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BB022">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35.78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D1CCA6">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36.78</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820234">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21.72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15040">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17.17</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E1B21C">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8E279">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850" w:type="dxa"/>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41C79B56">
            <w:pPr>
              <w:widowControl/>
              <w:spacing w:beforeLines="0" w:afterLines="0"/>
              <w:jc w:val="center"/>
              <w:textAlignment w:val="center"/>
              <w:rPr>
                <w:rFonts w:hint="eastAsia" w:ascii="宋体" w:hAnsi="宋体" w:cs="宋体"/>
                <w:color w:val="000000"/>
                <w:kern w:val="0"/>
                <w:sz w:val="21"/>
                <w:szCs w:val="21"/>
                <w:lang w:bidi="ar"/>
              </w:rPr>
            </w:pPr>
          </w:p>
        </w:tc>
      </w:tr>
      <w:tr w14:paraId="68A0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7A2F649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考试课程门数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FC088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F76F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7</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5E0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E576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31C76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383EF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9799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1EE4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2C8F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F479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100FE">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38</w:t>
            </w:r>
          </w:p>
        </w:tc>
      </w:tr>
      <w:bookmarkEnd w:id="373"/>
      <w:bookmarkEnd w:id="374"/>
    </w:tbl>
    <w:p w14:paraId="676D624D">
      <w:pPr>
        <w:spacing w:beforeLines="0" w:afterLines="0"/>
        <w:rPr>
          <w:rFonts w:hint="eastAsia" w:ascii="宋体" w:hAnsi="宋体"/>
          <w:color w:val="000000"/>
          <w:sz w:val="21"/>
          <w:szCs w:val="22"/>
        </w:rPr>
      </w:pPr>
      <w:r>
        <w:rPr>
          <w:rFonts w:hint="eastAsia" w:ascii="宋体" w:hAnsi="宋体"/>
          <w:color w:val="000000"/>
          <w:sz w:val="21"/>
          <w:szCs w:val="22"/>
        </w:rPr>
        <w:t xml:space="preserve"> </w:t>
      </w:r>
    </w:p>
    <w:p w14:paraId="212A6B1A">
      <w:pPr>
        <w:spacing w:beforeLines="0" w:afterLines="0"/>
        <w:rPr>
          <w:rFonts w:hint="eastAsia" w:ascii="宋体" w:hAnsi="宋体"/>
          <w:color w:val="000000"/>
          <w:sz w:val="21"/>
          <w:szCs w:val="22"/>
        </w:rPr>
      </w:pPr>
    </w:p>
    <w:p w14:paraId="2CCD2B52">
      <w:pPr>
        <w:numPr>
          <w:ilvl w:val="0"/>
          <w:numId w:val="0"/>
        </w:numPr>
        <w:spacing w:beforeLines="0" w:afterLines="0"/>
        <w:jc w:val="center"/>
        <w:rPr>
          <w:rFonts w:hint="eastAsia" w:ascii="楷体" w:hAnsi="楷体" w:eastAsia="楷体" w:cs="楷体"/>
          <w:color w:val="000000"/>
          <w:sz w:val="28"/>
          <w:szCs w:val="32"/>
        </w:rPr>
      </w:pPr>
      <w:bookmarkStart w:id="375" w:name="_Toc21184"/>
      <w:bookmarkStart w:id="376" w:name="_Toc15278"/>
    </w:p>
    <w:p w14:paraId="40A898C3">
      <w:pPr>
        <w:numPr>
          <w:ilvl w:val="0"/>
          <w:numId w:val="0"/>
        </w:numPr>
        <w:spacing w:beforeLines="0" w:afterLines="0"/>
        <w:outlineLvl w:val="9"/>
        <w:rPr>
          <w:rFonts w:hint="eastAsia" w:ascii="楷体" w:hAnsi="楷体" w:eastAsia="楷体" w:cs="楷体"/>
          <w:color w:val="000000"/>
          <w:sz w:val="28"/>
          <w:szCs w:val="32"/>
        </w:rPr>
      </w:pPr>
    </w:p>
    <w:p w14:paraId="677E4B58">
      <w:pPr>
        <w:numPr>
          <w:ilvl w:val="0"/>
          <w:numId w:val="0"/>
        </w:numPr>
        <w:spacing w:beforeLines="0" w:afterLines="0"/>
        <w:outlineLvl w:val="9"/>
        <w:rPr>
          <w:rFonts w:hint="eastAsia" w:ascii="楷体" w:hAnsi="楷体" w:eastAsia="楷体" w:cs="楷体"/>
          <w:color w:val="000000"/>
          <w:sz w:val="28"/>
          <w:szCs w:val="32"/>
        </w:rPr>
      </w:pPr>
    </w:p>
    <w:p w14:paraId="0C7A5579">
      <w:pPr>
        <w:numPr>
          <w:ilvl w:val="0"/>
          <w:numId w:val="0"/>
        </w:numPr>
        <w:spacing w:beforeLines="0" w:afterLines="0"/>
        <w:outlineLvl w:val="9"/>
        <w:rPr>
          <w:rFonts w:hint="eastAsia" w:ascii="楷体" w:hAnsi="楷体" w:eastAsia="楷体" w:cs="楷体"/>
          <w:color w:val="000000"/>
          <w:sz w:val="28"/>
          <w:szCs w:val="32"/>
        </w:rPr>
      </w:pPr>
    </w:p>
    <w:bookmarkEnd w:id="375"/>
    <w:bookmarkEnd w:id="376"/>
    <w:p w14:paraId="424D23DD">
      <w:pPr>
        <w:outlineLvl w:val="9"/>
        <w:rPr>
          <w:rFonts w:hint="eastAsia" w:ascii="楷体" w:hAnsi="楷体" w:eastAsia="楷体" w:cs="楷体"/>
          <w:color w:val="000000" w:themeColor="text1"/>
          <w:sz w:val="28"/>
          <w:szCs w:val="32"/>
          <w:lang w:val="en-US" w:eastAsia="zh-CN"/>
          <w14:textFill>
            <w14:solidFill>
              <w14:schemeClr w14:val="tx1"/>
            </w14:solidFill>
          </w14:textFill>
        </w:rPr>
        <w:sectPr>
          <w:pgSz w:w="16838" w:h="11906" w:orient="landscape"/>
          <w:pgMar w:top="1083" w:right="1440" w:bottom="1083" w:left="144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C3FBCB4">
      <w:pPr>
        <w:rPr>
          <w:rFonts w:asciiTheme="minorEastAsia" w:hAnsiTheme="minorEastAsia"/>
          <w:color w:val="000000" w:themeColor="text1"/>
          <w:spacing w:val="-18"/>
          <w14:textFill>
            <w14:solidFill>
              <w14:schemeClr w14:val="tx1"/>
            </w14:solidFill>
          </w14:textFill>
        </w:rPr>
      </w:pPr>
    </w:p>
    <w:p w14:paraId="049CF483">
      <w:pPr>
        <w:numPr>
          <w:ilvl w:val="0"/>
          <w:numId w:val="0"/>
        </w:numPr>
        <w:outlineLvl w:val="0"/>
        <w:rPr>
          <w:rFonts w:hint="eastAsia" w:ascii="楷体" w:hAnsi="楷体" w:eastAsia="楷体" w:cs="楷体"/>
          <w:color w:val="000000"/>
          <w:sz w:val="28"/>
          <w:szCs w:val="28"/>
        </w:rPr>
      </w:pPr>
      <w:bookmarkStart w:id="377" w:name="_Toc11475"/>
      <w:bookmarkStart w:id="378" w:name="_Toc22527"/>
      <w:r>
        <w:rPr>
          <w:rFonts w:hint="eastAsia" w:ascii="楷体" w:hAnsi="楷体" w:eastAsia="楷体" w:cs="楷体"/>
          <w:color w:val="000000"/>
          <w:sz w:val="28"/>
          <w:szCs w:val="32"/>
        </w:rPr>
        <w:t>附表4：</w:t>
      </w:r>
      <w:bookmarkEnd w:id="377"/>
      <w:bookmarkEnd w:id="378"/>
    </w:p>
    <w:p w14:paraId="17613B1D">
      <w:pPr>
        <w:numPr>
          <w:ilvl w:val="0"/>
          <w:numId w:val="0"/>
        </w:num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学时与学分总体分配表</w:t>
      </w:r>
    </w:p>
    <w:tbl>
      <w:tblPr>
        <w:tblStyle w:val="15"/>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145"/>
        <w:gridCol w:w="1081"/>
        <w:gridCol w:w="1081"/>
        <w:gridCol w:w="1205"/>
        <w:gridCol w:w="1254"/>
        <w:gridCol w:w="1189"/>
        <w:gridCol w:w="1191"/>
      </w:tblGrid>
      <w:tr w14:paraId="2520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0A68A00">
            <w:pPr>
              <w:jc w:val="center"/>
              <w:rPr>
                <w:rFonts w:hint="eastAsia" w:ascii="宋体" w:hAnsi="宋体" w:cs="宋体"/>
                <w:color w:val="000000"/>
                <w:sz w:val="21"/>
                <w:szCs w:val="21"/>
              </w:rPr>
            </w:pPr>
            <w:r>
              <w:rPr>
                <w:rFonts w:hint="eastAsia" w:ascii="宋体" w:hAnsi="宋体" w:cs="宋体"/>
                <w:color w:val="000000"/>
                <w:sz w:val="21"/>
                <w:szCs w:val="21"/>
              </w:rPr>
              <w:t>课程类别</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564843">
            <w:pPr>
              <w:jc w:val="center"/>
              <w:rPr>
                <w:rFonts w:hint="eastAsia" w:ascii="宋体" w:hAnsi="宋体" w:cs="宋体"/>
                <w:color w:val="000000"/>
                <w:sz w:val="21"/>
                <w:szCs w:val="21"/>
              </w:rPr>
            </w:pPr>
            <w:r>
              <w:rPr>
                <w:rFonts w:hint="eastAsia" w:ascii="宋体" w:hAnsi="宋体" w:cs="宋体"/>
                <w:color w:val="000000"/>
                <w:sz w:val="21"/>
                <w:szCs w:val="21"/>
              </w:rPr>
              <w:t>课程</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95DCF2">
            <w:pPr>
              <w:jc w:val="center"/>
              <w:rPr>
                <w:rFonts w:hint="eastAsia" w:ascii="宋体" w:hAnsi="宋体" w:cs="宋体"/>
                <w:color w:val="000000"/>
                <w:sz w:val="21"/>
                <w:szCs w:val="21"/>
              </w:rPr>
            </w:pPr>
            <w:r>
              <w:rPr>
                <w:rFonts w:hint="eastAsia" w:ascii="宋体" w:hAnsi="宋体" w:cs="宋体"/>
                <w:color w:val="000000"/>
                <w:sz w:val="21"/>
                <w:szCs w:val="21"/>
              </w:rPr>
              <w:t>考试课</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4BC3D7">
            <w:pPr>
              <w:jc w:val="center"/>
              <w:rPr>
                <w:rFonts w:hint="eastAsia" w:ascii="宋体" w:hAnsi="宋体" w:cs="宋体"/>
                <w:color w:val="000000"/>
                <w:sz w:val="21"/>
                <w:szCs w:val="21"/>
              </w:rPr>
            </w:pPr>
            <w:r>
              <w:rPr>
                <w:rFonts w:hint="eastAsia" w:ascii="宋体" w:hAnsi="宋体" w:cs="宋体"/>
                <w:color w:val="000000"/>
                <w:sz w:val="21"/>
                <w:szCs w:val="21"/>
              </w:rPr>
              <w:t>考查课</w:t>
            </w:r>
          </w:p>
        </w:tc>
        <w:tc>
          <w:tcPr>
            <w:tcW w:w="12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4DC513A">
            <w:pPr>
              <w:jc w:val="center"/>
              <w:rPr>
                <w:rFonts w:hint="eastAsia" w:ascii="宋体" w:hAnsi="宋体" w:cs="宋体"/>
                <w:color w:val="000000"/>
                <w:sz w:val="21"/>
                <w:szCs w:val="21"/>
              </w:rPr>
            </w:pPr>
            <w:r>
              <w:rPr>
                <w:rFonts w:hint="eastAsia" w:ascii="宋体" w:hAnsi="宋体" w:cs="宋体"/>
                <w:color w:val="000000"/>
                <w:sz w:val="21"/>
                <w:szCs w:val="21"/>
              </w:rPr>
              <w:t>学时</w:t>
            </w:r>
          </w:p>
        </w:tc>
        <w:tc>
          <w:tcPr>
            <w:tcW w:w="125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16FCDFC">
            <w:pPr>
              <w:jc w:val="center"/>
              <w:rPr>
                <w:rFonts w:hint="eastAsia" w:ascii="宋体" w:hAnsi="宋体" w:cs="宋体"/>
                <w:color w:val="000000"/>
                <w:sz w:val="21"/>
                <w:szCs w:val="21"/>
              </w:rPr>
            </w:pPr>
            <w:r>
              <w:rPr>
                <w:rFonts w:hint="eastAsia" w:ascii="宋体" w:hAnsi="宋体" w:cs="宋体"/>
                <w:color w:val="000000"/>
                <w:sz w:val="21"/>
                <w:szCs w:val="21"/>
              </w:rPr>
              <w:t>学时百</w:t>
            </w:r>
          </w:p>
          <w:p w14:paraId="63CFDA8C">
            <w:pPr>
              <w:jc w:val="center"/>
              <w:rPr>
                <w:rFonts w:hint="eastAsia" w:ascii="宋体" w:hAnsi="宋体" w:cs="宋体"/>
                <w:color w:val="000000"/>
                <w:sz w:val="21"/>
                <w:szCs w:val="21"/>
              </w:rPr>
            </w:pPr>
            <w:r>
              <w:rPr>
                <w:rFonts w:hint="eastAsia" w:ascii="宋体" w:hAnsi="宋体" w:cs="宋体"/>
                <w:color w:val="000000"/>
                <w:sz w:val="21"/>
                <w:szCs w:val="21"/>
              </w:rPr>
              <w:t>分比（%）</w:t>
            </w:r>
          </w:p>
        </w:tc>
        <w:tc>
          <w:tcPr>
            <w:tcW w:w="118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085BC5D">
            <w:pPr>
              <w:jc w:val="center"/>
              <w:rPr>
                <w:rFonts w:hint="eastAsia" w:ascii="宋体" w:hAnsi="宋体" w:cs="宋体"/>
                <w:color w:val="000000"/>
                <w:sz w:val="21"/>
                <w:szCs w:val="21"/>
              </w:rPr>
            </w:pPr>
            <w:r>
              <w:rPr>
                <w:rFonts w:hint="eastAsia" w:ascii="宋体" w:hAnsi="宋体" w:cs="宋体"/>
                <w:color w:val="000000"/>
                <w:sz w:val="21"/>
                <w:szCs w:val="21"/>
              </w:rPr>
              <w:t>学分</w:t>
            </w:r>
          </w:p>
        </w:tc>
        <w:tc>
          <w:tcPr>
            <w:tcW w:w="11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99462C7">
            <w:pPr>
              <w:jc w:val="center"/>
              <w:rPr>
                <w:rFonts w:hint="eastAsia" w:ascii="宋体" w:hAnsi="宋体" w:cs="宋体"/>
                <w:color w:val="000000"/>
                <w:sz w:val="21"/>
                <w:szCs w:val="21"/>
              </w:rPr>
            </w:pPr>
            <w:r>
              <w:rPr>
                <w:rFonts w:hint="eastAsia" w:ascii="宋体" w:hAnsi="宋体" w:cs="宋体"/>
                <w:color w:val="000000"/>
                <w:sz w:val="21"/>
                <w:szCs w:val="21"/>
              </w:rPr>
              <w:t>学分百</w:t>
            </w:r>
          </w:p>
          <w:p w14:paraId="00B846CB">
            <w:pPr>
              <w:jc w:val="center"/>
              <w:rPr>
                <w:rFonts w:hint="eastAsia" w:ascii="宋体" w:hAnsi="宋体" w:cs="宋体"/>
                <w:color w:val="000000"/>
                <w:sz w:val="21"/>
                <w:szCs w:val="21"/>
              </w:rPr>
            </w:pPr>
            <w:r>
              <w:rPr>
                <w:rFonts w:hint="eastAsia" w:ascii="宋体" w:hAnsi="宋体" w:cs="宋体"/>
                <w:color w:val="000000"/>
                <w:sz w:val="21"/>
                <w:szCs w:val="21"/>
              </w:rPr>
              <w:t>分比（%）</w:t>
            </w:r>
          </w:p>
        </w:tc>
      </w:tr>
      <w:tr w14:paraId="30A2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B8EC31">
            <w:pPr>
              <w:jc w:val="center"/>
              <w:rPr>
                <w:rFonts w:hint="eastAsia" w:ascii="宋体" w:hAnsi="宋体" w:cs="宋体"/>
                <w:color w:val="000000"/>
                <w:sz w:val="21"/>
                <w:szCs w:val="21"/>
              </w:rPr>
            </w:pP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E15430">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A3937E">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61BFA6">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2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A69267">
            <w:pPr>
              <w:jc w:val="center"/>
              <w:rPr>
                <w:rFonts w:hint="eastAsia" w:ascii="宋体" w:hAnsi="宋体" w:cs="宋体"/>
                <w:color w:val="000000"/>
                <w:sz w:val="21"/>
                <w:szCs w:val="21"/>
              </w:rPr>
            </w:pPr>
          </w:p>
        </w:tc>
        <w:tc>
          <w:tcPr>
            <w:tcW w:w="125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6B4E8">
            <w:pPr>
              <w:jc w:val="center"/>
              <w:rPr>
                <w:rFonts w:hint="eastAsia" w:ascii="宋体" w:hAnsi="宋体" w:cs="宋体"/>
                <w:color w:val="000000"/>
                <w:sz w:val="21"/>
                <w:szCs w:val="21"/>
              </w:rPr>
            </w:pPr>
          </w:p>
        </w:tc>
        <w:tc>
          <w:tcPr>
            <w:tcW w:w="118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60A1ED">
            <w:pPr>
              <w:jc w:val="center"/>
              <w:rPr>
                <w:rFonts w:hint="eastAsia" w:ascii="宋体" w:hAnsi="宋体" w:cs="宋体"/>
                <w:color w:val="000000"/>
                <w:sz w:val="21"/>
                <w:szCs w:val="21"/>
              </w:rPr>
            </w:pPr>
          </w:p>
        </w:tc>
        <w:tc>
          <w:tcPr>
            <w:tcW w:w="11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DF3C0D">
            <w:pPr>
              <w:jc w:val="center"/>
              <w:rPr>
                <w:rFonts w:hint="eastAsia" w:ascii="宋体" w:hAnsi="宋体" w:cs="宋体"/>
                <w:color w:val="000000"/>
                <w:sz w:val="21"/>
                <w:szCs w:val="21"/>
              </w:rPr>
            </w:pPr>
          </w:p>
        </w:tc>
      </w:tr>
      <w:tr w14:paraId="1E7A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07F8B1">
            <w:pPr>
              <w:jc w:val="center"/>
              <w:rPr>
                <w:rFonts w:hint="eastAsia" w:ascii="宋体" w:hAnsi="宋体" w:cs="宋体"/>
                <w:color w:val="000000"/>
                <w:sz w:val="21"/>
                <w:szCs w:val="21"/>
              </w:rPr>
            </w:pPr>
            <w:bookmarkStart w:id="379" w:name="OLE_LINK31" w:colFirst="4" w:colLast="4"/>
            <w:bookmarkStart w:id="380" w:name="OLE_LINK32" w:colFirst="4" w:colLast="4"/>
            <w:r>
              <w:rPr>
                <w:rFonts w:hint="eastAsia" w:ascii="宋体" w:hAnsi="宋体" w:cs="宋体"/>
                <w:color w:val="000000"/>
                <w:sz w:val="21"/>
                <w:szCs w:val="21"/>
              </w:rPr>
              <w:t>公共基础课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E9AF3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58</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C8EF18">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B03B0F">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38</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00FEB">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1984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AB239">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40.1</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052FC7">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106</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68CF60">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39.26</w:t>
            </w:r>
          </w:p>
        </w:tc>
      </w:tr>
      <w:tr w14:paraId="366A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7E8D89">
            <w:pPr>
              <w:jc w:val="center"/>
              <w:rPr>
                <w:rFonts w:hint="eastAsia" w:ascii="宋体" w:hAnsi="宋体" w:cs="宋体"/>
                <w:color w:val="000000"/>
                <w:sz w:val="21"/>
                <w:szCs w:val="21"/>
              </w:rPr>
            </w:pPr>
            <w:r>
              <w:rPr>
                <w:rFonts w:hint="eastAsia" w:ascii="宋体" w:hAnsi="宋体" w:cs="宋体"/>
                <w:color w:val="000000"/>
                <w:sz w:val="21"/>
                <w:szCs w:val="21"/>
              </w:rPr>
              <w:t>公共限选课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46707">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90C7DF">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11608A">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2CECD9">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162</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D00A5">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3.27</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1C0FC5">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22EC1">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3.33</w:t>
            </w:r>
          </w:p>
        </w:tc>
      </w:tr>
      <w:tr w14:paraId="72CE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202F48">
            <w:pPr>
              <w:jc w:val="center"/>
              <w:rPr>
                <w:rFonts w:hint="eastAsia" w:ascii="宋体" w:hAnsi="宋体" w:cs="宋体"/>
                <w:color w:val="000000"/>
                <w:sz w:val="21"/>
                <w:szCs w:val="21"/>
              </w:rPr>
            </w:pPr>
            <w:r>
              <w:rPr>
                <w:rFonts w:hint="eastAsia" w:ascii="宋体" w:hAnsi="宋体" w:cs="宋体"/>
                <w:color w:val="000000"/>
                <w:sz w:val="21"/>
                <w:szCs w:val="21"/>
              </w:rPr>
              <w:t>专业基础课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3FB18">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16052E">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4280D">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32C9D">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554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9EAE7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11.2</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492EE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33</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0F22E0">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12.22</w:t>
            </w:r>
          </w:p>
        </w:tc>
      </w:tr>
      <w:tr w14:paraId="24C4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3B9B22">
            <w:pPr>
              <w:jc w:val="center"/>
              <w:rPr>
                <w:rFonts w:hint="eastAsia" w:ascii="宋体" w:hAnsi="宋体" w:cs="宋体"/>
                <w:color w:val="000000"/>
                <w:sz w:val="21"/>
                <w:szCs w:val="21"/>
              </w:rPr>
            </w:pPr>
            <w:r>
              <w:rPr>
                <w:rFonts w:hint="eastAsia" w:ascii="宋体" w:hAnsi="宋体" w:cs="宋体"/>
                <w:color w:val="000000"/>
                <w:sz w:val="21"/>
                <w:szCs w:val="21"/>
              </w:rPr>
              <w:t>专业核心课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36C475">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30A765">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1693EE">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18173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680</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17B1A">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13.74</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AE45E6">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E2C836">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14.07</w:t>
            </w:r>
          </w:p>
        </w:tc>
      </w:tr>
      <w:tr w14:paraId="656B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55975D">
            <w:pPr>
              <w:jc w:val="center"/>
              <w:rPr>
                <w:rFonts w:hint="eastAsia" w:ascii="宋体" w:hAnsi="宋体" w:cs="宋体"/>
                <w:color w:val="000000"/>
                <w:sz w:val="21"/>
                <w:szCs w:val="21"/>
              </w:rPr>
            </w:pPr>
            <w:r>
              <w:rPr>
                <w:rFonts w:hint="eastAsia" w:ascii="宋体" w:hAnsi="宋体" w:cs="宋体"/>
                <w:color w:val="000000"/>
                <w:sz w:val="21"/>
                <w:szCs w:val="21"/>
              </w:rPr>
              <w:t>专业拓展课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1639E7">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B3D519">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B06CF2">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856F92">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288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2ECD70">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5.82</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FA93C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4184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6.67</w:t>
            </w:r>
          </w:p>
        </w:tc>
      </w:tr>
      <w:tr w14:paraId="4B42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88B7E2">
            <w:pPr>
              <w:jc w:val="center"/>
              <w:rPr>
                <w:rFonts w:hint="eastAsia" w:ascii="宋体" w:hAnsi="宋体" w:cs="宋体"/>
                <w:color w:val="000000"/>
                <w:sz w:val="21"/>
                <w:szCs w:val="21"/>
              </w:rPr>
            </w:pPr>
            <w:r>
              <w:rPr>
                <w:rFonts w:hint="eastAsia" w:ascii="宋体" w:hAnsi="宋体" w:cs="宋体"/>
                <w:color w:val="000000"/>
                <w:sz w:val="21"/>
                <w:szCs w:val="21"/>
              </w:rPr>
              <w:t>专业实践课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ABC66A">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A9452">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03AED">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D9FFB7">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1280</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A0F680">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25.87</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5B5003">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66</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D67FE">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24.44</w:t>
            </w:r>
          </w:p>
        </w:tc>
      </w:tr>
      <w:bookmarkEnd w:id="379"/>
      <w:tr w14:paraId="5827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E56C6F">
            <w:pPr>
              <w:jc w:val="center"/>
              <w:rPr>
                <w:rFonts w:hint="eastAsia" w:ascii="宋体" w:hAnsi="宋体" w:cs="宋体"/>
                <w:color w:val="000000"/>
                <w:sz w:val="21"/>
                <w:szCs w:val="21"/>
              </w:rPr>
            </w:pPr>
            <w:r>
              <w:rPr>
                <w:rFonts w:hint="eastAsia" w:ascii="宋体" w:hAnsi="宋体" w:cs="宋体"/>
                <w:color w:val="000000"/>
                <w:sz w:val="21"/>
                <w:szCs w:val="21"/>
              </w:rPr>
              <w:t>合计</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0B3B1">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4B5CE">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33</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1ADBD4">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67</w:t>
            </w:r>
          </w:p>
        </w:tc>
        <w:tc>
          <w:tcPr>
            <w:tcW w:w="1205"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3FA19DC3">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4948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D9B084">
            <w:pPr>
              <w:widowControl/>
              <w:spacing w:beforeLines="0" w:afterLines="0"/>
              <w:jc w:val="center"/>
              <w:textAlignment w:val="center"/>
              <w:rPr>
                <w:rFonts w:hint="default"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100</w:t>
            </w:r>
          </w:p>
        </w:tc>
        <w:tc>
          <w:tcPr>
            <w:tcW w:w="11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02F8DE6">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270</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FC1FF">
            <w:pPr>
              <w:widowControl/>
              <w:spacing w:beforeLines="0" w:afterLines="0"/>
              <w:jc w:val="center"/>
              <w:textAlignment w:val="center"/>
              <w:rPr>
                <w:rFonts w:hint="default"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100</w:t>
            </w:r>
          </w:p>
        </w:tc>
      </w:tr>
      <w:bookmarkEnd w:id="380"/>
      <w:tr w14:paraId="71BD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01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FED4C16">
            <w:pPr>
              <w:jc w:val="center"/>
              <w:rPr>
                <w:rFonts w:hint="eastAsia" w:ascii="宋体" w:hAnsi="宋体" w:cs="宋体"/>
                <w:color w:val="000000"/>
                <w:sz w:val="21"/>
                <w:szCs w:val="21"/>
              </w:rPr>
            </w:pPr>
            <w:r>
              <w:rPr>
                <w:rFonts w:hint="eastAsia" w:ascii="宋体" w:hAnsi="宋体" w:cs="宋体"/>
                <w:color w:val="000000"/>
                <w:sz w:val="21"/>
                <w:szCs w:val="21"/>
              </w:rPr>
              <w:t>理论教学总学时</w:t>
            </w:r>
          </w:p>
        </w:tc>
        <w:tc>
          <w:tcPr>
            <w:tcW w:w="216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76FB9A32">
            <w:pPr>
              <w:widowControl/>
              <w:spacing w:beforeLines="0" w:afterLine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color w:val="000000"/>
                <w:kern w:val="0"/>
                <w:sz w:val="21"/>
                <w:szCs w:val="21"/>
                <w:lang w:val="en-US" w:eastAsia="zh-CN" w:bidi="ar"/>
              </w:rPr>
              <w:t>2288</w:t>
            </w:r>
          </w:p>
        </w:tc>
        <w:tc>
          <w:tcPr>
            <w:tcW w:w="245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7317ED4">
            <w:pPr>
              <w:jc w:val="center"/>
              <w:rPr>
                <w:rFonts w:hint="eastAsia" w:ascii="宋体" w:hAnsi="宋体" w:cs="宋体"/>
                <w:color w:val="000000"/>
                <w:sz w:val="21"/>
                <w:szCs w:val="21"/>
              </w:rPr>
            </w:pPr>
            <w:r>
              <w:rPr>
                <w:rFonts w:hint="eastAsia" w:ascii="宋体" w:hAnsi="宋体" w:cs="宋体"/>
                <w:color w:val="000000"/>
                <w:sz w:val="21"/>
                <w:szCs w:val="21"/>
              </w:rPr>
              <w:t>实践教学总学时</w:t>
            </w:r>
          </w:p>
        </w:tc>
        <w:tc>
          <w:tcPr>
            <w:tcW w:w="238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E492F5E">
            <w:pPr>
              <w:widowControl/>
              <w:spacing w:beforeLines="0" w:afterLine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color w:val="000000"/>
                <w:kern w:val="0"/>
                <w:sz w:val="21"/>
                <w:szCs w:val="21"/>
                <w:lang w:val="en-US" w:eastAsia="zh-CN" w:bidi="ar"/>
              </w:rPr>
              <w:t>2496</w:t>
            </w:r>
          </w:p>
        </w:tc>
      </w:tr>
      <w:tr w14:paraId="506C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17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6D1BA8B">
            <w:pPr>
              <w:jc w:val="center"/>
              <w:rPr>
                <w:rFonts w:hint="eastAsia" w:ascii="宋体" w:hAnsi="宋体" w:cs="宋体"/>
                <w:color w:val="000000"/>
                <w:sz w:val="21"/>
                <w:szCs w:val="21"/>
              </w:rPr>
            </w:pPr>
            <w:r>
              <w:rPr>
                <w:rFonts w:hint="eastAsia" w:ascii="宋体" w:hAnsi="宋体" w:cs="宋体"/>
                <w:color w:val="000000"/>
                <w:sz w:val="21"/>
                <w:szCs w:val="21"/>
              </w:rPr>
              <w:t>理论学时与实践学时占总学时比例</w:t>
            </w:r>
          </w:p>
        </w:tc>
        <w:tc>
          <w:tcPr>
            <w:tcW w:w="48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9DFB077">
            <w:pPr>
              <w:widowControl/>
              <w:spacing w:beforeLines="0" w:afterLines="0"/>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kern w:val="0"/>
                <w:sz w:val="21"/>
                <w:szCs w:val="21"/>
                <w:lang w:val="en-US" w:eastAsia="zh-CN" w:bidi="ar"/>
              </w:rPr>
              <w:t>0.50:0.50</w:t>
            </w:r>
          </w:p>
        </w:tc>
      </w:tr>
    </w:tbl>
    <w:p w14:paraId="24695823">
      <w:pPr>
        <w:spacing w:line="240" w:lineRule="atLeast"/>
        <w:rPr>
          <w:rStyle w:val="29"/>
          <w:rFonts w:ascii="宋体" w:hAnsi="宋体"/>
          <w:color w:val="000000" w:themeColor="text1"/>
          <w:sz w:val="18"/>
          <w:szCs w:val="18"/>
          <w14:textFill>
            <w14:solidFill>
              <w14:schemeClr w14:val="tx1"/>
            </w14:solidFill>
          </w14:textFill>
        </w:rPr>
      </w:pPr>
    </w:p>
    <w:sectPr>
      <w:pgSz w:w="11906" w:h="16838"/>
      <w:pgMar w:top="1440" w:right="1083" w:bottom="1440" w:left="1083"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EAEE8B-04D4-4CDD-B6E1-DDDF0129DC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03E35D3-A5A2-4453-9C61-566CC9148D2A}"/>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1577FFC5-CD8C-4393-945A-2FDC404D54A7}"/>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3560E47A-D5C2-441C-89B7-6C70F8191D3B}"/>
  </w:font>
  <w:font w:name="Arial Unicode MS">
    <w:panose1 w:val="020B0604020202020204"/>
    <w:charset w:val="86"/>
    <w:family w:val="roman"/>
    <w:pitch w:val="default"/>
    <w:sig w:usb0="F7FFAEFF" w:usb1="F9DFFFFF" w:usb2="0000007F" w:usb3="00000000" w:csb0="203F01FF" w:csb1="DFFF0000"/>
    <w:embedRegular r:id="rId5" w:fontKey="{85389B3B-7627-4C12-BEE8-1D16AEC95374}"/>
  </w:font>
  <w:font w:name="WPSEMBED1">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B9125">
    <w:pPr>
      <w:pStyle w:val="8"/>
      <w:jc w:val="center"/>
    </w:pPr>
  </w:p>
  <w:p w14:paraId="1B5B441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36EF0">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2F79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C2F794">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2F756DF8">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08492E"/>
    <w:multiLevelType w:val="singleLevel"/>
    <w:tmpl w:val="B308492E"/>
    <w:lvl w:ilvl="0" w:tentative="0">
      <w:start w:val="1"/>
      <w:numFmt w:val="decimal"/>
      <w:lvlText w:val="%1"/>
      <w:lvlJc w:val="left"/>
      <w:pPr>
        <w:tabs>
          <w:tab w:val="left" w:pos="420"/>
        </w:tabs>
        <w:ind w:left="425" w:leftChars="0" w:hanging="343" w:firstLineChars="0"/>
      </w:pPr>
      <w:rPr>
        <w:rFonts w:hint="default"/>
      </w:rPr>
    </w:lvl>
  </w:abstractNum>
  <w:abstractNum w:abstractNumId="1">
    <w:nsid w:val="55030AC8"/>
    <w:multiLevelType w:val="singleLevel"/>
    <w:tmpl w:val="55030AC8"/>
    <w:lvl w:ilvl="0" w:tentative="0">
      <w:start w:val="1"/>
      <w:numFmt w:val="decimal"/>
      <w:suff w:val="space"/>
      <w:lvlText w:val="%1"/>
      <w:lvlJc w:val="left"/>
      <w:pPr>
        <w:ind w:left="425" w:leftChars="0" w:hanging="323" w:firstLineChars="0"/>
      </w:pPr>
      <w:rPr>
        <w:rFonts w:hint="default"/>
      </w:rPr>
    </w:lvl>
  </w:abstractNum>
  <w:abstractNum w:abstractNumId="2">
    <w:nsid w:val="61628518"/>
    <w:multiLevelType w:val="singleLevel"/>
    <w:tmpl w:val="61628518"/>
    <w:lvl w:ilvl="0" w:tentative="0">
      <w:start w:val="1"/>
      <w:numFmt w:val="decimal"/>
      <w:lvlText w:val="%1"/>
      <w:lvlJc w:val="left"/>
      <w:pPr>
        <w:tabs>
          <w:tab w:val="left" w:pos="420"/>
        </w:tabs>
        <w:ind w:left="425" w:leftChars="0" w:hanging="282" w:firstLineChars="0"/>
      </w:pPr>
      <w:rPr>
        <w:rFonts w:hint="default"/>
      </w:rPr>
    </w:lvl>
  </w:abstractNum>
  <w:abstractNum w:abstractNumId="3">
    <w:nsid w:val="6181E9ED"/>
    <w:multiLevelType w:val="singleLevel"/>
    <w:tmpl w:val="6181E9ED"/>
    <w:lvl w:ilvl="0" w:tentative="0">
      <w:start w:val="1"/>
      <w:numFmt w:val="decimal"/>
      <w:lvlText w:val="%1"/>
      <w:lvlJc w:val="left"/>
      <w:pPr>
        <w:tabs>
          <w:tab w:val="left" w:pos="420"/>
        </w:tabs>
        <w:ind w:left="425" w:leftChars="0" w:hanging="282" w:firstLineChars="0"/>
      </w:pPr>
      <w:rPr>
        <w:rFonts w:hint="default"/>
      </w:rPr>
    </w:lvl>
  </w:abstractNum>
  <w:abstractNum w:abstractNumId="4">
    <w:nsid w:val="736FA0CD"/>
    <w:multiLevelType w:val="singleLevel"/>
    <w:tmpl w:val="736FA0CD"/>
    <w:lvl w:ilvl="0" w:tentative="0">
      <w:start w:val="1"/>
      <w:numFmt w:val="decimal"/>
      <w:lvlText w:val="%1"/>
      <w:lvlJc w:val="left"/>
      <w:pPr>
        <w:tabs>
          <w:tab w:val="left" w:pos="420"/>
        </w:tabs>
        <w:ind w:left="425" w:leftChars="0" w:hanging="322" w:firstLineChars="0"/>
      </w:pPr>
      <w:rPr>
        <w:rFonts w:hint="default"/>
      </w:rPr>
    </w:lvl>
  </w:abstractNum>
  <w:abstractNum w:abstractNumId="5">
    <w:nsid w:val="74703455"/>
    <w:multiLevelType w:val="singleLevel"/>
    <w:tmpl w:val="74703455"/>
    <w:lvl w:ilvl="0" w:tentative="0">
      <w:start w:val="1"/>
      <w:numFmt w:val="decimal"/>
      <w:lvlText w:val="%1"/>
      <w:lvlJc w:val="left"/>
      <w:pPr>
        <w:tabs>
          <w:tab w:val="left" w:pos="420"/>
        </w:tabs>
        <w:ind w:left="425" w:leftChars="0" w:hanging="305" w:firstLineChars="0"/>
      </w:pPr>
      <w:rPr>
        <w:rFonts w:hint="default"/>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172A27"/>
    <w:rsid w:val="0000374F"/>
    <w:rsid w:val="0001073D"/>
    <w:rsid w:val="00011559"/>
    <w:rsid w:val="000305A0"/>
    <w:rsid w:val="0003494F"/>
    <w:rsid w:val="0005448B"/>
    <w:rsid w:val="000766EC"/>
    <w:rsid w:val="0007780E"/>
    <w:rsid w:val="000817EF"/>
    <w:rsid w:val="000B6C78"/>
    <w:rsid w:val="000F11ED"/>
    <w:rsid w:val="001104B4"/>
    <w:rsid w:val="00113E02"/>
    <w:rsid w:val="0011590D"/>
    <w:rsid w:val="00115D8A"/>
    <w:rsid w:val="001247C2"/>
    <w:rsid w:val="00125861"/>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F772D"/>
    <w:rsid w:val="00324C30"/>
    <w:rsid w:val="003628C5"/>
    <w:rsid w:val="00376EA7"/>
    <w:rsid w:val="00391ABE"/>
    <w:rsid w:val="00393724"/>
    <w:rsid w:val="003C28DE"/>
    <w:rsid w:val="003C6537"/>
    <w:rsid w:val="003D5355"/>
    <w:rsid w:val="003E6221"/>
    <w:rsid w:val="003F0BC1"/>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6150B6"/>
    <w:rsid w:val="00615981"/>
    <w:rsid w:val="00656750"/>
    <w:rsid w:val="0065692B"/>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B6E5B"/>
    <w:rsid w:val="007D2AB8"/>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0F73"/>
    <w:rsid w:val="00B234DA"/>
    <w:rsid w:val="00B24E82"/>
    <w:rsid w:val="00B47C43"/>
    <w:rsid w:val="00B82FDB"/>
    <w:rsid w:val="00BB51B1"/>
    <w:rsid w:val="00BB5B78"/>
    <w:rsid w:val="00BF2729"/>
    <w:rsid w:val="00C0223F"/>
    <w:rsid w:val="00C02B49"/>
    <w:rsid w:val="00C12777"/>
    <w:rsid w:val="00C350D2"/>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9012D"/>
    <w:rsid w:val="00DA350C"/>
    <w:rsid w:val="00DD09F0"/>
    <w:rsid w:val="00DE6CCB"/>
    <w:rsid w:val="00DF70F2"/>
    <w:rsid w:val="00E11995"/>
    <w:rsid w:val="00E14446"/>
    <w:rsid w:val="00E56826"/>
    <w:rsid w:val="00E6106E"/>
    <w:rsid w:val="00E65154"/>
    <w:rsid w:val="00E66E59"/>
    <w:rsid w:val="00E70A97"/>
    <w:rsid w:val="00E81789"/>
    <w:rsid w:val="00E86EC7"/>
    <w:rsid w:val="00E94325"/>
    <w:rsid w:val="00EA494E"/>
    <w:rsid w:val="00EA72EE"/>
    <w:rsid w:val="00F024BE"/>
    <w:rsid w:val="00F31064"/>
    <w:rsid w:val="00F360AC"/>
    <w:rsid w:val="00F609F0"/>
    <w:rsid w:val="00F90688"/>
    <w:rsid w:val="00F94BA7"/>
    <w:rsid w:val="00F96E71"/>
    <w:rsid w:val="00FE4AEA"/>
    <w:rsid w:val="00FE6C26"/>
    <w:rsid w:val="00FF4785"/>
    <w:rsid w:val="00FF5841"/>
    <w:rsid w:val="01206F1B"/>
    <w:rsid w:val="0127533C"/>
    <w:rsid w:val="012C687B"/>
    <w:rsid w:val="017B3B55"/>
    <w:rsid w:val="01D34AC7"/>
    <w:rsid w:val="01DD3C4D"/>
    <w:rsid w:val="01E274B5"/>
    <w:rsid w:val="01E44FDB"/>
    <w:rsid w:val="01EA3A7A"/>
    <w:rsid w:val="01EE2214"/>
    <w:rsid w:val="020A2568"/>
    <w:rsid w:val="021F1CFB"/>
    <w:rsid w:val="024912E2"/>
    <w:rsid w:val="02504B3F"/>
    <w:rsid w:val="027754FB"/>
    <w:rsid w:val="02867E41"/>
    <w:rsid w:val="028C5218"/>
    <w:rsid w:val="02A93B2F"/>
    <w:rsid w:val="02BE3A7E"/>
    <w:rsid w:val="02D908B8"/>
    <w:rsid w:val="02E80AFB"/>
    <w:rsid w:val="031952F8"/>
    <w:rsid w:val="03345AEF"/>
    <w:rsid w:val="0334789D"/>
    <w:rsid w:val="03657106"/>
    <w:rsid w:val="03D437CF"/>
    <w:rsid w:val="03E33295"/>
    <w:rsid w:val="03F85413"/>
    <w:rsid w:val="03FE7EAB"/>
    <w:rsid w:val="04477AA3"/>
    <w:rsid w:val="045505D3"/>
    <w:rsid w:val="04651CD8"/>
    <w:rsid w:val="04657F2A"/>
    <w:rsid w:val="04770389"/>
    <w:rsid w:val="049036F7"/>
    <w:rsid w:val="04BC5D9C"/>
    <w:rsid w:val="04D01847"/>
    <w:rsid w:val="04F419D9"/>
    <w:rsid w:val="05045994"/>
    <w:rsid w:val="05263B5D"/>
    <w:rsid w:val="054364BD"/>
    <w:rsid w:val="058F525E"/>
    <w:rsid w:val="05B9052D"/>
    <w:rsid w:val="05EC7D75"/>
    <w:rsid w:val="05FD1D18"/>
    <w:rsid w:val="0612604E"/>
    <w:rsid w:val="065B2B05"/>
    <w:rsid w:val="066D1DC7"/>
    <w:rsid w:val="067032E2"/>
    <w:rsid w:val="06965CA6"/>
    <w:rsid w:val="06A109D4"/>
    <w:rsid w:val="06BA27AF"/>
    <w:rsid w:val="06DD649D"/>
    <w:rsid w:val="06F21F49"/>
    <w:rsid w:val="06FC6923"/>
    <w:rsid w:val="07017E4D"/>
    <w:rsid w:val="070A47AC"/>
    <w:rsid w:val="070E094F"/>
    <w:rsid w:val="072A0A1E"/>
    <w:rsid w:val="072E6CF9"/>
    <w:rsid w:val="0794523B"/>
    <w:rsid w:val="0797664C"/>
    <w:rsid w:val="07B567E3"/>
    <w:rsid w:val="07E22B96"/>
    <w:rsid w:val="07EC0B14"/>
    <w:rsid w:val="07F7358F"/>
    <w:rsid w:val="080041F1"/>
    <w:rsid w:val="08400A92"/>
    <w:rsid w:val="084E7652"/>
    <w:rsid w:val="085F360E"/>
    <w:rsid w:val="087E49FE"/>
    <w:rsid w:val="08987E8D"/>
    <w:rsid w:val="08A6587B"/>
    <w:rsid w:val="08E01778"/>
    <w:rsid w:val="08F16230"/>
    <w:rsid w:val="08F875BE"/>
    <w:rsid w:val="090D12BC"/>
    <w:rsid w:val="0926701B"/>
    <w:rsid w:val="09333501"/>
    <w:rsid w:val="094840A2"/>
    <w:rsid w:val="094845E9"/>
    <w:rsid w:val="099111BE"/>
    <w:rsid w:val="099C3EDE"/>
    <w:rsid w:val="0A107080"/>
    <w:rsid w:val="0A244607"/>
    <w:rsid w:val="0A7D3498"/>
    <w:rsid w:val="0AAD70C5"/>
    <w:rsid w:val="0AAE676F"/>
    <w:rsid w:val="0AB8364B"/>
    <w:rsid w:val="0AD90520"/>
    <w:rsid w:val="0ADF5E0A"/>
    <w:rsid w:val="0AE24082"/>
    <w:rsid w:val="0AE53B72"/>
    <w:rsid w:val="0B0E131B"/>
    <w:rsid w:val="0B48482D"/>
    <w:rsid w:val="0B4A2AEC"/>
    <w:rsid w:val="0B5F3925"/>
    <w:rsid w:val="0B753B34"/>
    <w:rsid w:val="0BB37198"/>
    <w:rsid w:val="0BBD20A3"/>
    <w:rsid w:val="0BC722A5"/>
    <w:rsid w:val="0BD138E9"/>
    <w:rsid w:val="0BD63E8B"/>
    <w:rsid w:val="0C45497E"/>
    <w:rsid w:val="0C49264E"/>
    <w:rsid w:val="0C663CC2"/>
    <w:rsid w:val="0C896BC8"/>
    <w:rsid w:val="0C8B2247"/>
    <w:rsid w:val="0C9455F6"/>
    <w:rsid w:val="0CA24551"/>
    <w:rsid w:val="0CBD6B55"/>
    <w:rsid w:val="0CF940F5"/>
    <w:rsid w:val="0D2E57E0"/>
    <w:rsid w:val="0D3B4184"/>
    <w:rsid w:val="0D472FBD"/>
    <w:rsid w:val="0D4B23B2"/>
    <w:rsid w:val="0D6C40D7"/>
    <w:rsid w:val="0D784982"/>
    <w:rsid w:val="0D7F7527"/>
    <w:rsid w:val="0D815DD4"/>
    <w:rsid w:val="0D8853B5"/>
    <w:rsid w:val="0D96275C"/>
    <w:rsid w:val="0DAD4E1B"/>
    <w:rsid w:val="0DB859A2"/>
    <w:rsid w:val="0DC9092E"/>
    <w:rsid w:val="0DED1503"/>
    <w:rsid w:val="0DF63CF6"/>
    <w:rsid w:val="0E0B700C"/>
    <w:rsid w:val="0E0D7668"/>
    <w:rsid w:val="0E1E25B6"/>
    <w:rsid w:val="0E473B3E"/>
    <w:rsid w:val="0E567261"/>
    <w:rsid w:val="0E59465B"/>
    <w:rsid w:val="0E627AE7"/>
    <w:rsid w:val="0E6A098F"/>
    <w:rsid w:val="0E714C42"/>
    <w:rsid w:val="0E7771D7"/>
    <w:rsid w:val="0E8E5BB1"/>
    <w:rsid w:val="0EBB3568"/>
    <w:rsid w:val="0ECF1A84"/>
    <w:rsid w:val="0ED7717F"/>
    <w:rsid w:val="0F216BF7"/>
    <w:rsid w:val="0F241C06"/>
    <w:rsid w:val="0F4327A9"/>
    <w:rsid w:val="0F4A3109"/>
    <w:rsid w:val="0F775A55"/>
    <w:rsid w:val="0F7A4F0C"/>
    <w:rsid w:val="0F8654BF"/>
    <w:rsid w:val="0FDE750E"/>
    <w:rsid w:val="10021981"/>
    <w:rsid w:val="1005543E"/>
    <w:rsid w:val="10134CDE"/>
    <w:rsid w:val="1025065E"/>
    <w:rsid w:val="102962AF"/>
    <w:rsid w:val="103A58B2"/>
    <w:rsid w:val="10525806"/>
    <w:rsid w:val="10830384"/>
    <w:rsid w:val="10C67BD8"/>
    <w:rsid w:val="10C67D8D"/>
    <w:rsid w:val="10F6568B"/>
    <w:rsid w:val="112371A2"/>
    <w:rsid w:val="112635D3"/>
    <w:rsid w:val="11385BDC"/>
    <w:rsid w:val="116F12D7"/>
    <w:rsid w:val="11752523"/>
    <w:rsid w:val="11982AAF"/>
    <w:rsid w:val="119836EC"/>
    <w:rsid w:val="11B10F5A"/>
    <w:rsid w:val="11FD6B92"/>
    <w:rsid w:val="12237432"/>
    <w:rsid w:val="123D6042"/>
    <w:rsid w:val="125745F5"/>
    <w:rsid w:val="125A3098"/>
    <w:rsid w:val="125E3941"/>
    <w:rsid w:val="12601C59"/>
    <w:rsid w:val="12942106"/>
    <w:rsid w:val="12EC0194"/>
    <w:rsid w:val="12F928B1"/>
    <w:rsid w:val="12FD27F6"/>
    <w:rsid w:val="13243761"/>
    <w:rsid w:val="13345697"/>
    <w:rsid w:val="133675F5"/>
    <w:rsid w:val="133B62FA"/>
    <w:rsid w:val="13710699"/>
    <w:rsid w:val="13833436"/>
    <w:rsid w:val="13A66595"/>
    <w:rsid w:val="13A90873"/>
    <w:rsid w:val="13B75653"/>
    <w:rsid w:val="13DB46ED"/>
    <w:rsid w:val="13E62E35"/>
    <w:rsid w:val="13EF54D1"/>
    <w:rsid w:val="13FB4F89"/>
    <w:rsid w:val="13FD017F"/>
    <w:rsid w:val="144638D4"/>
    <w:rsid w:val="1454729E"/>
    <w:rsid w:val="1483531B"/>
    <w:rsid w:val="14AF5969"/>
    <w:rsid w:val="14B619FE"/>
    <w:rsid w:val="14C0725D"/>
    <w:rsid w:val="14EB2A77"/>
    <w:rsid w:val="14F939CD"/>
    <w:rsid w:val="151C63E2"/>
    <w:rsid w:val="15505F32"/>
    <w:rsid w:val="1560669E"/>
    <w:rsid w:val="1561750F"/>
    <w:rsid w:val="156207CF"/>
    <w:rsid w:val="15897087"/>
    <w:rsid w:val="15AE7366"/>
    <w:rsid w:val="15B30AF5"/>
    <w:rsid w:val="15D23CCD"/>
    <w:rsid w:val="15DF0F27"/>
    <w:rsid w:val="15E73158"/>
    <w:rsid w:val="15F67BEF"/>
    <w:rsid w:val="16077093"/>
    <w:rsid w:val="160B439D"/>
    <w:rsid w:val="161276B2"/>
    <w:rsid w:val="16136C3B"/>
    <w:rsid w:val="162E2871"/>
    <w:rsid w:val="16314110"/>
    <w:rsid w:val="1633712C"/>
    <w:rsid w:val="163C2586"/>
    <w:rsid w:val="1663285B"/>
    <w:rsid w:val="16665322"/>
    <w:rsid w:val="1678573C"/>
    <w:rsid w:val="167E72A1"/>
    <w:rsid w:val="16873D30"/>
    <w:rsid w:val="16C1147D"/>
    <w:rsid w:val="16E20380"/>
    <w:rsid w:val="16F615E1"/>
    <w:rsid w:val="16FF760F"/>
    <w:rsid w:val="171E44A1"/>
    <w:rsid w:val="17253C74"/>
    <w:rsid w:val="17300F51"/>
    <w:rsid w:val="174113A8"/>
    <w:rsid w:val="17533869"/>
    <w:rsid w:val="176C6F1B"/>
    <w:rsid w:val="1783099B"/>
    <w:rsid w:val="17A77336"/>
    <w:rsid w:val="17C63699"/>
    <w:rsid w:val="17D26918"/>
    <w:rsid w:val="17D336D0"/>
    <w:rsid w:val="17D42FA4"/>
    <w:rsid w:val="17F35B20"/>
    <w:rsid w:val="181066D2"/>
    <w:rsid w:val="18215FCE"/>
    <w:rsid w:val="187077B5"/>
    <w:rsid w:val="18986835"/>
    <w:rsid w:val="189C1D14"/>
    <w:rsid w:val="18B10D45"/>
    <w:rsid w:val="18B76B4E"/>
    <w:rsid w:val="18DF4FD8"/>
    <w:rsid w:val="18E66995"/>
    <w:rsid w:val="18F51424"/>
    <w:rsid w:val="18FE477D"/>
    <w:rsid w:val="190478B9"/>
    <w:rsid w:val="192A0BEE"/>
    <w:rsid w:val="19306900"/>
    <w:rsid w:val="193C52A5"/>
    <w:rsid w:val="194276D1"/>
    <w:rsid w:val="19535F87"/>
    <w:rsid w:val="19713C04"/>
    <w:rsid w:val="19785F2C"/>
    <w:rsid w:val="19836A30"/>
    <w:rsid w:val="199C32E0"/>
    <w:rsid w:val="19BA5480"/>
    <w:rsid w:val="19FE7778"/>
    <w:rsid w:val="1A361CF4"/>
    <w:rsid w:val="1A4A39F2"/>
    <w:rsid w:val="1A8B0292"/>
    <w:rsid w:val="1AF35E37"/>
    <w:rsid w:val="1B0977EF"/>
    <w:rsid w:val="1B1D4C62"/>
    <w:rsid w:val="1B2508D5"/>
    <w:rsid w:val="1B596400"/>
    <w:rsid w:val="1B715AA6"/>
    <w:rsid w:val="1C071E75"/>
    <w:rsid w:val="1C281B11"/>
    <w:rsid w:val="1C613473"/>
    <w:rsid w:val="1C737230"/>
    <w:rsid w:val="1C982121"/>
    <w:rsid w:val="1CB02FB2"/>
    <w:rsid w:val="1CB33AD0"/>
    <w:rsid w:val="1CB92BD4"/>
    <w:rsid w:val="1CCD6852"/>
    <w:rsid w:val="1CDA38DD"/>
    <w:rsid w:val="1CEB6DC6"/>
    <w:rsid w:val="1CFB0451"/>
    <w:rsid w:val="1D001020"/>
    <w:rsid w:val="1D2A2B43"/>
    <w:rsid w:val="1D5801D4"/>
    <w:rsid w:val="1D632A89"/>
    <w:rsid w:val="1D7C4ED0"/>
    <w:rsid w:val="1DCE4485"/>
    <w:rsid w:val="1DDC0DD7"/>
    <w:rsid w:val="1DE55F0B"/>
    <w:rsid w:val="1E062573"/>
    <w:rsid w:val="1E2E78ED"/>
    <w:rsid w:val="1E4335AC"/>
    <w:rsid w:val="1E4C6906"/>
    <w:rsid w:val="1E551FBA"/>
    <w:rsid w:val="1E5E68D3"/>
    <w:rsid w:val="1E694901"/>
    <w:rsid w:val="1E6A6411"/>
    <w:rsid w:val="1E794E94"/>
    <w:rsid w:val="1E927670"/>
    <w:rsid w:val="1ED644C8"/>
    <w:rsid w:val="1EE066D3"/>
    <w:rsid w:val="1EF63C65"/>
    <w:rsid w:val="1F1F6DD3"/>
    <w:rsid w:val="1F3031B6"/>
    <w:rsid w:val="1F354C71"/>
    <w:rsid w:val="1FA53BA4"/>
    <w:rsid w:val="1FAA6760"/>
    <w:rsid w:val="1FD46AEE"/>
    <w:rsid w:val="1FDD74D4"/>
    <w:rsid w:val="20000DDB"/>
    <w:rsid w:val="200A73B8"/>
    <w:rsid w:val="20360CA0"/>
    <w:rsid w:val="20587732"/>
    <w:rsid w:val="205A4F28"/>
    <w:rsid w:val="20607AD1"/>
    <w:rsid w:val="20665761"/>
    <w:rsid w:val="20672C08"/>
    <w:rsid w:val="206C46C2"/>
    <w:rsid w:val="208234C8"/>
    <w:rsid w:val="209E23A2"/>
    <w:rsid w:val="20BA463F"/>
    <w:rsid w:val="20BD316F"/>
    <w:rsid w:val="20CD2CFB"/>
    <w:rsid w:val="215869F4"/>
    <w:rsid w:val="215D5E4B"/>
    <w:rsid w:val="21661111"/>
    <w:rsid w:val="217001E2"/>
    <w:rsid w:val="21777B3C"/>
    <w:rsid w:val="21902632"/>
    <w:rsid w:val="21A53AE2"/>
    <w:rsid w:val="21B75E11"/>
    <w:rsid w:val="21BF3F6C"/>
    <w:rsid w:val="21D07990"/>
    <w:rsid w:val="22520DC7"/>
    <w:rsid w:val="22544EFC"/>
    <w:rsid w:val="226048F5"/>
    <w:rsid w:val="226225B1"/>
    <w:rsid w:val="228C104B"/>
    <w:rsid w:val="22933AED"/>
    <w:rsid w:val="22993768"/>
    <w:rsid w:val="229F5783"/>
    <w:rsid w:val="22D30BEA"/>
    <w:rsid w:val="22E845A7"/>
    <w:rsid w:val="22EA24D9"/>
    <w:rsid w:val="22FA4207"/>
    <w:rsid w:val="22FE0267"/>
    <w:rsid w:val="23131E83"/>
    <w:rsid w:val="231971AE"/>
    <w:rsid w:val="236E0751"/>
    <w:rsid w:val="236F0D99"/>
    <w:rsid w:val="237D41D4"/>
    <w:rsid w:val="23863CED"/>
    <w:rsid w:val="2388378E"/>
    <w:rsid w:val="23A27213"/>
    <w:rsid w:val="23A45F21"/>
    <w:rsid w:val="23B0178A"/>
    <w:rsid w:val="23BC2032"/>
    <w:rsid w:val="23E40A13"/>
    <w:rsid w:val="23E45DF0"/>
    <w:rsid w:val="24194B61"/>
    <w:rsid w:val="24264B88"/>
    <w:rsid w:val="24266AE5"/>
    <w:rsid w:val="24270315"/>
    <w:rsid w:val="24340A4D"/>
    <w:rsid w:val="247955FF"/>
    <w:rsid w:val="247C6E9E"/>
    <w:rsid w:val="2483022C"/>
    <w:rsid w:val="24834F09"/>
    <w:rsid w:val="24943641"/>
    <w:rsid w:val="24CF521F"/>
    <w:rsid w:val="24E32A79"/>
    <w:rsid w:val="24F16E76"/>
    <w:rsid w:val="24F33E07"/>
    <w:rsid w:val="24FF3D57"/>
    <w:rsid w:val="25054E4E"/>
    <w:rsid w:val="251E54C0"/>
    <w:rsid w:val="25253091"/>
    <w:rsid w:val="25350ED0"/>
    <w:rsid w:val="256516E0"/>
    <w:rsid w:val="25741C84"/>
    <w:rsid w:val="257A162F"/>
    <w:rsid w:val="259326F1"/>
    <w:rsid w:val="259A75DB"/>
    <w:rsid w:val="25B508B9"/>
    <w:rsid w:val="25BD53BE"/>
    <w:rsid w:val="25E133B0"/>
    <w:rsid w:val="25E3157E"/>
    <w:rsid w:val="25E72510"/>
    <w:rsid w:val="260E7FC9"/>
    <w:rsid w:val="26123616"/>
    <w:rsid w:val="26393298"/>
    <w:rsid w:val="26502390"/>
    <w:rsid w:val="26600825"/>
    <w:rsid w:val="26633E71"/>
    <w:rsid w:val="266A2F07"/>
    <w:rsid w:val="26726CE4"/>
    <w:rsid w:val="26AF718A"/>
    <w:rsid w:val="26BE6151"/>
    <w:rsid w:val="26C3256A"/>
    <w:rsid w:val="26C50688"/>
    <w:rsid w:val="26CF58D1"/>
    <w:rsid w:val="270A06FB"/>
    <w:rsid w:val="272A0CB2"/>
    <w:rsid w:val="274A6DDF"/>
    <w:rsid w:val="277145A0"/>
    <w:rsid w:val="27BF712A"/>
    <w:rsid w:val="27C83911"/>
    <w:rsid w:val="27E93004"/>
    <w:rsid w:val="28060F58"/>
    <w:rsid w:val="2822558E"/>
    <w:rsid w:val="28327F9F"/>
    <w:rsid w:val="285F4B0C"/>
    <w:rsid w:val="289F315B"/>
    <w:rsid w:val="28A80261"/>
    <w:rsid w:val="28B963B3"/>
    <w:rsid w:val="28CF3A40"/>
    <w:rsid w:val="290D24E8"/>
    <w:rsid w:val="293C498D"/>
    <w:rsid w:val="294025BD"/>
    <w:rsid w:val="2943502F"/>
    <w:rsid w:val="294A10CA"/>
    <w:rsid w:val="294C5CCC"/>
    <w:rsid w:val="29905E4B"/>
    <w:rsid w:val="29A34E1A"/>
    <w:rsid w:val="29A62C82"/>
    <w:rsid w:val="29C72F63"/>
    <w:rsid w:val="29CF2441"/>
    <w:rsid w:val="29D15E68"/>
    <w:rsid w:val="29EC23D0"/>
    <w:rsid w:val="29FA36CD"/>
    <w:rsid w:val="29FA689B"/>
    <w:rsid w:val="2A1D0867"/>
    <w:rsid w:val="2A3873C3"/>
    <w:rsid w:val="2A4346E5"/>
    <w:rsid w:val="2A4568EE"/>
    <w:rsid w:val="2A5E32CD"/>
    <w:rsid w:val="2A82514D"/>
    <w:rsid w:val="2A8645D2"/>
    <w:rsid w:val="2ADA66CC"/>
    <w:rsid w:val="2B1851DD"/>
    <w:rsid w:val="2B1F1409"/>
    <w:rsid w:val="2B430715"/>
    <w:rsid w:val="2B4520BE"/>
    <w:rsid w:val="2B500B8D"/>
    <w:rsid w:val="2B776CAE"/>
    <w:rsid w:val="2B994B22"/>
    <w:rsid w:val="2BA127A2"/>
    <w:rsid w:val="2BD1187D"/>
    <w:rsid w:val="2BDD6474"/>
    <w:rsid w:val="2BDF5AFB"/>
    <w:rsid w:val="2BE3099D"/>
    <w:rsid w:val="2BFE1B49"/>
    <w:rsid w:val="2C095291"/>
    <w:rsid w:val="2C275941"/>
    <w:rsid w:val="2C2E6CCF"/>
    <w:rsid w:val="2C6B3A80"/>
    <w:rsid w:val="2C972AC7"/>
    <w:rsid w:val="2CA05BEC"/>
    <w:rsid w:val="2CA174A1"/>
    <w:rsid w:val="2CBE62A5"/>
    <w:rsid w:val="2CC413E2"/>
    <w:rsid w:val="2CCF6239"/>
    <w:rsid w:val="2CF01D01"/>
    <w:rsid w:val="2D0E57E1"/>
    <w:rsid w:val="2D1E6D44"/>
    <w:rsid w:val="2D214A86"/>
    <w:rsid w:val="2D44249E"/>
    <w:rsid w:val="2D46629B"/>
    <w:rsid w:val="2DC25921"/>
    <w:rsid w:val="2DDC245B"/>
    <w:rsid w:val="2E3C5E9C"/>
    <w:rsid w:val="2E450300"/>
    <w:rsid w:val="2E7F0613"/>
    <w:rsid w:val="2E945B32"/>
    <w:rsid w:val="2E9F3EB4"/>
    <w:rsid w:val="2EA24033"/>
    <w:rsid w:val="2F2275DA"/>
    <w:rsid w:val="2F2B399A"/>
    <w:rsid w:val="2F30535E"/>
    <w:rsid w:val="2F307D19"/>
    <w:rsid w:val="2F432A92"/>
    <w:rsid w:val="2F571345"/>
    <w:rsid w:val="2F7047E3"/>
    <w:rsid w:val="2FB27C17"/>
    <w:rsid w:val="2FD1009E"/>
    <w:rsid w:val="2FD933F6"/>
    <w:rsid w:val="2FE95548"/>
    <w:rsid w:val="2FFB336C"/>
    <w:rsid w:val="30112B90"/>
    <w:rsid w:val="30675CE7"/>
    <w:rsid w:val="30A27C8C"/>
    <w:rsid w:val="30AE344A"/>
    <w:rsid w:val="30B80CAC"/>
    <w:rsid w:val="30E54EE4"/>
    <w:rsid w:val="30FA5E8E"/>
    <w:rsid w:val="3102072B"/>
    <w:rsid w:val="31087A4A"/>
    <w:rsid w:val="312665EC"/>
    <w:rsid w:val="313651C3"/>
    <w:rsid w:val="31582D0A"/>
    <w:rsid w:val="31644F41"/>
    <w:rsid w:val="316521F1"/>
    <w:rsid w:val="31687703"/>
    <w:rsid w:val="316B62D0"/>
    <w:rsid w:val="317A3384"/>
    <w:rsid w:val="31854FB1"/>
    <w:rsid w:val="319D394D"/>
    <w:rsid w:val="31A312F0"/>
    <w:rsid w:val="31A64CC0"/>
    <w:rsid w:val="31C148EE"/>
    <w:rsid w:val="31C3435E"/>
    <w:rsid w:val="31D6330A"/>
    <w:rsid w:val="32056724"/>
    <w:rsid w:val="32087FC3"/>
    <w:rsid w:val="321F203B"/>
    <w:rsid w:val="324364D9"/>
    <w:rsid w:val="32564C3F"/>
    <w:rsid w:val="32715F22"/>
    <w:rsid w:val="329A3AE5"/>
    <w:rsid w:val="32A2212A"/>
    <w:rsid w:val="32B21EBA"/>
    <w:rsid w:val="32B819E9"/>
    <w:rsid w:val="32DB1233"/>
    <w:rsid w:val="33196BD8"/>
    <w:rsid w:val="3328754A"/>
    <w:rsid w:val="336E3E55"/>
    <w:rsid w:val="33743B62"/>
    <w:rsid w:val="33AE7CD0"/>
    <w:rsid w:val="33C23086"/>
    <w:rsid w:val="33D30C40"/>
    <w:rsid w:val="33F23E05"/>
    <w:rsid w:val="33F328F5"/>
    <w:rsid w:val="33F8678B"/>
    <w:rsid w:val="34014CC9"/>
    <w:rsid w:val="341E1C5A"/>
    <w:rsid w:val="342310E4"/>
    <w:rsid w:val="342E0004"/>
    <w:rsid w:val="343D67B3"/>
    <w:rsid w:val="346516FC"/>
    <w:rsid w:val="34823958"/>
    <w:rsid w:val="34C46423"/>
    <w:rsid w:val="34D263F4"/>
    <w:rsid w:val="34DC77C8"/>
    <w:rsid w:val="350B2280"/>
    <w:rsid w:val="353D7F83"/>
    <w:rsid w:val="35494B7A"/>
    <w:rsid w:val="35566B80"/>
    <w:rsid w:val="357A1744"/>
    <w:rsid w:val="358856A2"/>
    <w:rsid w:val="35A34645"/>
    <w:rsid w:val="35BB5A78"/>
    <w:rsid w:val="35CB6416"/>
    <w:rsid w:val="35F965A0"/>
    <w:rsid w:val="36317AE8"/>
    <w:rsid w:val="365D5F63"/>
    <w:rsid w:val="366B44F4"/>
    <w:rsid w:val="369A604C"/>
    <w:rsid w:val="369B439E"/>
    <w:rsid w:val="36A04C6E"/>
    <w:rsid w:val="36B977D9"/>
    <w:rsid w:val="36BD4AD5"/>
    <w:rsid w:val="36CF10AF"/>
    <w:rsid w:val="36DB3EF8"/>
    <w:rsid w:val="36F61ED0"/>
    <w:rsid w:val="370945C1"/>
    <w:rsid w:val="37166CE8"/>
    <w:rsid w:val="371D1E1A"/>
    <w:rsid w:val="37265173"/>
    <w:rsid w:val="37284EAE"/>
    <w:rsid w:val="372C02AF"/>
    <w:rsid w:val="373553B6"/>
    <w:rsid w:val="374E17CB"/>
    <w:rsid w:val="376C4B50"/>
    <w:rsid w:val="37A53EF9"/>
    <w:rsid w:val="37C329C2"/>
    <w:rsid w:val="381F1BC2"/>
    <w:rsid w:val="385D753C"/>
    <w:rsid w:val="38767A34"/>
    <w:rsid w:val="38C22C79"/>
    <w:rsid w:val="38CF35E8"/>
    <w:rsid w:val="38DE382B"/>
    <w:rsid w:val="38DF2E5B"/>
    <w:rsid w:val="38E452E6"/>
    <w:rsid w:val="38E55FE1"/>
    <w:rsid w:val="392B4CC2"/>
    <w:rsid w:val="39353554"/>
    <w:rsid w:val="393B38EF"/>
    <w:rsid w:val="39561AC6"/>
    <w:rsid w:val="396726DB"/>
    <w:rsid w:val="396F4D0F"/>
    <w:rsid w:val="39727BE4"/>
    <w:rsid w:val="397B72CC"/>
    <w:rsid w:val="399D39C9"/>
    <w:rsid w:val="39B06043"/>
    <w:rsid w:val="39D145B4"/>
    <w:rsid w:val="39D94E9C"/>
    <w:rsid w:val="39E7008B"/>
    <w:rsid w:val="39E9692C"/>
    <w:rsid w:val="3A04533E"/>
    <w:rsid w:val="3A2455CB"/>
    <w:rsid w:val="3A2E1E94"/>
    <w:rsid w:val="3A322081"/>
    <w:rsid w:val="3A683CF4"/>
    <w:rsid w:val="3A706705"/>
    <w:rsid w:val="3A717F41"/>
    <w:rsid w:val="3AA12D62"/>
    <w:rsid w:val="3AAD66A3"/>
    <w:rsid w:val="3AD67296"/>
    <w:rsid w:val="3ADB2718"/>
    <w:rsid w:val="3AEC222F"/>
    <w:rsid w:val="3B181276"/>
    <w:rsid w:val="3B225755"/>
    <w:rsid w:val="3B225C51"/>
    <w:rsid w:val="3B273268"/>
    <w:rsid w:val="3B31058A"/>
    <w:rsid w:val="3B365BA1"/>
    <w:rsid w:val="3B841596"/>
    <w:rsid w:val="3B8E32E7"/>
    <w:rsid w:val="3B8F2E44"/>
    <w:rsid w:val="3BA04C06"/>
    <w:rsid w:val="3BC53DE9"/>
    <w:rsid w:val="3BC82C9D"/>
    <w:rsid w:val="3BE61375"/>
    <w:rsid w:val="3BFC46F4"/>
    <w:rsid w:val="3C0D6B08"/>
    <w:rsid w:val="3C1B0BC7"/>
    <w:rsid w:val="3C51411E"/>
    <w:rsid w:val="3C5F0B9F"/>
    <w:rsid w:val="3D1B504E"/>
    <w:rsid w:val="3D1F6CA1"/>
    <w:rsid w:val="3D295FC7"/>
    <w:rsid w:val="3D2A703F"/>
    <w:rsid w:val="3D69196D"/>
    <w:rsid w:val="3D931088"/>
    <w:rsid w:val="3DAA2095"/>
    <w:rsid w:val="3DBB7565"/>
    <w:rsid w:val="3DC079A3"/>
    <w:rsid w:val="3DC3032D"/>
    <w:rsid w:val="3DE235C1"/>
    <w:rsid w:val="3DF22149"/>
    <w:rsid w:val="3DFB09DB"/>
    <w:rsid w:val="3E18333B"/>
    <w:rsid w:val="3E265A58"/>
    <w:rsid w:val="3E2C79DB"/>
    <w:rsid w:val="3E32264F"/>
    <w:rsid w:val="3E79027E"/>
    <w:rsid w:val="3E8610BE"/>
    <w:rsid w:val="3EBB0897"/>
    <w:rsid w:val="3ED93269"/>
    <w:rsid w:val="3EE66096"/>
    <w:rsid w:val="3EF046DA"/>
    <w:rsid w:val="3F080266"/>
    <w:rsid w:val="3F165ACD"/>
    <w:rsid w:val="3F424B14"/>
    <w:rsid w:val="3FA42833"/>
    <w:rsid w:val="3FB038C5"/>
    <w:rsid w:val="400E1BD5"/>
    <w:rsid w:val="401421FE"/>
    <w:rsid w:val="402266F3"/>
    <w:rsid w:val="40334E8F"/>
    <w:rsid w:val="40442B0E"/>
    <w:rsid w:val="40661CBD"/>
    <w:rsid w:val="40A23390"/>
    <w:rsid w:val="40A45688"/>
    <w:rsid w:val="40BD0440"/>
    <w:rsid w:val="40C41559"/>
    <w:rsid w:val="40EF2A79"/>
    <w:rsid w:val="410450AF"/>
    <w:rsid w:val="41082F7A"/>
    <w:rsid w:val="41285739"/>
    <w:rsid w:val="41384420"/>
    <w:rsid w:val="413B5BDF"/>
    <w:rsid w:val="41607E8F"/>
    <w:rsid w:val="41702BE3"/>
    <w:rsid w:val="41864CEF"/>
    <w:rsid w:val="41A15A5D"/>
    <w:rsid w:val="41D3433B"/>
    <w:rsid w:val="42482511"/>
    <w:rsid w:val="424C7A58"/>
    <w:rsid w:val="425012F6"/>
    <w:rsid w:val="425A03C6"/>
    <w:rsid w:val="425D1C65"/>
    <w:rsid w:val="42987C60"/>
    <w:rsid w:val="42CF2B62"/>
    <w:rsid w:val="42DE2DA6"/>
    <w:rsid w:val="43105F9A"/>
    <w:rsid w:val="43184869"/>
    <w:rsid w:val="432307B8"/>
    <w:rsid w:val="432809DA"/>
    <w:rsid w:val="4340580E"/>
    <w:rsid w:val="43792ACE"/>
    <w:rsid w:val="437C02ED"/>
    <w:rsid w:val="43836937"/>
    <w:rsid w:val="438F2A33"/>
    <w:rsid w:val="43CE14F2"/>
    <w:rsid w:val="43DA174D"/>
    <w:rsid w:val="43EA7940"/>
    <w:rsid w:val="440E76BA"/>
    <w:rsid w:val="44102355"/>
    <w:rsid w:val="44412957"/>
    <w:rsid w:val="444839BF"/>
    <w:rsid w:val="445B0426"/>
    <w:rsid w:val="447A789B"/>
    <w:rsid w:val="447B48AA"/>
    <w:rsid w:val="44DC0C08"/>
    <w:rsid w:val="44E7303D"/>
    <w:rsid w:val="453761C6"/>
    <w:rsid w:val="455419DB"/>
    <w:rsid w:val="457151C5"/>
    <w:rsid w:val="458A2D71"/>
    <w:rsid w:val="45DF3BFE"/>
    <w:rsid w:val="45E15646"/>
    <w:rsid w:val="45F17776"/>
    <w:rsid w:val="45F4468E"/>
    <w:rsid w:val="46184820"/>
    <w:rsid w:val="462F4F0C"/>
    <w:rsid w:val="465700F4"/>
    <w:rsid w:val="46770DD1"/>
    <w:rsid w:val="46785BC7"/>
    <w:rsid w:val="467D515B"/>
    <w:rsid w:val="467F03FC"/>
    <w:rsid w:val="469320F9"/>
    <w:rsid w:val="46B06807"/>
    <w:rsid w:val="46B80A1D"/>
    <w:rsid w:val="46B97162"/>
    <w:rsid w:val="4710374A"/>
    <w:rsid w:val="47170634"/>
    <w:rsid w:val="471748B1"/>
    <w:rsid w:val="47541888"/>
    <w:rsid w:val="47633335"/>
    <w:rsid w:val="477E79E8"/>
    <w:rsid w:val="47C80789"/>
    <w:rsid w:val="47D36794"/>
    <w:rsid w:val="47D543C4"/>
    <w:rsid w:val="47EB0D8B"/>
    <w:rsid w:val="47F3670D"/>
    <w:rsid w:val="481B4154"/>
    <w:rsid w:val="48272AF9"/>
    <w:rsid w:val="484C09D6"/>
    <w:rsid w:val="48580F04"/>
    <w:rsid w:val="487335D5"/>
    <w:rsid w:val="487429ED"/>
    <w:rsid w:val="48AE0CE4"/>
    <w:rsid w:val="48EE7BED"/>
    <w:rsid w:val="48FF5824"/>
    <w:rsid w:val="49060E05"/>
    <w:rsid w:val="4919317B"/>
    <w:rsid w:val="492D0807"/>
    <w:rsid w:val="493D4029"/>
    <w:rsid w:val="49635DB3"/>
    <w:rsid w:val="49667651"/>
    <w:rsid w:val="49755AE6"/>
    <w:rsid w:val="497A0504"/>
    <w:rsid w:val="498765AF"/>
    <w:rsid w:val="498B5CF3"/>
    <w:rsid w:val="498F03F9"/>
    <w:rsid w:val="498F4DFA"/>
    <w:rsid w:val="49926698"/>
    <w:rsid w:val="49A136B2"/>
    <w:rsid w:val="49A44613"/>
    <w:rsid w:val="49B20AE8"/>
    <w:rsid w:val="49D071C0"/>
    <w:rsid w:val="4A005CD9"/>
    <w:rsid w:val="4A0E2E49"/>
    <w:rsid w:val="4A3555D1"/>
    <w:rsid w:val="4A6873F9"/>
    <w:rsid w:val="4A8E6560"/>
    <w:rsid w:val="4AA03036"/>
    <w:rsid w:val="4AA04DE4"/>
    <w:rsid w:val="4AA414CB"/>
    <w:rsid w:val="4AB13F10"/>
    <w:rsid w:val="4AF31D4E"/>
    <w:rsid w:val="4AFF47E8"/>
    <w:rsid w:val="4B05548B"/>
    <w:rsid w:val="4B0910D1"/>
    <w:rsid w:val="4B486E71"/>
    <w:rsid w:val="4B4D6D1A"/>
    <w:rsid w:val="4B5E15C9"/>
    <w:rsid w:val="4B6A0925"/>
    <w:rsid w:val="4B7C315C"/>
    <w:rsid w:val="4B9346D8"/>
    <w:rsid w:val="4BB74194"/>
    <w:rsid w:val="4BB87F0C"/>
    <w:rsid w:val="4BBC2D32"/>
    <w:rsid w:val="4BCD7E68"/>
    <w:rsid w:val="4BD72CE9"/>
    <w:rsid w:val="4BDD3220"/>
    <w:rsid w:val="4C0077AD"/>
    <w:rsid w:val="4C0A69B9"/>
    <w:rsid w:val="4C4023DB"/>
    <w:rsid w:val="4C4B460D"/>
    <w:rsid w:val="4C59461A"/>
    <w:rsid w:val="4C5E4F57"/>
    <w:rsid w:val="4C6C6FA4"/>
    <w:rsid w:val="4CA834B8"/>
    <w:rsid w:val="4CA91371"/>
    <w:rsid w:val="4CB93F3C"/>
    <w:rsid w:val="4CC254E6"/>
    <w:rsid w:val="4CC27B4F"/>
    <w:rsid w:val="4CDB0356"/>
    <w:rsid w:val="4CE90CC5"/>
    <w:rsid w:val="4CEF795D"/>
    <w:rsid w:val="4D007DBC"/>
    <w:rsid w:val="4D056AC0"/>
    <w:rsid w:val="4D304E22"/>
    <w:rsid w:val="4D7F5185"/>
    <w:rsid w:val="4D840AA5"/>
    <w:rsid w:val="4D8F09F0"/>
    <w:rsid w:val="4D932717"/>
    <w:rsid w:val="4DA62712"/>
    <w:rsid w:val="4DF07E31"/>
    <w:rsid w:val="4DF826FD"/>
    <w:rsid w:val="4E2B4904"/>
    <w:rsid w:val="4E320F38"/>
    <w:rsid w:val="4E5044EF"/>
    <w:rsid w:val="4E6E6E03"/>
    <w:rsid w:val="4E8B0A28"/>
    <w:rsid w:val="4E9609D8"/>
    <w:rsid w:val="4E9764FE"/>
    <w:rsid w:val="4EC33397"/>
    <w:rsid w:val="4EC81897"/>
    <w:rsid w:val="4ED078E9"/>
    <w:rsid w:val="4F087B4F"/>
    <w:rsid w:val="4F0C4617"/>
    <w:rsid w:val="4F0E2841"/>
    <w:rsid w:val="4F111E0D"/>
    <w:rsid w:val="4F254E70"/>
    <w:rsid w:val="4F2E6C73"/>
    <w:rsid w:val="4F300F40"/>
    <w:rsid w:val="4F3501F1"/>
    <w:rsid w:val="4FE57021"/>
    <w:rsid w:val="4FE90CD3"/>
    <w:rsid w:val="4FFC0D0F"/>
    <w:rsid w:val="502D0EC8"/>
    <w:rsid w:val="503227BF"/>
    <w:rsid w:val="50454464"/>
    <w:rsid w:val="50502A7C"/>
    <w:rsid w:val="50507626"/>
    <w:rsid w:val="507375BC"/>
    <w:rsid w:val="50CF01D2"/>
    <w:rsid w:val="50DF7D86"/>
    <w:rsid w:val="511E02A1"/>
    <w:rsid w:val="511E6A63"/>
    <w:rsid w:val="515D5C50"/>
    <w:rsid w:val="51711289"/>
    <w:rsid w:val="51962604"/>
    <w:rsid w:val="51D6733E"/>
    <w:rsid w:val="52021EE1"/>
    <w:rsid w:val="52524C16"/>
    <w:rsid w:val="52616530"/>
    <w:rsid w:val="527C6BD3"/>
    <w:rsid w:val="5285323E"/>
    <w:rsid w:val="52921B66"/>
    <w:rsid w:val="52990A97"/>
    <w:rsid w:val="529F31F2"/>
    <w:rsid w:val="52A66D10"/>
    <w:rsid w:val="52B70F1D"/>
    <w:rsid w:val="52D8548B"/>
    <w:rsid w:val="52ED2B91"/>
    <w:rsid w:val="52F00F90"/>
    <w:rsid w:val="52F461D7"/>
    <w:rsid w:val="532C190B"/>
    <w:rsid w:val="5332103A"/>
    <w:rsid w:val="533E432B"/>
    <w:rsid w:val="53402C25"/>
    <w:rsid w:val="535E583D"/>
    <w:rsid w:val="536C61AC"/>
    <w:rsid w:val="53B53431"/>
    <w:rsid w:val="53B953E8"/>
    <w:rsid w:val="53D24F7B"/>
    <w:rsid w:val="540C5257"/>
    <w:rsid w:val="544F3B03"/>
    <w:rsid w:val="54CA318A"/>
    <w:rsid w:val="55480552"/>
    <w:rsid w:val="556E7FB9"/>
    <w:rsid w:val="55933427"/>
    <w:rsid w:val="55AD03B6"/>
    <w:rsid w:val="55B14FE2"/>
    <w:rsid w:val="55DA1557"/>
    <w:rsid w:val="55EE1BCD"/>
    <w:rsid w:val="55F2752B"/>
    <w:rsid w:val="55FF50B5"/>
    <w:rsid w:val="561771E7"/>
    <w:rsid w:val="56243764"/>
    <w:rsid w:val="562A5628"/>
    <w:rsid w:val="56551179"/>
    <w:rsid w:val="565955BD"/>
    <w:rsid w:val="565C42B5"/>
    <w:rsid w:val="5667296F"/>
    <w:rsid w:val="56C464F1"/>
    <w:rsid w:val="56DD7A29"/>
    <w:rsid w:val="56FB3ACE"/>
    <w:rsid w:val="571D351F"/>
    <w:rsid w:val="573828A1"/>
    <w:rsid w:val="575925A3"/>
    <w:rsid w:val="575E455B"/>
    <w:rsid w:val="57854605"/>
    <w:rsid w:val="578A6C00"/>
    <w:rsid w:val="57B0086C"/>
    <w:rsid w:val="57B572B3"/>
    <w:rsid w:val="57F9561B"/>
    <w:rsid w:val="580611FE"/>
    <w:rsid w:val="580B7A5C"/>
    <w:rsid w:val="586B6C5D"/>
    <w:rsid w:val="58714ECA"/>
    <w:rsid w:val="58AB32D2"/>
    <w:rsid w:val="58BE53B7"/>
    <w:rsid w:val="58C148A4"/>
    <w:rsid w:val="58D22EC9"/>
    <w:rsid w:val="58F23EAA"/>
    <w:rsid w:val="59017396"/>
    <w:rsid w:val="59516A7E"/>
    <w:rsid w:val="59547B16"/>
    <w:rsid w:val="595F7130"/>
    <w:rsid w:val="59621037"/>
    <w:rsid w:val="596671F9"/>
    <w:rsid w:val="59A435EF"/>
    <w:rsid w:val="59C008DC"/>
    <w:rsid w:val="59EB199E"/>
    <w:rsid w:val="59EB7233"/>
    <w:rsid w:val="5A074538"/>
    <w:rsid w:val="5A3A1C71"/>
    <w:rsid w:val="5A5E12A0"/>
    <w:rsid w:val="5A880EE7"/>
    <w:rsid w:val="5A942DE2"/>
    <w:rsid w:val="5AB7101F"/>
    <w:rsid w:val="5AF96577"/>
    <w:rsid w:val="5B1F799C"/>
    <w:rsid w:val="5B2305C4"/>
    <w:rsid w:val="5B305D13"/>
    <w:rsid w:val="5B82245A"/>
    <w:rsid w:val="5B834092"/>
    <w:rsid w:val="5B836ACB"/>
    <w:rsid w:val="5B8D4F11"/>
    <w:rsid w:val="5BA75ADF"/>
    <w:rsid w:val="5BAD5832"/>
    <w:rsid w:val="5BCA609F"/>
    <w:rsid w:val="5BF22429"/>
    <w:rsid w:val="5BF40AEC"/>
    <w:rsid w:val="5BF64864"/>
    <w:rsid w:val="5C037E48"/>
    <w:rsid w:val="5C237623"/>
    <w:rsid w:val="5C2E3312"/>
    <w:rsid w:val="5C941CDF"/>
    <w:rsid w:val="5CA0740B"/>
    <w:rsid w:val="5CB76D5C"/>
    <w:rsid w:val="5CBD5382"/>
    <w:rsid w:val="5CC26E3C"/>
    <w:rsid w:val="5CCB5F8A"/>
    <w:rsid w:val="5CCF7D6C"/>
    <w:rsid w:val="5CD050B8"/>
    <w:rsid w:val="5D131446"/>
    <w:rsid w:val="5D2855EC"/>
    <w:rsid w:val="5D291EC2"/>
    <w:rsid w:val="5D541739"/>
    <w:rsid w:val="5D706898"/>
    <w:rsid w:val="5D733277"/>
    <w:rsid w:val="5D883BE2"/>
    <w:rsid w:val="5D967855"/>
    <w:rsid w:val="5DAA1DAA"/>
    <w:rsid w:val="5DEF1EB3"/>
    <w:rsid w:val="5E0E3D84"/>
    <w:rsid w:val="5E274906"/>
    <w:rsid w:val="5E323B4E"/>
    <w:rsid w:val="5E6E60BA"/>
    <w:rsid w:val="5E8B0032"/>
    <w:rsid w:val="5EAA7B88"/>
    <w:rsid w:val="5EB32EE1"/>
    <w:rsid w:val="5EDF4D8D"/>
    <w:rsid w:val="5EE4753E"/>
    <w:rsid w:val="5EEB50CB"/>
    <w:rsid w:val="5F1D4260"/>
    <w:rsid w:val="5F301D6A"/>
    <w:rsid w:val="5F3E69CE"/>
    <w:rsid w:val="5F571ABE"/>
    <w:rsid w:val="5F7A4635"/>
    <w:rsid w:val="5F945B9A"/>
    <w:rsid w:val="5FB94285"/>
    <w:rsid w:val="5FB962D5"/>
    <w:rsid w:val="5FCE34DF"/>
    <w:rsid w:val="5FCF25D6"/>
    <w:rsid w:val="5FE94B0E"/>
    <w:rsid w:val="5FEA2932"/>
    <w:rsid w:val="5FEB0458"/>
    <w:rsid w:val="5FF13CC0"/>
    <w:rsid w:val="5FF732A1"/>
    <w:rsid w:val="5FFC7B30"/>
    <w:rsid w:val="60067C70"/>
    <w:rsid w:val="600D4482"/>
    <w:rsid w:val="60184992"/>
    <w:rsid w:val="60503E84"/>
    <w:rsid w:val="6059770A"/>
    <w:rsid w:val="606A75CF"/>
    <w:rsid w:val="607E751E"/>
    <w:rsid w:val="6089214B"/>
    <w:rsid w:val="608E0E88"/>
    <w:rsid w:val="60A32AE1"/>
    <w:rsid w:val="60A70823"/>
    <w:rsid w:val="60D06A05"/>
    <w:rsid w:val="60E620E1"/>
    <w:rsid w:val="60E816CC"/>
    <w:rsid w:val="60E97F02"/>
    <w:rsid w:val="60EC26DA"/>
    <w:rsid w:val="60F66071"/>
    <w:rsid w:val="610572F8"/>
    <w:rsid w:val="613D2F35"/>
    <w:rsid w:val="614620E8"/>
    <w:rsid w:val="61626939"/>
    <w:rsid w:val="61731EE4"/>
    <w:rsid w:val="61C13B66"/>
    <w:rsid w:val="61C164A8"/>
    <w:rsid w:val="61E91EFB"/>
    <w:rsid w:val="61F4078E"/>
    <w:rsid w:val="61F54FE7"/>
    <w:rsid w:val="61FA735B"/>
    <w:rsid w:val="623D6CC3"/>
    <w:rsid w:val="6240013D"/>
    <w:rsid w:val="624D1796"/>
    <w:rsid w:val="62570027"/>
    <w:rsid w:val="626C5880"/>
    <w:rsid w:val="62A226C2"/>
    <w:rsid w:val="62E52F65"/>
    <w:rsid w:val="62F835B8"/>
    <w:rsid w:val="62F96C3B"/>
    <w:rsid w:val="63862972"/>
    <w:rsid w:val="63864720"/>
    <w:rsid w:val="63A66B70"/>
    <w:rsid w:val="63C837FE"/>
    <w:rsid w:val="63CB6CB5"/>
    <w:rsid w:val="63CD67F3"/>
    <w:rsid w:val="63CE4319"/>
    <w:rsid w:val="63F22205"/>
    <w:rsid w:val="6412053C"/>
    <w:rsid w:val="645A46E0"/>
    <w:rsid w:val="646926B1"/>
    <w:rsid w:val="64B82FFF"/>
    <w:rsid w:val="64D8142C"/>
    <w:rsid w:val="64F8164D"/>
    <w:rsid w:val="650049A6"/>
    <w:rsid w:val="650F3FE7"/>
    <w:rsid w:val="652E286A"/>
    <w:rsid w:val="65340FB0"/>
    <w:rsid w:val="653A605D"/>
    <w:rsid w:val="65481071"/>
    <w:rsid w:val="65517746"/>
    <w:rsid w:val="655825CE"/>
    <w:rsid w:val="657333CA"/>
    <w:rsid w:val="65820FD8"/>
    <w:rsid w:val="658D71C3"/>
    <w:rsid w:val="65A22DFB"/>
    <w:rsid w:val="65D26342"/>
    <w:rsid w:val="65D33E68"/>
    <w:rsid w:val="666F0501"/>
    <w:rsid w:val="669058B5"/>
    <w:rsid w:val="66A21863"/>
    <w:rsid w:val="66CD49A5"/>
    <w:rsid w:val="66D460EA"/>
    <w:rsid w:val="66FB49ED"/>
    <w:rsid w:val="67200219"/>
    <w:rsid w:val="67201D84"/>
    <w:rsid w:val="6723579F"/>
    <w:rsid w:val="677535A3"/>
    <w:rsid w:val="67803B7C"/>
    <w:rsid w:val="67917B37"/>
    <w:rsid w:val="67984560"/>
    <w:rsid w:val="67E36BF2"/>
    <w:rsid w:val="67FB3C23"/>
    <w:rsid w:val="68012609"/>
    <w:rsid w:val="681A3612"/>
    <w:rsid w:val="683D4A21"/>
    <w:rsid w:val="686B5567"/>
    <w:rsid w:val="68772BFF"/>
    <w:rsid w:val="687D1AFF"/>
    <w:rsid w:val="68815DFE"/>
    <w:rsid w:val="68821AFD"/>
    <w:rsid w:val="68BB277E"/>
    <w:rsid w:val="68CA2E2B"/>
    <w:rsid w:val="690E58E3"/>
    <w:rsid w:val="692146E8"/>
    <w:rsid w:val="692769D1"/>
    <w:rsid w:val="6938470E"/>
    <w:rsid w:val="69431305"/>
    <w:rsid w:val="69434E61"/>
    <w:rsid w:val="69665F9A"/>
    <w:rsid w:val="697B7C4C"/>
    <w:rsid w:val="697F6E4E"/>
    <w:rsid w:val="69810CAE"/>
    <w:rsid w:val="69831701"/>
    <w:rsid w:val="69A053C5"/>
    <w:rsid w:val="69D34437"/>
    <w:rsid w:val="69F66377"/>
    <w:rsid w:val="69FD14B4"/>
    <w:rsid w:val="69FE67AB"/>
    <w:rsid w:val="6A0C16F7"/>
    <w:rsid w:val="6A377E9F"/>
    <w:rsid w:val="6A416C25"/>
    <w:rsid w:val="6A8E035E"/>
    <w:rsid w:val="6A9E2C97"/>
    <w:rsid w:val="6AC33DB7"/>
    <w:rsid w:val="6AD05952"/>
    <w:rsid w:val="6AF04CEE"/>
    <w:rsid w:val="6AF72513"/>
    <w:rsid w:val="6B0D1787"/>
    <w:rsid w:val="6B13382E"/>
    <w:rsid w:val="6B2C02A3"/>
    <w:rsid w:val="6B7676D1"/>
    <w:rsid w:val="6B9D6AAA"/>
    <w:rsid w:val="6BB8600B"/>
    <w:rsid w:val="6BBA58AE"/>
    <w:rsid w:val="6BC54253"/>
    <w:rsid w:val="6BC90139"/>
    <w:rsid w:val="6BFC65DD"/>
    <w:rsid w:val="6C150602"/>
    <w:rsid w:val="6C251FBB"/>
    <w:rsid w:val="6C313697"/>
    <w:rsid w:val="6C444476"/>
    <w:rsid w:val="6C4C7320"/>
    <w:rsid w:val="6C731516"/>
    <w:rsid w:val="6C9E677D"/>
    <w:rsid w:val="6CB36530"/>
    <w:rsid w:val="6CCD7863"/>
    <w:rsid w:val="6CFC1EF7"/>
    <w:rsid w:val="6D0D3798"/>
    <w:rsid w:val="6D635AD2"/>
    <w:rsid w:val="6D985A38"/>
    <w:rsid w:val="6DC61432"/>
    <w:rsid w:val="6E290AC9"/>
    <w:rsid w:val="6E485A4F"/>
    <w:rsid w:val="6E7736DD"/>
    <w:rsid w:val="6E831079"/>
    <w:rsid w:val="6EA231FC"/>
    <w:rsid w:val="6EC50DB1"/>
    <w:rsid w:val="6ED50C51"/>
    <w:rsid w:val="6EFA06B8"/>
    <w:rsid w:val="6F1A6664"/>
    <w:rsid w:val="6F5E0C47"/>
    <w:rsid w:val="6F6C5228"/>
    <w:rsid w:val="6F6F5A8B"/>
    <w:rsid w:val="6F765E44"/>
    <w:rsid w:val="6F984159"/>
    <w:rsid w:val="6FA1517D"/>
    <w:rsid w:val="6FC64892"/>
    <w:rsid w:val="6FCA1E38"/>
    <w:rsid w:val="6FE416D5"/>
    <w:rsid w:val="6FFB46E7"/>
    <w:rsid w:val="70441E34"/>
    <w:rsid w:val="704716DB"/>
    <w:rsid w:val="704F058F"/>
    <w:rsid w:val="708078C7"/>
    <w:rsid w:val="709D624E"/>
    <w:rsid w:val="70A24B63"/>
    <w:rsid w:val="70DC0CFB"/>
    <w:rsid w:val="71052267"/>
    <w:rsid w:val="710E4D1E"/>
    <w:rsid w:val="7110138E"/>
    <w:rsid w:val="711C0116"/>
    <w:rsid w:val="71347EB1"/>
    <w:rsid w:val="713C6D66"/>
    <w:rsid w:val="717E58A5"/>
    <w:rsid w:val="71A16BC9"/>
    <w:rsid w:val="71AB593D"/>
    <w:rsid w:val="71B30E36"/>
    <w:rsid w:val="71BC3B2D"/>
    <w:rsid w:val="71C05959"/>
    <w:rsid w:val="71E52F59"/>
    <w:rsid w:val="71F04ED6"/>
    <w:rsid w:val="7214588A"/>
    <w:rsid w:val="72161318"/>
    <w:rsid w:val="7231619E"/>
    <w:rsid w:val="723A367E"/>
    <w:rsid w:val="724F0D1A"/>
    <w:rsid w:val="729A2FC7"/>
    <w:rsid w:val="72A5093A"/>
    <w:rsid w:val="72A81BF6"/>
    <w:rsid w:val="72AC5E6D"/>
    <w:rsid w:val="72B8241C"/>
    <w:rsid w:val="72BA43E6"/>
    <w:rsid w:val="72D40796"/>
    <w:rsid w:val="72F47912"/>
    <w:rsid w:val="73357F10"/>
    <w:rsid w:val="73437DA1"/>
    <w:rsid w:val="73C00AB6"/>
    <w:rsid w:val="73DB0AB8"/>
    <w:rsid w:val="73EA0CFB"/>
    <w:rsid w:val="7416389E"/>
    <w:rsid w:val="743A013E"/>
    <w:rsid w:val="744E432B"/>
    <w:rsid w:val="74793E2D"/>
    <w:rsid w:val="74846437"/>
    <w:rsid w:val="748B7A9D"/>
    <w:rsid w:val="749D3FBF"/>
    <w:rsid w:val="74C652C4"/>
    <w:rsid w:val="74E63C6E"/>
    <w:rsid w:val="74ED2F26"/>
    <w:rsid w:val="75461F61"/>
    <w:rsid w:val="75472F43"/>
    <w:rsid w:val="757C18C0"/>
    <w:rsid w:val="757E0B61"/>
    <w:rsid w:val="75C040B2"/>
    <w:rsid w:val="75D43A11"/>
    <w:rsid w:val="75E83018"/>
    <w:rsid w:val="75F80BED"/>
    <w:rsid w:val="762304F4"/>
    <w:rsid w:val="762D58DD"/>
    <w:rsid w:val="764E79CA"/>
    <w:rsid w:val="76530DD9"/>
    <w:rsid w:val="765B7C8E"/>
    <w:rsid w:val="765D3A06"/>
    <w:rsid w:val="76654F0B"/>
    <w:rsid w:val="76654F3C"/>
    <w:rsid w:val="766A25E0"/>
    <w:rsid w:val="76747D24"/>
    <w:rsid w:val="767A2F96"/>
    <w:rsid w:val="76A57041"/>
    <w:rsid w:val="76A662CC"/>
    <w:rsid w:val="76B31A73"/>
    <w:rsid w:val="76B92D94"/>
    <w:rsid w:val="76D5784D"/>
    <w:rsid w:val="76E85D7F"/>
    <w:rsid w:val="76EB2852"/>
    <w:rsid w:val="77015847"/>
    <w:rsid w:val="770413F6"/>
    <w:rsid w:val="770A0B77"/>
    <w:rsid w:val="771B741D"/>
    <w:rsid w:val="771C67EB"/>
    <w:rsid w:val="77207849"/>
    <w:rsid w:val="777F79AC"/>
    <w:rsid w:val="778A2834"/>
    <w:rsid w:val="778A61BA"/>
    <w:rsid w:val="77B51620"/>
    <w:rsid w:val="77BC29AE"/>
    <w:rsid w:val="77BD2DC6"/>
    <w:rsid w:val="77D221D2"/>
    <w:rsid w:val="77D23F80"/>
    <w:rsid w:val="7807579D"/>
    <w:rsid w:val="7827151F"/>
    <w:rsid w:val="785D5F3F"/>
    <w:rsid w:val="78650950"/>
    <w:rsid w:val="78732C1A"/>
    <w:rsid w:val="78D02E93"/>
    <w:rsid w:val="78DB6E64"/>
    <w:rsid w:val="78E41530"/>
    <w:rsid w:val="78ED7B09"/>
    <w:rsid w:val="78EE3E66"/>
    <w:rsid w:val="791E3170"/>
    <w:rsid w:val="79222CE5"/>
    <w:rsid w:val="792B7DEB"/>
    <w:rsid w:val="793244A0"/>
    <w:rsid w:val="79492020"/>
    <w:rsid w:val="797866AB"/>
    <w:rsid w:val="79837AAE"/>
    <w:rsid w:val="79A27982"/>
    <w:rsid w:val="79BA116F"/>
    <w:rsid w:val="79DD6F8B"/>
    <w:rsid w:val="79EB30D7"/>
    <w:rsid w:val="7A0E7A43"/>
    <w:rsid w:val="7A124B07"/>
    <w:rsid w:val="7A4647B1"/>
    <w:rsid w:val="7A9419C0"/>
    <w:rsid w:val="7AA634A2"/>
    <w:rsid w:val="7AB543B2"/>
    <w:rsid w:val="7ABA3647"/>
    <w:rsid w:val="7AD24297"/>
    <w:rsid w:val="7B160627"/>
    <w:rsid w:val="7B170503"/>
    <w:rsid w:val="7B2D2778"/>
    <w:rsid w:val="7B66335D"/>
    <w:rsid w:val="7B8601A2"/>
    <w:rsid w:val="7B863116"/>
    <w:rsid w:val="7B9B4B89"/>
    <w:rsid w:val="7B9C1CE2"/>
    <w:rsid w:val="7BB35E76"/>
    <w:rsid w:val="7BB71A75"/>
    <w:rsid w:val="7C0466D2"/>
    <w:rsid w:val="7C093CE8"/>
    <w:rsid w:val="7C102CEF"/>
    <w:rsid w:val="7C1620E3"/>
    <w:rsid w:val="7C2E6D82"/>
    <w:rsid w:val="7C4F2043"/>
    <w:rsid w:val="7C6E195F"/>
    <w:rsid w:val="7C7A5CD6"/>
    <w:rsid w:val="7C801CAB"/>
    <w:rsid w:val="7C8B4721"/>
    <w:rsid w:val="7CB71996"/>
    <w:rsid w:val="7CE26E03"/>
    <w:rsid w:val="7CF567D5"/>
    <w:rsid w:val="7D2637D3"/>
    <w:rsid w:val="7D4D5E56"/>
    <w:rsid w:val="7D4F6073"/>
    <w:rsid w:val="7D50121A"/>
    <w:rsid w:val="7D5662F3"/>
    <w:rsid w:val="7D6077A9"/>
    <w:rsid w:val="7D853842"/>
    <w:rsid w:val="7D9505BC"/>
    <w:rsid w:val="7DAC0DCF"/>
    <w:rsid w:val="7DB12889"/>
    <w:rsid w:val="7DD722F0"/>
    <w:rsid w:val="7DDC052A"/>
    <w:rsid w:val="7DE44A0D"/>
    <w:rsid w:val="7DFD3941"/>
    <w:rsid w:val="7E3A462D"/>
    <w:rsid w:val="7E6D4A02"/>
    <w:rsid w:val="7E8B785D"/>
    <w:rsid w:val="7EAA6FD9"/>
    <w:rsid w:val="7EB23725"/>
    <w:rsid w:val="7EDA196C"/>
    <w:rsid w:val="7EF61719"/>
    <w:rsid w:val="7EFF4D91"/>
    <w:rsid w:val="7F2069CC"/>
    <w:rsid w:val="7F21759B"/>
    <w:rsid w:val="7F3B68AE"/>
    <w:rsid w:val="7F892AC4"/>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4"/>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rPr>
      <w:szCs w:val="21"/>
    </w:rPr>
  </w:style>
  <w:style w:type="paragraph" w:styleId="6">
    <w:name w:val="toc 3"/>
    <w:basedOn w:val="1"/>
    <w:next w:val="1"/>
    <w:qFormat/>
    <w:locked/>
    <w:uiPriority w:val="0"/>
    <w:pPr>
      <w:ind w:left="840" w:leftChars="400"/>
    </w:pPr>
  </w:style>
  <w:style w:type="paragraph" w:styleId="7">
    <w:name w:val="Balloon Text"/>
    <w:basedOn w:val="1"/>
    <w:link w:val="27"/>
    <w:autoRedefine/>
    <w:semiHidden/>
    <w:qFormat/>
    <w:uiPriority w:val="99"/>
    <w:rPr>
      <w:sz w:val="18"/>
      <w:szCs w:val="18"/>
    </w:rPr>
  </w:style>
  <w:style w:type="paragraph" w:styleId="8">
    <w:name w:val="footer"/>
    <w:basedOn w:val="1"/>
    <w:link w:val="26"/>
    <w:autoRedefine/>
    <w:qFormat/>
    <w:uiPriority w:val="99"/>
    <w:pPr>
      <w:tabs>
        <w:tab w:val="center" w:pos="4153"/>
        <w:tab w:val="right" w:pos="8306"/>
      </w:tabs>
      <w:snapToGrid w:val="0"/>
      <w:jc w:val="left"/>
    </w:pPr>
    <w:rPr>
      <w:sz w:val="18"/>
      <w:szCs w:val="18"/>
    </w:rPr>
  </w:style>
  <w:style w:type="paragraph" w:styleId="9">
    <w:name w:val="header"/>
    <w:basedOn w:val="1"/>
    <w:link w:val="25"/>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4"/>
    <w:basedOn w:val="1"/>
    <w:next w:val="1"/>
    <w:qFormat/>
    <w:locked/>
    <w:uiPriority w:val="0"/>
    <w:pPr>
      <w:ind w:left="1260" w:leftChars="600"/>
    </w:pPr>
  </w:style>
  <w:style w:type="paragraph" w:styleId="12">
    <w:name w:val="toc 2"/>
    <w:basedOn w:val="1"/>
    <w:next w:val="1"/>
    <w:link w:val="37"/>
    <w:qFormat/>
    <w:locked/>
    <w:uiPriority w:val="0"/>
    <w:pPr>
      <w:ind w:left="420" w:leftChars="200"/>
    </w:p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6">
    <w:name w:val="Table Grid"/>
    <w:basedOn w:val="15"/>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99"/>
    <w:rPr>
      <w:rFonts w:cs="Times New Roman"/>
      <w:b/>
      <w:bCs/>
    </w:rPr>
  </w:style>
  <w:style w:type="character" w:styleId="19">
    <w:name w:val="FollowedHyperlink"/>
    <w:basedOn w:val="17"/>
    <w:autoRedefine/>
    <w:semiHidden/>
    <w:qFormat/>
    <w:uiPriority w:val="99"/>
    <w:rPr>
      <w:rFonts w:cs="Times New Roman"/>
      <w:color w:val="800080"/>
      <w:u w:val="single"/>
    </w:rPr>
  </w:style>
  <w:style w:type="character" w:styleId="20">
    <w:name w:val="Emphasis"/>
    <w:basedOn w:val="17"/>
    <w:autoRedefine/>
    <w:qFormat/>
    <w:uiPriority w:val="99"/>
    <w:rPr>
      <w:rFonts w:cs="Times New Roman"/>
      <w:i/>
      <w:iCs/>
    </w:rPr>
  </w:style>
  <w:style w:type="character" w:styleId="21">
    <w:name w:val="Hyperlink"/>
    <w:basedOn w:val="17"/>
    <w:autoRedefine/>
    <w:semiHidden/>
    <w:qFormat/>
    <w:uiPriority w:val="99"/>
    <w:rPr>
      <w:rFonts w:cs="Times New Roman"/>
      <w:color w:val="0000FF"/>
      <w:u w:val="single"/>
    </w:rPr>
  </w:style>
  <w:style w:type="paragraph" w:customStyle="1" w:styleId="22">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3">
    <w:name w:val="标题 1 字符"/>
    <w:basedOn w:val="17"/>
    <w:link w:val="2"/>
    <w:autoRedefine/>
    <w:qFormat/>
    <w:locked/>
    <w:uiPriority w:val="99"/>
    <w:rPr>
      <w:rFonts w:ascii="宋体" w:hAnsi="宋体" w:eastAsia="宋体" w:cs="宋体"/>
      <w:b/>
      <w:bCs/>
      <w:kern w:val="36"/>
      <w:sz w:val="48"/>
      <w:szCs w:val="48"/>
    </w:rPr>
  </w:style>
  <w:style w:type="character" w:customStyle="1" w:styleId="24">
    <w:name w:val="标题 2 字符"/>
    <w:basedOn w:val="17"/>
    <w:link w:val="3"/>
    <w:autoRedefine/>
    <w:qFormat/>
    <w:locked/>
    <w:uiPriority w:val="99"/>
    <w:rPr>
      <w:rFonts w:ascii="宋体" w:hAnsi="宋体" w:eastAsia="宋体" w:cs="宋体"/>
      <w:b/>
      <w:bCs/>
      <w:kern w:val="0"/>
      <w:sz w:val="36"/>
      <w:szCs w:val="36"/>
    </w:rPr>
  </w:style>
  <w:style w:type="character" w:customStyle="1" w:styleId="25">
    <w:name w:val="页眉 字符"/>
    <w:basedOn w:val="17"/>
    <w:link w:val="9"/>
    <w:autoRedefine/>
    <w:qFormat/>
    <w:locked/>
    <w:uiPriority w:val="99"/>
    <w:rPr>
      <w:rFonts w:cs="Times New Roman"/>
      <w:sz w:val="18"/>
      <w:szCs w:val="18"/>
    </w:rPr>
  </w:style>
  <w:style w:type="character" w:customStyle="1" w:styleId="26">
    <w:name w:val="页脚 字符"/>
    <w:basedOn w:val="17"/>
    <w:link w:val="8"/>
    <w:autoRedefine/>
    <w:qFormat/>
    <w:locked/>
    <w:uiPriority w:val="99"/>
    <w:rPr>
      <w:rFonts w:cs="Times New Roman"/>
      <w:sz w:val="18"/>
      <w:szCs w:val="18"/>
    </w:rPr>
  </w:style>
  <w:style w:type="character" w:customStyle="1" w:styleId="27">
    <w:name w:val="批注框文本 字符"/>
    <w:basedOn w:val="17"/>
    <w:link w:val="7"/>
    <w:autoRedefine/>
    <w:semiHidden/>
    <w:qFormat/>
    <w:locked/>
    <w:uiPriority w:val="99"/>
    <w:rPr>
      <w:rFonts w:cs="Times New Roman"/>
      <w:sz w:val="18"/>
      <w:szCs w:val="18"/>
    </w:rPr>
  </w:style>
  <w:style w:type="paragraph" w:customStyle="1" w:styleId="28">
    <w:name w:val="Char"/>
    <w:basedOn w:val="1"/>
    <w:autoRedefine/>
    <w:qFormat/>
    <w:uiPriority w:val="99"/>
    <w:rPr>
      <w:rFonts w:ascii="Times New Roman" w:hAnsi="Times New Roman" w:eastAsia="仿宋_GB2312"/>
      <w:sz w:val="32"/>
      <w:szCs w:val="32"/>
    </w:rPr>
  </w:style>
  <w:style w:type="character" w:customStyle="1" w:styleId="29">
    <w:name w:val="NormalCharacter"/>
    <w:autoRedefine/>
    <w:qFormat/>
    <w:uiPriority w:val="0"/>
  </w:style>
  <w:style w:type="paragraph" w:customStyle="1" w:styleId="30">
    <w:name w:val="Table Paragraph"/>
    <w:basedOn w:val="1"/>
    <w:autoRedefine/>
    <w:qFormat/>
    <w:uiPriority w:val="1"/>
    <w:pPr>
      <w:spacing w:line="400" w:lineRule="exact"/>
      <w:ind w:firstLine="640" w:firstLineChars="200"/>
    </w:pPr>
  </w:style>
  <w:style w:type="paragraph" w:customStyle="1" w:styleId="31">
    <w:name w:val="UserStyle_4"/>
    <w:basedOn w:val="1"/>
    <w:autoRedefine/>
    <w:qFormat/>
    <w:uiPriority w:val="0"/>
    <w:pPr>
      <w:tabs>
        <w:tab w:val="left" w:leader="underscore" w:pos="7710"/>
      </w:tabs>
      <w:jc w:val="center"/>
    </w:pPr>
    <w:rPr>
      <w:rFonts w:ascii="宋体" w:hAnsi="宋体"/>
      <w:sz w:val="24"/>
    </w:rPr>
  </w:style>
  <w:style w:type="paragraph" w:customStyle="1" w:styleId="32">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3">
    <w:name w:val="Acetate"/>
    <w:basedOn w:val="1"/>
    <w:autoRedefine/>
    <w:qFormat/>
    <w:uiPriority w:val="0"/>
    <w:rPr>
      <w:sz w:val="18"/>
      <w:szCs w:val="18"/>
    </w:rPr>
  </w:style>
  <w:style w:type="table" w:customStyle="1" w:styleId="34">
    <w:name w:val="Table Normal"/>
    <w:autoRedefine/>
    <w:semiHidden/>
    <w:unhideWhenUsed/>
    <w:qFormat/>
    <w:uiPriority w:val="2"/>
    <w:tblPr>
      <w:tblCellMar>
        <w:top w:w="0" w:type="dxa"/>
        <w:left w:w="0" w:type="dxa"/>
        <w:bottom w:w="0" w:type="dxa"/>
        <w:right w:w="0" w:type="dxa"/>
      </w:tblCellMar>
    </w:tblPr>
  </w:style>
  <w:style w:type="character" w:customStyle="1" w:styleId="35">
    <w:name w:val="15"/>
    <w:basedOn w:val="17"/>
    <w:autoRedefine/>
    <w:qFormat/>
    <w:uiPriority w:val="0"/>
    <w:rPr>
      <w:rFonts w:hint="default" w:ascii="Calibri" w:hAnsi="Calibri" w:cs="Calibri"/>
    </w:rPr>
  </w:style>
  <w:style w:type="character" w:customStyle="1" w:styleId="36">
    <w:name w:val="font61"/>
    <w:basedOn w:val="17"/>
    <w:autoRedefine/>
    <w:qFormat/>
    <w:uiPriority w:val="0"/>
    <w:rPr>
      <w:rFonts w:hint="eastAsia" w:ascii="宋体" w:hAnsi="宋体" w:eastAsia="宋体" w:cs="宋体"/>
      <w:color w:val="000000"/>
      <w:sz w:val="21"/>
      <w:szCs w:val="21"/>
      <w:u w:val="none"/>
    </w:rPr>
  </w:style>
  <w:style w:type="character" w:customStyle="1" w:styleId="37">
    <w:name w:val="目录 2 Char"/>
    <w:link w:val="12"/>
    <w:qFormat/>
    <w:uiPriority w:val="0"/>
  </w:style>
  <w:style w:type="paragraph" w:customStyle="1" w:styleId="38">
    <w:name w:val="Table Text"/>
    <w:basedOn w:val="1"/>
    <w:autoRedefine/>
    <w:semiHidden/>
    <w:qFormat/>
    <w:uiPriority w:val="0"/>
    <w:rPr>
      <w:rFonts w:ascii="宋体" w:hAnsi="宋体" w:eastAsia="宋体" w:cs="宋体"/>
      <w:sz w:val="18"/>
      <w:szCs w:val="18"/>
      <w:lang w:val="en-US" w:eastAsia="en-US" w:bidi="ar-SA"/>
    </w:rPr>
  </w:style>
  <w:style w:type="character" w:customStyle="1" w:styleId="39">
    <w:name w:val="font51"/>
    <w:basedOn w:val="17"/>
    <w:qFormat/>
    <w:uiPriority w:val="0"/>
    <w:rPr>
      <w:rFonts w:ascii="Calibri" w:hAnsi="Calibri" w:cs="Calibri"/>
      <w:color w:val="000000"/>
      <w:sz w:val="21"/>
      <w:szCs w:val="21"/>
      <w:u w:val="none"/>
    </w:rPr>
  </w:style>
  <w:style w:type="character" w:customStyle="1" w:styleId="40">
    <w:name w:val="font11"/>
    <w:basedOn w:val="1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40</Pages>
  <Words>2613</Words>
  <Characters>2699</Characters>
  <Lines>159</Lines>
  <Paragraphs>44</Paragraphs>
  <TotalTime>18</TotalTime>
  <ScaleCrop>false</ScaleCrop>
  <LinksUpToDate>false</LinksUpToDate>
  <CharactersWithSpaces>2803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2026-06-16T03:11:00Z</cp:lastPrinted>
  <dcterms:modified xsi:type="dcterms:W3CDTF">2026-07-02T07:15:06Z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1ACA90BCAC264785BB0D7DD2E8F08516_13</vt:lpwstr>
  </property>
  <property fmtid="{D5CDD505-2E9C-101B-9397-08002B2CF9AE}" pid="4" name="KSOTemplateDocerSaveRecord">
    <vt:lpwstr>eyJoZGlkIjoiOGZjYjcyMDJlOWYxMzEzNTY0OTVjNzNmOTg3ZjViZjMiLCJ1c2VySWQiOiIyMzY3MTk1NzgifQ==</vt:lpwstr>
  </property>
</Properties>
</file>