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6EDFCA57">
      <w:pPr>
        <w:jc w:val="both"/>
        <w:rPr>
          <w:rFonts w:hint="eastAsia" w:asciiTheme="minorEastAsia" w:hAnsiTheme="minorEastAsia" w:eastAsiaTheme="minorEastAsia" w:cstheme="minorEastAsia"/>
          <w:color w:val="000000" w:themeColor="text1"/>
          <w:sz w:val="44"/>
          <w:szCs w:val="44"/>
          <w14:textFill>
            <w14:solidFill>
              <w14:schemeClr w14:val="tx1"/>
            </w14:solidFill>
          </w14:textFill>
        </w:rPr>
      </w:pPr>
      <w:bookmarkStart w:id="205" w:name="_GoBack"/>
      <w:bookmarkEnd w:id="205"/>
    </w:p>
    <w:p w14:paraId="14F5C9D3">
      <w:pPr>
        <w:widowControl/>
        <w:ind w:firstLine="0" w:firstLineChars="0"/>
        <w:jc w:val="center"/>
        <w:textAlignment w:val="center"/>
        <w:rPr>
          <w:rFonts w:hint="eastAsia" w:ascii="黑体" w:hAnsi="黑体" w:eastAsia="黑体" w:cs="黑体"/>
          <w:b/>
          <w:bCs/>
          <w:kern w:val="0"/>
          <w:sz w:val="44"/>
          <w:szCs w:val="44"/>
          <w:lang w:val="en-US" w:eastAsia="zh-CN"/>
        </w:rPr>
      </w:pPr>
      <w:r>
        <w:rPr>
          <w:rFonts w:hint="eastAsia" w:ascii="黑体" w:hAnsi="黑体" w:eastAsia="黑体" w:cs="黑体"/>
          <w:b/>
          <w:bCs/>
          <w:kern w:val="0"/>
          <w:sz w:val="44"/>
          <w:szCs w:val="44"/>
          <w:lang w:val="en-US" w:eastAsia="zh-CN"/>
        </w:rPr>
        <w:t>新能源汽车技术专业人才培养方案</w:t>
      </w:r>
    </w:p>
    <w:p w14:paraId="6BCDBDDD">
      <w:pPr>
        <w:widowControl/>
        <w:ind w:firstLine="0" w:firstLineChars="0"/>
        <w:jc w:val="center"/>
        <w:textAlignment w:val="center"/>
        <w:rPr>
          <w:rFonts w:hint="eastAsia" w:ascii="黑体" w:hAnsi="黑体" w:eastAsia="黑体" w:cs="黑体"/>
          <w:b/>
          <w:bCs/>
          <w:kern w:val="0"/>
          <w:sz w:val="44"/>
          <w:szCs w:val="44"/>
          <w:lang w:val="en-US" w:eastAsia="zh-CN"/>
        </w:rPr>
      </w:pPr>
      <w:r>
        <w:rPr>
          <w:rFonts w:hint="eastAsia" w:ascii="黑体" w:hAnsi="黑体" w:eastAsia="黑体" w:cs="黑体"/>
          <w:b/>
          <w:bCs/>
          <w:kern w:val="0"/>
          <w:sz w:val="44"/>
          <w:szCs w:val="44"/>
          <w:lang w:val="en-US" w:eastAsia="zh-CN"/>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7E619087">
      <w:pPr>
        <w:jc w:val="center"/>
        <w:rPr>
          <w:rFonts w:asciiTheme="minorEastAsia" w:hAnsiTheme="minorEastAsia"/>
          <w:color w:val="000000" w:themeColor="text1"/>
          <w:sz w:val="44"/>
          <w:szCs w:val="44"/>
          <w14:textFill>
            <w14:solidFill>
              <w14:schemeClr w14:val="tx1"/>
            </w14:solidFill>
          </w14:textFill>
        </w:rPr>
      </w:pPr>
    </w:p>
    <w:p w14:paraId="2CB1DF4E">
      <w:pPr>
        <w:jc w:val="center"/>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5CFB9A9E">
      <w:pPr>
        <w:jc w:val="center"/>
        <w:rPr>
          <w:rFonts w:hint="eastAsia" w:asciiTheme="minorEastAsia" w:hAnsiTheme="minorEastAsia"/>
          <w:b/>
          <w:color w:val="000000" w:themeColor="text1"/>
          <w:sz w:val="32"/>
          <w:szCs w:val="32"/>
          <w14:textFill>
            <w14:solidFill>
              <w14:schemeClr w14:val="tx1"/>
            </w14:solidFill>
          </w14:textFill>
        </w:rPr>
      </w:pPr>
    </w:p>
    <w:p w14:paraId="36E2C9E6">
      <w:pPr>
        <w:jc w:val="both"/>
        <w:rPr>
          <w:rFonts w:hint="eastAsia" w:asciiTheme="minorEastAsia" w:hAnsiTheme="minorEastAsia"/>
          <w:b/>
          <w:color w:val="000000" w:themeColor="text1"/>
          <w:sz w:val="32"/>
          <w:szCs w:val="32"/>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6CAD76B">
      <w:pPr>
        <w:ind w:firstLine="0" w:firstLineChars="0"/>
        <w:jc w:val="center"/>
        <w:rPr>
          <w:rFonts w:hint="eastAsia" w:ascii="黑体" w:hAnsi="黑体" w:eastAsia="黑体" w:cs="黑体"/>
          <w:b/>
          <w:color w:val="000000" w:themeColor="text1"/>
          <w:sz w:val="28"/>
          <w:szCs w:val="28"/>
          <w:lang w:val="en-US" w:eastAsia="zh-CN"/>
          <w14:textFill>
            <w14:solidFill>
              <w14:schemeClr w14:val="tx1"/>
            </w14:solidFill>
          </w14:textFill>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11172C43">
      <w:pPr>
        <w:spacing w:before="0" w:beforeLines="0" w:after="0" w:afterLines="0" w:line="240" w:lineRule="auto"/>
        <w:ind w:left="0" w:leftChars="0" w:right="0" w:rightChars="0"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宋体" w:cs="Times New Roman"/>
          <w:kern w:val="2"/>
          <w:sz w:val="21"/>
          <w:szCs w:val="22"/>
          <w:lang w:val="en-US" w:eastAsia="zh-CN" w:bidi="ar-SA"/>
        </w:rPr>
        <w:id w:val="14746214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0F4BD7D3">
          <w:pPr>
            <w:spacing w:before="0" w:beforeLines="0" w:after="0" w:afterLines="0" w:line="240" w:lineRule="auto"/>
            <w:ind w:left="0" w:leftChars="0" w:right="0" w:rightChars="0" w:firstLine="0" w:firstLineChars="0"/>
            <w:jc w:val="center"/>
            <w:rPr>
              <w:sz w:val="28"/>
              <w:szCs w:val="28"/>
            </w:rPr>
          </w:pPr>
          <w:r>
            <w:rPr>
              <w:rFonts w:ascii="宋体" w:hAnsi="宋体" w:eastAsia="黑体"/>
              <w:sz w:val="28"/>
              <w:szCs w:val="28"/>
            </w:rPr>
            <w:t>目</w:t>
          </w:r>
          <w:r>
            <w:rPr>
              <w:rFonts w:hint="eastAsia" w:ascii="宋体" w:hAnsi="宋体" w:eastAsia="黑体"/>
              <w:sz w:val="28"/>
              <w:szCs w:val="28"/>
              <w:lang w:val="en-US" w:eastAsia="zh-CN"/>
            </w:rPr>
            <w:t xml:space="preserve">  </w:t>
          </w:r>
          <w:r>
            <w:rPr>
              <w:rFonts w:ascii="宋体" w:hAnsi="宋体" w:eastAsia="黑体"/>
              <w:sz w:val="28"/>
              <w:szCs w:val="28"/>
            </w:rPr>
            <w:t>录</w:t>
          </w:r>
        </w:p>
        <w:p w14:paraId="134F5C94">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"1-3"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_Toc29538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rPr>
            <w:t>一、专业</w:t>
          </w:r>
          <w:r>
            <w:rPr>
              <w:rFonts w:hint="eastAsia" w:ascii="黑体" w:hAnsi="黑体" w:eastAsia="黑体" w:cs="黑体"/>
              <w:bCs/>
              <w:szCs w:val="28"/>
              <w:lang w:val="en-US" w:eastAsia="zh-CN"/>
            </w:rPr>
            <w:t>名称（专业代码）</w:t>
          </w:r>
          <w:r>
            <w:tab/>
          </w:r>
          <w:r>
            <w:fldChar w:fldCharType="begin"/>
          </w:r>
          <w:r>
            <w:instrText xml:space="preserve"> PAGEREF _Toc29538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80D14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_Toc29119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_Toc29119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29482E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_Toc18150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_Toc18150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0BE5FE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_Toc32170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_Toc32170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12E89D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_Toc485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_Toc485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DA5089C">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_Toc23061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_Toc23061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0C1B1A">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_Toc18320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_Toc18320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CF3A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_Toc28396 </w:instrText>
          </w:r>
          <w:r>
            <w:rPr>
              <w:rFonts w:hint="eastAsia" w:ascii="黑体" w:hAnsi="黑体" w:eastAsia="黑体" w:cs="黑体"/>
              <w:bCs/>
              <w:kern w:val="2"/>
              <w:szCs w:val="28"/>
              <w:lang w:val="en-US" w:eastAsia="zh-CN" w:bidi="ar-SA"/>
            </w:rPr>
            <w:fldChar w:fldCharType="separate"/>
          </w:r>
          <w:r>
            <w:rPr>
              <w:rFonts w:hint="eastAsia" w:asciiTheme="minorEastAsia" w:hAnsiTheme="minorEastAsia" w:eastAsiaTheme="minorEastAsia" w:cstheme="minorBidi"/>
              <w:szCs w:val="28"/>
            </w:rPr>
            <w:t xml:space="preserve"> </w:t>
          </w:r>
          <w:r>
            <w:rPr>
              <w:rFonts w:hint="eastAsia" w:ascii="黑体" w:hAnsi="黑体" w:eastAsia="黑体" w:cs="黑体"/>
              <w:bCs/>
              <w:szCs w:val="28"/>
              <w:lang w:val="en-US" w:eastAsia="zh-CN"/>
            </w:rPr>
            <w:t>六</w:t>
          </w:r>
          <w:r>
            <w:rPr>
              <w:rFonts w:hint="eastAsia" w:ascii="黑体" w:hAnsi="黑体" w:eastAsia="黑体" w:cs="黑体"/>
              <w:bCs/>
              <w:szCs w:val="28"/>
            </w:rPr>
            <w:t>、课程设置</w:t>
          </w:r>
          <w:r>
            <w:tab/>
          </w:r>
          <w:r>
            <w:fldChar w:fldCharType="begin"/>
          </w:r>
          <w:r>
            <w:instrText xml:space="preserve"> PAGEREF _Toc28396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1EECF15">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_Toc29602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_Toc29602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5C9285E">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_Toc22161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_Toc22161 \h </w:instrText>
          </w:r>
          <w:r>
            <w:fldChar w:fldCharType="separate"/>
          </w:r>
          <w:r>
            <w:t>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0B33063">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_Toc30268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（三）</w:t>
          </w:r>
          <w:r>
            <w:rPr>
              <w:rFonts w:hint="eastAsia" w:ascii="楷体" w:hAnsi="楷体" w:eastAsia="楷体" w:cs="楷体"/>
              <w:bCs/>
              <w:szCs w:val="28"/>
              <w:lang w:val="en-US" w:eastAsia="zh-CN"/>
            </w:rPr>
            <w:t>专业基础课</w:t>
          </w:r>
          <w:r>
            <w:tab/>
          </w:r>
          <w:r>
            <w:fldChar w:fldCharType="begin"/>
          </w:r>
          <w:r>
            <w:instrText xml:space="preserve"> PAGEREF _Toc30268 \h </w:instrText>
          </w:r>
          <w:r>
            <w:fldChar w:fldCharType="separate"/>
          </w:r>
          <w:r>
            <w:t>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98DA47">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_Toc10950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（四）</w:t>
          </w:r>
          <w:r>
            <w:rPr>
              <w:rFonts w:hint="eastAsia" w:ascii="楷体" w:hAnsi="楷体" w:eastAsia="楷体" w:cs="楷体"/>
              <w:bCs/>
              <w:szCs w:val="28"/>
              <w:lang w:val="en-US" w:eastAsia="zh-CN"/>
            </w:rPr>
            <w:t>专业核心课</w:t>
          </w:r>
          <w:r>
            <w:tab/>
          </w:r>
          <w:r>
            <w:fldChar w:fldCharType="begin"/>
          </w:r>
          <w:r>
            <w:instrText xml:space="preserve"> PAGEREF _Toc10950 \h </w:instrText>
          </w:r>
          <w:r>
            <w:fldChar w:fldCharType="separate"/>
          </w:r>
          <w:r>
            <w:t>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E6EEB2">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（五）</w:t>
          </w:r>
          <w:r>
            <w:rPr>
              <w:rFonts w:hint="eastAsia" w:ascii="楷体" w:hAnsi="楷体" w:eastAsia="楷体" w:cs="楷体"/>
              <w:bCs/>
              <w:szCs w:val="28"/>
              <w:lang w:val="en-US" w:eastAsia="zh-CN"/>
            </w:rPr>
            <w:t>专业拓展课</w:t>
          </w:r>
          <w:r>
            <w:tab/>
          </w:r>
          <w:r>
            <w:fldChar w:fldCharType="begin"/>
          </w:r>
          <w:r>
            <w:instrText xml:space="preserve"> PAGEREF _Toc19379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E8CF4E">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_Toc447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（六）</w:t>
          </w:r>
          <w:r>
            <w:rPr>
              <w:rFonts w:hint="eastAsia" w:ascii="楷体" w:hAnsi="楷体" w:eastAsia="楷体" w:cs="楷体"/>
              <w:bCs/>
              <w:szCs w:val="28"/>
              <w:lang w:val="en-US" w:eastAsia="zh-CN"/>
            </w:rPr>
            <w:t>专业实践课</w:t>
          </w:r>
          <w:r>
            <w:tab/>
          </w:r>
          <w:r>
            <w:fldChar w:fldCharType="begin"/>
          </w:r>
          <w:r>
            <w:instrText xml:space="preserve"> PAGEREF _Toc447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796A5BA">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_Toc22488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_Toc22488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FA15A9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_Toc25797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_Toc25797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CA8DE0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_Toc26756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_Toc26756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8AF01A">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_Toc5410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_Toc5410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461B3B3">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_Toc5188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_Toc5188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7FB510">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_Toc19073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（三）教学资源</w:t>
          </w:r>
          <w:r>
            <w:tab/>
          </w:r>
          <w:r>
            <w:fldChar w:fldCharType="begin"/>
          </w:r>
          <w:r>
            <w:instrText xml:space="preserve"> PAGEREF _Toc19073 \h </w:instrText>
          </w:r>
          <w:r>
            <w:fldChar w:fldCharType="separate"/>
          </w:r>
          <w:r>
            <w:t>19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ED02CDC">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kern w:val="2"/>
              <w:szCs w:val="32"/>
              <w:lang w:val="en-US" w:eastAsia="zh-CN" w:bidi="ar-SA"/>
            </w:rPr>
            <w:t>（四）</w:t>
          </w:r>
          <w:r>
            <w:rPr>
              <w:rFonts w:hint="eastAsia" w:ascii="楷体" w:hAnsi="楷体" w:eastAsia="楷体" w:cs="楷体"/>
              <w:szCs w:val="32"/>
            </w:rPr>
            <w:t>学习评价</w:t>
          </w:r>
          <w:r>
            <w:tab/>
          </w:r>
          <w:r>
            <w:fldChar w:fldCharType="begin"/>
          </w:r>
          <w:r>
            <w:instrText xml:space="preserve"> PAGEREF _Toc10157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4E85784">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_Toc24626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五</w:t>
          </w:r>
          <w:r>
            <w:rPr>
              <w:rFonts w:hint="eastAsia" w:ascii="楷体" w:hAnsi="楷体" w:eastAsia="楷体" w:cs="楷体"/>
              <w:szCs w:val="32"/>
            </w:rPr>
            <w:t>）质量管理</w:t>
          </w:r>
          <w:r>
            <w:tab/>
          </w:r>
          <w:r>
            <w:fldChar w:fldCharType="begin"/>
          </w:r>
          <w:r>
            <w:instrText xml:space="preserve"> PAGEREF _Toc24626 \h </w:instrText>
          </w:r>
          <w:r>
            <w:fldChar w:fldCharType="separate"/>
          </w:r>
          <w:r>
            <w:t>21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9E2D3E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t>十、</w:t>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_Toc23853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毕业及证书要求</w:t>
          </w:r>
          <w:r>
            <w:rPr>
              <w:rFonts w:hint="eastAsia" w:asciiTheme="minorEastAsia" w:hAnsiTheme="minorEastAsia" w:eastAsiaTheme="minorEastAsia" w:cstheme="minorBidi"/>
              <w:szCs w:val="28"/>
            </w:rPr>
            <w:t xml:space="preserve"> </w:t>
          </w:r>
          <w:r>
            <w:tab/>
          </w:r>
          <w:r>
            <w:fldChar w:fldCharType="begin"/>
          </w:r>
          <w:r>
            <w:instrText xml:space="preserve"> PAGEREF _Toc23853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563B42A">
          <w:pPr>
            <w:pStyle w:val="10"/>
            <w:tabs>
              <w:tab w:val="right" w:leader="dot" w:pos="9740"/>
            </w:tabs>
            <w:ind w:firstLine="420" w:firstLineChars="200"/>
          </w:pPr>
          <w:r>
            <w:rPr>
              <w:rFonts w:hint="eastAsia" w:ascii="黑体" w:hAnsi="黑体" w:eastAsia="黑体" w:cs="黑体"/>
              <w:bCs/>
              <w:color w:val="000000" w:themeColor="text1"/>
              <w:kern w:val="2"/>
              <w:szCs w:val="28"/>
              <w:lang w:val="en-US" w:eastAsia="zh-CN" w:bidi="ar-SA"/>
              <w14:textFill>
                <w14:solidFill>
                  <w14:schemeClr w14:val="tx1"/>
                </w14:solidFill>
              </w14:textFill>
            </w:rPr>
            <w:t>（一）</w:t>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_Toc5537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 xml:space="preserve">毕业要求与课程对应关系 </w:t>
          </w:r>
          <w:r>
            <w:tab/>
          </w:r>
          <w:r>
            <w:fldChar w:fldCharType="begin"/>
          </w:r>
          <w:r>
            <w:instrText xml:space="preserve"> PAGEREF _Toc5537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DCB2DA4">
          <w:pPr>
            <w:pStyle w:val="11"/>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_Toc8192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kern w:val="2"/>
              <w:szCs w:val="32"/>
              <w:lang w:val="en-US" w:eastAsia="zh-CN" w:bidi="ar-SA"/>
            </w:rPr>
            <w:t>（二）毕业学分及证书要求</w:t>
          </w:r>
          <w:r>
            <w:tab/>
          </w:r>
          <w:r>
            <w:fldChar w:fldCharType="begin"/>
          </w:r>
          <w:r>
            <w:instrText xml:space="preserve"> PAGEREF _Toc8192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329FB1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_Toc27293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_Toc27293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DB93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_Toc32455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1各学期教学环节周数具体安排表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_Toc32455 \h </w:instrText>
          </w:r>
          <w:r>
            <w:fldChar w:fldCharType="separate"/>
          </w:r>
          <w:r>
            <w:t>24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23AC7BE">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_Toc4793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rPr>
              <w:rFonts w:hint="eastAsia" w:ascii="楷体" w:hAnsi="楷体" w:eastAsia="楷体" w:cs="楷体"/>
              <w:szCs w:val="32"/>
            </w:rPr>
            <w:t>：</w:t>
          </w:r>
          <w:r>
            <w:tab/>
          </w:r>
          <w:r>
            <w:fldChar w:fldCharType="begin"/>
          </w:r>
          <w:r>
            <w:instrText xml:space="preserve"> PAGEREF _Toc4793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288018B">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_Toc8262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3教学环节信息明细表</w:t>
          </w:r>
          <w:r>
            <w:rPr>
              <w:rFonts w:hint="eastAsia" w:ascii="楷体" w:hAnsi="楷体" w:eastAsia="楷体" w:cs="楷体"/>
              <w:szCs w:val="32"/>
            </w:rPr>
            <w:t>：</w:t>
          </w:r>
          <w:r>
            <w:tab/>
          </w:r>
          <w:r>
            <w:fldChar w:fldCharType="begin"/>
          </w:r>
          <w:r>
            <w:instrText xml:space="preserve"> PAGEREF _Toc8262 \h </w:instrText>
          </w:r>
          <w:r>
            <w:fldChar w:fldCharType="separate"/>
          </w:r>
          <w:r>
            <w:t>29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3D49AE">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_Toc11110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4学时与学分总体分配表</w:t>
          </w:r>
          <w:r>
            <w:rPr>
              <w:rFonts w:hint="eastAsia" w:ascii="楷体" w:hAnsi="楷体" w:eastAsia="楷体" w:cs="楷体"/>
              <w:szCs w:val="32"/>
            </w:rPr>
            <w:t>：</w:t>
          </w:r>
          <w:r>
            <w:rPr>
              <w:rFonts w:asciiTheme="minorEastAsia" w:hAnsiTheme="minorEastAsia"/>
            </w:rPr>
            <w:t xml:space="preserve"> </w:t>
          </w:r>
          <w:r>
            <w:tab/>
          </w:r>
          <w:r>
            <w:fldChar w:fldCharType="begin"/>
          </w:r>
          <w:r>
            <w:instrText xml:space="preserve"> PAGEREF _Toc11110 \h </w:instrText>
          </w:r>
          <w:r>
            <w:fldChar w:fldCharType="separate"/>
          </w:r>
          <w:r>
            <w:t>29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C5E413B">
          <w:pPr>
            <w:spacing w:before="0" w:beforeLines="0" w:after="0" w:afterLines="0" w:line="240" w:lineRule="auto"/>
            <w:ind w:left="0" w:leftChars="0" w:right="0" w:rightChars="0" w:firstLine="0" w:firstLineChars="0"/>
            <w:jc w:val="cente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43FDDEAA">
      <w:pPr>
        <w:spacing w:before="0" w:beforeLines="0" w:after="0" w:afterLines="0" w:line="240" w:lineRule="auto"/>
        <w:ind w:left="0" w:leftChars="0" w:right="0" w:rightChars="0" w:firstLine="0" w:firstLineChars="0"/>
        <w:jc w:val="center"/>
        <w:rPr>
          <w:rFonts w:hint="eastAsia" w:ascii="黑体" w:hAnsi="黑体" w:eastAsia="黑体" w:cs="黑体"/>
          <w:bCs/>
          <w:color w:val="000000" w:themeColor="text1"/>
          <w:kern w:val="2"/>
          <w:sz w:val="21"/>
          <w:szCs w:val="28"/>
          <w:lang w:val="en-US" w:eastAsia="zh-CN" w:bidi="ar-SA"/>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12648"/>
      <w:bookmarkStart w:id="1" w:name="_Toc29538"/>
      <w:bookmarkStart w:id="2" w:name="_Toc10762"/>
      <w:r>
        <w:rPr>
          <w:rFonts w:hint="eastAsia" w:ascii="黑体" w:hAnsi="黑体" w:eastAsia="黑体" w:cs="黑体"/>
          <w:b w:val="0"/>
          <w:bCs/>
          <w:color w:val="000000" w:themeColor="text1"/>
          <w:sz w:val="28"/>
          <w:szCs w:val="28"/>
          <w14:textFill>
            <w14:solidFill>
              <w14:schemeClr w14:val="tx1"/>
            </w14:solidFill>
          </w14:textFill>
        </w:rPr>
        <w:t>一、专业</w:t>
      </w:r>
      <w:r>
        <w:rPr>
          <w:rFonts w:hint="eastAsia" w:ascii="黑体" w:hAnsi="黑体" w:eastAsia="黑体" w:cs="黑体"/>
          <w:b w:val="0"/>
          <w:bCs/>
          <w:color w:val="000000" w:themeColor="text1"/>
          <w:sz w:val="28"/>
          <w:szCs w:val="28"/>
          <w:lang w:val="en-US" w:eastAsia="zh-CN"/>
          <w14:textFill>
            <w14:solidFill>
              <w14:schemeClr w14:val="tx1"/>
            </w14:solidFill>
          </w14:textFill>
        </w:rPr>
        <w:t>名称（专业代码）</w:t>
      </w:r>
      <w:bookmarkEnd w:id="0"/>
      <w:bookmarkEnd w:id="1"/>
      <w:bookmarkEnd w:id="2"/>
    </w:p>
    <w:p w14:paraId="665902B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新能源汽车技术</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460702</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3" w:name="_Toc10680"/>
      <w:bookmarkStart w:id="4" w:name="_Toc15377"/>
      <w:bookmarkStart w:id="5" w:name="_Toc14431"/>
      <w:bookmarkStart w:id="6" w:name="_Toc11788"/>
      <w:bookmarkStart w:id="7" w:name="_Toc29119"/>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3"/>
      <w:bookmarkEnd w:id="4"/>
      <w:bookmarkEnd w:id="5"/>
      <w:bookmarkEnd w:id="6"/>
      <w:bookmarkEnd w:id="7"/>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普通高中毕业生、中等职业学校毕业生或具备同等学力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8" w:name="_Toc6695"/>
      <w:bookmarkStart w:id="9" w:name="_Toc18150"/>
      <w:bookmarkStart w:id="10" w:name="_Toc18631"/>
      <w:bookmarkStart w:id="11" w:name="_Toc4336"/>
      <w:bookmarkStart w:id="12" w:name="_Toc2128"/>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三年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17273"/>
      <w:bookmarkStart w:id="14" w:name="_Toc32170"/>
      <w:bookmarkStart w:id="15" w:name="_Toc13695"/>
      <w:bookmarkStart w:id="16" w:name="_Toc32543"/>
      <w:bookmarkStart w:id="17"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表1 新能源汽车技术专业面向的职业</w:t>
      </w:r>
    </w:p>
    <w:tbl>
      <w:tblPr>
        <w:tblStyle w:val="14"/>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098"/>
        <w:gridCol w:w="2154"/>
        <w:gridCol w:w="2665"/>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80364">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w:t>
            </w:r>
          </w:p>
          <w:p w14:paraId="1F2D9EB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业大类</w:t>
            </w:r>
          </w:p>
          <w:p w14:paraId="4666E276">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59291C">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所属专业类</w:t>
            </w:r>
          </w:p>
          <w:p w14:paraId="40749CCB">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B9B27B2">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对应行业</w:t>
            </w:r>
          </w:p>
          <w:p w14:paraId="2D70FE3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99074E9">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主要职业类别</w:t>
            </w:r>
          </w:p>
          <w:p w14:paraId="191550C0">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A322D7A">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A18A0E">
            <w:pPr>
              <w:jc w:val="center"/>
              <w:rPr>
                <w:rFonts w:asciiTheme="minorEastAsia" w:hAnsiTheme="minorEastAsia" w:eastAsiaTheme="minorEastAsia" w:cstheme="minorBidi"/>
                <w:b/>
                <w:bCs/>
                <w:color w:val="000000" w:themeColor="text1"/>
                <w:highlight w:val="none"/>
                <w14:textFill>
                  <w14:solidFill>
                    <w14:schemeClr w14:val="tx1"/>
                  </w14:solidFill>
                </w14:textFill>
              </w:rPr>
            </w:pPr>
            <w:r>
              <w:rPr>
                <w:rFonts w:asciiTheme="minorEastAsia" w:hAnsiTheme="minorEastAsia" w:eastAsiaTheme="minorEastAsia" w:cstheme="minorBidi"/>
                <w:b/>
                <w:bCs/>
                <w:color w:val="000000" w:themeColor="text1"/>
                <w:highlight w:val="none"/>
                <w14:textFill>
                  <w14:solidFill>
                    <w14:schemeClr w14:val="tx1"/>
                  </w14:solidFill>
                </w14:textFill>
              </w:rPr>
              <w:t>职业</w:t>
            </w:r>
            <w:r>
              <w:rPr>
                <w:rFonts w:hint="eastAsia" w:asciiTheme="minorEastAsia" w:hAnsiTheme="minorEastAsia" w:eastAsiaTheme="minorEastAsia" w:cstheme="minorBidi"/>
                <w:b/>
                <w:bCs/>
                <w:color w:val="000000" w:themeColor="text1"/>
                <w:highlight w:val="none"/>
                <w14:textFill>
                  <w14:solidFill>
                    <w14:schemeClr w14:val="tx1"/>
                  </w14:solidFill>
                </w14:textFill>
              </w:rPr>
              <w:t>技能</w:t>
            </w:r>
            <w:r>
              <w:rPr>
                <w:rFonts w:asciiTheme="minorEastAsia" w:hAnsiTheme="minorEastAsia" w:eastAsiaTheme="minorEastAsia" w:cstheme="minorBidi"/>
                <w:b/>
                <w:bCs/>
                <w:color w:val="000000" w:themeColor="text1"/>
                <w:highlight w:val="none"/>
                <w14:textFill>
                  <w14:solidFill>
                    <w14:schemeClr w14:val="tx1"/>
                  </w14:solidFill>
                </w14:textFill>
              </w:rPr>
              <w:t>等级证书</w:t>
            </w:r>
            <w:r>
              <w:rPr>
                <w:rFonts w:hint="eastAsia" w:asciiTheme="minorEastAsia" w:hAnsiTheme="minorEastAsia" w:eastAsiaTheme="minorEastAsia" w:cstheme="minorBidi"/>
                <w:b/>
                <w:bCs/>
                <w:color w:val="000000" w:themeColor="text1"/>
                <w:highlight w:val="none"/>
                <w14:textFill>
                  <w14:solidFill>
                    <w14:schemeClr w14:val="tx1"/>
                  </w14:solidFill>
                </w14:textFill>
              </w:rPr>
              <w:t>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2"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2237A918">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装备制造大类（46）</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68B9C86">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asciiTheme="minorEastAsia" w:hAnsiTheme="minorEastAsia" w:eastAsiaTheme="minorEastAsia" w:cstheme="minorBidi"/>
                <w:color w:val="000000" w:themeColor="text1"/>
                <w:highlight w:val="none"/>
                <w14:textFill>
                  <w14:solidFill>
                    <w14:schemeClr w14:val="tx1"/>
                  </w14:solidFill>
                </w14:textFill>
              </w:rPr>
              <w:t>汽车制造类</w:t>
            </w:r>
            <w:r>
              <w:rPr>
                <w:rFonts w:hint="eastAsia" w:asciiTheme="minorEastAsia" w:hAnsiTheme="minorEastAsia" w:eastAsiaTheme="minorEastAsia" w:cstheme="minorBidi"/>
                <w:color w:val="000000" w:themeColor="text1"/>
                <w:highlight w:val="none"/>
                <w14:textFill>
                  <w14:solidFill>
                    <w14:schemeClr w14:val="tx1"/>
                  </w14:solidFill>
                </w14:textFill>
              </w:rPr>
              <w:t>（4</w:t>
            </w:r>
            <w:r>
              <w:rPr>
                <w:rFonts w:asciiTheme="minorEastAsia" w:hAnsiTheme="minorEastAsia" w:eastAsiaTheme="minorEastAsia" w:cstheme="minorBidi"/>
                <w:color w:val="000000" w:themeColor="text1"/>
                <w:highlight w:val="none"/>
                <w14:textFill>
                  <w14:solidFill>
                    <w14:schemeClr w14:val="tx1"/>
                  </w14:solidFill>
                </w14:textFill>
              </w:rPr>
              <w:t>607</w:t>
            </w:r>
            <w:r>
              <w:rPr>
                <w:rFonts w:hint="eastAsia" w:asciiTheme="minorEastAsia" w:hAnsiTheme="minorEastAsia" w:eastAsiaTheme="minorEastAsia" w:cstheme="minorBidi"/>
                <w:color w:val="000000" w:themeColor="text1"/>
                <w:highlight w:val="none"/>
                <w14:textFill>
                  <w14:solidFill>
                    <w14:schemeClr w14:val="tx1"/>
                  </w14:solidFill>
                </w14:textFill>
              </w:rPr>
              <w:t>）</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393443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新能源车整车制造（3612）</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62A71D58">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w:t>
            </w:r>
            <w:r>
              <w:rPr>
                <w:rFonts w:hint="eastAsia" w:asciiTheme="minorEastAsia" w:hAnsiTheme="minorEastAsia" w:eastAsiaTheme="minorEastAsia" w:cstheme="minorBidi"/>
                <w:color w:val="000000" w:themeColor="text1"/>
                <w:highlight w:val="none"/>
                <w14:textFill>
                  <w14:solidFill>
                    <w14:schemeClr w14:val="tx1"/>
                  </w14:solidFill>
                </w14:textFill>
              </w:rPr>
              <w:t>汽车整车制造人员（6-22-02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-05</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711CBF79">
            <w:pPr>
              <w:jc w:val="both"/>
              <w:rPr>
                <w:rFonts w:hint="eastAsia"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新能源汽车检测与试验岗位</w:t>
            </w:r>
            <w:r>
              <w:rPr>
                <w:rFonts w:hint="eastAsia" w:asciiTheme="minorEastAsia" w:hAnsiTheme="minorEastAsia" w:eastAsiaTheme="minorEastAsia" w:cstheme="minorBidi"/>
                <w:color w:val="000000" w:themeColor="text1"/>
                <w:highlight w:val="none"/>
                <w14:textFill>
                  <w14:solidFill>
                    <w14:schemeClr w14:val="tx1"/>
                  </w14:solidFill>
                </w14:textFill>
              </w:rPr>
              <w:t>（6-2</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-01</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新能源汽车维修与保养岗位</w:t>
            </w:r>
            <w:r>
              <w:rPr>
                <w:rFonts w:hint="eastAsia" w:asciiTheme="minorEastAsia" w:hAnsiTheme="minorEastAsia" w:eastAsiaTheme="minorEastAsia" w:cstheme="minorBidi"/>
                <w:color w:val="000000" w:themeColor="text1"/>
                <w:highlight w:val="none"/>
                <w14:textFill>
                  <w14:solidFill>
                    <w14:schemeClr w14:val="tx1"/>
                  </w14:solidFill>
                </w14:textFill>
              </w:rPr>
              <w:t>（6-</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06-0</w:t>
            </w:r>
            <w:r>
              <w:rPr>
                <w:rFonts w:hint="eastAsia" w:asciiTheme="minorEastAsia" w:hAnsiTheme="minorEastAsia" w:eastAsiaTheme="minorEastAsia" w:cstheme="minorBidi"/>
                <w:color w:val="000000" w:themeColor="text1"/>
                <w:highlight w:val="none"/>
                <w14:textFill>
                  <w14:solidFill>
                    <w14:schemeClr w14:val="tx1"/>
                  </w14:solidFill>
                </w14:textFill>
              </w:rPr>
              <w:t>1-0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新能源汽车充电设施相关岗位</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25</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Bidi"/>
                <w:color w:val="000000" w:themeColor="text1"/>
                <w:highlight w:val="none"/>
                <w14:textFill>
                  <w14:solidFill>
                    <w14:schemeClr w14:val="tx1"/>
                  </w14:solidFill>
                </w14:textFill>
              </w:rPr>
              <w:t>）</w:t>
            </w:r>
          </w:p>
          <w:p w14:paraId="3240CCF3">
            <w:pPr>
              <w:jc w:val="both"/>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新能源汽车销售与服务岗位</w:t>
            </w:r>
            <w:r>
              <w:rPr>
                <w:rFonts w:hint="eastAsia" w:asciiTheme="minorEastAsia" w:hAnsiTheme="minorEastAsia" w:eastAsiaTheme="minorEastAsia" w:cstheme="minorBidi"/>
                <w:color w:val="000000" w:themeColor="text1"/>
                <w:highlight w:val="none"/>
                <w14:textFill>
                  <w14:solidFill>
                    <w14:schemeClr w14:val="tx1"/>
                  </w14:solidFill>
                </w14:textFill>
              </w:rPr>
              <w:t>（4-</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01</w:t>
            </w:r>
            <w:r>
              <w:rPr>
                <w:rFonts w:hint="eastAsia" w:asciiTheme="minorEastAsia" w:hAnsiTheme="minorEastAsia" w:eastAsiaTheme="minorEastAsia" w:cstheme="minorBidi"/>
                <w:color w:val="000000" w:themeColor="text1"/>
                <w:highlight w:val="none"/>
                <w14:textFill>
                  <w14:solidFill>
                    <w14:schemeClr w14:val="tx1"/>
                  </w14:solidFill>
                </w14:textFill>
              </w:rPr>
              <w:t>-0</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Bidi"/>
                <w:color w:val="000000" w:themeColor="text1"/>
                <w:highlight w:val="none"/>
                <w14:textFill>
                  <w14:solidFill>
                    <w14:schemeClr w14:val="tx1"/>
                  </w14:solidFill>
                </w14:textFill>
              </w:rPr>
              <w:t>）</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42306E3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14:textFill>
                  <w14:solidFill>
                    <w14:schemeClr w14:val="tx1"/>
                  </w14:solidFill>
                </w14:textFill>
              </w:rPr>
              <w:t>生产制造：新能源汽车整车及关键零部件装调、检测与质量检验</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p>
          <w:p w14:paraId="4F6D81EB">
            <w:pPr>
              <w:jc w:val="both"/>
              <w:rPr>
                <w:rFonts w:hint="default" w:asciiTheme="minorEastAsia" w:hAnsiTheme="minorEastAsia" w:eastAsiaTheme="minorEastAsia" w:cstheme="minorBidi"/>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新能源汽车销售</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销售支持专员、汽车销售顾问、销售服务专员；</w:t>
            </w:r>
          </w:p>
          <w:p w14:paraId="25BD5B5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新能源汽车售后</w:t>
            </w:r>
            <w:r>
              <w:rPr>
                <w:rFonts w:hint="eastAsia" w:asciiTheme="minorEastAsia" w:hAnsiTheme="minorEastAsia" w:eastAsiaTheme="minorEastAsia" w:cstheme="minorBidi"/>
                <w:color w:val="000000" w:themeColor="text1"/>
                <w:highlight w:val="none"/>
                <w14:textFill>
                  <w14:solidFill>
                    <w14:schemeClr w14:val="tx1"/>
                  </w14:solidFill>
                </w14:textFill>
              </w:rPr>
              <w:t>：</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机电维修工、技术服务专员、充电设施维护员、售后服务与接待。</w:t>
            </w:r>
          </w:p>
          <w:p w14:paraId="6BB70CA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4DB4F3F6">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新能源汽车动力电池检测与维修证；</w:t>
            </w:r>
          </w:p>
          <w:p w14:paraId="4A1C0142">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新能源汽车驱动电机及控制系统证；</w:t>
            </w:r>
          </w:p>
          <w:p w14:paraId="176442DF">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新能源汽车整车故障诊断与维修证；</w:t>
            </w:r>
          </w:p>
          <w:p w14:paraId="0982392A">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新能源汽车充电系统检测与维修证；</w:t>
            </w:r>
          </w:p>
          <w:p w14:paraId="29206BCC">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新能源汽车动力系统装调与测试职业技能等级证书；</w:t>
            </w:r>
          </w:p>
          <w:p w14:paraId="393E26A0">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汽车驾驶证；</w:t>
            </w:r>
          </w:p>
          <w:p w14:paraId="54BF204D">
            <w:pPr>
              <w:jc w:val="both"/>
              <w:rPr>
                <w:rFonts w:hint="eastAsia" w:asciiTheme="minorEastAsia" w:hAnsiTheme="minorEastAsia" w:eastAsiaTheme="minorEastAsia" w:cstheme="minorBidi"/>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汽车维修工技能等级证；</w:t>
            </w:r>
          </w:p>
          <w:p w14:paraId="6305075B">
            <w:pPr>
              <w:jc w:val="both"/>
              <w:rPr>
                <w:rFonts w:asciiTheme="minorEastAsia" w:hAnsiTheme="minorEastAsia" w:eastAsiaTheme="minorEastAsia" w:cstheme="minorBidi"/>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低压电工证等。</w:t>
            </w:r>
          </w:p>
        </w:tc>
      </w:tr>
    </w:tbl>
    <w:p w14:paraId="7DC67E73">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7"/>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8" w:name="_Toc108086268"/>
      <w:bookmarkStart w:id="19" w:name="_Toc26462"/>
      <w:bookmarkStart w:id="20" w:name="_Toc485"/>
      <w:bookmarkStart w:id="21" w:name="_Toc510"/>
      <w:bookmarkStart w:id="22" w:name="_Toc2520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8"/>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19"/>
      <w:bookmarkEnd w:id="20"/>
      <w:bookmarkEnd w:id="21"/>
      <w:bookmarkEnd w:id="22"/>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3" w:name="_Toc31564"/>
      <w:bookmarkStart w:id="24" w:name="_Toc23061"/>
      <w:bookmarkStart w:id="25" w:name="_Toc18751"/>
      <w:bookmarkStart w:id="26" w:name="_Toc17154"/>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3"/>
      <w:bookmarkEnd w:id="24"/>
      <w:bookmarkEnd w:id="25"/>
      <w:bookmarkEnd w:id="26"/>
    </w:p>
    <w:p w14:paraId="6B707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黑体" w:hAnsi="黑体" w:eastAsia="黑体" w:cs="黑体"/>
          <w:b/>
          <w:color w:val="000000" w:themeColor="text1"/>
          <w:sz w:val="28"/>
          <w:szCs w:val="28"/>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新能源车整车制造行业的汽车整车制造人员、汽车工程技术人员、汽车摩托车修理技术服务人员等职业，能够从事新能源汽车整车及零部件装调、质量检验、生产现场管理、试制试验和新能源汽车维修与服务等工作的高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27" w:name="_Toc21346"/>
      <w:bookmarkStart w:id="28" w:name="_Toc373"/>
      <w:bookmarkStart w:id="29" w:name="_Toc12576"/>
      <w:bookmarkStart w:id="30" w:name="_Toc108086269"/>
      <w:bookmarkStart w:id="31" w:name="_Toc18320"/>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27"/>
      <w:bookmarkEnd w:id="28"/>
      <w:bookmarkEnd w:id="29"/>
      <w:bookmarkEnd w:id="30"/>
      <w:bookmarkEnd w:id="31"/>
    </w:p>
    <w:p w14:paraId="143253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32" w:name="_Toc108086270"/>
      <w:r>
        <w:rPr>
          <w:rFonts w:hint="eastAsia" w:ascii="宋体" w:hAnsi="宋体" w:eastAsia="宋体" w:cs="宋体"/>
          <w:color w:val="000000" w:themeColor="text1"/>
          <w:sz w:val="24"/>
          <w:szCs w:val="24"/>
          <w14:textFill>
            <w14:solidFill>
              <w14:schemeClr w14:val="tx1"/>
            </w14:solidFill>
          </w14:textFill>
        </w:rPr>
        <w:t>本专业学生应在系统学习本专业知识并完成有关实习实训基础上，全面提升知识、能力、</w:t>
      </w:r>
    </w:p>
    <w:p w14:paraId="3D2264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素质，掌握并实际运用岗位（群）需要的专业核心技术技能，实现德智体美劳全面发展，总体上须达到以下要求：</w:t>
      </w:r>
    </w:p>
    <w:p w14:paraId="27D6A2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（1）坚定拥护中国共产党领导和中国特色社会主义制度，以习近平新时代中国特色社会主义思想为指导，践行社会主义核心价值观，具有坚定的理想信念、深厚的爱国情感和中华民族自豪感；</w:t>
      </w:r>
    </w:p>
    <w:p w14:paraId="22409B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09788C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（3）掌握支撑本专业学习和可持续发展必备的语文、数学、外语（英语等）、信息技术等文化基础知识，具有良好的人文素养与科学素养，具备职业生涯规划能力；</w:t>
      </w:r>
    </w:p>
    <w:p w14:paraId="434670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（4）具有良好的语言表达能力、文字表达能力、沟通合作能力，具有较强的集体意识和团队合作意识，学习 1 门外语并结合本专业加以运用；</w:t>
      </w:r>
    </w:p>
    <w:p w14:paraId="0AC753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（5）掌握汽车机械基础、机械制图与 CAD、新能源汽车构造、新能源汽车电力电子技术等方面的基础知识；</w:t>
      </w:r>
    </w:p>
    <w:p w14:paraId="3B6C515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（6）掌握新能源汽车动力蓄电池、驱动电机及电控系统的结构和工作原理，辅助系统的结构和工作原理，整车电源管理和网络架构、故障诊断策略等方面的基础知识；</w:t>
      </w:r>
    </w:p>
    <w:p w14:paraId="433B14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（7）掌握新能源汽车制造和维修工艺、电子控制系统的装调和检测工艺等方面的基础知识；</w:t>
      </w:r>
    </w:p>
    <w:p w14:paraId="34DF17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（8）掌握新能源汽车电气系统、底盘系统、动力蓄电池及管理系统、驱动电机及控制系统、整车控制系统等装配、调试技术技能，具有新能源汽车整车及关键零部件装调能力；</w:t>
      </w:r>
    </w:p>
    <w:p w14:paraId="4FA805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（9）掌握新能源汽车整车及动力蓄电池系统、驱动电机系统等质量检验和性能检测技术技能，具有新能源汽车整车及关键零部件质量检验和性能检测能力；</w:t>
      </w:r>
    </w:p>
    <w:p w14:paraId="11AAE7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（10）掌握冲压、焊接、涂装、总装工艺编制、生产管理等技术技能，具有一定的新能源汽车整车及关键零部件工艺编制、生产现场管理能力；</w:t>
      </w:r>
    </w:p>
    <w:p w14:paraId="4E5E08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（11）掌握新能源汽车试验台架搭建、试验数据采集处理及分析等技术技能，具有一定的新能源汽车整车及关键零部件样品试制试验能力；</w:t>
      </w:r>
    </w:p>
    <w:p w14:paraId="5D3D09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（12）掌握新能源汽车电路分析、故障诊断等技术技能，具有新能源汽车检测与维修能力；</w:t>
      </w:r>
    </w:p>
    <w:p w14:paraId="1E5B2D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（13）掌握新能源汽车整车性能测试、鉴定评估等技术技能，具有一定的二手车交易评估能力；</w:t>
      </w:r>
    </w:p>
    <w:p w14:paraId="2946BA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（14）掌握新能源汽车充电设备装调、检测、维护与检修等技术技能，具有新能源汽车充电设备装调、维修能力；</w:t>
      </w:r>
    </w:p>
    <w:p w14:paraId="091E8E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（15）掌握信息技术基础知识，具有适应本行业数字化和智能化发展需求的数字技能；</w:t>
      </w:r>
    </w:p>
    <w:p w14:paraId="402493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（16）具有探究学习、终身学习和可持续发展的能力，具有整合知识和综合运用知识分析问题和解决问题的能力；</w:t>
      </w:r>
    </w:p>
    <w:p w14:paraId="2FC1CE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（17）掌握身体运动的基本知识和至少 1 项体育运动技能，达到国家大学生体质健康测试合格标准，养成良好的运动习惯、卫生习惯和行为习惯；具备一定的心理调适能力；</w:t>
      </w:r>
    </w:p>
    <w:p w14:paraId="0AF58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（18）掌握必备的美育知识，具有一定的文化修养、审美能力，形成至少 1 项艺术特长或爱好；</w:t>
      </w:r>
    </w:p>
    <w:p w14:paraId="0D7766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（19）树立正确的劳动观，尊重劳动，热爱劳动，具备与本专业职业发展相适应的劳动素养，弘扬劳模精神、劳动精神、工匠精神，弘扬劳动光荣、技能宝贵、创造伟大的时代风尚。</w:t>
      </w:r>
    </w:p>
    <w:p w14:paraId="472B38F4">
      <w:pPr>
        <w:outlineLvl w:val="0"/>
        <w:rPr>
          <w:rFonts w:hint="eastAsia" w:asciiTheme="minorEastAsia" w:hAnsiTheme="minorEastAsia" w:eastAsiaTheme="minorEastAsia" w:cstheme="minorBidi"/>
          <w:b/>
          <w:color w:val="000000" w:themeColor="text1"/>
          <w:sz w:val="28"/>
          <w:szCs w:val="28"/>
          <w14:textFill>
            <w14:solidFill>
              <w14:schemeClr w14:val="tx1"/>
            </w14:solidFill>
          </w14:textFill>
        </w:rPr>
      </w:pPr>
      <w:bookmarkStart w:id="33" w:name="_Toc9522"/>
      <w:bookmarkStart w:id="34" w:name="_Toc28396"/>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bookmarkEnd w:id="33"/>
      <w:bookmarkStart w:id="35" w:name="_Toc22502"/>
      <w:bookmarkStart w:id="36" w:name="_Toc7238"/>
      <w:bookmarkStart w:id="37" w:name="_Toc29005"/>
    </w:p>
    <w:p w14:paraId="4CC000EA">
      <w:pPr>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六</w:t>
      </w:r>
      <w:r>
        <w:rPr>
          <w:rFonts w:hint="eastAsia" w:ascii="黑体" w:hAnsi="黑体" w:eastAsia="黑体" w:cs="黑体"/>
          <w:b w:val="0"/>
          <w:bCs/>
          <w:color w:val="000000" w:themeColor="text1"/>
          <w:sz w:val="28"/>
          <w:szCs w:val="28"/>
          <w14:textFill>
            <w14:solidFill>
              <w14:schemeClr w14:val="tx1"/>
            </w14:solidFill>
          </w14:textFill>
        </w:rPr>
        <w:t>、</w:t>
      </w:r>
      <w:bookmarkEnd w:id="32"/>
      <w:bookmarkEnd w:id="35"/>
      <w:bookmarkStart w:id="38" w:name="_Toc6421"/>
      <w:bookmarkStart w:id="39" w:name="_Toc108086271"/>
      <w:r>
        <w:rPr>
          <w:rFonts w:hint="eastAsia" w:ascii="黑体" w:hAnsi="黑体" w:eastAsia="黑体" w:cs="黑体"/>
          <w:b w:val="0"/>
          <w:bCs/>
          <w:color w:val="000000" w:themeColor="text1"/>
          <w:sz w:val="28"/>
          <w:szCs w:val="28"/>
          <w14:textFill>
            <w14:solidFill>
              <w14:schemeClr w14:val="tx1"/>
            </w14:solidFill>
          </w14:textFill>
        </w:rPr>
        <w:t>课程设置</w:t>
      </w:r>
      <w:bookmarkEnd w:id="34"/>
      <w:bookmarkEnd w:id="36"/>
      <w:bookmarkEnd w:id="37"/>
      <w:bookmarkEnd w:id="38"/>
      <w:bookmarkEnd w:id="39"/>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0" w:name="_Toc16222"/>
      <w:bookmarkStart w:id="41" w:name="_Toc29602"/>
      <w:bookmarkStart w:id="42" w:name="_Toc571"/>
      <w:bookmarkStart w:id="43" w:name="_Toc25316"/>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0"/>
      <w:bookmarkEnd w:id="41"/>
      <w:bookmarkEnd w:id="42"/>
      <w:bookmarkEnd w:id="43"/>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4"/>
        <w:tblW w:w="95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417"/>
        <w:gridCol w:w="3742"/>
        <w:gridCol w:w="3742"/>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641" w:type="dxa"/>
            <w:vAlign w:val="center"/>
          </w:tcPr>
          <w:p w14:paraId="2056BB1B">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417" w:type="dxa"/>
            <w:vAlign w:val="center"/>
          </w:tcPr>
          <w:p w14:paraId="38688AF7">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6BFBAECB">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3742" w:type="dxa"/>
            <w:vAlign w:val="center"/>
          </w:tcPr>
          <w:p w14:paraId="748D085C">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5094E70A">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417" w:type="dxa"/>
            <w:vAlign w:val="center"/>
          </w:tcPr>
          <w:p w14:paraId="0D75574E">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742" w:type="dxa"/>
          </w:tcPr>
          <w:p w14:paraId="63F714CF">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252BCB4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主要包括社会主义道德教育和</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教育，帮助学生增强社会主义</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观念，提高思想道德素质，解决成长成才过程中遇到的实际问题</w:t>
            </w:r>
            <w:r>
              <w:rPr>
                <w:rFonts w:hint="eastAsia" w:ascii="宋体" w:hAnsi="宋体" w:cs="宋体"/>
                <w:color w:val="000000" w:themeColor="text1"/>
                <w:sz w:val="21"/>
                <w:szCs w:val="21"/>
                <w:lang w:eastAsia="zh-CN"/>
                <w14:textFill>
                  <w14:solidFill>
                    <w14:schemeClr w14:val="tx1"/>
                  </w14:solidFill>
                </w14:textFill>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1" w:type="dxa"/>
            <w:vAlign w:val="center"/>
          </w:tcPr>
          <w:p w14:paraId="463E83B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417" w:type="dxa"/>
            <w:vAlign w:val="center"/>
          </w:tcPr>
          <w:p w14:paraId="0C4F4DB2">
            <w:pPr>
              <w:adjustRightInd w:val="0"/>
              <w:snapToGrid w:val="0"/>
              <w:ind w:left="16" w:leftChars="-49" w:right="-103" w:rightChars="-49" w:hanging="119" w:hangingChars="57"/>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742" w:type="dxa"/>
            <w:vAlign w:val="top"/>
          </w:tcPr>
          <w:p w14:paraId="402AEE1C">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742" w:type="dxa"/>
            <w:vAlign w:val="top"/>
          </w:tcPr>
          <w:p w14:paraId="7BA22D8A">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641" w:type="dxa"/>
            <w:vAlign w:val="center"/>
          </w:tcPr>
          <w:p w14:paraId="484EF69C">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417" w:type="dxa"/>
            <w:vAlign w:val="center"/>
          </w:tcPr>
          <w:p w14:paraId="7828CD3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742" w:type="dxa"/>
          </w:tcPr>
          <w:p w14:paraId="34247BC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4209A5BE">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000000" w:themeColor="text1"/>
                <w:sz w:val="21"/>
                <w:szCs w:val="21"/>
                <w:lang w:eastAsia="zh-CN"/>
                <w14:textFill>
                  <w14:solidFill>
                    <w14:schemeClr w14:val="tx1"/>
                  </w14:solidFill>
                </w14:textFill>
              </w:rPr>
              <w:t>。</w:t>
            </w:r>
          </w:p>
        </w:tc>
      </w:tr>
      <w:tr w14:paraId="22C6A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7" w:hRule="atLeast"/>
          <w:jc w:val="center"/>
        </w:trPr>
        <w:tc>
          <w:tcPr>
            <w:tcW w:w="641" w:type="dxa"/>
            <w:vAlign w:val="center"/>
          </w:tcPr>
          <w:p w14:paraId="536DED3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417" w:type="dxa"/>
            <w:vAlign w:val="center"/>
          </w:tcPr>
          <w:p w14:paraId="577EBDC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tcPr>
          <w:p w14:paraId="53D188E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742" w:type="dxa"/>
          </w:tcPr>
          <w:p w14:paraId="6E124611">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jc w:val="center"/>
        </w:trPr>
        <w:tc>
          <w:tcPr>
            <w:tcW w:w="641" w:type="dxa"/>
            <w:vAlign w:val="center"/>
          </w:tcPr>
          <w:p w14:paraId="40CD5FC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417" w:type="dxa"/>
            <w:vAlign w:val="center"/>
          </w:tcPr>
          <w:p w14:paraId="54AF574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7E3CEC4F">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742" w:type="dxa"/>
          </w:tcPr>
          <w:p w14:paraId="744A628B">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1CD864D8">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41" w:type="dxa"/>
            <w:vAlign w:val="center"/>
          </w:tcPr>
          <w:p w14:paraId="5577CA0E">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417" w:type="dxa"/>
            <w:vAlign w:val="center"/>
          </w:tcPr>
          <w:p w14:paraId="1D8F4D4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742" w:type="dxa"/>
          </w:tcPr>
          <w:p w14:paraId="17DEC72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47AA0721">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641" w:type="dxa"/>
            <w:vAlign w:val="center"/>
          </w:tcPr>
          <w:p w14:paraId="08F7616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417" w:type="dxa"/>
            <w:vAlign w:val="center"/>
          </w:tcPr>
          <w:p w14:paraId="5439D09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742" w:type="dxa"/>
          </w:tcPr>
          <w:p w14:paraId="5E35648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740E639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宋体" w:hAnsi="宋体" w:cs="宋体"/>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3CCA10BF">
            <w:pPr>
              <w:numPr>
                <w:ilvl w:val="0"/>
                <w:numId w:val="0"/>
              </w:numPr>
              <w:ind w:left="210" w:leftChars="0" w:right="-55" w:rightChars="-26" w:firstLine="0" w:firstLineChars="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8</w:t>
            </w:r>
          </w:p>
        </w:tc>
        <w:tc>
          <w:tcPr>
            <w:tcW w:w="1417" w:type="dxa"/>
            <w:vAlign w:val="center"/>
          </w:tcPr>
          <w:p w14:paraId="3BF3B78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742" w:type="dxa"/>
          </w:tcPr>
          <w:p w14:paraId="4D80F47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4F191D5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宋体" w:hAnsi="宋体" w:cs="宋体"/>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jc w:val="center"/>
        </w:trPr>
        <w:tc>
          <w:tcPr>
            <w:tcW w:w="641" w:type="dxa"/>
            <w:vAlign w:val="center"/>
          </w:tcPr>
          <w:p w14:paraId="4F340F2C">
            <w:pPr>
              <w:numPr>
                <w:ilvl w:val="0"/>
                <w:numId w:val="0"/>
              </w:numPr>
              <w:ind w:left="210" w:leftChars="0" w:right="-55" w:rightChars="-26" w:firstLine="0" w:firstLineChars="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9</w:t>
            </w:r>
          </w:p>
        </w:tc>
        <w:tc>
          <w:tcPr>
            <w:tcW w:w="1417" w:type="dxa"/>
            <w:vAlign w:val="center"/>
          </w:tcPr>
          <w:p w14:paraId="47E246C4">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高等数学</w:t>
            </w:r>
          </w:p>
        </w:tc>
        <w:tc>
          <w:tcPr>
            <w:tcW w:w="3742" w:type="dxa"/>
          </w:tcPr>
          <w:p w14:paraId="54DC885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培养学生可持续发展的能力；提高学生数学素养和文化素养。为后续专业课程的学习打下坚实数学基础</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22CF0F1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函数极限与连续；一元函数微分学；一元函数积分学；常微分方程；一些数学问题、典故、观点中的数学文化</w:t>
            </w:r>
            <w:r>
              <w:rPr>
                <w:rFonts w:hint="eastAsia" w:ascii="宋体" w:hAnsi="宋体" w:cs="宋体"/>
                <w:color w:val="000000" w:themeColor="text1"/>
                <w:sz w:val="21"/>
                <w:szCs w:val="21"/>
                <w:lang w:eastAsia="zh-CN"/>
                <w14:textFill>
                  <w14:solidFill>
                    <w14:schemeClr w14:val="tx1"/>
                  </w14:solidFill>
                </w14:textFill>
              </w:rPr>
              <w:t>。</w:t>
            </w:r>
          </w:p>
        </w:tc>
      </w:tr>
      <w:tr w14:paraId="1E53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9" w:hRule="atLeast"/>
          <w:jc w:val="center"/>
        </w:trPr>
        <w:tc>
          <w:tcPr>
            <w:tcW w:w="641" w:type="dxa"/>
            <w:vAlign w:val="center"/>
          </w:tcPr>
          <w:p w14:paraId="7101D989">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10</w:t>
            </w:r>
          </w:p>
        </w:tc>
        <w:tc>
          <w:tcPr>
            <w:tcW w:w="1417" w:type="dxa"/>
            <w:vAlign w:val="center"/>
          </w:tcPr>
          <w:p w14:paraId="5970A3D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大学语文</w:t>
            </w:r>
          </w:p>
        </w:tc>
        <w:tc>
          <w:tcPr>
            <w:tcW w:w="3742" w:type="dxa"/>
            <w:vAlign w:val="top"/>
          </w:tcPr>
          <w:p w14:paraId="098F9EC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701044EF">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宋体" w:hAnsi="宋体" w:cs="宋体"/>
                <w:color w:val="000000" w:themeColor="text1"/>
                <w:sz w:val="21"/>
                <w:szCs w:val="21"/>
                <w:lang w:eastAsia="zh-CN"/>
                <w14:textFill>
                  <w14:solidFill>
                    <w14:schemeClr w14:val="tx1"/>
                  </w14:solidFill>
                </w14:textFill>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8" w:hRule="atLeast"/>
          <w:jc w:val="center"/>
        </w:trPr>
        <w:tc>
          <w:tcPr>
            <w:tcW w:w="641" w:type="dxa"/>
            <w:vAlign w:val="center"/>
          </w:tcPr>
          <w:p w14:paraId="472BAD0C">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11</w:t>
            </w:r>
          </w:p>
        </w:tc>
        <w:tc>
          <w:tcPr>
            <w:tcW w:w="1417" w:type="dxa"/>
            <w:vAlign w:val="center"/>
          </w:tcPr>
          <w:p w14:paraId="081EEA2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tcPr>
          <w:p w14:paraId="4BB5FDF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07F5A4EA">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1" w:hRule="atLeast"/>
          <w:jc w:val="center"/>
        </w:trPr>
        <w:tc>
          <w:tcPr>
            <w:tcW w:w="641" w:type="dxa"/>
            <w:vAlign w:val="center"/>
          </w:tcPr>
          <w:p w14:paraId="6A2C49FF">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12</w:t>
            </w:r>
          </w:p>
        </w:tc>
        <w:tc>
          <w:tcPr>
            <w:tcW w:w="1417" w:type="dxa"/>
            <w:vAlign w:val="center"/>
          </w:tcPr>
          <w:p w14:paraId="0E83E85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742" w:type="dxa"/>
            <w:vAlign w:val="top"/>
          </w:tcPr>
          <w:p w14:paraId="2AA09977">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eastAsia="宋体" w:cs="宋体"/>
                <w:color w:val="000000" w:themeColor="text1"/>
                <w:sz w:val="21"/>
                <w:szCs w:val="21"/>
                <w:lang w:eastAsia="zh-CN"/>
                <w14:textFill>
                  <w14:solidFill>
                    <w14:schemeClr w14:val="tx1"/>
                  </w14:solidFill>
                </w14:textFill>
              </w:rPr>
              <w:t>。</w:t>
            </w:r>
          </w:p>
        </w:tc>
        <w:tc>
          <w:tcPr>
            <w:tcW w:w="3742" w:type="dxa"/>
            <w:vAlign w:val="top"/>
          </w:tcPr>
          <w:p w14:paraId="2459593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56E7C9DF">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1" w:hRule="atLeast"/>
          <w:jc w:val="center"/>
        </w:trPr>
        <w:tc>
          <w:tcPr>
            <w:tcW w:w="641" w:type="dxa"/>
            <w:vAlign w:val="center"/>
          </w:tcPr>
          <w:p w14:paraId="1A715468">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13</w:t>
            </w:r>
          </w:p>
        </w:tc>
        <w:tc>
          <w:tcPr>
            <w:tcW w:w="1417" w:type="dxa"/>
            <w:vAlign w:val="center"/>
          </w:tcPr>
          <w:p w14:paraId="0E0427D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职业发展与就业指导</w:t>
            </w:r>
          </w:p>
        </w:tc>
        <w:tc>
          <w:tcPr>
            <w:tcW w:w="3742" w:type="dxa"/>
          </w:tcPr>
          <w:p w14:paraId="723704A9">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5AA30D03">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000000" w:themeColor="text1"/>
                <w:sz w:val="21"/>
                <w:szCs w:val="21"/>
                <w:lang w:eastAsia="zh-CN"/>
                <w14:textFill>
                  <w14:solidFill>
                    <w14:schemeClr w14:val="tx1"/>
                  </w14:solidFill>
                </w14:textFill>
              </w:rPr>
              <w:t>。</w:t>
            </w:r>
          </w:p>
        </w:tc>
      </w:tr>
      <w:tr w14:paraId="3264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jc w:val="center"/>
        </w:trPr>
        <w:tc>
          <w:tcPr>
            <w:tcW w:w="641" w:type="dxa"/>
            <w:vAlign w:val="center"/>
          </w:tcPr>
          <w:p w14:paraId="6CF9B9D9">
            <w:pPr>
              <w:numPr>
                <w:ilvl w:val="0"/>
                <w:numId w:val="0"/>
              </w:numPr>
              <w:ind w:right="-55" w:rightChars="-26"/>
              <w:jc w:val="center"/>
              <w:rPr>
                <w:rFonts w:hint="eastAsia" w:ascii="宋体" w:hAnsi="宋体" w:eastAsia="宋体" w:cs="宋体"/>
                <w:color w:val="000000" w:themeColor="text1"/>
                <w:sz w:val="21"/>
                <w:szCs w:val="21"/>
                <w:lang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14</w:t>
            </w:r>
          </w:p>
        </w:tc>
        <w:tc>
          <w:tcPr>
            <w:tcW w:w="1417" w:type="dxa"/>
            <w:vAlign w:val="center"/>
          </w:tcPr>
          <w:p w14:paraId="6A3C9BAE">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军事理论</w:t>
            </w:r>
          </w:p>
        </w:tc>
        <w:tc>
          <w:tcPr>
            <w:tcW w:w="3742" w:type="dxa"/>
          </w:tcPr>
          <w:p w14:paraId="352B2F12">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了解军事基础知识，增强国防观念、国家安全意识和忧患危机意识，弘扬爱国主义精神、传承红色基因、提高学生综合国防素质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0833A18A">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主要包括中国国防、国家安全、军事思想、现代战争、信息化装备五个方面内容</w:t>
            </w:r>
            <w:r>
              <w:rPr>
                <w:rFonts w:hint="eastAsia" w:ascii="宋体" w:hAnsi="宋体" w:cs="宋体"/>
                <w:color w:val="000000" w:themeColor="text1"/>
                <w:sz w:val="21"/>
                <w:szCs w:val="21"/>
                <w:lang w:eastAsia="zh-CN"/>
                <w14:textFill>
                  <w14:solidFill>
                    <w14:schemeClr w14:val="tx1"/>
                  </w14:solidFill>
                </w14:textFill>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2D7D78F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15</w:t>
            </w:r>
          </w:p>
        </w:tc>
        <w:tc>
          <w:tcPr>
            <w:tcW w:w="1417" w:type="dxa"/>
            <w:vAlign w:val="center"/>
          </w:tcPr>
          <w:p w14:paraId="4B1919FE">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军事</w:t>
            </w:r>
            <w:r>
              <w:rPr>
                <w:rFonts w:hint="eastAsia" w:ascii="宋体" w:hAnsi="宋体" w:eastAsia="宋体" w:cs="宋体"/>
                <w:color w:val="000000" w:themeColor="text1"/>
                <w:sz w:val="21"/>
                <w:szCs w:val="21"/>
                <w:lang w:val="en-US" w:eastAsia="zh-CN"/>
                <w14:textFill>
                  <w14:solidFill>
                    <w14:schemeClr w14:val="tx1"/>
                  </w14:solidFill>
                </w14:textFill>
              </w:rPr>
              <w:t>训练</w:t>
            </w:r>
          </w:p>
        </w:tc>
        <w:tc>
          <w:tcPr>
            <w:tcW w:w="3742" w:type="dxa"/>
          </w:tcPr>
          <w:p w14:paraId="6DA50527">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掌握基本军事技能，增强国防观念、国家安全意识和忧患危机意识，弘扬爱国主义精神、传承红色基因、提高学生综合国防素质</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1A016C49">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主要包括共同条令教育与训练、战术训练、防卫技能与战时防护训练、战备基础与应用训练等方面的相应训练</w:t>
            </w:r>
            <w:r>
              <w:rPr>
                <w:rFonts w:hint="eastAsia" w:ascii="宋体" w:hAnsi="宋体" w:cs="宋体"/>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017F2B35">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16</w:t>
            </w:r>
          </w:p>
        </w:tc>
        <w:tc>
          <w:tcPr>
            <w:tcW w:w="1417" w:type="dxa"/>
            <w:vAlign w:val="center"/>
          </w:tcPr>
          <w:p w14:paraId="47F18C25">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742" w:type="dxa"/>
          </w:tcPr>
          <w:p w14:paraId="4629740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宋体" w:hAnsi="宋体" w:cs="宋体"/>
                <w:i w:val="0"/>
                <w:iCs w:val="0"/>
                <w:caps w:val="0"/>
                <w:color w:val="000000" w:themeColor="text1"/>
                <w:spacing w:val="0"/>
                <w:sz w:val="21"/>
                <w:szCs w:val="21"/>
                <w:shd w:val="clear" w:fill="FFFFFF"/>
                <w:lang w:eastAsia="zh-CN"/>
                <w14:textFill>
                  <w14:solidFill>
                    <w14:schemeClr w14:val="tx1"/>
                  </w14:solidFill>
                </w14:textFill>
              </w:rPr>
              <w:t>。</w:t>
            </w:r>
          </w:p>
        </w:tc>
        <w:tc>
          <w:tcPr>
            <w:tcW w:w="3742" w:type="dxa"/>
          </w:tcPr>
          <w:p w14:paraId="26691A9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r>
              <w:rPr>
                <w:rFonts w:hint="eastAsia" w:ascii="宋体" w:hAnsi="宋体" w:cs="宋体"/>
                <w:color w:val="000000" w:themeColor="text1"/>
                <w:sz w:val="21"/>
                <w:szCs w:val="21"/>
                <w:lang w:val="en-US" w:eastAsia="zh-CN"/>
                <w14:textFill>
                  <w14:solidFill>
                    <w14:schemeClr w14:val="tx1"/>
                  </w14:solidFill>
                </w14:textFill>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1F6895F8">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17</w:t>
            </w:r>
          </w:p>
        </w:tc>
        <w:tc>
          <w:tcPr>
            <w:tcW w:w="1417" w:type="dxa"/>
            <w:vAlign w:val="center"/>
          </w:tcPr>
          <w:p w14:paraId="62ECDBB1">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742" w:type="dxa"/>
          </w:tcPr>
          <w:p w14:paraId="23D5D9E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tcPr>
          <w:p w14:paraId="6785C54F">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r>
              <w:rPr>
                <w:rFonts w:hint="eastAsia" w:ascii="宋体" w:hAnsi="宋体" w:cs="宋体"/>
                <w:color w:val="000000" w:themeColor="text1"/>
                <w:sz w:val="21"/>
                <w:szCs w:val="21"/>
                <w:lang w:val="en-US" w:eastAsia="zh-CN"/>
                <w14:textFill>
                  <w14:solidFill>
                    <w14:schemeClr w14:val="tx1"/>
                  </w14:solidFill>
                </w14:textFill>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25325C0D">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18</w:t>
            </w:r>
          </w:p>
        </w:tc>
        <w:tc>
          <w:tcPr>
            <w:tcW w:w="1417" w:type="dxa"/>
            <w:vAlign w:val="center"/>
          </w:tcPr>
          <w:p w14:paraId="7BA9ECF6">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742" w:type="dxa"/>
          </w:tcPr>
          <w:p w14:paraId="706EE66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tcPr>
          <w:p w14:paraId="3AD7DD78">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r>
              <w:rPr>
                <w:rFonts w:hint="eastAsia" w:ascii="宋体" w:hAnsi="宋体" w:cs="宋体"/>
                <w:color w:val="000000" w:themeColor="text1"/>
                <w:sz w:val="21"/>
                <w:szCs w:val="21"/>
                <w:lang w:val="en-US" w:eastAsia="zh-CN"/>
                <w14:textFill>
                  <w14:solidFill>
                    <w14:schemeClr w14:val="tx1"/>
                  </w14:solidFill>
                </w14:textFill>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1" w:type="dxa"/>
            <w:vAlign w:val="center"/>
          </w:tcPr>
          <w:p w14:paraId="31790FA9">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19</w:t>
            </w:r>
          </w:p>
        </w:tc>
        <w:tc>
          <w:tcPr>
            <w:tcW w:w="1417" w:type="dxa"/>
            <w:vAlign w:val="center"/>
          </w:tcPr>
          <w:p w14:paraId="6DB83770">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742" w:type="dxa"/>
          </w:tcPr>
          <w:p w14:paraId="528DEDE4">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r>
              <w:rPr>
                <w:rFonts w:hint="eastAsia" w:ascii="宋体" w:hAnsi="宋体" w:cs="宋体"/>
                <w:color w:val="000000" w:themeColor="text1"/>
                <w:sz w:val="21"/>
                <w:szCs w:val="21"/>
                <w:lang w:eastAsia="zh-CN"/>
                <w14:textFill>
                  <w14:solidFill>
                    <w14:schemeClr w14:val="tx1"/>
                  </w14:solidFill>
                </w14:textFill>
              </w:rPr>
              <w:t>。</w:t>
            </w:r>
          </w:p>
        </w:tc>
        <w:tc>
          <w:tcPr>
            <w:tcW w:w="3742" w:type="dxa"/>
            <w:vAlign w:val="top"/>
          </w:tcPr>
          <w:p w14:paraId="38D5A34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r>
              <w:rPr>
                <w:rFonts w:hint="eastAsia" w:ascii="宋体" w:hAnsi="宋体" w:cs="宋体"/>
                <w:color w:val="000000" w:themeColor="text1"/>
                <w:sz w:val="21"/>
                <w:szCs w:val="21"/>
                <w:lang w:val="en-US" w:eastAsia="zh-CN"/>
                <w14:textFill>
                  <w14:solidFill>
                    <w14:schemeClr w14:val="tx1"/>
                  </w14:solidFill>
                </w14:textFill>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641" w:type="dxa"/>
            <w:vAlign w:val="center"/>
          </w:tcPr>
          <w:p w14:paraId="742C356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20</w:t>
            </w:r>
          </w:p>
        </w:tc>
        <w:tc>
          <w:tcPr>
            <w:tcW w:w="1417" w:type="dxa"/>
            <w:vAlign w:val="center"/>
          </w:tcPr>
          <w:p w14:paraId="7586743E">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742" w:type="dxa"/>
          </w:tcPr>
          <w:p w14:paraId="618EE3C6">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r>
              <w:rPr>
                <w:rFonts w:hint="eastAsia" w:ascii="宋体" w:hAnsi="宋体" w:cs="宋体"/>
                <w:color w:val="000000" w:themeColor="text1"/>
                <w:sz w:val="21"/>
                <w:szCs w:val="21"/>
                <w:lang w:eastAsia="zh-CN"/>
                <w14:textFill>
                  <w14:solidFill>
                    <w14:schemeClr w14:val="tx1"/>
                  </w14:solidFill>
                </w14:textFill>
              </w:rPr>
              <w:t>。</w:t>
            </w:r>
          </w:p>
        </w:tc>
        <w:tc>
          <w:tcPr>
            <w:tcW w:w="3742" w:type="dxa"/>
          </w:tcPr>
          <w:p w14:paraId="780D4D11">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r>
              <w:rPr>
                <w:rFonts w:hint="eastAsia" w:ascii="宋体" w:hAnsi="宋体" w:cs="宋体"/>
                <w:color w:val="000000" w:themeColor="text1"/>
                <w:sz w:val="21"/>
                <w:szCs w:val="21"/>
                <w:lang w:val="en-US" w:eastAsia="zh-CN"/>
                <w14:textFill>
                  <w14:solidFill>
                    <w14:schemeClr w14:val="tx1"/>
                  </w14:solidFill>
                </w14:textFill>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jc w:val="center"/>
        </w:trPr>
        <w:tc>
          <w:tcPr>
            <w:tcW w:w="641" w:type="dxa"/>
            <w:vAlign w:val="center"/>
          </w:tcPr>
          <w:p w14:paraId="760168F0">
            <w:pPr>
              <w:numPr>
                <w:ilvl w:val="0"/>
                <w:numId w:val="0"/>
              </w:num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kern w:val="2"/>
                <w:sz w:val="21"/>
                <w:szCs w:val="21"/>
                <w:lang w:val="en-US" w:eastAsia="zh-CN" w:bidi="ar-SA"/>
                <w14:textFill>
                  <w14:solidFill>
                    <w14:schemeClr w14:val="tx1"/>
                  </w14:solidFill>
                </w14:textFill>
              </w:rPr>
              <w:t>21</w:t>
            </w:r>
          </w:p>
        </w:tc>
        <w:tc>
          <w:tcPr>
            <w:tcW w:w="1417" w:type="dxa"/>
            <w:vAlign w:val="center"/>
          </w:tcPr>
          <w:p w14:paraId="3CFD8747">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48BB14E2">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742" w:type="dxa"/>
            <w:vAlign w:val="top"/>
          </w:tcPr>
          <w:p w14:paraId="71E8BFBB">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eastAsia="宋体" w:cs="宋体"/>
                <w:color w:val="000000" w:themeColor="text1"/>
                <w:sz w:val="21"/>
                <w:szCs w:val="21"/>
                <w:lang w:eastAsia="zh-CN"/>
                <w14:textFill>
                  <w14:solidFill>
                    <w14:schemeClr w14:val="tx1"/>
                  </w14:solidFill>
                </w14:textFill>
              </w:rPr>
              <w:t>。</w:t>
            </w:r>
          </w:p>
          <w:p w14:paraId="6D70D2D4">
            <w:pPr>
              <w:rPr>
                <w:rFonts w:hint="eastAsia" w:ascii="宋体" w:hAnsi="宋体" w:eastAsia="宋体" w:cs="宋体"/>
                <w:color w:val="000000" w:themeColor="text1"/>
                <w:sz w:val="21"/>
                <w:szCs w:val="21"/>
                <w14:textFill>
                  <w14:solidFill>
                    <w14:schemeClr w14:val="tx1"/>
                  </w14:solidFill>
                </w14:textFill>
              </w:rPr>
            </w:pPr>
          </w:p>
        </w:tc>
        <w:tc>
          <w:tcPr>
            <w:tcW w:w="3742" w:type="dxa"/>
            <w:vAlign w:val="top"/>
          </w:tcPr>
          <w:p w14:paraId="0133CD4A">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26C947A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7C33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2" w:hRule="atLeast"/>
          <w:jc w:val="center"/>
        </w:trPr>
        <w:tc>
          <w:tcPr>
            <w:tcW w:w="641" w:type="dxa"/>
            <w:vAlign w:val="center"/>
          </w:tcPr>
          <w:p w14:paraId="1158D428">
            <w:pPr>
              <w:numPr>
                <w:ilvl w:val="0"/>
                <w:numId w:val="0"/>
              </w:numPr>
              <w:ind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22</w:t>
            </w:r>
          </w:p>
        </w:tc>
        <w:tc>
          <w:tcPr>
            <w:tcW w:w="1417" w:type="dxa"/>
            <w:shd w:val="clear" w:color="auto" w:fill="auto"/>
            <w:vAlign w:val="center"/>
          </w:tcPr>
          <w:p w14:paraId="35121DA0">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742" w:type="dxa"/>
            <w:shd w:val="clear" w:color="auto" w:fill="auto"/>
            <w:vAlign w:val="top"/>
          </w:tcPr>
          <w:p w14:paraId="67D1AFF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r>
              <w:rPr>
                <w:rFonts w:hint="eastAsia" w:ascii="宋体" w:hAnsi="宋体" w:cs="宋体"/>
                <w:color w:val="000000" w:themeColor="text1"/>
                <w:sz w:val="21"/>
                <w:szCs w:val="21"/>
                <w:lang w:val="en-US" w:eastAsia="zh-CN"/>
                <w14:textFill>
                  <w14:solidFill>
                    <w14:schemeClr w14:val="tx1"/>
                  </w14:solidFill>
                </w14:textFill>
              </w:rPr>
              <w:t>。</w:t>
            </w:r>
          </w:p>
        </w:tc>
        <w:tc>
          <w:tcPr>
            <w:tcW w:w="3742" w:type="dxa"/>
            <w:shd w:val="clear" w:color="auto" w:fill="auto"/>
            <w:vAlign w:val="top"/>
          </w:tcPr>
          <w:p w14:paraId="14850B5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r>
              <w:rPr>
                <w:rFonts w:hint="eastAsia" w:ascii="宋体" w:hAnsi="宋体" w:cs="宋体"/>
                <w:color w:val="000000" w:themeColor="text1"/>
                <w:sz w:val="21"/>
                <w:szCs w:val="21"/>
                <w:lang w:val="en-US" w:eastAsia="zh-CN"/>
                <w14:textFill>
                  <w14:solidFill>
                    <w14:schemeClr w14:val="tx1"/>
                  </w14:solidFill>
                </w14:textFill>
              </w:rPr>
              <w:t>。</w:t>
            </w:r>
          </w:p>
        </w:tc>
      </w:tr>
    </w:tbl>
    <w:p w14:paraId="43980128">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44" w:name="_Toc22161"/>
      <w:bookmarkStart w:id="45" w:name="_Toc14271"/>
      <w:bookmarkStart w:id="46" w:name="_Toc26008"/>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44"/>
      <w:bookmarkEnd w:id="45"/>
      <w:bookmarkEnd w:id="46"/>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4"/>
        <w:tblW w:w="9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134"/>
        <w:gridCol w:w="3742"/>
        <w:gridCol w:w="3742"/>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jc w:val="center"/>
        </w:trPr>
        <w:tc>
          <w:tcPr>
            <w:tcW w:w="66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134"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3742"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6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134"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742"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134"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3742"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bl>
    <w:p w14:paraId="26E5A11D">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rPr>
          <w:rFonts w:hint="eastAsia" w:ascii="楷体" w:hAnsi="楷体" w:eastAsia="楷体" w:cs="楷体"/>
          <w:b/>
          <w:bCs/>
          <w:color w:val="000000" w:themeColor="text1"/>
          <w:sz w:val="28"/>
          <w:szCs w:val="28"/>
          <w:lang w:val="en-US" w:eastAsia="zh-CN"/>
          <w14:textFill>
            <w14:solidFill>
              <w14:schemeClr w14:val="tx1"/>
            </w14:solidFill>
          </w14:textFill>
        </w:rPr>
      </w:pPr>
      <w:bookmarkStart w:id="47" w:name="_Toc27271"/>
      <w:bookmarkStart w:id="48" w:name="_Toc319"/>
      <w:bookmarkStart w:id="49" w:name="_Toc30268"/>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（三）</w:t>
      </w:r>
      <w:r>
        <w:rPr>
          <w:rFonts w:hint="eastAsia" w:ascii="楷体" w:hAnsi="楷体" w:eastAsia="楷体" w:cs="楷体"/>
          <w:b/>
          <w:bCs/>
          <w:color w:val="000000" w:themeColor="text1"/>
          <w:sz w:val="28"/>
          <w:szCs w:val="28"/>
          <w:lang w:val="en-US" w:eastAsia="zh-CN"/>
          <w14:textFill>
            <w14:solidFill>
              <w14:schemeClr w14:val="tx1"/>
            </w14:solidFill>
          </w14:textFill>
        </w:rPr>
        <w:t>专业基础课</w:t>
      </w:r>
      <w:bookmarkEnd w:id="47"/>
      <w:bookmarkEnd w:id="48"/>
      <w:bookmarkEnd w:id="49"/>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4"/>
        <w:tblW w:w="48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7"/>
        <w:gridCol w:w="1324"/>
        <w:gridCol w:w="3838"/>
        <w:gridCol w:w="3844"/>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345"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684"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983"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86"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345" w:type="pct"/>
            <w:vAlign w:val="center"/>
          </w:tcPr>
          <w:p w14:paraId="09BA9844">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1</w:t>
            </w:r>
          </w:p>
        </w:tc>
        <w:tc>
          <w:tcPr>
            <w:tcW w:w="684" w:type="pct"/>
            <w:vAlign w:val="center"/>
          </w:tcPr>
          <w:p w14:paraId="7156302A">
            <w:pPr>
              <w:numPr>
                <w:ilvl w:val="0"/>
                <w:numId w:val="0"/>
              </w:numPr>
              <w:spacing w:line="240" w:lineRule="auto"/>
              <w:ind w:left="0" w:leftChars="0" w:right="0" w:rightChars="0" w:firstLine="0"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vertAlign w:val="baseline"/>
                <w:lang w:val="en-US" w:eastAsia="zh-CN"/>
              </w:rPr>
              <w:t>新能源汽车机械基础</w:t>
            </w:r>
          </w:p>
        </w:tc>
        <w:tc>
          <w:tcPr>
            <w:tcW w:w="1983" w:type="pct"/>
            <w:vAlign w:val="top"/>
          </w:tcPr>
          <w:p w14:paraId="33CC2EBE">
            <w:pPr>
              <w:numPr>
                <w:ilvl w:val="0"/>
                <w:numId w:val="0"/>
              </w:numPr>
              <w:spacing w:line="240" w:lineRule="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掌握汽车常用机械构件结构、工作原理及力学基础、机械传动等核心理论，熟悉各部件在汽车系统中的作用与关联；</w:t>
            </w:r>
          </w:p>
          <w:p w14:paraId="1F4A0A03">
            <w:pPr>
              <w:numPr>
                <w:ilvl w:val="0"/>
                <w:numId w:val="0"/>
              </w:numPr>
              <w:spacing w:line="240" w:lineRule="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具备识读机械图纸、选型维护零件、判断简单故障及使用相关工具的能力；</w:t>
            </w:r>
          </w:p>
          <w:p w14:paraId="772E9EAE">
            <w:pPr>
              <w:numPr>
                <w:ilvl w:val="0"/>
                <w:numId w:val="0"/>
              </w:numPr>
              <w:spacing w:line="240" w:lineRule="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能将理论与实际结合解释机械故障，培养工程思维，并树立操作安全与规范意识，为后续汽车专业课程学习奠定基础</w:t>
            </w:r>
            <w:r>
              <w:rPr>
                <w:rFonts w:hint="eastAsia" w:asciiTheme="minorEastAsia" w:hAnsiTheme="minorEastAsia" w:cstheme="minorEastAsia"/>
                <w:sz w:val="21"/>
                <w:szCs w:val="21"/>
                <w:vertAlign w:val="baseline"/>
                <w:lang w:val="en-US" w:eastAsia="zh-CN"/>
              </w:rPr>
              <w:t>。</w:t>
            </w:r>
          </w:p>
          <w:p w14:paraId="3EB7545B">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986" w:type="pct"/>
            <w:vAlign w:val="top"/>
          </w:tcPr>
          <w:p w14:paraId="534B0A5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z w:val="21"/>
                <w:szCs w:val="21"/>
                <w:vertAlign w:val="baseline"/>
                <w:lang w:val="en-US" w:eastAsia="zh-CN"/>
              </w:rPr>
              <w:t>汽车机械常用材料应用，汽车构件常用热处理应用，螺纹连接与螺旋传动在汽车机械上的应用，带传动与链传动在汽车机械上的应用，汽车机械常用零部件齿轮传动在汽车机械上的应用，轮系在汽车机械上的应用，平面运动机构在汽车机械上的应用，间歇运动机构在汽车机械上的应用，液压传动在汽车机械上的应用</w:t>
            </w:r>
            <w:r>
              <w:rPr>
                <w:rFonts w:hint="eastAsia" w:asciiTheme="minorEastAsia" w:hAnsiTheme="minorEastAsia" w:cstheme="minorEastAsia"/>
                <w:sz w:val="21"/>
                <w:szCs w:val="21"/>
                <w:vertAlign w:val="baseline"/>
                <w:lang w:val="en-US" w:eastAsia="zh-CN"/>
              </w:rPr>
              <w:t>。</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345" w:type="pct"/>
            <w:vAlign w:val="center"/>
          </w:tcPr>
          <w:p w14:paraId="08B4A365">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2</w:t>
            </w:r>
          </w:p>
        </w:tc>
        <w:tc>
          <w:tcPr>
            <w:tcW w:w="1324" w:type="dxa"/>
            <w:vAlign w:val="center"/>
          </w:tcPr>
          <w:p w14:paraId="7C95920C">
            <w:pPr>
              <w:numPr>
                <w:ilvl w:val="0"/>
                <w:numId w:val="0"/>
              </w:numPr>
              <w:ind w:left="0" w:leftChars="0" w:right="0" w:rightChars="0" w:firstLine="0" w:firstLineChars="0"/>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vertAlign w:val="baseline"/>
                <w:lang w:val="en-US" w:eastAsia="zh-CN"/>
              </w:rPr>
              <w:t>新能源汽车技术</w:t>
            </w:r>
          </w:p>
        </w:tc>
        <w:tc>
          <w:tcPr>
            <w:tcW w:w="3838" w:type="dxa"/>
            <w:vAlign w:val="top"/>
          </w:tcPr>
          <w:p w14:paraId="55C4B81E">
            <w:pPr>
              <w:numPr>
                <w:ilvl w:val="0"/>
                <w:numId w:val="0"/>
              </w:numPr>
              <w:ind w:left="0" w:leftChars="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HAnsi" w:hAnsiTheme="minorHAnsi" w:eastAsiaTheme="minorEastAsia" w:cstheme="minorBidi"/>
                <w:color w:val="auto"/>
                <w:kern w:val="2"/>
                <w:sz w:val="21"/>
                <w:szCs w:val="22"/>
                <w:highlight w:val="none"/>
                <w:lang w:val="en-US" w:eastAsia="zh-CN" w:bidi="ar-SA"/>
              </w:rPr>
              <w:t>通过本课程学习，使学生掌握纯电动、混动、燃料电池新能源汽车整体结构与工作原理，熟知电池、驱动电机、整车电控三大核心系统及高压、充电、空调辅助系统基础知识，掌握高压安全操作规范、专用检测设备使用方法与基础故障排查维保技能，同时树立安全规范作业意识与工匠精神，具备适配新能源汽车检测维修、技术服务岗位所需的专业能力与持续学习素养。</w:t>
            </w:r>
          </w:p>
        </w:tc>
        <w:tc>
          <w:tcPr>
            <w:tcW w:w="3844" w:type="dxa"/>
            <w:vAlign w:val="top"/>
          </w:tcPr>
          <w:p w14:paraId="14DF1F74">
            <w:pPr>
              <w:numPr>
                <w:ilvl w:val="0"/>
                <w:numId w:val="0"/>
              </w:numPr>
              <w:ind w:left="0" w:leftChars="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HAnsi" w:hAnsiTheme="minorHAnsi" w:eastAsiaTheme="minorEastAsia" w:cstheme="minorBidi"/>
                <w:color w:val="auto"/>
                <w:kern w:val="2"/>
                <w:sz w:val="21"/>
                <w:szCs w:val="22"/>
                <w:highlight w:val="none"/>
                <w:lang w:val="en-US" w:eastAsia="zh-CN" w:bidi="ar-SA"/>
              </w:rPr>
              <w:t>本课程主要讲解纯电动汽车、混合动力汽车、燃料电池汽车的整车结构、动力传递形式，动力电池、驱动电机、整车控制器三大核心部件构造原理，高压安全防护、高低压配电、车载充电、热管理等配套系统知识，穿插仪器实操与故障辨识实训；教学要求学生牢记高压安全操作流程，能识别各系统零部件、读懂基础控制逻辑，熟练使用绝缘表、故障诊断仪等工具完成检测作业，严格遵守行业操作标准，养成严谨规范、安全至上的职业操作习惯。</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5" w:type="pct"/>
            <w:vAlign w:val="center"/>
          </w:tcPr>
          <w:p w14:paraId="76E63F50">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3</w:t>
            </w:r>
          </w:p>
        </w:tc>
        <w:tc>
          <w:tcPr>
            <w:tcW w:w="684" w:type="pct"/>
            <w:vAlign w:val="center"/>
          </w:tcPr>
          <w:p w14:paraId="54E2BF81">
            <w:pPr>
              <w:ind w:left="40" w:leftChars="0"/>
              <w:jc w:val="left"/>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新能源汽车电工电子技术基础</w:t>
            </w:r>
          </w:p>
        </w:tc>
        <w:tc>
          <w:tcPr>
            <w:tcW w:w="1983" w:type="pct"/>
            <w:vAlign w:val="top"/>
          </w:tcPr>
          <w:p w14:paraId="662CA072">
            <w:pP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掌握基本物理量和电路的几种状态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掌握电路的基本定律；掌握正弦量的各种表示方法和互相关系</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准确描述三种单一参数电路电压、电流关系</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准确描述单相整流电路中各参数之间的关系；掌握半导体三极管的结构、原理和特性；正确描述基本电压放大电路的组成和电路结构；准确描述交流放大电路主要的静态和动态分析；掌握常用逻辑门电路的逻辑功能、逻辑表掌</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握表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达式、真值表和逻辑符号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1986" w:type="pct"/>
            <w:vAlign w:val="top"/>
          </w:tcPr>
          <w:p w14:paraId="13EBA606">
            <w:pP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讲解电路基本定律（欧姆定律、基尔霍夫定律）、电路分析方法及交直流电路特性，介绍新能源汽车常用电气元件选型、参数与安全用电规范；阐述半导体器件工作原理、基本放大 / 整流滤波 / 稳压电路功能，以及数字电子技术中逻辑门电路、触发器等原理及其在车载电控单元的应用；结合新能源汽车场景，解析车载低压供电系统、高压配电系统的电路拓扑，分析电机控制器、电池管理系统中电工电子技术的具体应用，并通过低压控制回路等案例强化理论与实践结合。</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5" w:type="pct"/>
            <w:vAlign w:val="center"/>
          </w:tcPr>
          <w:p w14:paraId="39A721DF">
            <w:pPr>
              <w:numPr>
                <w:ilvl w:val="0"/>
                <w:numId w:val="0"/>
              </w:numPr>
              <w:ind w:left="425" w:leftChars="0" w:hanging="425"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4</w:t>
            </w:r>
          </w:p>
        </w:tc>
        <w:tc>
          <w:tcPr>
            <w:tcW w:w="684" w:type="pct"/>
            <w:vAlign w:val="center"/>
          </w:tcPr>
          <w:p w14:paraId="441C406D">
            <w:pPr>
              <w:ind w:left="40"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新能源汽车车载网络系统</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1983" w:type="pct"/>
            <w:vAlign w:val="top"/>
          </w:tcPr>
          <w:p w14:paraId="698673A0">
            <w:pPr>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通过本课程，使学生掌握新能源汽车主流车载网络协议（CAN、LIN、Ethernet 等）的通信原理、帧结构与传输规则，明确不同协议的应用场景及车载网络系统的组成与拓扑结构；理解 VCU 整车控制器、BMS 电池管理系统等关键域控制器的网络连接逻辑，熟悉车载网络信息交互流程及高压与低压网络的协同机制；具备运用示波器、专用诊断仪等设备读取故障码、分析数据流的能力，能独立排查 CAN 总线断路、节点故障等常见问题，完成线束检测与控制器匹配编程操作，并严格遵守高压环境下的检修安全规范，为从事新能源汽车车载网络系统检修相关工作奠定专业基础。</w:t>
            </w:r>
          </w:p>
        </w:tc>
        <w:tc>
          <w:tcPr>
            <w:tcW w:w="1986" w:type="pct"/>
            <w:vAlign w:val="top"/>
          </w:tcPr>
          <w:p w14:paraId="380059A4">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讲解 CAN、LIN、Ethernet 等主流车载网络协议的通信原理、帧结构、传输规则及不同协议的应用场景，介绍车载网络系统的组成与拓扑结构；解析 VCU 整车控制器、BMS 电池管理系统等关键域控制器的网络连接逻辑，阐述车载网络系统的信息交互流程及高压系统与低压网络的协同机制；教授车载网络故障诊断思路，讲解示波器、专用诊断仪等设备的操作方法，结合 CAN 总线断路、节点故障等典型案例训练故障排查、线束检测与控制器匹配编程能力，并强调高压环境下的检修安全规范。</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5" w:type="pct"/>
            <w:vAlign w:val="center"/>
          </w:tcPr>
          <w:p w14:paraId="0A5DD006">
            <w:pPr>
              <w:numPr>
                <w:ilvl w:val="0"/>
                <w:numId w:val="0"/>
              </w:numPr>
              <w:ind w:left="425" w:leftChars="0" w:hanging="425"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5</w:t>
            </w:r>
          </w:p>
        </w:tc>
        <w:tc>
          <w:tcPr>
            <w:tcW w:w="684" w:type="pct"/>
            <w:vAlign w:val="center"/>
          </w:tcPr>
          <w:p w14:paraId="2957729A">
            <w:pPr>
              <w:ind w:left="40"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汽车构造</w:t>
            </w:r>
          </w:p>
        </w:tc>
        <w:tc>
          <w:tcPr>
            <w:tcW w:w="1983" w:type="pct"/>
            <w:shd w:val="clear" w:color="auto" w:fill="auto"/>
            <w:vAlign w:val="top"/>
          </w:tcPr>
          <w:p w14:paraId="64DE0B8E">
            <w:pP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掌握汽车整体构造、各系统组成及工作原理，明晰各系统间的关联与协同机制；具备识别汽车关键零部件、分析系统功能逻辑的能力，能通过结构原理判断常见运行异常；培养从工程视角理解汽车设计思路的思维，树立零部件拆装规范与安全操作意识，为后续汽车维修、检测及设计相关课程学习筑牢基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1986" w:type="pct"/>
            <w:shd w:val="clear" w:color="auto" w:fill="auto"/>
            <w:vAlign w:val="top"/>
          </w:tcPr>
          <w:p w14:paraId="2F6F3163">
            <w:pP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总体构造与分类，包括汽车行驶原理、车辆识别代号解读及不同车型构造差异；发动机构造，涵盖机体组、曲柄连杆机构、配气机构、燃料供给系统、冷却系统、润滑系统的结构组成与工作原理；底盘构造，包含传动系统（离合器、变速器、万向传动装置、驱动桥）、行驶系统（车架、车桥、车轮、悬架）、转向系统（机械转向、动力转向）、制动系统（行车制动、驻车制动）的结构与工作逻辑；车身构造，涉及车身壳体、车门车窗、座椅安全带及安全气囊等车身附件的结构特点与装配关系</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5" w:type="pct"/>
            <w:vAlign w:val="center"/>
          </w:tcPr>
          <w:p w14:paraId="26BD9723">
            <w:pPr>
              <w:numPr>
                <w:ilvl w:val="0"/>
                <w:numId w:val="0"/>
              </w:numPr>
              <w:ind w:left="425" w:leftChars="0" w:hanging="425"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6</w:t>
            </w:r>
          </w:p>
        </w:tc>
        <w:tc>
          <w:tcPr>
            <w:tcW w:w="684" w:type="pct"/>
            <w:vAlign w:val="center"/>
          </w:tcPr>
          <w:p w14:paraId="7F9C5430">
            <w:pPr>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汽车电子控制技术</w:t>
            </w:r>
          </w:p>
        </w:tc>
        <w:tc>
          <w:tcPr>
            <w:tcW w:w="1983" w:type="pct"/>
            <w:vAlign w:val="center"/>
          </w:tcPr>
          <w:p w14:paraId="0D99D33D">
            <w:pPr>
              <w:pStyle w:val="29"/>
              <w:spacing w:line="240" w:lineRule="auto"/>
              <w:ind w:firstLine="0" w:firstLine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HAnsi" w:hAnsiTheme="minorHAnsi" w:eastAsiaTheme="minorEastAsia" w:cstheme="minorBidi"/>
                <w:color w:val="000000" w:themeColor="text1"/>
                <w:kern w:val="2"/>
                <w:sz w:val="21"/>
                <w:szCs w:val="22"/>
                <w:highlight w:val="none"/>
                <w:lang w:val="en-US" w:eastAsia="zh-CN" w:bidi="ar-SA"/>
                <w14:textFill>
                  <w14:solidFill>
                    <w14:schemeClr w14:val="tx1"/>
                  </w14:solidFill>
                </w14:textFill>
              </w:rPr>
              <w:t>通过本课程，使学生掌握新能源汽车核心电子控制系统（整车控制器 VCU、电池管理系统 BMS、电机控制器 MCU 等）的结构组成与工作原理，理解各系统间的信息交互逻辑及对车辆动力、能耗、安全的调控机制；熟悉电子控制技术涉及的传感器（如电流、电压、温度传感器）、执行器（如接触器、逆变器）的选型与工作特性，掌握控制系统关键参数的监测与调试方法；具备初步分析电子控制系统常见故障（如控制逻辑异常、传感器信号失真）的能力，能结合诊断工具解读系统数据，树立系统思维与安全操作意识，为后续从事新能源汽车电控系统研发、调试或维修工作奠定专业基础。</w:t>
            </w:r>
          </w:p>
        </w:tc>
        <w:tc>
          <w:tcPr>
            <w:tcW w:w="1986" w:type="pct"/>
            <w:vAlign w:val="center"/>
          </w:tcPr>
          <w:p w14:paraId="24C855CB">
            <w:pPr>
              <w:pStyle w:val="29"/>
              <w:spacing w:line="240" w:lineRule="auto"/>
              <w:ind w:firstLine="0" w:firstLine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HAnsi" w:hAnsiTheme="minorHAnsi" w:eastAsiaTheme="minorEastAsia" w:cstheme="minorBidi"/>
                <w:color w:val="000000" w:themeColor="text1"/>
                <w:kern w:val="2"/>
                <w:sz w:val="21"/>
                <w:szCs w:val="22"/>
                <w:highlight w:val="none"/>
                <w:lang w:val="en-US" w:eastAsia="zh-CN" w:bidi="ar-SA"/>
                <w14:textFill>
                  <w14:solidFill>
                    <w14:schemeClr w14:val="tx1"/>
                  </w14:solidFill>
                </w14:textFill>
              </w:rPr>
              <w:t>讲解新能源汽车核心电子控制系统（整车控制器 VCU、电池管理系统 BMS、电机控制器 MCU）的结构组成、工作原理及技术参数，阐述各控制器对车辆动力分配、能量回收、高压安全的调控逻辑；解析控制系统关联的传感器（电流、电压、温度、位置传感器等）与执行器（接触器、逆变器、DC-DC 转换器等）的工作特性、选型标准及信号传递方式；介绍电子控制系统的硬件架构（如控制单元电路、通信接口）与软件逻辑（如控制策略、故障诊断算法），结合案例讲解系统参数监测、调试方法及常见故障（控制逻辑异常、传感器信号失真）的分析与排查思路，同时强调高压电控系统的安全操作规范。</w:t>
            </w:r>
          </w:p>
        </w:tc>
      </w:tr>
    </w:tbl>
    <w:p w14:paraId="691E183D">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0" w:leftChars="0" w:firstLine="0" w:firstLineChars="0"/>
        <w:jc w:val="left"/>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0" w:name="_Toc15819"/>
      <w:bookmarkStart w:id="51" w:name="_Toc17034"/>
      <w:bookmarkStart w:id="52" w:name="_Toc10950"/>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（四）</w:t>
      </w:r>
      <w:r>
        <w:rPr>
          <w:rFonts w:hint="eastAsia" w:ascii="楷体" w:hAnsi="楷体" w:eastAsia="楷体" w:cs="楷体"/>
          <w:b/>
          <w:bCs/>
          <w:color w:val="000000" w:themeColor="text1"/>
          <w:sz w:val="28"/>
          <w:szCs w:val="28"/>
          <w:lang w:val="en-US" w:eastAsia="zh-CN"/>
          <w14:textFill>
            <w14:solidFill>
              <w14:schemeClr w14:val="tx1"/>
            </w14:solidFill>
          </w14:textFill>
        </w:rPr>
        <w:t>专业核心课</w:t>
      </w:r>
      <w:bookmarkEnd w:id="50"/>
      <w:bookmarkEnd w:id="51"/>
      <w:bookmarkEnd w:id="52"/>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3"/>
        <w:tblW w:w="49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47"/>
        <w:gridCol w:w="1344"/>
        <w:gridCol w:w="3882"/>
        <w:gridCol w:w="3880"/>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754B8538">
            <w:pPr>
              <w:numPr>
                <w:ilvl w:val="0"/>
                <w:numId w:val="0"/>
              </w:numPr>
              <w:spacing w:line="240" w:lineRule="auto"/>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序号</w:t>
            </w:r>
          </w:p>
        </w:tc>
        <w:tc>
          <w:tcPr>
            <w:tcW w:w="696" w:type="pct"/>
            <w:vAlign w:val="center"/>
          </w:tcPr>
          <w:p w14:paraId="718B7BCE">
            <w:pPr>
              <w:numPr>
                <w:ilvl w:val="0"/>
                <w:numId w:val="0"/>
              </w:numPr>
              <w:spacing w:line="240" w:lineRule="auto"/>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课程名称</w:t>
            </w:r>
          </w:p>
        </w:tc>
        <w:tc>
          <w:tcPr>
            <w:tcW w:w="2010" w:type="pct"/>
            <w:vAlign w:val="center"/>
          </w:tcPr>
          <w:p w14:paraId="67435C48">
            <w:pPr>
              <w:numPr>
                <w:ilvl w:val="0"/>
                <w:numId w:val="0"/>
              </w:numPr>
              <w:spacing w:line="240" w:lineRule="auto"/>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课程目标</w:t>
            </w:r>
          </w:p>
        </w:tc>
        <w:tc>
          <w:tcPr>
            <w:tcW w:w="2009" w:type="pct"/>
            <w:vAlign w:val="center"/>
          </w:tcPr>
          <w:p w14:paraId="063289C1">
            <w:pPr>
              <w:numPr>
                <w:ilvl w:val="0"/>
                <w:numId w:val="0"/>
              </w:numPr>
              <w:spacing w:line="240" w:lineRule="auto"/>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主要内容和教学要求</w:t>
            </w: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65435649">
            <w:pPr>
              <w:numPr>
                <w:ilvl w:val="0"/>
                <w:numId w:val="1"/>
              </w:numPr>
              <w:spacing w:line="240" w:lineRule="auto"/>
              <w:ind w:left="425" w:leftChars="0" w:hanging="282" w:firstLineChars="0"/>
              <w:jc w:val="center"/>
              <w:rPr>
                <w:rFonts w:hint="eastAsia" w:asciiTheme="minorEastAsia" w:hAnsiTheme="minorEastAsia" w:eastAsiaTheme="minorEastAsia" w:cstheme="minorEastAsia"/>
                <w:sz w:val="21"/>
                <w:szCs w:val="21"/>
                <w:vertAlign w:val="baseline"/>
                <w:lang w:val="en-US" w:eastAsia="zh-CN"/>
              </w:rPr>
            </w:pPr>
          </w:p>
        </w:tc>
        <w:tc>
          <w:tcPr>
            <w:tcW w:w="696" w:type="pct"/>
            <w:vAlign w:val="center"/>
          </w:tcPr>
          <w:p w14:paraId="01937B43">
            <w:pPr>
              <w:ind w:left="40" w:leftChars="0"/>
              <w:jc w:val="left"/>
              <w:rPr>
                <w:rFonts w:hint="eastAsia" w:asciiTheme="minorEastAsia" w:hAnsiTheme="minorEastAsia" w:eastAsiaTheme="minorEastAsia" w:cstheme="minorEastAsia"/>
                <w:sz w:val="21"/>
                <w:szCs w:val="21"/>
                <w:vertAlign w:val="baseline"/>
                <w:lang w:val="en-US" w:eastAsia="zh-CN"/>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新能源汽车底盘技术</w:t>
            </w:r>
          </w:p>
        </w:tc>
        <w:tc>
          <w:tcPr>
            <w:tcW w:w="2010" w:type="pct"/>
            <w:vAlign w:val="top"/>
          </w:tcPr>
          <w:p w14:paraId="271C0631">
            <w:pPr>
              <w:pStyle w:val="29"/>
              <w:spacing w:line="240" w:lineRule="auto"/>
              <w:ind w:firstLine="0" w:firstLineChars="0"/>
              <w:jc w:val="left"/>
              <w:rPr>
                <w:rFonts w:hint="eastAsia" w:eastAsia="宋体"/>
                <w:lang w:eastAsia="zh-CN"/>
              </w:rPr>
            </w:pPr>
            <w:r>
              <w:rPr>
                <w:rFonts w:hint="eastAsia" w:asciiTheme="minorEastAsia" w:hAnsiTheme="minorEastAsia" w:eastAsiaTheme="minorEastAsia" w:cstheme="minorEastAsia"/>
                <w:sz w:val="21"/>
                <w:szCs w:val="21"/>
                <w:vertAlign w:val="baseline"/>
                <w:lang w:val="en-US" w:eastAsia="zh-CN"/>
              </w:rPr>
              <w:t>①</w:t>
            </w:r>
            <w:r>
              <w:rPr>
                <w:rFonts w:hint="eastAsia"/>
              </w:rPr>
              <w:t>依据安全操作规范要求，按照工艺文件对底盘系统进行装配与调试</w:t>
            </w:r>
            <w:r>
              <w:rPr>
                <w:rFonts w:hint="eastAsia"/>
                <w:lang w:eastAsia="zh-CN"/>
              </w:rPr>
              <w:t>。</w:t>
            </w:r>
          </w:p>
          <w:p w14:paraId="757294A2">
            <w:pPr>
              <w:pStyle w:val="29"/>
              <w:spacing w:line="240" w:lineRule="auto"/>
              <w:ind w:firstLine="0" w:firstLineChars="0"/>
              <w:jc w:val="left"/>
              <w:rPr>
                <w:rFonts w:hint="eastAsia" w:eastAsia="宋体" w:asciiTheme="minorEastAsia" w:hAnsi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w:t>
            </w:r>
            <w:r>
              <w:rPr>
                <w:rFonts w:hint="eastAsia"/>
              </w:rPr>
              <w:t>使用维修手册或电路图（装配图），利用检测设备对底盘电控系统进行性能测试和故障诊断</w:t>
            </w:r>
            <w:r>
              <w:rPr>
                <w:rFonts w:hint="eastAsia"/>
                <w:lang w:eastAsia="zh-CN"/>
              </w:rPr>
              <w:t>。</w:t>
            </w:r>
          </w:p>
        </w:tc>
        <w:tc>
          <w:tcPr>
            <w:tcW w:w="2009" w:type="pct"/>
            <w:vAlign w:val="top"/>
          </w:tcPr>
          <w:p w14:paraId="0D9AE48D">
            <w:pPr>
              <w:pStyle w:val="29"/>
              <w:spacing w:line="240" w:lineRule="auto"/>
              <w:ind w:firstLine="0" w:firstLineChars="0"/>
              <w:jc w:val="left"/>
              <w:rPr>
                <w:rFonts w:hint="eastAsia"/>
              </w:rPr>
            </w:pPr>
            <w:r>
              <w:rPr>
                <w:rFonts w:hint="eastAsia" w:asciiTheme="minorEastAsia" w:hAnsiTheme="minorEastAsia" w:eastAsiaTheme="minorEastAsia" w:cstheme="minorEastAsia"/>
                <w:sz w:val="21"/>
                <w:szCs w:val="21"/>
                <w:vertAlign w:val="baseline"/>
                <w:lang w:val="en-US" w:eastAsia="zh-CN"/>
              </w:rPr>
              <w:t>①</w:t>
            </w:r>
            <w:r>
              <w:rPr>
                <w:rFonts w:hint="eastAsia"/>
              </w:rPr>
              <w:t>掌握底盘系统的结构、位置与控制策略。</w:t>
            </w:r>
          </w:p>
          <w:p w14:paraId="14F45DA5">
            <w:pPr>
              <w:pStyle w:val="29"/>
              <w:spacing w:line="240" w:lineRule="auto"/>
              <w:ind w:firstLine="0" w:firstLineChars="0"/>
              <w:jc w:val="left"/>
              <w:rPr>
                <w:rFonts w:hint="eastAsia"/>
              </w:rPr>
            </w:pPr>
            <w:r>
              <w:rPr>
                <w:rFonts w:hint="eastAsia" w:asciiTheme="minorEastAsia" w:hAnsiTheme="minorEastAsia" w:eastAsiaTheme="minorEastAsia" w:cstheme="minorEastAsia"/>
                <w:sz w:val="21"/>
                <w:szCs w:val="21"/>
                <w:vertAlign w:val="baseline"/>
                <w:lang w:val="en-US" w:eastAsia="zh-CN"/>
              </w:rPr>
              <w:t>②</w:t>
            </w:r>
            <w:r>
              <w:rPr>
                <w:rFonts w:hint="eastAsia"/>
              </w:rPr>
              <w:t>能够装配与调试底盘系统。</w:t>
            </w:r>
          </w:p>
          <w:p w14:paraId="58BF7F50">
            <w:pPr>
              <w:pStyle w:val="29"/>
              <w:spacing w:line="240" w:lineRule="auto"/>
              <w:ind w:firstLine="0" w:firstLineChars="0"/>
              <w:jc w:val="left"/>
              <w:rPr>
                <w:rFonts w:hint="eastAsia"/>
              </w:rPr>
            </w:pPr>
            <w:r>
              <w:rPr>
                <w:rFonts w:hint="eastAsia" w:asciiTheme="minorEastAsia" w:hAnsiTheme="minorEastAsia" w:eastAsiaTheme="minorEastAsia" w:cstheme="minorEastAsia"/>
                <w:sz w:val="21"/>
                <w:szCs w:val="21"/>
                <w:vertAlign w:val="baseline"/>
                <w:lang w:val="en-US" w:eastAsia="zh-CN"/>
              </w:rPr>
              <w:t xml:space="preserve">③ </w:t>
            </w:r>
            <w:r>
              <w:rPr>
                <w:rFonts w:hint="eastAsia"/>
              </w:rPr>
              <w:t>能够利用检测设备对底盘电控系统</w:t>
            </w:r>
          </w:p>
          <w:p w14:paraId="368DCE19">
            <w:pPr>
              <w:pStyle w:val="29"/>
              <w:spacing w:line="240" w:lineRule="auto"/>
              <w:ind w:firstLine="0" w:firstLineChars="0"/>
              <w:jc w:val="left"/>
              <w:rPr>
                <w:rFonts w:hint="eastAsia" w:eastAsia="宋体" w:asciiTheme="minorEastAsia" w:hAnsiTheme="minorEastAsia" w:cstheme="minorEastAsia"/>
                <w:sz w:val="21"/>
                <w:szCs w:val="21"/>
                <w:vertAlign w:val="baseline"/>
                <w:lang w:val="en-US" w:eastAsia="zh-CN"/>
              </w:rPr>
            </w:pPr>
            <w:r>
              <w:rPr>
                <w:rFonts w:hint="eastAsia"/>
              </w:rPr>
              <w:t>（减速器/变速器、TCU、EGSM、TPMS、EPS、ABS、ESC、EPB、电控悬架、能量回收等）进行性能测试和故障诊断</w:t>
            </w:r>
            <w:r>
              <w:rPr>
                <w:rFonts w:hint="eastAsia"/>
                <w:lang w:eastAsia="zh-CN"/>
              </w:rPr>
              <w:t>。</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jc w:val="center"/>
        </w:trPr>
        <w:tc>
          <w:tcPr>
            <w:tcW w:w="283" w:type="pct"/>
            <w:vAlign w:val="center"/>
          </w:tcPr>
          <w:p w14:paraId="09E041B3">
            <w:pPr>
              <w:numPr>
                <w:ilvl w:val="0"/>
                <w:numId w:val="1"/>
              </w:numPr>
              <w:ind w:left="425" w:leftChars="0" w:hanging="282" w:firstLineChars="0"/>
              <w:jc w:val="center"/>
              <w:rPr>
                <w:rFonts w:hint="eastAsia" w:asciiTheme="minorEastAsia" w:hAnsiTheme="minorEastAsia" w:eastAsiaTheme="minorEastAsia" w:cstheme="minorEastAsia"/>
                <w:sz w:val="21"/>
                <w:szCs w:val="21"/>
                <w:vertAlign w:val="baseline"/>
                <w:lang w:val="en-US" w:eastAsia="zh-CN"/>
              </w:rPr>
            </w:pPr>
          </w:p>
        </w:tc>
        <w:tc>
          <w:tcPr>
            <w:tcW w:w="696" w:type="pct"/>
            <w:shd w:val="clear" w:color="auto" w:fill="auto"/>
            <w:vAlign w:val="center"/>
          </w:tcPr>
          <w:p w14:paraId="41EFFE47">
            <w:pPr>
              <w:ind w:left="40" w:leftChars="0"/>
              <w:jc w:val="left"/>
              <w:rPr>
                <w:rFonts w:hint="eastAsia" w:asciiTheme="minorEastAsia" w:hAnsiTheme="minorEastAsia" w:eastAsiaTheme="minorEastAsia" w:cstheme="minorEastAsia"/>
                <w:kern w:val="2"/>
                <w:sz w:val="21"/>
                <w:szCs w:val="21"/>
                <w:highlight w:val="none"/>
                <w:vertAlign w:val="baseline"/>
                <w:lang w:val="en-US" w:eastAsia="zh-CN" w:bidi="ar-SA"/>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驱动</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2010" w:type="pct"/>
            <w:shd w:val="clear" w:color="auto" w:fill="auto"/>
            <w:vAlign w:val="top"/>
          </w:tcPr>
          <w:p w14:paraId="5E281CB8">
            <w:pPr>
              <w:numPr>
                <w:ilvl w:val="0"/>
                <w:numId w:val="0"/>
              </w:numPr>
              <w:ind w:left="0" w:leftChars="0" w:firstLine="0" w:firstLineChars="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依据安全操作规范要求，按照工艺文件对不同类型的电机/变频器的总成进行装配与调试。</w:t>
            </w:r>
          </w:p>
          <w:p w14:paraId="52D14644">
            <w:pPr>
              <w:numPr>
                <w:ilvl w:val="0"/>
                <w:numId w:val="0"/>
              </w:numPr>
              <w:ind w:left="0" w:leftChars="0" w:firstLine="0" w:firstLineChars="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按照工艺文件进行不同类型的电机、变频器的整车装配与调试。</w:t>
            </w:r>
          </w:p>
          <w:p w14:paraId="35284D58">
            <w:pPr>
              <w:numPr>
                <w:ilvl w:val="0"/>
                <w:numId w:val="0"/>
              </w:numPr>
              <w:ind w:left="0" w:leftChars="0" w:firstLine="0" w:firstLineChars="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③ 按照工艺文件，使用专用工具进行混合动力变速器/传动桥的总成装配与调试。</w:t>
            </w:r>
          </w:p>
          <w:p w14:paraId="5741F0E5">
            <w:pPr>
              <w:numPr>
                <w:ilvl w:val="0"/>
                <w:numId w:val="0"/>
              </w:numPr>
              <w:ind w:left="0" w:leftChars="0" w:firstLine="0" w:firstLineChars="0"/>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④ 使用维修手册或电路图（装配图），利用检测设备对驱动电机及控制系统进行性能测试和故障诊断。</w:t>
            </w:r>
          </w:p>
        </w:tc>
        <w:tc>
          <w:tcPr>
            <w:tcW w:w="2009" w:type="pct"/>
            <w:shd w:val="clear" w:color="auto" w:fill="auto"/>
            <w:vAlign w:val="top"/>
          </w:tcPr>
          <w:p w14:paraId="4F27A64B">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掌握不同类型电机的结构、位置与控制策略。</w:t>
            </w:r>
          </w:p>
          <w:p w14:paraId="062E88D0">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能够完成不同类型的电机/变频器的总成装配与调试。</w:t>
            </w:r>
          </w:p>
          <w:p w14:paraId="7E641E8F">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③ 能够完成不同类型的电机/变频器的整车装配与调试。</w:t>
            </w:r>
          </w:p>
          <w:p w14:paraId="17CE184B">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④ 能够完成混合动力变速器/传动桥的总成装配与调试。</w:t>
            </w:r>
          </w:p>
          <w:p w14:paraId="1A560C99">
            <w:pPr>
              <w:numPr>
                <w:ilvl w:val="0"/>
                <w:numId w:val="0"/>
              </w:numP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⑤ 能够利用检测设备对驱动电机及控制系统进行性能测试（静态/动态、不同工况/路况/负载等）和故障诊断。</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52E5CB3F">
            <w:pPr>
              <w:numPr>
                <w:ilvl w:val="0"/>
                <w:numId w:val="1"/>
              </w:numPr>
              <w:ind w:left="425" w:leftChars="0" w:hanging="282" w:firstLineChars="0"/>
              <w:jc w:val="center"/>
              <w:rPr>
                <w:rFonts w:hint="eastAsia" w:asciiTheme="minorEastAsia" w:hAnsiTheme="minorEastAsia" w:eastAsiaTheme="minorEastAsia" w:cstheme="minorEastAsia"/>
                <w:sz w:val="21"/>
                <w:szCs w:val="21"/>
                <w:vertAlign w:val="baseline"/>
                <w:lang w:val="en-US" w:eastAsia="zh-CN"/>
              </w:rPr>
            </w:pPr>
          </w:p>
        </w:tc>
        <w:tc>
          <w:tcPr>
            <w:tcW w:w="696" w:type="pct"/>
            <w:shd w:val="clear" w:color="auto" w:fill="auto"/>
            <w:vAlign w:val="center"/>
          </w:tcPr>
          <w:p w14:paraId="03B1CD89">
            <w:pPr>
              <w:ind w:left="40" w:leftChars="0"/>
              <w:jc w:val="left"/>
              <w:rPr>
                <w:rFonts w:hint="eastAsia" w:asciiTheme="minorEastAsia" w:hAnsiTheme="minorEastAsia" w:eastAsiaTheme="minorEastAsia" w:cstheme="minorEastAsia"/>
                <w:kern w:val="2"/>
                <w:sz w:val="21"/>
                <w:szCs w:val="21"/>
                <w:highlight w:val="none"/>
                <w:vertAlign w:val="baseline"/>
                <w:lang w:val="en-US" w:eastAsia="zh-CN" w:bidi="ar-SA"/>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动力蓄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2010" w:type="pct"/>
            <w:shd w:val="clear" w:color="auto" w:fill="auto"/>
            <w:vAlign w:val="top"/>
          </w:tcPr>
          <w:p w14:paraId="27627C46">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依据安全操作规范要求，按照工艺文件测试动力蓄电池的性能（单体、模组、总成、内部安全组件）。</w:t>
            </w:r>
          </w:p>
          <w:p w14:paraId="3F51BE43">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依据国家有关标准，按照工艺文件进行动力蓄电池总成装配与调试。</w:t>
            </w:r>
          </w:p>
          <w:p w14:paraId="2960BF17">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③ 依据国家有关标准，按照工艺文件对动力蓄电池管理系统进行装配与调试。</w:t>
            </w:r>
          </w:p>
          <w:p w14:paraId="6E2436F0">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④ 使用维修手册或电路图（装配图），利用检测设备对动力蓄电池及管理系统进行性能测试和故障诊断。</w:t>
            </w:r>
          </w:p>
        </w:tc>
        <w:tc>
          <w:tcPr>
            <w:tcW w:w="2009" w:type="pct"/>
            <w:shd w:val="clear" w:color="auto" w:fill="auto"/>
            <w:vAlign w:val="top"/>
          </w:tcPr>
          <w:p w14:paraId="5142B249">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了解动力蓄电池的类型、结构、不同车型位置与性能指标、试验条件与方法、回收管理与再利用办法等。</w:t>
            </w:r>
          </w:p>
          <w:p w14:paraId="32563E5E">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掌握动力蓄电池管理系统控制架构、逻辑。</w:t>
            </w:r>
          </w:p>
          <w:p w14:paraId="50722259">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③ 能够测试动力蓄电池的性能（单体、模组、总成、内部安全组件）。</w:t>
            </w:r>
          </w:p>
          <w:p w14:paraId="6062BC0D">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④ 能够装配与调试动力蓄电池总成（单体、模组、PACK）。</w:t>
            </w:r>
          </w:p>
          <w:p w14:paraId="6D4D69BC">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⑤ 能够装配与调试动力蓄电池管理系统。</w:t>
            </w:r>
          </w:p>
          <w:p w14:paraId="3F0DDFBE">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⑥ 能够利用检测设备对动力蓄电池及管理系统进行性能测试和故障诊断。</w:t>
            </w: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18277A84">
            <w:pPr>
              <w:numPr>
                <w:ilvl w:val="0"/>
                <w:numId w:val="1"/>
              </w:numPr>
              <w:ind w:left="425" w:leftChars="0" w:hanging="282" w:firstLineChars="0"/>
              <w:jc w:val="center"/>
              <w:rPr>
                <w:rFonts w:hint="eastAsia" w:asciiTheme="minorEastAsia" w:hAnsiTheme="minorEastAsia" w:eastAsiaTheme="minorEastAsia" w:cstheme="minorEastAsia"/>
                <w:sz w:val="21"/>
                <w:szCs w:val="21"/>
                <w:vertAlign w:val="baseline"/>
                <w:lang w:val="en-US" w:eastAsia="zh-CN"/>
              </w:rPr>
            </w:pPr>
          </w:p>
        </w:tc>
        <w:tc>
          <w:tcPr>
            <w:tcW w:w="696" w:type="pct"/>
            <w:shd w:val="clear" w:color="auto" w:fill="auto"/>
            <w:vAlign w:val="center"/>
          </w:tcPr>
          <w:p w14:paraId="5EAF48FF">
            <w:pPr>
              <w:ind w:left="40" w:leftChars="0"/>
              <w:jc w:val="left"/>
              <w:rPr>
                <w:rFonts w:hint="eastAsia" w:asciiTheme="minorEastAsia" w:hAnsiTheme="minorEastAsia" w:eastAsiaTheme="minorEastAsia" w:cstheme="minorEastAsia"/>
                <w:kern w:val="2"/>
                <w:sz w:val="21"/>
                <w:szCs w:val="21"/>
                <w:highlight w:val="none"/>
                <w:vertAlign w:val="baseline"/>
                <w:lang w:val="en-US" w:eastAsia="zh-CN" w:bidi="ar-SA"/>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2010" w:type="pct"/>
            <w:shd w:val="clear" w:color="auto" w:fill="auto"/>
            <w:vAlign w:val="center"/>
          </w:tcPr>
          <w:p w14:paraId="1628E895">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使用维修手册或电路图（装配图），利用检测设备对车载网络控制系统进行性能测试和故障诊断。</w:t>
            </w:r>
          </w:p>
          <w:p w14:paraId="1E82CB17">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使用维修手册或电路图（装配图），利用检测设备对整车电源管理系统进行性能测试和故障诊断。</w:t>
            </w:r>
          </w:p>
          <w:p w14:paraId="63166010">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③ 使用维修手册或电路图（装配图），利用检测设备对混合动力发动机控制系统进行性能测试和故障诊断。</w:t>
            </w:r>
          </w:p>
        </w:tc>
        <w:tc>
          <w:tcPr>
            <w:tcW w:w="2009" w:type="pct"/>
            <w:shd w:val="clear" w:color="auto" w:fill="auto"/>
            <w:vAlign w:val="center"/>
          </w:tcPr>
          <w:p w14:paraId="682972D3">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① 了解车载网络（CAN、MOST、以太网、LIN、PWM、FlexRay 等）的常用术语与功能、数据信号的类别及传输方式、车载网络分类与协议标准、控制策略。</w:t>
            </w:r>
          </w:p>
          <w:p w14:paraId="42C8EF9F">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② 掌握高压接触器的结构、类型，高压上电、充电时各接触器的时序，整车电源管理系统的结构组成、控制策略。</w:t>
            </w:r>
          </w:p>
          <w:p w14:paraId="3BBFDE53">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③ 了解混合动力发动机控制系统的技术特征、控制策略。</w:t>
            </w:r>
          </w:p>
          <w:p w14:paraId="40EB641E">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④ 能够利用检测设备对车载网络控制系统、整车电源管理系统、混合动力发动机控制系统进行性能测试和故障诊断。</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7DD6F642">
            <w:pPr>
              <w:numPr>
                <w:ilvl w:val="0"/>
                <w:numId w:val="1"/>
              </w:numPr>
              <w:ind w:left="425" w:leftChars="0" w:hanging="282" w:firstLineChars="0"/>
              <w:jc w:val="center"/>
              <w:rPr>
                <w:rFonts w:hint="eastAsia" w:asciiTheme="minorEastAsia" w:hAnsiTheme="minorEastAsia" w:eastAsiaTheme="minorEastAsia" w:cstheme="minorEastAsia"/>
                <w:sz w:val="21"/>
                <w:szCs w:val="21"/>
                <w:vertAlign w:val="baseline"/>
                <w:lang w:val="en-US" w:eastAsia="zh-CN"/>
              </w:rPr>
            </w:pPr>
          </w:p>
        </w:tc>
        <w:tc>
          <w:tcPr>
            <w:tcW w:w="696" w:type="pct"/>
            <w:vAlign w:val="center"/>
          </w:tcPr>
          <w:p w14:paraId="30D36F9F">
            <w:pPr>
              <w:ind w:left="40" w:leftChars="0"/>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新能源汽车电气</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2010" w:type="pct"/>
            <w:vAlign w:val="top"/>
          </w:tcPr>
          <w:p w14:paraId="5498BC36">
            <w:pPr>
              <w:keepNext w:val="0"/>
              <w:keepLines w:val="0"/>
              <w:pageBreakBefore w:val="0"/>
              <w:widowControl/>
              <w:kinsoku/>
              <w:wordWrap w:val="0"/>
              <w:overflowPunct/>
              <w:topLinePunct w:val="0"/>
              <w:autoSpaceDE/>
              <w:autoSpaceDN/>
              <w:bidi w:val="0"/>
              <w:adjustRightInd/>
              <w:snapToGrid/>
              <w:jc w:val="left"/>
              <w:textAlignment w:val="auto"/>
              <w:rPr>
                <w:rFonts w:hint="eastAsia" w:ascii="宋体" w:hAnsi="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① 依据安全操作规范要求，按照工艺文件，利用常用工具，对照明信号、车窗刮水器、仪表防盗、舒适登车与起动、暖风空调、热管理系统等装配与调试。</w:t>
            </w:r>
          </w:p>
          <w:p w14:paraId="46089E8F">
            <w:pPr>
              <w:keepNext w:val="0"/>
              <w:keepLines w:val="0"/>
              <w:pageBreakBefore w:val="0"/>
              <w:widowControl/>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sz w:val="21"/>
                <w:szCs w:val="21"/>
                <w:vertAlign w:val="baseline"/>
                <w:lang w:val="en-US" w:eastAsia="zh-CN"/>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② 使用维修手册或电路图（装配图），利用检测设备对电气系统进行性能测试和故障诊断。</w:t>
            </w:r>
          </w:p>
        </w:tc>
        <w:tc>
          <w:tcPr>
            <w:tcW w:w="2009" w:type="pct"/>
            <w:vAlign w:val="top"/>
          </w:tcPr>
          <w:p w14:paraId="2DF47AE3">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① 掌握照明信号、车窗刮水器、仪表防盗、舒适登车与起动、暖风空调、热管理系统等的结构、位置与控制策略。</w:t>
            </w:r>
          </w:p>
          <w:p w14:paraId="4A76FE30">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② 能够装配与调试照明信号、车窗刮水器、仪表防盗、舒适登车与启动、暖风空调、热管理系统等。</w:t>
            </w:r>
          </w:p>
          <w:p w14:paraId="1C93F333">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heme="minorEastAsia" w:hAnsiTheme="minorEastAsia" w:eastAsiaTheme="minorEastAsia" w:cstheme="minorEastAsia"/>
                <w:sz w:val="21"/>
                <w:szCs w:val="21"/>
                <w:vertAlign w:val="baseline"/>
                <w:lang w:val="en-US" w:eastAsia="zh-CN"/>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③ 能够利用检测设备对照明信号、车窗刮水器、仪表防盗、舒适登车与起动、暖风空调、热管理系统等进行性能测试和故障诊断</w:t>
            </w:r>
            <w:r>
              <w:rPr>
                <w:rFonts w:hint="eastAsia" w:ascii="宋体" w:hAnsi="宋体" w:cs="宋体"/>
                <w:color w:val="000000" w:themeColor="text1"/>
                <w:kern w:val="0"/>
                <w:sz w:val="20"/>
                <w:szCs w:val="20"/>
                <w:highlight w:val="none"/>
                <w:lang w:val="en-US" w:eastAsia="zh-CN" w:bidi="ar"/>
                <w14:textFill>
                  <w14:solidFill>
                    <w14:schemeClr w14:val="tx1"/>
                  </w14:solidFill>
                </w14:textFill>
              </w:rPr>
              <w:t>。</w:t>
            </w:r>
          </w:p>
        </w:tc>
      </w:tr>
      <w:tr w14:paraId="7E2A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83" w:type="pct"/>
            <w:vAlign w:val="center"/>
          </w:tcPr>
          <w:p w14:paraId="42313152">
            <w:pPr>
              <w:numPr>
                <w:ilvl w:val="0"/>
                <w:numId w:val="1"/>
              </w:numPr>
              <w:ind w:left="425" w:leftChars="0" w:hanging="282" w:firstLineChars="0"/>
              <w:jc w:val="center"/>
              <w:rPr>
                <w:rFonts w:hint="eastAsia" w:asciiTheme="minorEastAsia" w:hAnsiTheme="minorEastAsia" w:eastAsiaTheme="minorEastAsia" w:cstheme="minorEastAsia"/>
                <w:color w:val="auto"/>
                <w:sz w:val="21"/>
                <w:szCs w:val="21"/>
                <w:vertAlign w:val="baseline"/>
                <w:lang w:val="en-US" w:eastAsia="zh-CN"/>
              </w:rPr>
            </w:pPr>
          </w:p>
        </w:tc>
        <w:tc>
          <w:tcPr>
            <w:tcW w:w="1343" w:type="dxa"/>
            <w:vAlign w:val="center"/>
          </w:tcPr>
          <w:p w14:paraId="2176712A">
            <w:pPr>
              <w:ind w:left="40" w:leftChars="0"/>
              <w:jc w:val="left"/>
              <w:rPr>
                <w:rFonts w:hint="eastAsia" w:asciiTheme="minorEastAsia" w:hAnsiTheme="minorEastAsia" w:eastAsiaTheme="minorEastAsia" w:cstheme="minorEastAsia"/>
                <w:color w:val="auto"/>
                <w:sz w:val="21"/>
                <w:szCs w:val="21"/>
                <w:vertAlign w:val="baseline"/>
                <w:lang w:val="en-US" w:eastAsia="zh-CN"/>
              </w:rPr>
            </w:pPr>
            <w:r>
              <w:rPr>
                <w:rFonts w:hint="eastAsia" w:ascii="宋体" w:hAnsi="宋体" w:eastAsia="宋体" w:cs="Arial Unicode MS"/>
                <w:color w:val="auto"/>
                <w:sz w:val="21"/>
                <w:szCs w:val="21"/>
                <w:highlight w:val="none"/>
                <w:shd w:val="clear" w:color="auto" w:fill="auto"/>
                <w:lang w:val="en-US" w:eastAsia="zh-CN"/>
              </w:rPr>
              <w:t>新能源汽车结构与检修</w:t>
            </w:r>
          </w:p>
        </w:tc>
        <w:tc>
          <w:tcPr>
            <w:tcW w:w="3878" w:type="dxa"/>
            <w:vAlign w:val="top"/>
          </w:tcPr>
          <w:p w14:paraId="3D866AF1">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① 使用维修手册或电路图（装配</w:t>
            </w:r>
          </w:p>
          <w:p w14:paraId="3F5AEA2B">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图），利用检测设备诊断与修复低压</w:t>
            </w:r>
          </w:p>
          <w:p w14:paraId="39E9FED0">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供电不正常故障。</w:t>
            </w:r>
          </w:p>
          <w:p w14:paraId="0C63F062">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② 使用维修手册或电路图（装配</w:t>
            </w:r>
          </w:p>
          <w:p w14:paraId="3A1E964C">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图），利用检测设备诊断与修复高压</w:t>
            </w:r>
          </w:p>
          <w:p w14:paraId="1B455D81">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供电不正常故障。</w:t>
            </w:r>
          </w:p>
          <w:p w14:paraId="58ACA56F">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③ 使用维修手册或电路图（装配</w:t>
            </w:r>
          </w:p>
          <w:p w14:paraId="3B3E6235">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图），利用检测设备诊断与修复充电</w:t>
            </w:r>
          </w:p>
          <w:p w14:paraId="7C762C54">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不正常故障。</w:t>
            </w:r>
          </w:p>
          <w:p w14:paraId="67F551BD">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④ 使用维修手册或电路图（装配</w:t>
            </w:r>
          </w:p>
          <w:p w14:paraId="69FFE4D9">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图），利用检测设备诊断与修复无法</w:t>
            </w:r>
          </w:p>
          <w:p w14:paraId="66E649DB">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正常行驶故障</w:t>
            </w:r>
          </w:p>
        </w:tc>
        <w:tc>
          <w:tcPr>
            <w:tcW w:w="3876" w:type="dxa"/>
            <w:vAlign w:val="top"/>
          </w:tcPr>
          <w:p w14:paraId="41AA68E5">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① 掌握故障诊断五步法的诊断策略。</w:t>
            </w:r>
          </w:p>
          <w:p w14:paraId="5C646F5D">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② 能完成常见模块线脚定义分析。</w:t>
            </w:r>
          </w:p>
          <w:p w14:paraId="21171A4A">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③ 能够利用检测设备诊断与修复低压</w:t>
            </w:r>
          </w:p>
          <w:p w14:paraId="197F82A8">
            <w:pPr>
              <w:keepNext w:val="0"/>
              <w:keepLines w:val="0"/>
              <w:pageBreakBefore w:val="0"/>
              <w:numPr>
                <w:ilvl w:val="0"/>
                <w:numId w:val="0"/>
              </w:numPr>
              <w:kinsoku/>
              <w:wordWrap w:val="0"/>
              <w:overflowPunct/>
              <w:topLinePunct w:val="0"/>
              <w:autoSpaceDE/>
              <w:autoSpaceDN/>
              <w:bidi w:val="0"/>
              <w:adjustRightInd/>
              <w:snapToGrid/>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供电不正常、高压供电不正常、充电不正</w:t>
            </w:r>
          </w:p>
          <w:p w14:paraId="69672598">
            <w:pPr>
              <w:keepNext w:val="0"/>
              <w:keepLines w:val="0"/>
              <w:pageBreakBefore w:val="0"/>
              <w:numPr>
                <w:ilvl w:val="0"/>
                <w:numId w:val="0"/>
              </w:numPr>
              <w:kinsoku/>
              <w:wordWrap w:val="0"/>
              <w:overflowPunct/>
              <w:topLinePunct w:val="0"/>
              <w:autoSpaceDE/>
              <w:autoSpaceDN/>
              <w:bidi w:val="0"/>
              <w:adjustRightInd/>
              <w:snapToGrid/>
              <w:ind w:left="0" w:leftChars="0" w:firstLine="0" w:firstLineChars="0"/>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常、无法正常行驶等故障</w:t>
            </w:r>
          </w:p>
        </w:tc>
      </w:tr>
    </w:tbl>
    <w:p w14:paraId="3F92AD7B">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59636A08">
      <w:pPr>
        <w:rPr>
          <w:rFonts w:hint="eastAsia" w:ascii="楷体" w:hAnsi="楷体" w:eastAsia="楷体" w:cs="楷体"/>
          <w:b/>
          <w:bCs/>
          <w:color w:val="000000" w:themeColor="text1"/>
          <w:sz w:val="28"/>
          <w:szCs w:val="28"/>
          <w:lang w:val="en-US" w:eastAsia="zh-CN"/>
          <w14:textFill>
            <w14:solidFill>
              <w14:schemeClr w14:val="tx1"/>
            </w14:solidFill>
          </w14:textFill>
        </w:rPr>
      </w:pPr>
      <w:bookmarkStart w:id="53" w:name="_Toc30578"/>
      <w:bookmarkStart w:id="54" w:name="_Toc19379"/>
      <w:bookmarkStart w:id="55" w:name="_Toc7234"/>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（五）</w:t>
      </w:r>
      <w:r>
        <w:rPr>
          <w:rFonts w:hint="eastAsia" w:ascii="楷体" w:hAnsi="楷体" w:eastAsia="楷体" w:cs="楷体"/>
          <w:b/>
          <w:bCs/>
          <w:color w:val="000000" w:themeColor="text1"/>
          <w:sz w:val="28"/>
          <w:szCs w:val="28"/>
          <w:lang w:val="en-US" w:eastAsia="zh-CN"/>
          <w14:textFill>
            <w14:solidFill>
              <w14:schemeClr w14:val="tx1"/>
            </w14:solidFill>
          </w14:textFill>
        </w:rPr>
        <w:t>专业拓展课</w:t>
      </w:r>
      <w:bookmarkEnd w:id="53"/>
      <w:bookmarkEnd w:id="54"/>
      <w:bookmarkEnd w:id="55"/>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3"/>
        <w:tblW w:w="498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64"/>
        <w:gridCol w:w="1333"/>
        <w:gridCol w:w="3866"/>
        <w:gridCol w:w="3860"/>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4920DAC9">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序号</w:t>
            </w:r>
          </w:p>
        </w:tc>
        <w:tc>
          <w:tcPr>
            <w:tcW w:w="685" w:type="pct"/>
            <w:vAlign w:val="center"/>
          </w:tcPr>
          <w:p w14:paraId="09DDF5BC">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987" w:type="pct"/>
            <w:vAlign w:val="center"/>
          </w:tcPr>
          <w:p w14:paraId="02D58178">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1984" w:type="pct"/>
            <w:vAlign w:val="center"/>
          </w:tcPr>
          <w:p w14:paraId="799EEC34">
            <w:pPr>
              <w:ind w:left="-2" w:leftChars="-50" w:right="-107" w:rightChars="-51" w:hanging="103" w:hangingChars="49"/>
              <w:jc w:val="center"/>
              <w:rPr>
                <w:rStyle w:val="28"/>
                <w:rFonts w:hint="eastAsia" w:ascii="宋体" w:hAnsi="宋体" w:eastAsia="宋体" w:cs="宋体"/>
                <w:b/>
                <w:bCs/>
                <w:color w:val="000000" w:themeColor="text1"/>
                <w:sz w:val="21"/>
                <w:szCs w:val="21"/>
                <w:highlight w:val="none"/>
                <w14:textFill>
                  <w14:solidFill>
                    <w14:schemeClr w14:val="tx1"/>
                  </w14:solidFill>
                </w14:textFill>
              </w:rPr>
            </w:pPr>
            <w:r>
              <w:rPr>
                <w:rStyle w:val="28"/>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247C9709">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333" w:type="dxa"/>
            <w:vAlign w:val="center"/>
          </w:tcPr>
          <w:p w14:paraId="6F334854">
            <w:pPr>
              <w:ind w:left="40"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新能源汽车充电技术</w:t>
            </w:r>
          </w:p>
        </w:tc>
        <w:tc>
          <w:tcPr>
            <w:tcW w:w="1987" w:type="pct"/>
            <w:vAlign w:val="top"/>
          </w:tcPr>
          <w:p w14:paraId="15CA4AB6">
            <w:pPr>
              <w:numPr>
                <w:ilvl w:val="0"/>
                <w:numId w:val="2"/>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掌握新能源汽车充电系统核心构成，包括车载充电机（OBC）、充电桩（交流桩 / 直流桩）、动力电池管理系统（BMS）、充电接口等关键部件的结构、功能及工作逻辑，能清晰区分不同部件在充电流程中的作用。</w:t>
            </w:r>
          </w:p>
          <w:p w14:paraId="7A890913">
            <w:pPr>
              <w:numPr>
                <w:ilvl w:val="0"/>
                <w:numId w:val="2"/>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理解交流充电（慢充）、直流充电（快充）的基本原理，掌握充电过程中电能转换（AC/DC、DC/DC）、功率控制、安全保护（过压、过流、过温）等关键技术要点，能解释不同充电模式下的能量传输路径。</w:t>
            </w:r>
          </w:p>
          <w:p w14:paraId="108BE107">
            <w:pPr>
              <w:numPr>
                <w:ilvl w:val="0"/>
                <w:numId w:val="2"/>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熟悉新能源汽车充电相关国家标准（如 GB/T 18487.1、GB/T 20234 系列）和行业规范，了解充电技术的发展趋势（如超快充、无线充电、换电技术等）。</w:t>
            </w:r>
          </w:p>
        </w:tc>
        <w:tc>
          <w:tcPr>
            <w:tcW w:w="1984" w:type="pct"/>
            <w:vAlign w:val="top"/>
          </w:tcPr>
          <w:p w14:paraId="00635BD2">
            <w:pPr>
              <w:numPr>
                <w:ilvl w:val="0"/>
                <w:numId w:val="3"/>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具备充电系统常规检查能力：能使用万用表、绝缘电阻测试仪等工具，对充电桩接口、车载充电线路、动力电池连接线等进行绝缘检测和通断检查，判断线路是否正常。</w:t>
            </w:r>
          </w:p>
          <w:p w14:paraId="7392CA92">
            <w:pPr>
              <w:numPr>
                <w:ilvl w:val="0"/>
                <w:numId w:val="3"/>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充电操作与故障排查技能：能规范完成新能源汽车与充电桩的连接、充电参数设置、充电过程监控及充电结束操作；针对常见充电故障（如充电中断、无法充电、充电速度异常），能通过故障码读取、数据流分析等方式定位故障点，并完成基础维修（如更换充电接口、修复线路接触不良）。​</w:t>
            </w:r>
          </w:p>
          <w:p w14:paraId="67488366">
            <w:pPr>
              <w:numPr>
                <w:ilvl w:val="0"/>
                <w:numId w:val="3"/>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具备充电系统基础设计与调试能力：能根据简单场景（如小型停车场、家庭车库）需求，完成充电设备选型与布局规划；能协助完成充电桩的安装调试，验证充电设备与车辆的兼容性。</w:t>
            </w: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39B29E56">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333" w:type="dxa"/>
            <w:vAlign w:val="center"/>
          </w:tcPr>
          <w:p w14:paraId="36E11823">
            <w:pPr>
              <w:ind w:left="40" w:leftChars="0"/>
              <w:jc w:val="left"/>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1987" w:type="pct"/>
            <w:vAlign w:val="top"/>
          </w:tcPr>
          <w:p w14:paraId="52B77B15">
            <w:pPr>
              <w:numPr>
                <w:ilvl w:val="0"/>
                <w:numId w:val="4"/>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掌握智能网联汽车的核心概念与技术架构：清晰界定智能汽车（自动驾驶分级）、网联汽车的定义，理解 “智能 + 网联” 融合的技术逻辑，熟悉感知层（摄像头、雷达、超声波传感器）、决策层（域控制器、算法模型）、执行层（线控底盘、智能座舱）及网联层（V2X 通信、车路协同）的组成与各层级功能。​</w:t>
            </w:r>
          </w:p>
          <w:p w14:paraId="47C8720C">
            <w:pPr>
              <w:numPr>
                <w:ilvl w:val="0"/>
                <w:numId w:val="4"/>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理解自动驾驶关键技术原理：知晓 L0-L5 级自动驾驶的核心差异，掌握环境感知（目标识别、障碍物检测）、路径规划（全局路径、局部避障）、车辆控制（转向、制动、加速协同）的基本原理，了解机器学习、计算机视觉在自动驾驶中的应用逻辑。​</w:t>
            </w:r>
          </w:p>
          <w:p w14:paraId="531429D3">
            <w:pPr>
              <w:numPr>
                <w:ilvl w:val="0"/>
                <w:numId w:val="4"/>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熟悉智能网联汽车相关标准与产业生态：掌握我国智能网联汽车领域关键国家标准（如 GB/T 30240 系列、GB/T 39264）及行业规范，了解国内外主流车企、科技公司的技术路线（如特斯拉 FSD、华为 ADS、百度 Apollo），明晰智能网联汽车从研发、测试到商业化落地的产业流程。</w:t>
            </w:r>
          </w:p>
        </w:tc>
        <w:tc>
          <w:tcPr>
            <w:tcW w:w="1984" w:type="pct"/>
            <w:vAlign w:val="top"/>
          </w:tcPr>
          <w:p w14:paraId="24F82EC3">
            <w:pPr>
              <w:numPr>
                <w:ilvl w:val="0"/>
                <w:numId w:val="5"/>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具备智能网联汽车核心部件识别与功能判断能力：能通过实物或仿真平台，识别摄像头、激光雷达、毫米波雷达、V2X 通信模块等关键部件，判断其安装位置与基本功能，能区分不同自动驾驶级别车辆的硬件配置差异。​</w:t>
            </w:r>
          </w:p>
          <w:p w14:paraId="6C64ADE5">
            <w:pPr>
              <w:numPr>
                <w:ilvl w:val="0"/>
                <w:numId w:val="5"/>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掌握智能网联汽车基础功能操作与场景模拟能力：能在实训平台或仿真软件（如 Prescan、Carsim）中，操作智能网联汽车的自适应巡航（ACC）、车道保持辅助（LKA）、自动紧急制动（AEB）等基础智能功能，模拟城市道路、高速道路等典型场景下的功能运行，观察并记录功能响应过程。​</w:t>
            </w:r>
          </w:p>
          <w:p w14:paraId="13A12A76">
            <w:pPr>
              <w:numPr>
                <w:ilvl w:val="0"/>
                <w:numId w:val="5"/>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具备智能网联汽车简单故障初步排查能力：针对智能功能异常（如 ACC 无法激活、LKA 偏离车道），能通过车载诊断系统（OBD）读取基础故障信息，结合传感器安装状态、线路连接情况进行初步检查，判断是否为传感器遮挡、线路松动等基础问题。</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4749ECD8">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333" w:type="dxa"/>
            <w:vAlign w:val="center"/>
          </w:tcPr>
          <w:p w14:paraId="539F1A4F">
            <w:pPr>
              <w:ind w:left="40" w:lef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轻量化技术</w:t>
            </w:r>
          </w:p>
        </w:tc>
        <w:tc>
          <w:tcPr>
            <w:tcW w:w="1987" w:type="pct"/>
            <w:vAlign w:val="top"/>
          </w:tcPr>
          <w:p w14:paraId="3347DE12">
            <w:pPr>
              <w:numPr>
                <w:ilvl w:val="0"/>
                <w:numId w:val="6"/>
              </w:numPr>
              <w:ind w:left="0" w:leftChars="0" w:firstLine="113" w:firstLineChars="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掌握汽车轻量化技术的核心概念与价值：理解汽车轻量化的定义、“减重不减质” 的核心原则，明确轻量化对降低油耗（或电耗）、提升动力性能、减少排放的作用机制，能阐述轻量化在新能源汽车续航提升中的关键意义。​</w:t>
            </w:r>
          </w:p>
          <w:p w14:paraId="7B541530">
            <w:pPr>
              <w:numPr>
                <w:ilvl w:val="0"/>
                <w:numId w:val="6"/>
              </w:numPr>
              <w:ind w:left="0" w:leftChars="0" w:firstLine="113" w:firstLineChars="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熟悉汽车轻量化的主流技术路径：系统掌握材料轻量化（高强度钢、铝合金、镁合金、复合材料等）、结构轻量化（拓扑优化、一体化成型、模块化设计）、工艺轻量化（激光焊接、液压成型、3D 打印等）的技术原理，能区分不同技术路径的适用场景与优缺点。​</w:t>
            </w:r>
          </w:p>
          <w:p w14:paraId="35287225">
            <w:pPr>
              <w:numPr>
                <w:ilvl w:val="0"/>
                <w:numId w:val="6"/>
              </w:numPr>
              <w:ind w:left="0" w:leftChars="0" w:firstLine="113" w:firstLineChars="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了解汽车轻量化相关标准与行业动态：熟悉轻量化材料性能测试标准（如拉伸强度、冲击韧性测试规范）、汽车结构强度设计标准，知晓国内外轻量化技术的发展趋势（如新型复合材料应用、智能轻量化设计技术等）。</w:t>
            </w:r>
          </w:p>
        </w:tc>
        <w:tc>
          <w:tcPr>
            <w:tcW w:w="1984" w:type="pct"/>
            <w:vAlign w:val="top"/>
          </w:tcPr>
          <w:p w14:paraId="19F2E07F">
            <w:pPr>
              <w:numPr>
                <w:ilvl w:val="0"/>
                <w:numId w:val="7"/>
              </w:numPr>
              <w:ind w:left="0" w:leftChars="0" w:firstLine="113"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具备轻量化材料识别与性能基础判断能力：能通过外观特征、密度检测、硬度测试等方式，区分高强度钢、铝合金、碳纤维复合材料等常用轻量化材料；能使用基础检测工具（如硬度计、游标卡尺），对轻量化材料的关键性能参数进行初步测量与判断。​</w:t>
            </w:r>
          </w:p>
          <w:p w14:paraId="2AF36955">
            <w:pPr>
              <w:numPr>
                <w:ilvl w:val="0"/>
                <w:numId w:val="7"/>
              </w:numPr>
              <w:ind w:left="0" w:leftChars="0" w:firstLine="113"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掌握轻量化结构与工艺的实操应用技能：能参与汽车轻量化部件（如铝合金车门、碳纤维传动轴）的拆装作业，熟悉轻量化部件的连接工艺（如铝钢异种材料焊接、粘接工艺）；能运用简单设计软件（如 CAD 基础模块），协助完成汽车轻量化结构的初步优化设计（如简化非承重结构、优化孔位布局）。​</w:t>
            </w:r>
          </w:p>
          <w:p w14:paraId="2A0FA56B">
            <w:pPr>
              <w:numPr>
                <w:ilvl w:val="0"/>
                <w:numId w:val="7"/>
              </w:numPr>
              <w:ind w:left="0" w:leftChars="0" w:firstLine="113"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具备轻量化技术应用问题的分析与解决能力：针对轻量化部件常见问题（如铝合金部件腐蚀、复合材料部件开裂），能通过现象观察、数据排查，分析问题产生原因（如材料选型不当、工艺参数不合理），并提出基础解决方案（如选择防腐涂层、调整成型工艺参数）。</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1D9FE910">
            <w:pPr>
              <w:numPr>
                <w:ilvl w:val="0"/>
                <w:numId w:val="0"/>
              </w:numPr>
              <w:ind w:lef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1333" w:type="dxa"/>
            <w:vAlign w:val="center"/>
          </w:tcPr>
          <w:p w14:paraId="148BFA49">
            <w:pPr>
              <w:ind w:left="40"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二手车鉴定评估</w:t>
            </w:r>
          </w:p>
        </w:tc>
        <w:tc>
          <w:tcPr>
            <w:tcW w:w="1987" w:type="pct"/>
            <w:vAlign w:val="top"/>
          </w:tcPr>
          <w:p w14:paraId="34D81783">
            <w:pPr>
              <w:numPr>
                <w:ilvl w:val="0"/>
                <w:numId w:val="8"/>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二手车鉴定评估核心理论：理解二手车技术状况鉴定、价值评估的基本原理，熟悉车辆构造（发动机、底盘、车身、电气系统）与二手车车况关联知识，能清晰区分不同车型（轿车、SUV、新能源汽车）的鉴定评估差异。​</w:t>
            </w:r>
          </w:p>
          <w:p w14:paraId="0021720F">
            <w:pPr>
              <w:numPr>
                <w:ilvl w:val="0"/>
                <w:numId w:val="8"/>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熟悉行业法规与标准：掌握《二手车流通管理办法》《二手车鉴定评估技术规范》（GB/T 30323）等法规要求，了解新能源二手车电池检测、里程真实性判定等专项标准，明确鉴定评估的法律边界与责任。​</w:t>
            </w:r>
          </w:p>
          <w:p w14:paraId="154306EF">
            <w:pPr>
              <w:numPr>
                <w:ilvl w:val="0"/>
                <w:numId w:val="8"/>
              </w:numPr>
              <w:ind w:left="0" w:leftChars="0" w:firstLine="113"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了解市场与价值影响因素：知晓二手车市场供需规律、价格波动特点，掌握车辆年限、里程、车况、配置、地域、政策（如排放标准、限行政策）等对二手车价值的影响逻辑，能初步分析不同场景下的车辆价值构成。</w:t>
            </w:r>
          </w:p>
        </w:tc>
        <w:tc>
          <w:tcPr>
            <w:tcW w:w="1984" w:type="pct"/>
            <w:vAlign w:val="top"/>
          </w:tcPr>
          <w:p w14:paraId="5569425A">
            <w:pPr>
              <w:numPr>
                <w:ilvl w:val="0"/>
                <w:numId w:val="9"/>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二手车技术状况鉴定能力：能使用漆膜仪、故障诊断仪、万用表等工具，完成车身覆盖件漆面厚度检测（判断是否钣金喷漆）、发动机运转状态检查（异响、漏油排查）、底盘部件（悬挂、刹车）磨损评估、电气设备（灯光、空调）功能测试，形成完整的车况检测报告。​</w:t>
            </w:r>
          </w:p>
          <w:p w14:paraId="636FA971">
            <w:pPr>
              <w:numPr>
                <w:ilvl w:val="0"/>
                <w:numId w:val="9"/>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掌握二手车价值评估实操技能：能根据车况检测结果，选择合适的评估方法（重置成本法、现行市价法、收益现值法），完成车辆基础价值计算；结合市场行情调整评估结果，出具规范的二手车鉴定评估报告，确保评估结果客观准确。​</w:t>
            </w:r>
          </w:p>
          <w:p w14:paraId="436C7387">
            <w:pPr>
              <w:numPr>
                <w:ilvl w:val="0"/>
                <w:numId w:val="9"/>
              </w:numPr>
              <w:ind w:left="0" w:leftChars="0" w:firstLine="113" w:firstLineChars="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备专项问题识别与应对能力：能识别二手车常见问题，如泡水车（通过座椅下方、线束接口锈蚀情况判断）、火烧车（通过防火墙、内饰燃烧痕迹识别）、调表车（通过变速箱里程、保养记录交叉验证）；针对新能源二手车，能协助完成电池健康度（SOH）检测、续航里程验证，评估电池衰减对车辆价值的影响。</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4A148AB7">
            <w:pPr>
              <w:numPr>
                <w:ilvl w:val="0"/>
                <w:numId w:val="0"/>
              </w:numPr>
              <w:ind w:left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333" w:type="dxa"/>
            <w:vAlign w:val="center"/>
          </w:tcPr>
          <w:p w14:paraId="7605095E">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燃料电池汽车技术</w:t>
            </w:r>
          </w:p>
        </w:tc>
        <w:tc>
          <w:tcPr>
            <w:tcW w:w="1987" w:type="pct"/>
            <w:vAlign w:val="center"/>
          </w:tcPr>
          <w:p w14:paraId="4BBFF9F3">
            <w:pPr>
              <w:numPr>
                <w:ilvl w:val="0"/>
                <w:numId w:val="10"/>
              </w:numPr>
              <w:ind w:left="0" w:leftChars="0" w:firstLine="113"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掌握燃料电池汽车核心系统构成：清晰认知燃料电池堆（PEMFC 为主）、氢气供给系统（储氢罐、减压阀、氢气管路）、空气供给系统（空压机、加湿器）、水热管理系统、燃料电池控制器（FCCU）等关键部件的结构、工作原理及功能作用，明确各系统间的协同工作逻辑。​</w:t>
            </w:r>
          </w:p>
          <w:p w14:paraId="3A0FAC31">
            <w:pPr>
              <w:numPr>
                <w:ilvl w:val="0"/>
                <w:numId w:val="10"/>
              </w:numPr>
              <w:ind w:left="0" w:leftChars="0" w:firstLine="113"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理解燃料电池发电核心原理：熟知质子交换膜燃料电池的电化学反应过程（氢气氧化、氧气还原、质子传输），掌握燃料电池输出电压、功率的影响因素（温度、湿度、氢气纯度、反应气体压力），区分燃料电池汽车与纯电动汽车、传统燃油汽车的动力传递差异。​</w:t>
            </w:r>
          </w:p>
          <w:p w14:paraId="48392705">
            <w:pPr>
              <w:numPr>
                <w:ilvl w:val="0"/>
                <w:numId w:val="10"/>
              </w:numPr>
              <w:ind w:left="0" w:leftChars="0" w:firstLine="113"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熟悉燃料电池汽车相关标准与安全规范：了解氢气储存、运输、加注的国家标准（如 GB/T 35544《车用压缩氢气塑料内胆碳纤维全缠绕气瓶》）、燃料电池汽车安全运行规范（如 GB/T 24549《燃料电池电动汽车安全要求》），知晓行业技术发展趋势（如高功率密度燃料电池、氢电混动系统、绿氢应用等）。</w:t>
            </w:r>
          </w:p>
        </w:tc>
        <w:tc>
          <w:tcPr>
            <w:tcW w:w="1984" w:type="pct"/>
            <w:vAlign w:val="top"/>
          </w:tcPr>
          <w:p w14:paraId="2298F28F">
            <w:pPr>
              <w:numPr>
                <w:ilvl w:val="0"/>
                <w:numId w:val="11"/>
              </w:numPr>
              <w:ind w:left="0" w:leftChars="0" w:firstLine="113" w:firstLine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备燃料电池汽车系统常规检测能力：能使用专用诊断设备（如燃料电池专用示波器、氢气泄漏检测仪），对氢气供给系统的密封性、空气供给系统的压力与流量、水热管理系统的温度控制精度进行检测，判断各系统工作状态是否正常。​</w:t>
            </w:r>
          </w:p>
          <w:p w14:paraId="35C1841C">
            <w:pPr>
              <w:numPr>
                <w:ilvl w:val="0"/>
                <w:numId w:val="11"/>
              </w:numPr>
              <w:ind w:left="0" w:leftChars="0" w:firstLine="113" w:firstLine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掌握燃料电池汽车基础维修与故障排查技能：能规范完成燃料电池汽车的氢气加注操作（含加注前检查、加注过程监控、加注后确认）；针对常见故障（如氢气泄漏、燃料电池堆输出功率下降、空压机故障），能通过读取控制器数据流、分析故障码，定位故障部件（如更换泄漏的氢气管路接头、清洁空压机滤网），并完成基础修复与功能验证。​</w:t>
            </w:r>
          </w:p>
          <w:p w14:paraId="022D6E1D">
            <w:pPr>
              <w:numPr>
                <w:ilvl w:val="0"/>
                <w:numId w:val="11"/>
              </w:numPr>
              <w:ind w:left="0" w:leftChars="0" w:firstLine="113" w:firstLine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备燃料电池系统辅助调试能力：能协助完成燃料电池汽车动力系统的匹配调试，监测启动、怠速、加速等工况下燃料电池的输出参数（电压、电流、温度），记录调试数据并反馈问题；能参与燃料电池汽车低压电气系统（如辅助电源、控制系统）的接线检查与功能测试。</w:t>
            </w:r>
          </w:p>
        </w:tc>
      </w:tr>
      <w:tr w14:paraId="7A1E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2" w:type="pct"/>
            <w:vAlign w:val="center"/>
          </w:tcPr>
          <w:p w14:paraId="3E98014B">
            <w:pPr>
              <w:numPr>
                <w:ilvl w:val="0"/>
                <w:numId w:val="0"/>
              </w:numPr>
              <w:ind w:left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333" w:type="dxa"/>
            <w:vAlign w:val="center"/>
          </w:tcPr>
          <w:p w14:paraId="52E25914">
            <w:pPr>
              <w:jc w:val="both"/>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auto"/>
                <w:kern w:val="0"/>
                <w:sz w:val="20"/>
                <w:szCs w:val="20"/>
                <w:highlight w:val="none"/>
                <w:lang w:val="en-US" w:eastAsia="zh-CN" w:bidi="ar"/>
              </w:rPr>
              <w:t>人工智能技术及应用</w:t>
            </w:r>
          </w:p>
        </w:tc>
        <w:tc>
          <w:tcPr>
            <w:tcW w:w="1987" w:type="pct"/>
            <w:vAlign w:val="center"/>
          </w:tcPr>
          <w:p w14:paraId="517909AF">
            <w:pPr>
              <w:numPr>
                <w:ilvl w:val="0"/>
                <w:numId w:val="12"/>
              </w:numPr>
              <w:ind w:left="0" w:leftChars="0" w:firstLine="113" w:firstLineChars="0"/>
              <w:jc w:val="left"/>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构建人工智能基础认知框架：理解人工智能的定义、发展历程（从传统 AI 到深度学习）及核心分支（机器学习、计算机视觉、自然语言处理、智能语音等），能清晰区分不同分支的应用场景（如人脸识别属于计算机视觉、智能客服属于自然语言处理）。​</w:t>
            </w:r>
          </w:p>
          <w:p w14:paraId="0C04970E">
            <w:pPr>
              <w:numPr>
                <w:ilvl w:val="0"/>
                <w:numId w:val="12"/>
              </w:numPr>
              <w:ind w:left="0" w:leftChars="0" w:firstLine="113" w:firstLineChars="0"/>
              <w:jc w:val="left"/>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掌握核心技术原理与逻辑：理解机器学习的基本流程（数据采集 - 预处理 - 模型训练 - 评估优化），熟悉常用算法（如线性回归、决策树、K - 近邻）的适用场景与核心思想；了解深度学习的基础概念（神经网络结构、激活函数、梯度下降），能解释 CNN（卷积神经网络）在图像识别、RNN（循环神经网络）在时序数据处理中的作用。​</w:t>
            </w:r>
          </w:p>
          <w:p w14:paraId="0792DEC9">
            <w:pPr>
              <w:numPr>
                <w:ilvl w:val="0"/>
                <w:numId w:val="12"/>
              </w:numPr>
              <w:ind w:left="0" w:leftChars="0" w:firstLine="113" w:firstLineChars="0"/>
              <w:jc w:val="left"/>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明晰 AI 技术应用边界与规范：了解人工智能在工业、金融、医疗、教育等领域的典型应用案例，掌握 AI 项目开发的基本流程；熟悉人工智能相关伦理规范（如数据隐私保护、算法公平性）与行业标准，能识别技术应用中的潜在风险（如数据泄露、算法偏见）。</w:t>
            </w:r>
          </w:p>
        </w:tc>
        <w:tc>
          <w:tcPr>
            <w:tcW w:w="1984" w:type="pct"/>
            <w:vAlign w:val="top"/>
          </w:tcPr>
          <w:p w14:paraId="7D3A35BC">
            <w:pPr>
              <w:numPr>
                <w:ilvl w:val="0"/>
                <w:numId w:val="13"/>
              </w:numPr>
              <w:ind w:left="0" w:leftChars="0" w:firstLine="113" w:firstLineChars="0"/>
              <w:jc w:val="both"/>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具备 AI 数据处理与工具使用能力：能使用 Python（结合 Pandas、NumPy 库）完成数据清洗、特征提取、数据可视化等预处理工作；能熟练操作主流 AI 开发工具与平台（如 TensorFlow、PyTorch 框架，或百度飞桨、华为 ModelArts 等云平台），完成简单数据集的导入与模型搭建。​</w:t>
            </w:r>
          </w:p>
          <w:p w14:paraId="3621103B">
            <w:pPr>
              <w:numPr>
                <w:ilvl w:val="0"/>
                <w:numId w:val="13"/>
              </w:numPr>
              <w:ind w:left="0" w:leftChars="0" w:firstLine="113" w:firstLineChars="0"/>
              <w:jc w:val="both"/>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掌握典型 AI 应用开发技能：能基于开源模型或平台，完成基础 AI 应用开发 —— 如使用 OpenCV 实现图像人脸检测、调用语音识别 API 完成文字转语音、基于机器学习算法构建简单预测模型（如销量预测、客户分类），并能对模型结果进行初步评估与优化。​</w:t>
            </w:r>
          </w:p>
          <w:p w14:paraId="4D15191B">
            <w:pPr>
              <w:numPr>
                <w:ilvl w:val="0"/>
                <w:numId w:val="13"/>
              </w:numPr>
              <w:ind w:left="0" w:leftChars="0" w:firstLine="113" w:firstLineChars="0"/>
              <w:jc w:val="both"/>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具备 AI 系统运维与问题排查能力：能对部署后的简单 AI 应用（如小型智能识别系统）进行日常监控，识别常见运行故障（如数据输入格式错误、模型精度下降）；能通过日志分析、参数调整等方式，解决基础运维问题，确保系统稳定运行。</w:t>
            </w:r>
          </w:p>
        </w:tc>
      </w:tr>
    </w:tbl>
    <w:p w14:paraId="40EF9B81">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56" w:name="_Toc3401"/>
      <w:bookmarkStart w:id="57" w:name="_Toc447"/>
      <w:bookmarkStart w:id="58" w:name="_Toc26440"/>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（六）</w:t>
      </w:r>
      <w:r>
        <w:rPr>
          <w:rFonts w:hint="eastAsia" w:ascii="楷体" w:hAnsi="楷体" w:eastAsia="楷体" w:cs="楷体"/>
          <w:b/>
          <w:bCs/>
          <w:color w:val="000000" w:themeColor="text1"/>
          <w:sz w:val="28"/>
          <w:szCs w:val="28"/>
          <w:lang w:val="en-US" w:eastAsia="zh-CN"/>
          <w14:textFill>
            <w14:solidFill>
              <w14:schemeClr w14:val="tx1"/>
            </w14:solidFill>
          </w14:textFill>
        </w:rPr>
        <w:t>专业实践课</w:t>
      </w:r>
      <w:bookmarkEnd w:id="56"/>
      <w:bookmarkEnd w:id="57"/>
      <w:bookmarkEnd w:id="58"/>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3"/>
        <w:tblW w:w="49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1"/>
        <w:gridCol w:w="1334"/>
        <w:gridCol w:w="3864"/>
        <w:gridCol w:w="3861"/>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2433CCDD">
            <w:pPr>
              <w:numPr>
                <w:ilvl w:val="0"/>
                <w:numId w:val="0"/>
              </w:numPr>
              <w:jc w:val="center"/>
              <w:rPr>
                <w:rFonts w:hint="eastAsia" w:asciiTheme="minorEastAsia" w:hAnsiTheme="minorEastAsia" w:eastAsiaTheme="minorEastAsia" w:cstheme="minorEastAsia"/>
                <w:b/>
                <w:bCs/>
                <w:sz w:val="21"/>
                <w:szCs w:val="21"/>
                <w:vertAlign w:val="baseline"/>
                <w:lang w:val="en-US" w:eastAsia="zh-CN"/>
              </w:rPr>
            </w:pPr>
            <w:bookmarkStart w:id="59" w:name="_Toc108086272"/>
            <w:r>
              <w:rPr>
                <w:rFonts w:hint="eastAsia" w:asciiTheme="minorEastAsia" w:hAnsiTheme="minorEastAsia" w:eastAsiaTheme="minorEastAsia" w:cstheme="minorEastAsia"/>
                <w:b/>
                <w:bCs/>
                <w:sz w:val="21"/>
                <w:szCs w:val="21"/>
                <w:vertAlign w:val="baseline"/>
                <w:lang w:val="en-US" w:eastAsia="zh-CN"/>
              </w:rPr>
              <w:t>序号</w:t>
            </w:r>
          </w:p>
        </w:tc>
        <w:tc>
          <w:tcPr>
            <w:tcW w:w="696" w:type="pct"/>
            <w:vAlign w:val="center"/>
          </w:tcPr>
          <w:p w14:paraId="0202DF03">
            <w:pPr>
              <w:numPr>
                <w:ilvl w:val="0"/>
                <w:numId w:val="0"/>
              </w:numPr>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课程名称</w:t>
            </w:r>
          </w:p>
        </w:tc>
        <w:tc>
          <w:tcPr>
            <w:tcW w:w="2016" w:type="pct"/>
            <w:vAlign w:val="center"/>
          </w:tcPr>
          <w:p w14:paraId="1C21E816">
            <w:pPr>
              <w:numPr>
                <w:ilvl w:val="0"/>
                <w:numId w:val="0"/>
              </w:numPr>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课程目标</w:t>
            </w:r>
          </w:p>
        </w:tc>
        <w:tc>
          <w:tcPr>
            <w:tcW w:w="2014" w:type="pct"/>
            <w:vAlign w:val="center"/>
          </w:tcPr>
          <w:p w14:paraId="10087F6F">
            <w:pPr>
              <w:numPr>
                <w:ilvl w:val="0"/>
                <w:numId w:val="0"/>
              </w:numPr>
              <w:jc w:val="center"/>
              <w:rPr>
                <w:rFonts w:hint="eastAsia" w:asciiTheme="minorEastAsia" w:hAnsiTheme="minorEastAsia" w:eastAsiaTheme="minorEastAsia" w:cstheme="minorEastAsia"/>
                <w:b/>
                <w:bCs/>
                <w:sz w:val="21"/>
                <w:szCs w:val="21"/>
                <w:vertAlign w:val="baseline"/>
                <w:lang w:val="en-US" w:eastAsia="zh-CN"/>
              </w:rPr>
            </w:pPr>
            <w:r>
              <w:rPr>
                <w:rFonts w:hint="eastAsia" w:asciiTheme="minorEastAsia" w:hAnsiTheme="minorEastAsia" w:eastAsiaTheme="minorEastAsia" w:cstheme="minorEastAsia"/>
                <w:b/>
                <w:bCs/>
                <w:sz w:val="21"/>
                <w:szCs w:val="21"/>
                <w:vertAlign w:val="baseline"/>
                <w:lang w:val="en-US" w:eastAsia="zh-CN"/>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108E41F2">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696" w:type="pct"/>
            <w:vAlign w:val="center"/>
          </w:tcPr>
          <w:p w14:paraId="794EF6E6">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新能源汽车汽车认识实训</w:t>
            </w:r>
          </w:p>
        </w:tc>
        <w:tc>
          <w:tcPr>
            <w:tcW w:w="2016" w:type="pct"/>
            <w:vAlign w:val="center"/>
          </w:tcPr>
          <w:p w14:paraId="724EB058">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认识汽车各系统总成中各零部件的名称在汽车上找到安装位置，掌握汽车的总体组成、作用及其相互的关系</w:t>
            </w:r>
            <w:r>
              <w:rPr>
                <w:rFonts w:hint="eastAsia" w:asciiTheme="minorEastAsia" w:hAnsiTheme="minorEastAsia" w:cstheme="minorEastAsia"/>
                <w:sz w:val="21"/>
                <w:szCs w:val="21"/>
                <w:vertAlign w:val="baseline"/>
                <w:lang w:val="en-US" w:eastAsia="zh-CN"/>
              </w:rPr>
              <w:t>。</w:t>
            </w:r>
          </w:p>
        </w:tc>
        <w:tc>
          <w:tcPr>
            <w:tcW w:w="2014" w:type="pct"/>
            <w:vAlign w:val="top"/>
          </w:tcPr>
          <w:p w14:paraId="1711F855">
            <w:pPr>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汽车整车构造认识、汽车发动机构造认识、汽车底盘构造认识、汽车电器设施认识、汽车车身附属设施认识</w:t>
            </w:r>
            <w:r>
              <w:rPr>
                <w:rFonts w:hint="eastAsia" w:asciiTheme="minorEastAsia" w:hAnsiTheme="minorEastAsia" w:cstheme="minorEastAsia"/>
                <w:sz w:val="21"/>
                <w:szCs w:val="21"/>
                <w:vertAlign w:val="baseline"/>
                <w:lang w:val="en-US" w:eastAsia="zh-CN"/>
              </w:rPr>
              <w:t>。</w:t>
            </w: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26302DD5">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696" w:type="pct"/>
            <w:vAlign w:val="center"/>
          </w:tcPr>
          <w:p w14:paraId="282D88EC">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新能源汽车高压安全实训</w:t>
            </w:r>
          </w:p>
        </w:tc>
        <w:tc>
          <w:tcPr>
            <w:tcW w:w="2016" w:type="pct"/>
            <w:vAlign w:val="center"/>
          </w:tcPr>
          <w:p w14:paraId="55CD00DB">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掌握新能源汽车高压检测工具和仪器设备的使用方法，掌握动力电池的拆装工艺流程及规范，掌握BMS及车载充电系统的检测与故障诊断方法</w:t>
            </w:r>
            <w:r>
              <w:rPr>
                <w:rFonts w:hint="eastAsia" w:asciiTheme="minorEastAsia" w:hAnsiTheme="minorEastAsia" w:cstheme="minorEastAsia"/>
                <w:sz w:val="21"/>
                <w:szCs w:val="21"/>
                <w:vertAlign w:val="baseline"/>
                <w:lang w:val="en-US" w:eastAsia="zh-CN"/>
              </w:rPr>
              <w:t>。</w:t>
            </w:r>
          </w:p>
        </w:tc>
        <w:tc>
          <w:tcPr>
            <w:tcW w:w="2014" w:type="pct"/>
            <w:vAlign w:val="top"/>
          </w:tcPr>
          <w:p w14:paraId="372ECBD4">
            <w:pPr>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高压安全；动力电池的拆装；BMS的检测与故障诊断；充电系统的检测与故障诊断</w:t>
            </w:r>
            <w:r>
              <w:rPr>
                <w:rFonts w:hint="eastAsia" w:asciiTheme="minorEastAsia" w:hAnsiTheme="minorEastAsia" w:cstheme="minorEastAsia"/>
                <w:sz w:val="21"/>
                <w:szCs w:val="21"/>
                <w:vertAlign w:val="baseline"/>
                <w:lang w:val="en-US" w:eastAsia="zh-CN"/>
              </w:rPr>
              <w:t>。</w:t>
            </w: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0F82D2CD">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696" w:type="pct"/>
            <w:vAlign w:val="center"/>
          </w:tcPr>
          <w:p w14:paraId="79EC85A7">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新能源汽车驱动电机及控制技术实训</w:t>
            </w:r>
          </w:p>
        </w:tc>
        <w:tc>
          <w:tcPr>
            <w:tcW w:w="2016" w:type="pct"/>
            <w:vAlign w:val="center"/>
          </w:tcPr>
          <w:p w14:paraId="5A813A19">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理解电磁理论的基本知识；了解功率变换的概念，掌握驱动电机的控制方法和控制策略；理解新能源汽车驱动电机的结构、原理和控制技术；掌握驱动电机系统的故障诊断方法，具备故障排除能力</w:t>
            </w:r>
            <w:r>
              <w:rPr>
                <w:rFonts w:hint="eastAsia" w:asciiTheme="minorEastAsia" w:hAnsiTheme="minorEastAsia" w:cstheme="minorEastAsia"/>
                <w:sz w:val="21"/>
                <w:szCs w:val="21"/>
                <w:vertAlign w:val="baseline"/>
                <w:lang w:val="en-US" w:eastAsia="zh-CN"/>
              </w:rPr>
              <w:t>。</w:t>
            </w:r>
          </w:p>
        </w:tc>
        <w:tc>
          <w:tcPr>
            <w:tcW w:w="2014" w:type="pct"/>
            <w:vAlign w:val="top"/>
          </w:tcPr>
          <w:p w14:paraId="066DE0FD">
            <w:pPr>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驱动电机电磁基础；功率变换电路的类型与原理；常用驱动电机的结构原理、控制技术、特点及应用；驱动电机控制技术；制动能量回收的基本原理、回馈方式和控制策略</w:t>
            </w:r>
            <w:r>
              <w:rPr>
                <w:rFonts w:hint="eastAsia" w:asciiTheme="minorEastAsia" w:hAnsiTheme="minorEastAsia" w:cstheme="minorEastAsia"/>
                <w:sz w:val="21"/>
                <w:szCs w:val="21"/>
                <w:vertAlign w:val="baseline"/>
                <w:lang w:val="en-US" w:eastAsia="zh-CN"/>
              </w:rPr>
              <w:t>。</w:t>
            </w: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5CAFB5A9">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696" w:type="pct"/>
            <w:vAlign w:val="center"/>
          </w:tcPr>
          <w:p w14:paraId="0B0284C7">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新能源汽车动力电池技术实训</w:t>
            </w:r>
          </w:p>
        </w:tc>
        <w:tc>
          <w:tcPr>
            <w:tcW w:w="2016" w:type="pct"/>
            <w:vAlign w:val="center"/>
          </w:tcPr>
          <w:p w14:paraId="3AD61105">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理解动力电池的相关参数、概念、类型、结构原理及特性；了解电池管理系统的作用、功能和控制策略；了解动力电池的充电方法和充电控制策略；掌握动力电池的使用管理和维护技术</w:t>
            </w:r>
            <w:r>
              <w:rPr>
                <w:rFonts w:hint="eastAsia" w:asciiTheme="minorEastAsia" w:hAnsiTheme="minorEastAsia" w:cstheme="minorEastAsia"/>
                <w:sz w:val="21"/>
                <w:szCs w:val="21"/>
                <w:vertAlign w:val="baseline"/>
                <w:lang w:val="en-US" w:eastAsia="zh-CN"/>
              </w:rPr>
              <w:t>。</w:t>
            </w:r>
          </w:p>
        </w:tc>
        <w:tc>
          <w:tcPr>
            <w:tcW w:w="2014" w:type="pct"/>
            <w:vAlign w:val="top"/>
          </w:tcPr>
          <w:p w14:paraId="1D6F4779">
            <w:pPr>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动力电池的性能参数；各种动力电池及储能装置的结构原理与特性；动力电池的充电与车载充电机OBC；电池管理系统BMS；动力电池的使用与维护</w:t>
            </w:r>
            <w:r>
              <w:rPr>
                <w:rFonts w:hint="eastAsia" w:asciiTheme="minorEastAsia" w:hAnsiTheme="minorEastAsia" w:cstheme="minorEastAsia"/>
                <w:sz w:val="21"/>
                <w:szCs w:val="21"/>
                <w:vertAlign w:val="baseline"/>
                <w:lang w:val="en-US" w:eastAsia="zh-CN"/>
              </w:rPr>
              <w:t>。</w:t>
            </w:r>
          </w:p>
        </w:tc>
      </w:tr>
      <w:tr w14:paraId="12084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5C1542AC">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w:t>
            </w:r>
          </w:p>
        </w:tc>
        <w:tc>
          <w:tcPr>
            <w:tcW w:w="696" w:type="pct"/>
            <w:vAlign w:val="center"/>
          </w:tcPr>
          <w:p w14:paraId="00D95C07">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新能源汽车整车电控系统实训</w:t>
            </w:r>
          </w:p>
        </w:tc>
        <w:tc>
          <w:tcPr>
            <w:tcW w:w="2016" w:type="pct"/>
            <w:vAlign w:val="center"/>
          </w:tcPr>
          <w:p w14:paraId="11EB55EC">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掌握新能源汽车整车控制系统故障诊断与维修方法，能进行整车控制系统典型结构的拆装，进行整车控功能测试</w:t>
            </w:r>
            <w:r>
              <w:rPr>
                <w:rFonts w:hint="eastAsia" w:asciiTheme="minorEastAsia" w:hAnsiTheme="minorEastAsia" w:cstheme="minorEastAsia"/>
                <w:sz w:val="21"/>
                <w:szCs w:val="21"/>
                <w:vertAlign w:val="baseline"/>
                <w:lang w:val="en-US" w:eastAsia="zh-CN"/>
              </w:rPr>
              <w:t>。</w:t>
            </w:r>
          </w:p>
        </w:tc>
        <w:tc>
          <w:tcPr>
            <w:tcW w:w="2014" w:type="pct"/>
            <w:vAlign w:val="top"/>
          </w:tcPr>
          <w:p w14:paraId="66D6059C">
            <w:pPr>
              <w:numPr>
                <w:ilvl w:val="0"/>
                <w:numId w:val="0"/>
              </w:num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整车控制性能测试、整车控制器更换、整车控制器检修、整车驱动控制系统检修、整车控制系统通信故障诊断</w:t>
            </w:r>
            <w:r>
              <w:rPr>
                <w:rFonts w:hint="eastAsia" w:asciiTheme="minorEastAsia" w:hAnsiTheme="minorEastAsia" w:cstheme="minorEastAsia"/>
                <w:sz w:val="21"/>
                <w:szCs w:val="21"/>
                <w:vertAlign w:val="baseline"/>
                <w:lang w:val="en-US" w:eastAsia="zh-CN"/>
              </w:rPr>
              <w:t>。</w:t>
            </w:r>
          </w:p>
        </w:tc>
      </w:tr>
      <w:tr w14:paraId="0469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68F1477A">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696" w:type="pct"/>
            <w:shd w:val="clear" w:color="auto" w:fill="auto"/>
            <w:vAlign w:val="center"/>
          </w:tcPr>
          <w:p w14:paraId="2830124B">
            <w:pPr>
              <w:numPr>
                <w:ilvl w:val="0"/>
                <w:numId w:val="0"/>
              </w:numPr>
              <w:ind w:left="0" w:leftChars="0" w:right="0" w:rightChars="0" w:firstLine="0" w:firstLineChars="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新能源汽车故障诊断与维修实训</w:t>
            </w:r>
          </w:p>
        </w:tc>
        <w:tc>
          <w:tcPr>
            <w:tcW w:w="2016" w:type="pct"/>
            <w:shd w:val="clear" w:color="auto" w:fill="auto"/>
            <w:vAlign w:val="center"/>
          </w:tcPr>
          <w:p w14:paraId="7A816C6B">
            <w:pPr>
              <w:numPr>
                <w:ilvl w:val="0"/>
                <w:numId w:val="0"/>
              </w:numPr>
              <w:ind w:left="0" w:leftChars="0" w:firstLine="0" w:firstLineChars="0"/>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掌握汽车常见检测工具和仪器设备的使用方法，学会查阅技术资料，掌握汽车故障检测和诊断的基本方法和基本操作技能</w:t>
            </w:r>
            <w:r>
              <w:rPr>
                <w:rFonts w:hint="eastAsia" w:asciiTheme="minorEastAsia" w:hAnsiTheme="minorEastAsia" w:cstheme="minorEastAsia"/>
                <w:sz w:val="21"/>
                <w:szCs w:val="21"/>
                <w:vertAlign w:val="baseline"/>
                <w:lang w:val="en-US" w:eastAsia="zh-CN"/>
              </w:rPr>
              <w:t>。</w:t>
            </w:r>
          </w:p>
        </w:tc>
        <w:tc>
          <w:tcPr>
            <w:tcW w:w="2014" w:type="pct"/>
            <w:shd w:val="clear" w:color="auto" w:fill="auto"/>
            <w:vAlign w:val="center"/>
          </w:tcPr>
          <w:p w14:paraId="16513B4E">
            <w:pPr>
              <w:numPr>
                <w:ilvl w:val="0"/>
                <w:numId w:val="0"/>
              </w:numPr>
              <w:ind w:left="0" w:leftChars="0" w:firstLine="0" w:firstLineChars="0"/>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故障诊断工具、仪器设备的使用方法；发动机故障诊断、底盘故障诊断、车身故障诊断、电气与电子系统故障诊断</w:t>
            </w:r>
            <w:r>
              <w:rPr>
                <w:rFonts w:hint="eastAsia" w:asciiTheme="minorEastAsia" w:hAnsiTheme="minorEastAsia" w:cstheme="minorEastAsia"/>
                <w:sz w:val="21"/>
                <w:szCs w:val="21"/>
                <w:vertAlign w:val="baseline"/>
                <w:lang w:val="en-US" w:eastAsia="zh-CN"/>
              </w:rPr>
              <w:t>。</w:t>
            </w:r>
          </w:p>
        </w:tc>
      </w:tr>
      <w:tr w14:paraId="12C0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2CBD545C">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696" w:type="pct"/>
            <w:vAlign w:val="center"/>
          </w:tcPr>
          <w:p w14:paraId="7D2EBA9D">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新能源汽车维护与保养</w:t>
            </w:r>
          </w:p>
        </w:tc>
        <w:tc>
          <w:tcPr>
            <w:tcW w:w="2016" w:type="pct"/>
            <w:vAlign w:val="top"/>
          </w:tcPr>
          <w:p w14:paraId="0458F658">
            <w:pPr>
              <w:numPr>
                <w:ilvl w:val="0"/>
                <w:numId w:val="0"/>
              </w:numPr>
              <w:ind w:left="0" w:leftChars="0" w:firstLine="0" w:firstLineChars="0"/>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掌握高压维修车间人员的安全防护，掌握新能源汽车维护作业安全操作流程，掌握新能源汽车维护设备工具的使用，掌握新能源汽车高压组件更换方法，掌握减速机油液检查标准和操作规范等</w:t>
            </w:r>
            <w:r>
              <w:rPr>
                <w:rFonts w:hint="eastAsia" w:asciiTheme="minorEastAsia" w:hAnsiTheme="minorEastAsia" w:cstheme="minorEastAsia"/>
                <w:sz w:val="21"/>
                <w:szCs w:val="21"/>
                <w:vertAlign w:val="baseline"/>
                <w:lang w:val="en-US" w:eastAsia="zh-CN"/>
              </w:rPr>
              <w:t>。</w:t>
            </w:r>
          </w:p>
        </w:tc>
        <w:tc>
          <w:tcPr>
            <w:tcW w:w="2014" w:type="pct"/>
            <w:vAlign w:val="top"/>
          </w:tcPr>
          <w:p w14:paraId="04731C7D">
            <w:pPr>
              <w:numPr>
                <w:ilvl w:val="0"/>
                <w:numId w:val="0"/>
              </w:numPr>
              <w:ind w:left="0" w:leftChars="0" w:firstLine="0" w:firstLineChars="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维护保养准备，新能源汽车保养周期及项目，新能源汽车高压部件安全操作，新能源汽车动力电池与充电系统维护保养，新能源汽车冷却系统维护保养，驱动电机及驱动系统维护保养，新能源汽车底盘维护保养，新能源汽车车身电气设备维护保养，新能源汽车空调系统维护保养等内容</w:t>
            </w:r>
            <w:r>
              <w:rPr>
                <w:rFonts w:hint="eastAsia" w:asciiTheme="minorEastAsia" w:hAnsiTheme="minorEastAsia" w:cstheme="minorEastAsia"/>
                <w:sz w:val="21"/>
                <w:szCs w:val="21"/>
                <w:vertAlign w:val="baseline"/>
                <w:lang w:val="en-US" w:eastAsia="zh-CN"/>
              </w:rPr>
              <w:t>。</w:t>
            </w: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30DC3234">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696" w:type="pct"/>
            <w:vAlign w:val="center"/>
          </w:tcPr>
          <w:p w14:paraId="54952444">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岗位实习</w:t>
            </w:r>
          </w:p>
        </w:tc>
        <w:tc>
          <w:tcPr>
            <w:tcW w:w="2016" w:type="pct"/>
            <w:vAlign w:val="top"/>
          </w:tcPr>
          <w:p w14:paraId="5B36F8BE">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了解新能源汽车各工作岗位的岗位职责，工作流程，服务内容及要求，为正式上岗打下坚实基础</w:t>
            </w:r>
            <w:r>
              <w:rPr>
                <w:rFonts w:hint="eastAsia" w:asciiTheme="minorEastAsia" w:hAnsiTheme="minorEastAsia" w:cstheme="minorEastAsia"/>
                <w:sz w:val="21"/>
                <w:szCs w:val="21"/>
                <w:vertAlign w:val="baseline"/>
                <w:lang w:val="en-US" w:eastAsia="zh-CN"/>
              </w:rPr>
              <w:t>。</w:t>
            </w:r>
          </w:p>
        </w:tc>
        <w:tc>
          <w:tcPr>
            <w:tcW w:w="2014" w:type="pct"/>
            <w:vAlign w:val="top"/>
          </w:tcPr>
          <w:p w14:paraId="36CE928B">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新能源汽车质量检验，系统测试，新能源汽车试验，现场生产管理，新能源汽车维修与服务作业等</w:t>
            </w:r>
            <w:r>
              <w:rPr>
                <w:rFonts w:hint="eastAsia" w:asciiTheme="minorEastAsia" w:hAnsiTheme="minorEastAsia" w:cstheme="minorEastAsia"/>
                <w:sz w:val="21"/>
                <w:szCs w:val="21"/>
                <w:vertAlign w:val="baseline"/>
                <w:lang w:val="en-US" w:eastAsia="zh-CN"/>
              </w:rPr>
              <w:t>。</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72" w:type="pct"/>
            <w:vAlign w:val="center"/>
          </w:tcPr>
          <w:p w14:paraId="19B34E59">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9</w:t>
            </w:r>
          </w:p>
        </w:tc>
        <w:tc>
          <w:tcPr>
            <w:tcW w:w="696" w:type="pct"/>
            <w:vAlign w:val="center"/>
          </w:tcPr>
          <w:p w14:paraId="70DC14F5">
            <w:pPr>
              <w:numPr>
                <w:ilvl w:val="0"/>
                <w:numId w:val="0"/>
              </w:numPr>
              <w:ind w:left="0" w:leftChars="0" w:right="0" w:rightChars="0" w:firstLine="0" w:firstLineChars="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毕业设计</w:t>
            </w:r>
          </w:p>
        </w:tc>
        <w:tc>
          <w:tcPr>
            <w:tcW w:w="2016" w:type="pct"/>
          </w:tcPr>
          <w:p w14:paraId="3DBE146C">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了解撰写论文的基本流程和要求，熟悉毕业论文的基本格式，掌握查阅参考文献的基本技巧，掌握专业论文的撰写能力</w:t>
            </w:r>
            <w:r>
              <w:rPr>
                <w:rFonts w:hint="eastAsia" w:asciiTheme="minorEastAsia" w:hAnsiTheme="minorEastAsia" w:cstheme="minorEastAsia"/>
                <w:sz w:val="21"/>
                <w:szCs w:val="21"/>
                <w:vertAlign w:val="baseline"/>
                <w:lang w:val="en-US" w:eastAsia="zh-CN"/>
              </w:rPr>
              <w:t>。</w:t>
            </w:r>
          </w:p>
        </w:tc>
        <w:tc>
          <w:tcPr>
            <w:tcW w:w="2014" w:type="pct"/>
          </w:tcPr>
          <w:p w14:paraId="140C7731">
            <w:pPr>
              <w:numPr>
                <w:ilvl w:val="0"/>
                <w:numId w:val="0"/>
              </w:num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选题，撰写开题报告，查阅资料文献，撰写专业论文的摘要，关键词，正文和结束语</w:t>
            </w:r>
            <w:r>
              <w:rPr>
                <w:rFonts w:hint="eastAsia" w:asciiTheme="minorEastAsia" w:hAnsiTheme="minorEastAsia" w:cstheme="minorEastAsia"/>
                <w:sz w:val="21"/>
                <w:szCs w:val="21"/>
                <w:vertAlign w:val="baseline"/>
                <w:lang w:val="en-US" w:eastAsia="zh-CN"/>
              </w:rPr>
              <w:t>。</w:t>
            </w:r>
          </w:p>
        </w:tc>
      </w:tr>
    </w:tbl>
    <w:p w14:paraId="1226D8CD">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60" w:name="_Toc17755"/>
      <w:bookmarkStart w:id="61" w:name="_Toc4434"/>
      <w:bookmarkStart w:id="62" w:name="_Toc22488"/>
      <w:bookmarkStart w:id="63"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60"/>
      <w:bookmarkEnd w:id="61"/>
      <w:bookmarkEnd w:id="62"/>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63"/>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64" w:name="_Toc22178"/>
      <w:bookmarkStart w:id="65" w:name="_Toc25797"/>
      <w:bookmarkStart w:id="66" w:name="_Toc19128"/>
      <w:bookmarkStart w:id="67"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64"/>
      <w:bookmarkEnd w:id="65"/>
      <w:bookmarkEnd w:id="66"/>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67"/>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68" w:name="_Toc9598"/>
      <w:bookmarkStart w:id="69" w:name="_Toc19316"/>
      <w:bookmarkStart w:id="70" w:name="_Toc26756"/>
      <w:bookmarkStart w:id="71" w:name="_Toc91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59"/>
      <w:bookmarkEnd w:id="68"/>
      <w:bookmarkEnd w:id="69"/>
      <w:bookmarkEnd w:id="70"/>
      <w:bookmarkEnd w:id="71"/>
    </w:p>
    <w:p w14:paraId="2868E92A">
      <w:pPr>
        <w:outlineLvl w:val="1"/>
        <w:rPr>
          <w:rFonts w:hint="eastAsia" w:ascii="楷体" w:hAnsi="楷体" w:eastAsia="楷体" w:cs="楷体"/>
          <w:b/>
          <w:bCs w:val="0"/>
          <w:color w:val="000000" w:themeColor="text1"/>
          <w:sz w:val="28"/>
          <w:szCs w:val="28"/>
          <w14:textFill>
            <w14:solidFill>
              <w14:schemeClr w14:val="tx1"/>
            </w14:solidFill>
          </w14:textFill>
        </w:rPr>
      </w:pPr>
      <w:bookmarkStart w:id="72" w:name="_Toc2598"/>
      <w:bookmarkStart w:id="73" w:name="_Toc5410"/>
      <w:bookmarkStart w:id="74" w:name="_Toc24900"/>
      <w:bookmarkStart w:id="75" w:name="_Toc31286"/>
      <w:r>
        <w:rPr>
          <w:rFonts w:hint="eastAsia" w:ascii="楷体" w:hAnsi="楷体" w:eastAsia="楷体" w:cs="楷体"/>
          <w:b/>
          <w:bCs w:val="0"/>
          <w:color w:val="000000" w:themeColor="text1"/>
          <w:sz w:val="28"/>
          <w:szCs w:val="28"/>
          <w14:textFill>
            <w14:solidFill>
              <w14:schemeClr w14:val="tx1"/>
            </w14:solidFill>
          </w14:textFill>
        </w:rPr>
        <w:t>（一）师资队伍</w:t>
      </w:r>
      <w:bookmarkEnd w:id="72"/>
      <w:bookmarkEnd w:id="73"/>
      <w:bookmarkEnd w:id="74"/>
      <w:bookmarkEnd w:id="75"/>
    </w:p>
    <w:p w14:paraId="64E31E73">
      <w:pPr>
        <w:ind w:firstLine="480" w:firstLineChars="200"/>
        <w:outlineLvl w:val="2"/>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76" w:name="_Toc25487"/>
      <w:bookmarkStart w:id="77" w:name="_Toc24095"/>
      <w:bookmarkStart w:id="78" w:name="_Toc361"/>
      <w:bookmarkStart w:id="79" w:name="_Toc29696"/>
      <w:r>
        <w:rPr>
          <w:rFonts w:hint="eastAsia" w:asciiTheme="minorEastAsia" w:hAnsiTheme="minorEastAsia" w:eastAsiaTheme="minorEastAsia" w:cstheme="minorBidi"/>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7F99D3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队伍结构</w:t>
      </w:r>
      <w:bookmarkEnd w:id="76"/>
      <w:bookmarkEnd w:id="77"/>
      <w:bookmarkEnd w:id="78"/>
      <w:bookmarkEnd w:id="79"/>
    </w:p>
    <w:p w14:paraId="61DAC614">
      <w:pPr>
        <w:ind w:firstLine="480" w:firstLineChars="200"/>
        <w:outlineLvl w:val="2"/>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w:t>
      </w:r>
      <w:r>
        <w:rPr>
          <w:rFonts w:hint="eastAsia" w:asciiTheme="minorEastAsia" w:hAnsiTheme="minorEastAsia" w:eastAsiaTheme="minorEastAsia" w:cstheme="minorBidi"/>
          <w:color w:val="000000" w:themeColor="text1"/>
          <w:sz w:val="24"/>
          <w:szCs w:val="24"/>
          <w14:textFill>
            <w14:solidFill>
              <w14:schemeClr w14:val="tx1"/>
            </w14:solidFill>
          </w14:textFill>
        </w:rPr>
        <w:t>专业现有专任教师20人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兼职教师1</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14:textFill>
            <w14:solidFill>
              <w14:schemeClr w14:val="tx1"/>
            </w14:solidFill>
          </w14:textFill>
        </w:rPr>
        <w:t>其中教授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Bidi"/>
          <w:color w:val="000000" w:themeColor="text1"/>
          <w:sz w:val="24"/>
          <w:szCs w:val="24"/>
          <w14:textFill>
            <w14:solidFill>
              <w14:schemeClr w14:val="tx1"/>
            </w14:solidFill>
          </w14:textFill>
        </w:rPr>
        <w:t>名，副教授2名，讲师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Bidi"/>
          <w:color w:val="000000" w:themeColor="text1"/>
          <w:sz w:val="24"/>
          <w:szCs w:val="24"/>
          <w14:textFill>
            <w14:solidFill>
              <w14:schemeClr w14:val="tx1"/>
            </w14:solidFill>
          </w14:textFill>
        </w:rPr>
        <w:t>名，双师型教师占比达到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63</w:t>
      </w:r>
      <w:r>
        <w:rPr>
          <w:rFonts w:hint="eastAsia" w:asciiTheme="minorEastAsia" w:hAnsiTheme="minorEastAsia" w:eastAsiaTheme="minorEastAsia" w:cstheme="minorBidi"/>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Bidi"/>
          <w:color w:val="000000" w:themeColor="text1"/>
          <w:sz w:val="24"/>
          <w:szCs w:val="24"/>
          <w14:textFill>
            <w14:solidFill>
              <w14:schemeClr w14:val="tx1"/>
            </w14:solidFill>
          </w14:textFill>
        </w:rPr>
        <w:t>名企业高级工程师和技术骨干担任行业导师，构建“专兼结合、校企共育”的教学团队。通过建立校内外联合教研机制，定期开展专业建设、课程改革和技术研讨，实现教师教学能力与工程应用能力的双提升。</w:t>
      </w:r>
    </w:p>
    <w:p w14:paraId="68E0A28A">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0" w:name="_Toc19867"/>
      <w:bookmarkStart w:id="81" w:name="_Toc28618"/>
      <w:bookmarkStart w:id="82" w:name="_Toc22820"/>
      <w:bookmarkStart w:id="83" w:name="_Toc24501"/>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专业带头人</w:t>
      </w:r>
      <w:bookmarkEnd w:id="80"/>
      <w:bookmarkEnd w:id="81"/>
      <w:bookmarkEnd w:id="82"/>
      <w:bookmarkEnd w:id="83"/>
    </w:p>
    <w:p w14:paraId="2E1557C1">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本专业具有专业带头人1名，</w:t>
      </w:r>
      <w:r>
        <w:rPr>
          <w:rFonts w:hint="eastAsia" w:asciiTheme="minorEastAsia" w:hAnsiTheme="minorEastAsia" w:eastAsiaTheme="minorEastAsia" w:cstheme="minorBidi"/>
          <w:color w:val="000000" w:themeColor="text1"/>
          <w:sz w:val="24"/>
          <w:szCs w:val="24"/>
          <w14:textFill>
            <w14:solidFill>
              <w14:schemeClr w14:val="tx1"/>
            </w14:solidFill>
          </w14:textFill>
        </w:rPr>
        <w:t>具</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备</w:t>
      </w:r>
      <w:r>
        <w:rPr>
          <w:rFonts w:hint="eastAsia" w:asciiTheme="minorEastAsia" w:hAnsiTheme="minorEastAsia" w:eastAsiaTheme="minorEastAsia" w:cstheme="minorBidi"/>
          <w:color w:val="000000" w:themeColor="text1"/>
          <w:sz w:val="24"/>
          <w:szCs w:val="24"/>
          <w14:textFill>
            <w14:solidFill>
              <w14:schemeClr w14:val="tx1"/>
            </w14:solidFill>
          </w14:textFill>
        </w:rPr>
        <w:t>本专业副高及以上职称和较强的实践能力，能够较好地</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把握</w:t>
      </w:r>
      <w:r>
        <w:rPr>
          <w:rFonts w:hint="eastAsia" w:asciiTheme="minorEastAsia" w:hAnsiTheme="minorEastAsia" w:eastAsiaTheme="minorEastAsia" w:cstheme="minorBidi"/>
          <w:color w:val="000000" w:themeColor="text1"/>
          <w:sz w:val="24"/>
          <w:szCs w:val="24"/>
          <w:u w:val="none"/>
          <w:lang w:val="en-US" w:eastAsia="zh-CN"/>
          <w14:textFill>
            <w14:solidFill>
              <w14:schemeClr w14:val="tx1"/>
            </w14:solidFill>
          </w14:textFill>
        </w:rPr>
        <w:t>国内</w:t>
      </w:r>
      <w:r>
        <w:rPr>
          <w:rFonts w:hint="eastAsia" w:asciiTheme="minorEastAsia" w:hAnsiTheme="minorEastAsia" w:eastAsiaTheme="minorEastAsia" w:cstheme="minorBidi"/>
          <w:color w:val="000000" w:themeColor="text1"/>
          <w:sz w:val="24"/>
          <w:szCs w:val="24"/>
          <w:u w:val="none"/>
          <w14:textFill>
            <w14:solidFill>
              <w14:schemeClr w14:val="tx1"/>
            </w14:solidFill>
          </w14:textFill>
        </w:rPr>
        <w:t>新能</w:t>
      </w:r>
      <w:r>
        <w:rPr>
          <w:rFonts w:hint="eastAsia" w:asciiTheme="minorEastAsia" w:hAnsiTheme="minorEastAsia" w:eastAsiaTheme="minorEastAsia" w:cstheme="minorBidi"/>
          <w:color w:val="000000" w:themeColor="text1"/>
          <w:sz w:val="24"/>
          <w:szCs w:val="24"/>
          <w14:textFill>
            <w14:solidFill>
              <w14:schemeClr w14:val="tx1"/>
            </w14:solidFill>
          </w14:textFill>
        </w:rPr>
        <w:t>源汽车整车制造行业、专业发展，能广泛联系行业企业，了解行业企业对本专业人才的需求实际，主持专业建设、开展教育教学改革、教科研工作和社会服务能力强，在本专业改革发展中起引领作用。</w:t>
      </w:r>
    </w:p>
    <w:p w14:paraId="23BD9C6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4" w:name="_Toc25458"/>
      <w:bookmarkStart w:id="85" w:name="_Toc5474"/>
      <w:bookmarkStart w:id="86" w:name="_Toc13814"/>
      <w:bookmarkStart w:id="87" w:name="_Toc14472"/>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专任教师</w:t>
      </w:r>
      <w:bookmarkEnd w:id="84"/>
      <w:bookmarkEnd w:id="85"/>
      <w:bookmarkEnd w:id="86"/>
      <w:bookmarkEnd w:id="87"/>
    </w:p>
    <w:p w14:paraId="4033DF48">
      <w:pPr>
        <w:ind w:firstLine="480" w:firstLineChars="200"/>
        <w:outlineLvl w:val="2"/>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专业现有专任教师20人，均具有高校教师资格，拥有企业工作或工程实践经验的教师13人。教师专业背景涵盖新能源汽车工程、新能源汽车工程技术、汽车工程技术、电气工程及自动化、车辆工程、汽车服务工程等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40FEBC">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88" w:name="_Toc30281"/>
      <w:bookmarkStart w:id="89" w:name="_Toc32307"/>
      <w:bookmarkStart w:id="90" w:name="_Toc24698"/>
      <w:bookmarkStart w:id="91" w:name="_Toc6776"/>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兼职教师</w:t>
      </w:r>
      <w:bookmarkEnd w:id="88"/>
      <w:bookmarkEnd w:id="89"/>
      <w:bookmarkEnd w:id="90"/>
      <w:bookmarkEnd w:id="91"/>
    </w:p>
    <w:p w14:paraId="47406C43">
      <w:pPr>
        <w:ind w:firstLine="480" w:firstLineChars="200"/>
        <w:outlineLvl w:val="2"/>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学院建立了稳定的兼职教师库，现有兼职教师10人，均来自行业企业一线岗位。其中，具有中级及以上职称的兼职教师8人，具有高级工及以上职业资格的2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92" w:name="_Toc29774"/>
      <w:bookmarkStart w:id="93" w:name="_Toc21956"/>
      <w:bookmarkStart w:id="94" w:name="_Toc17022"/>
      <w:bookmarkStart w:id="95" w:name="_Toc5188"/>
      <w:r>
        <w:rPr>
          <w:rFonts w:hint="eastAsia" w:ascii="楷体" w:hAnsi="楷体" w:eastAsia="楷体" w:cs="楷体"/>
          <w:b/>
          <w:color w:val="000000" w:themeColor="text1"/>
          <w:sz w:val="28"/>
          <w:szCs w:val="32"/>
          <w14:textFill>
            <w14:solidFill>
              <w14:schemeClr w14:val="tx1"/>
            </w14:solidFill>
          </w14:textFill>
        </w:rPr>
        <w:t>（二）教学设施</w:t>
      </w:r>
      <w:bookmarkEnd w:id="92"/>
      <w:bookmarkEnd w:id="93"/>
      <w:bookmarkEnd w:id="94"/>
      <w:bookmarkEnd w:id="95"/>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96" w:name="_Toc19300"/>
      <w:bookmarkStart w:id="97" w:name="_Toc10292"/>
      <w:bookmarkStart w:id="98" w:name="_Toc9537"/>
      <w:bookmarkStart w:id="99" w:name="_Toc2390"/>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96"/>
      <w:bookmarkEnd w:id="97"/>
      <w:bookmarkEnd w:id="98"/>
      <w:bookmarkEnd w:id="99"/>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0" w:name="_Toc6656"/>
      <w:bookmarkStart w:id="101" w:name="_Toc3736"/>
      <w:bookmarkStart w:id="102" w:name="_Toc15653"/>
      <w:bookmarkStart w:id="103" w:name="_Toc1970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00"/>
      <w:bookmarkEnd w:id="101"/>
      <w:bookmarkEnd w:id="102"/>
      <w:bookmarkEnd w:id="103"/>
    </w:p>
    <w:p w14:paraId="5CD420D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营造多个不同的基于工作过程课程一体化功能教室，除配备多媒体、黑板等理论教学必备设备外，</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还应按照需要设置相应的实习实训设备和工具，配备相应的技术资料和查询设备，工具、量具、车辆、检</w:t>
      </w:r>
      <w:r>
        <w:rPr>
          <w:rFonts w:hint="eastAsia" w:asciiTheme="minorEastAsia" w:hAnsiTheme="minorEastAsia" w:eastAsiaTheme="minorEastAsia" w:cstheme="minorBidi"/>
          <w:color w:val="000000" w:themeColor="text1"/>
          <w:sz w:val="24"/>
          <w:szCs w:val="24"/>
          <w14:textFill>
            <w14:solidFill>
              <w14:schemeClr w14:val="tx1"/>
            </w14:solidFill>
          </w14:textFill>
        </w:rPr>
        <w:t>测设备等。除此之外，还应设置学生上课、讨论、试验实训区域。</w:t>
      </w:r>
    </w:p>
    <w:p w14:paraId="0AA564C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满足实践教学需要和保障教学效果，配置有新能源汽车安全防护实训室、动力电池实训室、驱动电机实训室、电控实训室、纯电动汽车整车实训室、混合动力汽车整车实训室、充电实训室、新能源汽车维修保养实训室等。</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4"/>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37" w:type="dxa"/>
            <w:tcBorders>
              <w:tl2br w:val="nil"/>
              <w:tr2bl w:val="nil"/>
            </w:tcBorders>
            <w:vAlign w:val="center"/>
          </w:tcPr>
          <w:p w14:paraId="59AB9862">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04" w:type="dxa"/>
            <w:tcBorders>
              <w:tl2br w:val="nil"/>
              <w:tr2bl w:val="nil"/>
            </w:tcBorders>
            <w:vAlign w:val="center"/>
          </w:tcPr>
          <w:p w14:paraId="48199928">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2665" w:type="dxa"/>
            <w:tcBorders>
              <w:tl2br w:val="nil"/>
              <w:tr2bl w:val="nil"/>
            </w:tcBorders>
            <w:vAlign w:val="center"/>
          </w:tcPr>
          <w:p w14:paraId="0B50AE7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主要设备及数量</w:t>
            </w:r>
          </w:p>
        </w:tc>
        <w:tc>
          <w:tcPr>
            <w:tcW w:w="2835" w:type="dxa"/>
            <w:tcBorders>
              <w:tl2br w:val="nil"/>
              <w:tr2bl w:val="nil"/>
            </w:tcBorders>
            <w:vAlign w:val="center"/>
          </w:tcPr>
          <w:p w14:paraId="54445AF9">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主要实训内容</w:t>
            </w:r>
          </w:p>
        </w:tc>
        <w:tc>
          <w:tcPr>
            <w:tcW w:w="2211" w:type="dxa"/>
            <w:tcBorders>
              <w:tl2br w:val="nil"/>
              <w:tr2bl w:val="nil"/>
            </w:tcBorders>
            <w:vAlign w:val="center"/>
          </w:tcPr>
          <w:p w14:paraId="1A316F3E">
            <w:pPr>
              <w:autoSpaceDE w:val="0"/>
              <w:autoSpaceDN w:val="0"/>
              <w:adjustRightInd w:val="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678E8D9">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04" w:type="dxa"/>
            <w:tcBorders>
              <w:tl2br w:val="nil"/>
              <w:tr2bl w:val="nil"/>
            </w:tcBorders>
            <w:vAlign w:val="center"/>
          </w:tcPr>
          <w:p w14:paraId="7F4A7354">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高压安全技术实训室</w:t>
            </w:r>
          </w:p>
        </w:tc>
        <w:tc>
          <w:tcPr>
            <w:tcW w:w="2665" w:type="dxa"/>
            <w:tcBorders>
              <w:tl2br w:val="nil"/>
              <w:tr2bl w:val="nil"/>
            </w:tcBorders>
            <w:vAlign w:val="center"/>
          </w:tcPr>
          <w:p w14:paraId="1825C7C4">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1.新能源汽车高压安全技术教学实验实训台4 台；</w:t>
            </w:r>
          </w:p>
          <w:p w14:paraId="14AF4D7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2.绝缘防护工具预防性检测设备4套；</w:t>
            </w:r>
          </w:p>
          <w:p w14:paraId="6CC1D45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3.新能源汽车用高压安全操作护具4套；</w:t>
            </w:r>
          </w:p>
          <w:p w14:paraId="41B73455">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4.救援套装2套；</w:t>
            </w:r>
          </w:p>
          <w:p w14:paraId="6CF04B7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5.高压安全工具护具存放柜 2个。</w:t>
            </w:r>
          </w:p>
        </w:tc>
        <w:tc>
          <w:tcPr>
            <w:tcW w:w="2835" w:type="dxa"/>
            <w:tcBorders>
              <w:tl2br w:val="nil"/>
              <w:tr2bl w:val="nil"/>
            </w:tcBorders>
            <w:vAlign w:val="center"/>
          </w:tcPr>
          <w:p w14:paraId="3E88F62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1.高压危害认知与体验实训</w:t>
            </w:r>
          </w:p>
          <w:p w14:paraId="37D079E9">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2.人体电阻测试实训；</w:t>
            </w:r>
          </w:p>
          <w:p w14:paraId="0362D09A">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3.城市充电网络认知与测试实训；</w:t>
            </w:r>
          </w:p>
          <w:p w14:paraId="05249AC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4.整车高压安全网络认知与测试实训；</w:t>
            </w:r>
          </w:p>
          <w:p w14:paraId="561DE58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5.高压电操作前引导实训；</w:t>
            </w:r>
          </w:p>
          <w:p w14:paraId="0CAB532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6.电动汽车高电压系统评测与维修实训；</w:t>
            </w:r>
          </w:p>
          <w:p w14:paraId="1F54FF1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7.职业技能等级认定实训。</w:t>
            </w:r>
          </w:p>
        </w:tc>
        <w:tc>
          <w:tcPr>
            <w:tcW w:w="2211" w:type="dxa"/>
            <w:tcBorders>
              <w:tl2br w:val="nil"/>
              <w:tr2bl w:val="nil"/>
            </w:tcBorders>
            <w:vAlign w:val="center"/>
          </w:tcPr>
          <w:p w14:paraId="6EB1E183">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1.高压电安全规范操作技能；</w:t>
            </w:r>
          </w:p>
          <w:p w14:paraId="00EB7E2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2.高压电防护技能；</w:t>
            </w:r>
          </w:p>
          <w:p w14:paraId="46ABFBF8">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3.高压电工具规范存放技能。</w:t>
            </w:r>
            <w:r>
              <w:rPr>
                <w:rFonts w:hint="eastAsia" w:ascii="宋体" w:hAnsi="宋体" w:eastAsia="宋体" w:cs="宋体"/>
                <w:color w:val="000000" w:themeColor="text1"/>
                <w:sz w:val="21"/>
                <w:szCs w:val="21"/>
                <w14:textFill>
                  <w14:solidFill>
                    <w14:schemeClr w14:val="tx1"/>
                  </w14:solidFill>
                </w14:textFill>
              </w:rPr>
              <w:t xml:space="preserve"> </w:t>
            </w:r>
          </w:p>
        </w:tc>
      </w:tr>
      <w:tr w14:paraId="6CC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7142133B">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04" w:type="dxa"/>
            <w:tcBorders>
              <w:tl2br w:val="nil"/>
              <w:tr2bl w:val="nil"/>
            </w:tcBorders>
            <w:vAlign w:val="center"/>
          </w:tcPr>
          <w:p w14:paraId="06F7622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动力电池及管理技术实训室</w:t>
            </w:r>
          </w:p>
        </w:tc>
        <w:tc>
          <w:tcPr>
            <w:tcW w:w="2665" w:type="dxa"/>
            <w:tcBorders>
              <w:tl2br w:val="nil"/>
              <w:tr2bl w:val="nil"/>
            </w:tcBorders>
            <w:vAlign w:val="center"/>
          </w:tcPr>
          <w:p w14:paraId="3A4C560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1.新能源汽车动力电池单体测试实训台2台；</w:t>
            </w:r>
          </w:p>
          <w:p w14:paraId="24D317F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2.新能源汽车动力电池维修与检测实训考核平台4台；</w:t>
            </w:r>
          </w:p>
          <w:p w14:paraId="68DFC5E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3.新能源汽车动力电池管理单元专项技能实训箱2台；</w:t>
            </w:r>
          </w:p>
          <w:p w14:paraId="73A6CC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4.动力电池放电仪2台；</w:t>
            </w:r>
          </w:p>
          <w:p w14:paraId="22F5372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5.交流充电桩运用与拆装实验实训套装2台；</w:t>
            </w:r>
          </w:p>
          <w:p w14:paraId="5CD7734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6.动力电池电量均衡设备2台；</w:t>
            </w:r>
          </w:p>
          <w:p w14:paraId="75CC5CA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7.动力电池气密性测试设备2台。 </w:t>
            </w:r>
          </w:p>
        </w:tc>
        <w:tc>
          <w:tcPr>
            <w:tcW w:w="2835" w:type="dxa"/>
            <w:tcBorders>
              <w:tl2br w:val="nil"/>
              <w:tr2bl w:val="nil"/>
            </w:tcBorders>
            <w:vAlign w:val="center"/>
          </w:tcPr>
          <w:p w14:paraId="1D6D2AB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1.动力电池单体认知、结构认知、单体测试、单体分容实训；</w:t>
            </w:r>
          </w:p>
          <w:p w14:paraId="436D0CF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2.动力电池维护、拆装、测试实训；</w:t>
            </w:r>
          </w:p>
          <w:p w14:paraId="19E0957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3.DIY专项搭建与调测动力电池管理模块与动力电池模组实训；</w:t>
            </w:r>
          </w:p>
          <w:p w14:paraId="3A32CC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4.动力电池分装、调测、BMS管理调测实训；</w:t>
            </w:r>
          </w:p>
          <w:p w14:paraId="19B65794">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6.动力电池充电或放电的操作过程、维护方法实训；</w:t>
            </w:r>
          </w:p>
          <w:p w14:paraId="0AEE42C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7专用仪器，用于动力电池均衡故障检测与修复实训；</w:t>
            </w:r>
          </w:p>
          <w:p w14:paraId="4D549F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8.动力电池包气密性检测实训。</w:t>
            </w:r>
          </w:p>
          <w:p w14:paraId="7974E04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9.职业技能等级认定实训。</w:t>
            </w:r>
          </w:p>
        </w:tc>
        <w:tc>
          <w:tcPr>
            <w:tcW w:w="2211" w:type="dxa"/>
            <w:tcBorders>
              <w:tl2br w:val="nil"/>
              <w:tr2bl w:val="nil"/>
            </w:tcBorders>
            <w:vAlign w:val="center"/>
          </w:tcPr>
          <w:p w14:paraId="0800E73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1.动力电池维护、拆装、测试技能；</w:t>
            </w:r>
          </w:p>
          <w:p w14:paraId="530213A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2.动力电池均衡故障检测与修复技能；</w:t>
            </w:r>
          </w:p>
          <w:p w14:paraId="7F79589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3.充电装置维护、拆装、测试等技能。</w:t>
            </w:r>
          </w:p>
          <w:p w14:paraId="7BDC227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2ADB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07209585">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04" w:type="dxa"/>
            <w:tcBorders>
              <w:tl2br w:val="nil"/>
              <w:tr2bl w:val="nil"/>
            </w:tcBorders>
            <w:vAlign w:val="center"/>
          </w:tcPr>
          <w:p w14:paraId="5299EE0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驱动电机及控制技术实训室</w:t>
            </w:r>
          </w:p>
        </w:tc>
        <w:tc>
          <w:tcPr>
            <w:tcW w:w="2665" w:type="dxa"/>
            <w:tcBorders>
              <w:tl2br w:val="nil"/>
              <w:tr2bl w:val="nil"/>
            </w:tcBorders>
            <w:vAlign w:val="center"/>
          </w:tcPr>
          <w:p w14:paraId="18ED895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1.新能源汽车驱动电机总成分装与测试实训考核平台4台；</w:t>
            </w:r>
          </w:p>
          <w:p w14:paraId="6F6F8532">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2.新能源汽车驱动电机一般性测试工装4套；</w:t>
            </w:r>
          </w:p>
          <w:p w14:paraId="613FA71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3.纯电动汽车多合一控制器测试台2台；</w:t>
            </w:r>
          </w:p>
          <w:p w14:paraId="33B3BE2F">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4.纯电动汽车变速器解剖模型4台；</w:t>
            </w:r>
          </w:p>
          <w:p w14:paraId="6C845DA9">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5.新能源汽车三电技术实验实训台2台；</w:t>
            </w:r>
          </w:p>
          <w:p w14:paraId="3D15555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6.新能源汽车驱动电机系统拆装与故障诊断实验实训台2台；</w:t>
            </w:r>
          </w:p>
          <w:p w14:paraId="2D643BA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 xml:space="preserve">7.新能源汽车驱动电机系统运行与故障诊断实验实训台2台。 </w:t>
            </w:r>
          </w:p>
        </w:tc>
        <w:tc>
          <w:tcPr>
            <w:tcW w:w="2835" w:type="dxa"/>
            <w:tcBorders>
              <w:tl2br w:val="nil"/>
              <w:tr2bl w:val="nil"/>
            </w:tcBorders>
            <w:vAlign w:val="center"/>
          </w:tcPr>
          <w:p w14:paraId="70E3115C">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1.驱动电机结构认知、原理认知实训；</w:t>
            </w:r>
          </w:p>
          <w:p w14:paraId="6F33E2EE">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2.驱动电机分装与测试过程、操作、工艺实训；</w:t>
            </w:r>
          </w:p>
          <w:p w14:paraId="3EA081B7">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3.驱动电机系统故障诊断与维修实训；</w:t>
            </w:r>
          </w:p>
          <w:p w14:paraId="4978139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4.控制系统结构认知、原理认知实训；</w:t>
            </w:r>
          </w:p>
          <w:p w14:paraId="13F82940">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5.职业技能等级认定实训。</w:t>
            </w:r>
          </w:p>
        </w:tc>
        <w:tc>
          <w:tcPr>
            <w:tcW w:w="2211" w:type="dxa"/>
            <w:tcBorders>
              <w:tl2br w:val="nil"/>
              <w:tr2bl w:val="nil"/>
            </w:tcBorders>
            <w:vAlign w:val="center"/>
          </w:tcPr>
          <w:p w14:paraId="649FAC1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1.驱动电机结构认知、原理认知技能；</w:t>
            </w:r>
          </w:p>
          <w:p w14:paraId="1F52B73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2.驱动电机分装与测试过程、操作、工艺技能；</w:t>
            </w:r>
          </w:p>
          <w:p w14:paraId="13E8CDAB">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3.控制系统结构认知、原理认知技能；</w:t>
            </w:r>
          </w:p>
          <w:p w14:paraId="7048A8A6">
            <w:pPr>
              <w:spacing w:line="240" w:lineRule="exact"/>
              <w:jc w:val="left"/>
              <w:rPr>
                <w:rStyle w:val="28"/>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4.驱动电机系统故障诊断与维修技能。</w:t>
            </w:r>
          </w:p>
        </w:tc>
      </w:tr>
      <w:tr w14:paraId="628E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5B3E445C">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304" w:type="dxa"/>
            <w:tcBorders>
              <w:tl2br w:val="nil"/>
              <w:tr2bl w:val="nil"/>
            </w:tcBorders>
            <w:vAlign w:val="center"/>
          </w:tcPr>
          <w:p w14:paraId="2D73E5E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车身电气技术实训室</w:t>
            </w:r>
          </w:p>
        </w:tc>
        <w:tc>
          <w:tcPr>
            <w:tcW w:w="2665" w:type="dxa"/>
            <w:tcBorders>
              <w:tl2br w:val="nil"/>
              <w:tr2bl w:val="nil"/>
            </w:tcBorders>
            <w:vAlign w:val="center"/>
          </w:tcPr>
          <w:p w14:paraId="4ADBCB8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1.新能源汽车用车载充电机原理与运行实验实训台4台 ；</w:t>
            </w:r>
          </w:p>
          <w:p w14:paraId="0F3BF00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2.新能源汽车用车载充电机构造展示实训台2台； </w:t>
            </w:r>
          </w:p>
          <w:p w14:paraId="4FC4F33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3.新能源汽车电动空调系统运行与故障诊断实验实训台4台； </w:t>
            </w:r>
          </w:p>
          <w:p w14:paraId="6E5FF41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 DC-DC 变换器实验箱4台； </w:t>
            </w:r>
          </w:p>
          <w:p w14:paraId="2D7240E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5.新能源汽车车窗电机控制器实验箱4台；  </w:t>
            </w:r>
          </w:p>
          <w:p w14:paraId="1259213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6.新能源汽车车身电器故障诊断与维修实训台4台； </w:t>
            </w:r>
          </w:p>
          <w:p w14:paraId="7FEC48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7.新能源汽车理实一体化教学移动平台1台； </w:t>
            </w:r>
          </w:p>
          <w:p w14:paraId="2F4B036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8.空调冷媒加注回收机2台。 </w:t>
            </w:r>
          </w:p>
        </w:tc>
        <w:tc>
          <w:tcPr>
            <w:tcW w:w="2835" w:type="dxa"/>
            <w:tcBorders>
              <w:tl2br w:val="nil"/>
              <w:tr2bl w:val="nil"/>
            </w:tcBorders>
            <w:vAlign w:val="center"/>
          </w:tcPr>
          <w:p w14:paraId="0E1D68B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1.充电机结构认知、分解与组装实训； </w:t>
            </w:r>
          </w:p>
          <w:p w14:paraId="583CF8A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2.车载充电系统功能测试实训； </w:t>
            </w:r>
          </w:p>
          <w:p w14:paraId="780BACD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3.车载充电系统故障诊断与排除实训；</w:t>
            </w:r>
          </w:p>
          <w:p w14:paraId="00E192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4.电动空调测试、维护、故障诊断与维修实训；</w:t>
            </w:r>
          </w:p>
          <w:p w14:paraId="4E3DCCA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5.动力电池储存、使用等过程中数据监控、应急判断与处理实训；</w:t>
            </w:r>
          </w:p>
          <w:p w14:paraId="66B5713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6.动力电池在线绝缘监测的原理、构造、动态监测测试、故障诊断实训；</w:t>
            </w:r>
          </w:p>
          <w:p w14:paraId="4CC9643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7.车身电器故障诊断与检测实训；</w:t>
            </w:r>
          </w:p>
          <w:p w14:paraId="12F1F4A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8.空调维护实训；</w:t>
            </w:r>
          </w:p>
          <w:p w14:paraId="77CADB7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9. </w:t>
            </w:r>
            <w:r>
              <w:rPr>
                <w:rStyle w:val="28"/>
                <w:rFonts w:hint="eastAsia" w:ascii="宋体" w:hAnsi="宋体" w:eastAsia="宋体" w:cs="宋体"/>
                <w:color w:val="000000" w:themeColor="text1"/>
                <w:kern w:val="0"/>
                <w:sz w:val="21"/>
                <w:szCs w:val="21"/>
                <w14:textFill>
                  <w14:solidFill>
                    <w14:schemeClr w14:val="tx1"/>
                  </w14:solidFill>
                </w14:textFill>
              </w:rPr>
              <w:t>职业技能等级认定实训。</w:t>
            </w:r>
          </w:p>
        </w:tc>
        <w:tc>
          <w:tcPr>
            <w:tcW w:w="2211" w:type="dxa"/>
            <w:tcBorders>
              <w:tl2br w:val="nil"/>
              <w:tr2bl w:val="nil"/>
            </w:tcBorders>
            <w:vAlign w:val="center"/>
          </w:tcPr>
          <w:p w14:paraId="5A51767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1.充电机结构分解与组装技能；</w:t>
            </w:r>
          </w:p>
          <w:p w14:paraId="04D8B6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2.车载充电系统功能故障诊断与排除技能； </w:t>
            </w:r>
          </w:p>
          <w:p w14:paraId="3BE2E51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3.电动空调测试、维护、故障诊断与维修技能；</w:t>
            </w:r>
          </w:p>
          <w:p w14:paraId="79A7FA2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5.动力电池储存、使用等过程中数据监控、应急判断与处理技能；</w:t>
            </w:r>
          </w:p>
          <w:p w14:paraId="07E87DB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6.动力电池在线绝缘监测的原理、构造、动态监测测试、故障诊断技能；</w:t>
            </w:r>
          </w:p>
          <w:p w14:paraId="361906F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7.车身电器故障诊断与检测技能；</w:t>
            </w:r>
          </w:p>
          <w:p w14:paraId="341CF1F0">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8.空调维护实训。 </w:t>
            </w:r>
          </w:p>
        </w:tc>
      </w:tr>
      <w:tr w14:paraId="296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4C0C9A51">
            <w:pPr>
              <w:autoSpaceDE w:val="0"/>
              <w:autoSpaceDN w:val="0"/>
              <w:adjustRightInd w:val="0"/>
              <w:spacing w:line="32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304" w:type="dxa"/>
            <w:tcBorders>
              <w:tl2br w:val="nil"/>
              <w:tr2bl w:val="nil"/>
            </w:tcBorders>
            <w:vAlign w:val="center"/>
          </w:tcPr>
          <w:p w14:paraId="52F7FD0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Style w:val="28"/>
                <w:rFonts w:hint="eastAsia" w:ascii="宋体" w:hAnsi="宋体" w:eastAsia="宋体" w:cs="宋体"/>
                <w:color w:val="000000" w:themeColor="text1"/>
                <w:kern w:val="0"/>
                <w:sz w:val="21"/>
                <w:szCs w:val="21"/>
                <w14:textFill>
                  <w14:solidFill>
                    <w14:schemeClr w14:val="tx1"/>
                  </w14:solidFill>
                </w14:textFill>
              </w:rPr>
              <w:t>新能源汽车整车实训室</w:t>
            </w:r>
          </w:p>
        </w:tc>
        <w:tc>
          <w:tcPr>
            <w:tcW w:w="2665" w:type="dxa"/>
            <w:tcBorders>
              <w:tl2br w:val="nil"/>
              <w:tr2bl w:val="nil"/>
            </w:tcBorders>
            <w:vAlign w:val="center"/>
          </w:tcPr>
          <w:p w14:paraId="383E4D4A">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1.新能源汽车教学实训车（纯 电）1辆；</w:t>
            </w:r>
          </w:p>
          <w:p w14:paraId="5038F37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2.智能新能源教学实训用车（纯电）1辆；</w:t>
            </w:r>
          </w:p>
          <w:p w14:paraId="390EC4D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3.新能源汽车教学实训车（混合动力）2辆；</w:t>
            </w:r>
          </w:p>
          <w:p w14:paraId="530EEAD6">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4.新能源汽车整车运行与故障检测实验实训台4台； </w:t>
            </w:r>
          </w:p>
          <w:p w14:paraId="7E547982">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5.整车故障解码仪2台； </w:t>
            </w:r>
          </w:p>
          <w:p w14:paraId="0A055EAE">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6.动力电池举升车2台。 </w:t>
            </w:r>
          </w:p>
        </w:tc>
        <w:tc>
          <w:tcPr>
            <w:tcW w:w="2835" w:type="dxa"/>
            <w:tcBorders>
              <w:tl2br w:val="nil"/>
              <w:tr2bl w:val="nil"/>
            </w:tcBorders>
            <w:vAlign w:val="center"/>
          </w:tcPr>
          <w:p w14:paraId="4EC7C1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1.纯电动汽车结构认知、原理认知、维护与故障诊断实训；</w:t>
            </w:r>
          </w:p>
          <w:p w14:paraId="6C635D87">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2.智能电动汽车结构认知、原理教学、维护与故障诊断实训；</w:t>
            </w:r>
          </w:p>
          <w:p w14:paraId="58A6897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3.混合动力汽车结构认知、原理认知、维护与故障诊断实训；</w:t>
            </w:r>
          </w:p>
          <w:p w14:paraId="7ADF2F6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4.全国技能大赛新能源赛项实训；</w:t>
            </w:r>
          </w:p>
          <w:p w14:paraId="7B19222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5.职业技能等级认证实训。</w:t>
            </w:r>
          </w:p>
        </w:tc>
        <w:tc>
          <w:tcPr>
            <w:tcW w:w="2211" w:type="dxa"/>
            <w:tcBorders>
              <w:tl2br w:val="nil"/>
              <w:tr2bl w:val="nil"/>
            </w:tcBorders>
            <w:vAlign w:val="center"/>
          </w:tcPr>
          <w:p w14:paraId="7549B3C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 xml:space="preserve">1.新能源汽车专用诊断工具使用技能； </w:t>
            </w:r>
          </w:p>
          <w:p w14:paraId="20A91FB1">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2.新能源汽车专用拆装工具使用技能；</w:t>
            </w:r>
          </w:p>
          <w:p w14:paraId="0BE7BCB8">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3.纯电动汽车维护与故障诊断技能；</w:t>
            </w:r>
          </w:p>
          <w:p w14:paraId="0272225D">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4.混合动力汽车维护与故障诊断技能；</w:t>
            </w:r>
          </w:p>
          <w:p w14:paraId="097CD405">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5、智能汽车维护与故障诊断技能。</w:t>
            </w:r>
          </w:p>
          <w:p w14:paraId="1A319893">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p>
        </w:tc>
      </w:tr>
      <w:tr w14:paraId="6E5A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7E5ABCB">
            <w:pPr>
              <w:autoSpaceDE w:val="0"/>
              <w:autoSpaceDN w:val="0"/>
              <w:adjustRightInd w:val="0"/>
              <w:spacing w:line="320" w:lineRule="exact"/>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04" w:type="dxa"/>
            <w:tcBorders>
              <w:tl2br w:val="nil"/>
              <w:tr2bl w:val="nil"/>
            </w:tcBorders>
            <w:vAlign w:val="center"/>
          </w:tcPr>
          <w:p w14:paraId="73AAEE04">
            <w:pPr>
              <w:spacing w:line="240" w:lineRule="exact"/>
              <w:jc w:val="left"/>
              <w:rPr>
                <w:rStyle w:val="28"/>
                <w:rFonts w:hint="eastAsia" w:ascii="宋体" w:hAnsi="宋体" w:eastAsia="宋体" w:cs="宋体"/>
                <w:color w:val="000000" w:themeColor="text1"/>
                <w:kern w:val="0"/>
                <w:sz w:val="21"/>
                <w:szCs w:val="21"/>
                <w:lang w:val="en-US" w:eastAsia="zh-CN"/>
                <w14:textFill>
                  <w14:solidFill>
                    <w14:schemeClr w14:val="tx1"/>
                  </w14:solidFill>
                </w14:textFill>
              </w:rPr>
            </w:pPr>
            <w:r>
              <w:rPr>
                <w:rStyle w:val="28"/>
                <w:rFonts w:hint="eastAsia" w:ascii="宋体" w:hAnsi="宋体" w:eastAsia="宋体" w:cs="宋体"/>
                <w:color w:val="000000" w:themeColor="text1"/>
                <w:kern w:val="0"/>
                <w:sz w:val="21"/>
                <w:szCs w:val="21"/>
                <w:lang w:val="en-US" w:eastAsia="zh-CN"/>
                <w14:textFill>
                  <w14:solidFill>
                    <w14:schemeClr w14:val="tx1"/>
                  </w14:solidFill>
                </w14:textFill>
              </w:rPr>
              <w:t>虚拟仿真实训室</w:t>
            </w:r>
          </w:p>
        </w:tc>
        <w:tc>
          <w:tcPr>
            <w:tcW w:w="2665" w:type="dxa"/>
            <w:tcBorders>
              <w:tl2br w:val="nil"/>
              <w:tr2bl w:val="nil"/>
            </w:tcBorders>
            <w:vAlign w:val="center"/>
          </w:tcPr>
          <w:p w14:paraId="40DC014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41A27AE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CD0F745">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新能源汽车高压安全认知虚拟实训软件</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7EDDD0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纯电动汽车动力系统虚拟结构原理展示台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308742C1">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纯电动汽车动力系统虚拟拆装台</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016F0FE9">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纯电动汽车动力系统虚拟故障诊断车</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p w14:paraId="57AAC49F">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新能源汽车动力电池虚拟装调仿真系统</w:t>
            </w:r>
            <w:r>
              <w:rPr>
                <w:rFonts w:hint="eastAsia" w:ascii="宋体" w:hAnsi="宋体" w:eastAsia="宋体" w:cs="宋体"/>
                <w:color w:val="000000" w:themeColor="text1"/>
                <w:kern w:val="0"/>
                <w:sz w:val="21"/>
                <w:szCs w:val="21"/>
                <w:lang w:val="en-US" w:eastAsia="zh-CN"/>
                <w14:textFill>
                  <w14:solidFill>
                    <w14:schemeClr w14:val="tx1"/>
                  </w14:solidFill>
                </w14:textFill>
              </w:rPr>
              <w:t>1套；</w:t>
            </w:r>
          </w:p>
        </w:tc>
        <w:tc>
          <w:tcPr>
            <w:tcW w:w="2835" w:type="dxa"/>
            <w:tcBorders>
              <w:tl2br w:val="nil"/>
              <w:tr2bl w:val="nil"/>
            </w:tcBorders>
            <w:vAlign w:val="center"/>
          </w:tcPr>
          <w:p w14:paraId="52CC03E1">
            <w:pPr>
              <w:spacing w:line="240" w:lineRule="exact"/>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r>
              <w:rPr>
                <w:rFonts w:hint="eastAsia" w:ascii="宋体" w:hAnsi="宋体" w:eastAsia="宋体" w:cs="宋体"/>
                <w:color w:val="000000" w:themeColor="text1"/>
                <w:kern w:val="0"/>
                <w:sz w:val="21"/>
                <w:szCs w:val="21"/>
                <w14:textFill>
                  <w14:solidFill>
                    <w14:schemeClr w14:val="tx1"/>
                  </w14:solidFill>
                </w14:textFill>
              </w:rPr>
              <w:t>新能源汽车充电设备虚拟装配与调试实训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F12769C">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新能源汽车驱动电机虚拟性能检测实训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187AC739">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color w:val="000000" w:themeColor="text1"/>
                <w:kern w:val="0"/>
                <w:sz w:val="21"/>
                <w:szCs w:val="21"/>
                <w14:textFill>
                  <w14:solidFill>
                    <w14:schemeClr w14:val="tx1"/>
                  </w14:solidFill>
                </w14:textFill>
              </w:rPr>
              <w:t>新能源汽车高压安全认知虚拟实训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2D43BB5F">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r>
              <w:rPr>
                <w:rFonts w:hint="eastAsia" w:ascii="宋体" w:hAnsi="宋体" w:eastAsia="宋体" w:cs="宋体"/>
                <w:color w:val="000000" w:themeColor="text1"/>
                <w:kern w:val="0"/>
                <w:sz w:val="21"/>
                <w:szCs w:val="21"/>
                <w14:textFill>
                  <w14:solidFill>
                    <w14:schemeClr w14:val="tx1"/>
                  </w14:solidFill>
                </w14:textFill>
              </w:rPr>
              <w:t>纯电动汽车动力系统虚拟拆装实训</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534DB04B">
            <w:pPr>
              <w:spacing w:line="240" w:lineRule="exact"/>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w:t>
            </w:r>
            <w:r>
              <w:rPr>
                <w:rFonts w:hint="eastAsia" w:ascii="宋体" w:hAnsi="宋体" w:eastAsia="宋体" w:cs="宋体"/>
                <w:color w:val="000000" w:themeColor="text1"/>
                <w:kern w:val="0"/>
                <w:sz w:val="21"/>
                <w:szCs w:val="21"/>
                <w14:textFill>
                  <w14:solidFill>
                    <w14:schemeClr w14:val="tx1"/>
                  </w14:solidFill>
                </w14:textFill>
              </w:rPr>
              <w:t>新能源汽车动力电池虚拟装调仿真实训</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2211" w:type="dxa"/>
            <w:tcBorders>
              <w:tl2br w:val="nil"/>
              <w:tr2bl w:val="nil"/>
            </w:tcBorders>
            <w:vAlign w:val="center"/>
          </w:tcPr>
          <w:p w14:paraId="4095E1AD">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1.新能源汽车高压安全下电流程检测技能；</w:t>
            </w:r>
          </w:p>
          <w:p w14:paraId="502C8EDB">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2.新能源汽车充电系统检修技能；</w:t>
            </w:r>
          </w:p>
          <w:p w14:paraId="453F6510">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3.新能源汽车动力系统检修技能；</w:t>
            </w:r>
          </w:p>
          <w:p w14:paraId="1AC779AE">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4.新能源汽车驱动电机系统检修技能；</w:t>
            </w:r>
          </w:p>
          <w:p w14:paraId="3FA6C722">
            <w:pPr>
              <w:spacing w:line="2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5.新能源汽车动力电池系统检修技能</w:t>
            </w:r>
          </w:p>
        </w:tc>
      </w:tr>
    </w:tbl>
    <w:p w14:paraId="7F0B2002">
      <w:pPr>
        <w:ind w:firstLine="420" w:firstLineChars="200"/>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4" w:name="_Toc14328"/>
      <w:bookmarkStart w:id="105" w:name="_Toc16960"/>
      <w:bookmarkStart w:id="106" w:name="_Toc19229"/>
      <w:bookmarkStart w:id="107" w:name="_Toc32311"/>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04"/>
      <w:bookmarkEnd w:id="105"/>
      <w:bookmarkEnd w:id="106"/>
      <w:bookmarkEnd w:id="107"/>
    </w:p>
    <w:p w14:paraId="092E706E">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0CFF7073">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以大中原国际汽车城与河南省汽车贸易中心或者汽车相关的生产企业为主，汽车零部件生产企业、汽车改装企业为辅。实习所选企业需与学校签定合作协议，由学校相关部门进行联系和审核，以保证实习学生安全和良好的实习效果。</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校外实习基地一览表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191"/>
        <w:gridCol w:w="1984"/>
        <w:gridCol w:w="2324"/>
        <w:gridCol w:w="3685"/>
      </w:tblGrid>
      <w:tr w14:paraId="533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D662985">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序号</w:t>
            </w:r>
          </w:p>
        </w:tc>
        <w:tc>
          <w:tcPr>
            <w:tcW w:w="1191" w:type="dxa"/>
            <w:vAlign w:val="center"/>
          </w:tcPr>
          <w:p w14:paraId="1C64A1A7">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基地品牌</w:t>
            </w:r>
          </w:p>
        </w:tc>
        <w:tc>
          <w:tcPr>
            <w:tcW w:w="1984" w:type="dxa"/>
            <w:vAlign w:val="center"/>
          </w:tcPr>
          <w:p w14:paraId="4FA4ECE8">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基地名称</w:t>
            </w:r>
          </w:p>
        </w:tc>
        <w:tc>
          <w:tcPr>
            <w:tcW w:w="2324" w:type="dxa"/>
            <w:vAlign w:val="center"/>
          </w:tcPr>
          <w:p w14:paraId="10FDAA18">
            <w:pPr>
              <w:ind w:left="0" w:leftChars="0" w:right="0" w:rightChars="0" w:firstLine="0" w:firstLineChars="0"/>
              <w:jc w:val="center"/>
              <w:rPr>
                <w:rFonts w:hint="eastAsia" w:ascii="宋体" w:hAnsi="宋体" w:eastAsia="宋体" w:cs="宋体"/>
                <w:b/>
                <w:bCs/>
                <w:color w:val="FF0000"/>
                <w:sz w:val="21"/>
                <w:szCs w:val="22"/>
                <w:vertAlign w:val="baseline"/>
                <w:lang w:val="en-US" w:eastAsia="zh-CN"/>
              </w:rPr>
            </w:pPr>
            <w:r>
              <w:rPr>
                <w:rFonts w:hint="eastAsia" w:ascii="宋体" w:hAnsi="宋体" w:eastAsia="宋体" w:cs="宋体"/>
                <w:b/>
                <w:bCs/>
                <w:sz w:val="21"/>
                <w:szCs w:val="21"/>
                <w:vertAlign w:val="baseline"/>
                <w:lang w:val="en-US" w:eastAsia="zh-CN"/>
              </w:rPr>
              <w:t>基地地址</w:t>
            </w:r>
          </w:p>
        </w:tc>
        <w:tc>
          <w:tcPr>
            <w:tcW w:w="3685" w:type="dxa"/>
            <w:vAlign w:val="center"/>
          </w:tcPr>
          <w:p w14:paraId="549C3D0E">
            <w:pPr>
              <w:ind w:left="0" w:leftChars="0" w:right="0" w:righ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提供的岗位</w:t>
            </w:r>
          </w:p>
        </w:tc>
      </w:tr>
      <w:tr w14:paraId="25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C2E3E0C">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5AC3172">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特斯拉</w:t>
            </w:r>
          </w:p>
        </w:tc>
        <w:tc>
          <w:tcPr>
            <w:tcW w:w="1984" w:type="dxa"/>
            <w:vAlign w:val="center"/>
          </w:tcPr>
          <w:p w14:paraId="7192ABFD">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河南荣胜达汽车销售有限公司实训实习就业基地</w:t>
            </w:r>
          </w:p>
        </w:tc>
        <w:tc>
          <w:tcPr>
            <w:tcW w:w="2324" w:type="dxa"/>
            <w:vAlign w:val="center"/>
          </w:tcPr>
          <w:p w14:paraId="72C36A3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74D659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3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6BC7F4C">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5E922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荣威</w:t>
            </w:r>
          </w:p>
        </w:tc>
        <w:tc>
          <w:tcPr>
            <w:tcW w:w="1984" w:type="dxa"/>
            <w:vAlign w:val="center"/>
          </w:tcPr>
          <w:p w14:paraId="032157B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河南宜远汽车销售有限公司实训实习就业基地</w:t>
            </w:r>
          </w:p>
        </w:tc>
        <w:tc>
          <w:tcPr>
            <w:tcW w:w="2324" w:type="dxa"/>
            <w:vAlign w:val="center"/>
          </w:tcPr>
          <w:p w14:paraId="0BB337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38ED3E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036B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AC2A886">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4CC89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奔腾</w:t>
            </w:r>
          </w:p>
        </w:tc>
        <w:tc>
          <w:tcPr>
            <w:tcW w:w="1984" w:type="dxa"/>
            <w:vAlign w:val="center"/>
          </w:tcPr>
          <w:p w14:paraId="5C8A84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河南天威汽车销售服务有限公司实训实习就业基地</w:t>
            </w:r>
          </w:p>
        </w:tc>
        <w:tc>
          <w:tcPr>
            <w:tcW w:w="2324" w:type="dxa"/>
            <w:vAlign w:val="center"/>
          </w:tcPr>
          <w:p w14:paraId="49DC976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3A37BA6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0D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70BF3EB6">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1255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哪吒</w:t>
            </w:r>
          </w:p>
        </w:tc>
        <w:tc>
          <w:tcPr>
            <w:tcW w:w="1984" w:type="dxa"/>
            <w:vAlign w:val="center"/>
          </w:tcPr>
          <w:p w14:paraId="61F2C1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郑州御电之星汽车销售服务有限公司实训实习就业基地</w:t>
            </w:r>
          </w:p>
        </w:tc>
        <w:tc>
          <w:tcPr>
            <w:tcW w:w="2324" w:type="dxa"/>
            <w:vAlign w:val="center"/>
          </w:tcPr>
          <w:p w14:paraId="6A9026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2A0545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6BB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3875C29">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DA51C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吉利E网</w:t>
            </w:r>
          </w:p>
        </w:tc>
        <w:tc>
          <w:tcPr>
            <w:tcW w:w="1984" w:type="dxa"/>
            <w:vAlign w:val="center"/>
          </w:tcPr>
          <w:p w14:paraId="7A0C2A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河南吉致汽车销售有限公司实训实习就业基地</w:t>
            </w:r>
          </w:p>
        </w:tc>
        <w:tc>
          <w:tcPr>
            <w:tcW w:w="2324" w:type="dxa"/>
            <w:vAlign w:val="center"/>
          </w:tcPr>
          <w:p w14:paraId="29F603C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2EDCEA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1C9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9EEA29F">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2CB12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大通</w:t>
            </w:r>
          </w:p>
        </w:tc>
        <w:tc>
          <w:tcPr>
            <w:tcW w:w="1984" w:type="dxa"/>
            <w:vAlign w:val="center"/>
          </w:tcPr>
          <w:p w14:paraId="415A263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河南宜丰大通汽车销售服务有限公司实训实习就业基地</w:t>
            </w:r>
          </w:p>
        </w:tc>
        <w:tc>
          <w:tcPr>
            <w:tcW w:w="2324" w:type="dxa"/>
            <w:vAlign w:val="center"/>
          </w:tcPr>
          <w:p w14:paraId="35C1EC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6413BA2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6E7A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875474">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B6D8E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领克</w:t>
            </w:r>
          </w:p>
        </w:tc>
        <w:tc>
          <w:tcPr>
            <w:tcW w:w="1984" w:type="dxa"/>
            <w:vAlign w:val="center"/>
          </w:tcPr>
          <w:p w14:paraId="4D4BDE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河南新志源汽车销售有限公司实训实习就业基地</w:t>
            </w:r>
          </w:p>
        </w:tc>
        <w:tc>
          <w:tcPr>
            <w:tcW w:w="2324" w:type="dxa"/>
            <w:vAlign w:val="center"/>
          </w:tcPr>
          <w:p w14:paraId="771258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郑州市中原区兰州路16号河南大中原国际汽车城</w:t>
            </w:r>
          </w:p>
        </w:tc>
        <w:tc>
          <w:tcPr>
            <w:tcW w:w="3685" w:type="dxa"/>
            <w:vAlign w:val="center"/>
          </w:tcPr>
          <w:p w14:paraId="661ECF4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0A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2C5BADF">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2341584">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红旗</w:t>
            </w:r>
          </w:p>
        </w:tc>
        <w:tc>
          <w:tcPr>
            <w:tcW w:w="1984" w:type="dxa"/>
            <w:vAlign w:val="center"/>
          </w:tcPr>
          <w:p w14:paraId="77B167E2">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郑州博行大展汽车销售服务有限公司实训实习就业基地</w:t>
            </w:r>
          </w:p>
        </w:tc>
        <w:tc>
          <w:tcPr>
            <w:tcW w:w="2324" w:type="dxa"/>
            <w:vAlign w:val="center"/>
          </w:tcPr>
          <w:p w14:paraId="313415E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4AB87C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365C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75E8A43">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1816FDF">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极星</w:t>
            </w:r>
          </w:p>
        </w:tc>
        <w:tc>
          <w:tcPr>
            <w:tcW w:w="1984" w:type="dxa"/>
            <w:vAlign w:val="center"/>
          </w:tcPr>
          <w:p w14:paraId="7E695CC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河南坤骆汽车销售服务有限公司实训实习就业基地</w:t>
            </w:r>
          </w:p>
        </w:tc>
        <w:tc>
          <w:tcPr>
            <w:tcW w:w="2324" w:type="dxa"/>
            <w:vAlign w:val="center"/>
          </w:tcPr>
          <w:p w14:paraId="57547F64">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7A6CCE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C0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E58B5CE">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6DEFD65">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腾势</w:t>
            </w:r>
          </w:p>
        </w:tc>
        <w:tc>
          <w:tcPr>
            <w:tcW w:w="1984" w:type="dxa"/>
            <w:vAlign w:val="center"/>
          </w:tcPr>
          <w:p w14:paraId="0FC2BC94">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郑州腾势汽车服务有限公司实训实习就业基地</w:t>
            </w:r>
          </w:p>
        </w:tc>
        <w:tc>
          <w:tcPr>
            <w:tcW w:w="2324" w:type="dxa"/>
            <w:vAlign w:val="center"/>
          </w:tcPr>
          <w:p w14:paraId="070AC5D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57FBF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63C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1A9BA759">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AE552E6">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埃安</w:t>
            </w:r>
          </w:p>
        </w:tc>
        <w:tc>
          <w:tcPr>
            <w:tcW w:w="1984" w:type="dxa"/>
            <w:vAlign w:val="center"/>
          </w:tcPr>
          <w:p w14:paraId="3C182A50">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郑州迎宾埃安汽车销售服务有限公司实训实习就业基地</w:t>
            </w:r>
          </w:p>
        </w:tc>
        <w:tc>
          <w:tcPr>
            <w:tcW w:w="2324" w:type="dxa"/>
            <w:vAlign w:val="center"/>
          </w:tcPr>
          <w:p w14:paraId="044828FD">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5F5BAB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56F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0FD0ED9">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3FA16135">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比亚迪海洋</w:t>
            </w:r>
          </w:p>
        </w:tc>
        <w:tc>
          <w:tcPr>
            <w:tcW w:w="1984" w:type="dxa"/>
            <w:vAlign w:val="center"/>
          </w:tcPr>
          <w:p w14:paraId="51858698">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郑州俊辉汽车销售有限公司实训实习就业基地</w:t>
            </w:r>
          </w:p>
        </w:tc>
        <w:tc>
          <w:tcPr>
            <w:tcW w:w="2324" w:type="dxa"/>
            <w:vAlign w:val="center"/>
          </w:tcPr>
          <w:p w14:paraId="625ECA01">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DD512F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78E2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6F578525">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7B29EAB">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比亚迪王朝</w:t>
            </w:r>
          </w:p>
        </w:tc>
        <w:tc>
          <w:tcPr>
            <w:tcW w:w="1984" w:type="dxa"/>
            <w:vAlign w:val="center"/>
          </w:tcPr>
          <w:p w14:paraId="6CF3A6C5">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郑州俊迪汽车销售有限公司实训实习就业基地</w:t>
            </w:r>
          </w:p>
        </w:tc>
        <w:tc>
          <w:tcPr>
            <w:tcW w:w="2324" w:type="dxa"/>
            <w:vAlign w:val="center"/>
          </w:tcPr>
          <w:p w14:paraId="65C0B279">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12BFBB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692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AFB6EA2">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47E8DE5D">
            <w:pPr>
              <w:keepNext w:val="0"/>
              <w:keepLines w:val="0"/>
              <w:widowControl/>
              <w:suppressLineNumbers w:val="0"/>
              <w:jc w:val="center"/>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极狐</w:t>
            </w:r>
          </w:p>
        </w:tc>
        <w:tc>
          <w:tcPr>
            <w:tcW w:w="1984" w:type="dxa"/>
            <w:vAlign w:val="center"/>
          </w:tcPr>
          <w:p w14:paraId="1452AF93">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河南尚轩汽车销售有限公司实训实习就业基地</w:t>
            </w:r>
          </w:p>
        </w:tc>
        <w:tc>
          <w:tcPr>
            <w:tcW w:w="2324" w:type="dxa"/>
            <w:vAlign w:val="center"/>
          </w:tcPr>
          <w:p w14:paraId="5A1BDDAB">
            <w:pPr>
              <w:keepNext w:val="0"/>
              <w:keepLines w:val="0"/>
              <w:widowControl/>
              <w:suppressLineNumbers w:val="0"/>
              <w:jc w:val="left"/>
              <w:textAlignment w:val="center"/>
              <w:rPr>
                <w:rFonts w:hint="eastAsia" w:ascii="宋体" w:hAnsi="宋体" w:eastAsia="宋体" w:cs="宋体"/>
                <w:color w:val="FF0000"/>
                <w:sz w:val="21"/>
                <w:szCs w:val="22"/>
                <w:vertAlign w:val="baseline"/>
                <w:lang w:val="en-US" w:eastAsia="zh-CN"/>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0BEA0D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0BC6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92" w:type="dxa"/>
            <w:vAlign w:val="center"/>
          </w:tcPr>
          <w:p w14:paraId="5343FF92">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2B3081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几何</w:t>
            </w:r>
          </w:p>
        </w:tc>
        <w:tc>
          <w:tcPr>
            <w:tcW w:w="1984" w:type="dxa"/>
            <w:vAlign w:val="center"/>
          </w:tcPr>
          <w:p w14:paraId="17C630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河南省钰锦新能源汽车销售有限公司实训实习就业基地</w:t>
            </w:r>
          </w:p>
        </w:tc>
        <w:tc>
          <w:tcPr>
            <w:tcW w:w="2324" w:type="dxa"/>
            <w:vAlign w:val="center"/>
          </w:tcPr>
          <w:p w14:paraId="0CB245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7FC54F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4F4E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95DAD5E">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5C2591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零跑</w:t>
            </w:r>
          </w:p>
        </w:tc>
        <w:tc>
          <w:tcPr>
            <w:tcW w:w="1984" w:type="dxa"/>
            <w:vAlign w:val="center"/>
          </w:tcPr>
          <w:p w14:paraId="262CF2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河南鑫跑汽车销售服务有限公司实训实习就业基地</w:t>
            </w:r>
          </w:p>
        </w:tc>
        <w:tc>
          <w:tcPr>
            <w:tcW w:w="2324" w:type="dxa"/>
            <w:vAlign w:val="center"/>
          </w:tcPr>
          <w:p w14:paraId="47D20EC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2C77CA9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422E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F759EC2">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0F100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小鹏</w:t>
            </w:r>
          </w:p>
        </w:tc>
        <w:tc>
          <w:tcPr>
            <w:tcW w:w="1984" w:type="dxa"/>
            <w:vAlign w:val="center"/>
          </w:tcPr>
          <w:p w14:paraId="2D3A97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河南鑫鹏源汽车销售服务有限公司实训实习就业基地</w:t>
            </w:r>
          </w:p>
        </w:tc>
        <w:tc>
          <w:tcPr>
            <w:tcW w:w="2324" w:type="dxa"/>
            <w:vAlign w:val="center"/>
          </w:tcPr>
          <w:p w14:paraId="65BFD4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6333193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5009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0855F739">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6CB0C8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长安UNI</w:t>
            </w:r>
          </w:p>
        </w:tc>
        <w:tc>
          <w:tcPr>
            <w:tcW w:w="1984" w:type="dxa"/>
            <w:vAlign w:val="center"/>
          </w:tcPr>
          <w:p w14:paraId="48A0E66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河南昊晖汽车贸易有限公司实训实习就业基地</w:t>
            </w:r>
          </w:p>
        </w:tc>
        <w:tc>
          <w:tcPr>
            <w:tcW w:w="2324" w:type="dxa"/>
            <w:vAlign w:val="center"/>
          </w:tcPr>
          <w:p w14:paraId="62C6AF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004DE20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r w14:paraId="2D20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59B61321">
            <w:pPr>
              <w:numPr>
                <w:ilvl w:val="0"/>
                <w:numId w:val="14"/>
              </w:numPr>
              <w:ind w:left="0" w:leftChars="0" w:right="0" w:rightChars="0" w:firstLine="0" w:firstLineChars="0"/>
              <w:jc w:val="center"/>
              <w:rPr>
                <w:rFonts w:hint="eastAsia" w:ascii="宋体" w:hAnsi="宋体" w:eastAsia="宋体" w:cs="宋体"/>
                <w:color w:val="000000" w:themeColor="text1"/>
                <w:sz w:val="21"/>
                <w:szCs w:val="22"/>
                <w:vertAlign w:val="baseline"/>
                <w:lang w:val="en-US" w:eastAsia="zh-CN"/>
                <w14:textFill>
                  <w14:solidFill>
                    <w14:schemeClr w14:val="tx1"/>
                  </w14:solidFill>
                </w14:textFill>
              </w:rPr>
            </w:pPr>
          </w:p>
        </w:tc>
        <w:tc>
          <w:tcPr>
            <w:tcW w:w="1191" w:type="dxa"/>
            <w:vAlign w:val="center"/>
          </w:tcPr>
          <w:p w14:paraId="73580B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长安深蓝</w:t>
            </w:r>
          </w:p>
        </w:tc>
        <w:tc>
          <w:tcPr>
            <w:tcW w:w="1984" w:type="dxa"/>
            <w:vAlign w:val="center"/>
          </w:tcPr>
          <w:p w14:paraId="43B20D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河南星引力汽车贸易有限公司实训实习就业基地</w:t>
            </w:r>
          </w:p>
        </w:tc>
        <w:tc>
          <w:tcPr>
            <w:tcW w:w="2324" w:type="dxa"/>
            <w:vAlign w:val="center"/>
          </w:tcPr>
          <w:p w14:paraId="6E0CB7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郑州市惠济区花园路236号河南汽车贸易中心</w:t>
            </w:r>
          </w:p>
        </w:tc>
        <w:tc>
          <w:tcPr>
            <w:tcW w:w="3685" w:type="dxa"/>
            <w:vAlign w:val="center"/>
          </w:tcPr>
          <w:p w14:paraId="33585A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汽车销售顾问、销售服务专员、机电维修工、技术服务专员、充电设施维护员、售后服务与接待等</w:t>
            </w:r>
          </w:p>
        </w:tc>
      </w:tr>
    </w:tbl>
    <w:p w14:paraId="0AFDC6B9">
      <w:pPr>
        <w:ind w:firstLine="480" w:firstLineChars="200"/>
        <w:rPr>
          <w:rFonts w:hint="eastAsia" w:asciiTheme="minorEastAsia" w:hAnsiTheme="minorEastAsia" w:eastAsiaTheme="minorEastAsia" w:cstheme="minorBidi"/>
          <w:color w:val="FF0000"/>
          <w:sz w:val="24"/>
          <w:szCs w:val="28"/>
          <w:lang w:val="en-US" w:eastAsia="zh-CN"/>
        </w:rPr>
      </w:pPr>
    </w:p>
    <w:p w14:paraId="152AFB1F">
      <w:pPr>
        <w:rPr>
          <w:rFonts w:hint="eastAsia" w:ascii="楷体" w:hAnsi="楷体" w:eastAsia="楷体" w:cs="楷体"/>
          <w:b/>
          <w:color w:val="000000" w:themeColor="text1"/>
          <w:sz w:val="28"/>
          <w:szCs w:val="32"/>
          <w14:textFill>
            <w14:solidFill>
              <w14:schemeClr w14:val="tx1"/>
            </w14:solidFill>
          </w14:textFill>
        </w:rPr>
      </w:pPr>
      <w:bookmarkStart w:id="108" w:name="_Toc19073"/>
      <w:bookmarkStart w:id="109" w:name="_Toc18504"/>
      <w:bookmarkStart w:id="110" w:name="_Toc5732"/>
      <w:bookmarkStart w:id="111" w:name="_Toc15963"/>
      <w:r>
        <w:rPr>
          <w:rFonts w:hint="eastAsia" w:ascii="楷体" w:hAnsi="楷体" w:eastAsia="楷体" w:cs="楷体"/>
          <w:b/>
          <w:color w:val="000000" w:themeColor="text1"/>
          <w:sz w:val="28"/>
          <w:szCs w:val="32"/>
          <w14:textFill>
            <w14:solidFill>
              <w14:schemeClr w14:val="tx1"/>
            </w14:solidFill>
          </w14:textFill>
        </w:rPr>
        <w:br w:type="page"/>
      </w:r>
    </w:p>
    <w:p w14:paraId="787CFC0A">
      <w:pPr>
        <w:outlineLvl w:val="1"/>
        <w:rPr>
          <w:rFonts w:hint="eastAsia" w:ascii="楷体" w:hAnsi="楷体" w:eastAsia="楷体" w:cs="楷体"/>
          <w:b/>
          <w:color w:val="000000" w:themeColor="text1"/>
          <w:sz w:val="28"/>
          <w:szCs w:val="32"/>
          <w14:textFill>
            <w14:solidFill>
              <w14:schemeClr w14:val="tx1"/>
            </w14:solidFill>
          </w14:textFill>
        </w:rPr>
      </w:pPr>
      <w:r>
        <w:rPr>
          <w:rFonts w:hint="eastAsia" w:ascii="楷体" w:hAnsi="楷体" w:eastAsia="楷体" w:cs="楷体"/>
          <w:b/>
          <w:color w:val="000000" w:themeColor="text1"/>
          <w:sz w:val="28"/>
          <w:szCs w:val="32"/>
          <w14:textFill>
            <w14:solidFill>
              <w14:schemeClr w14:val="tx1"/>
            </w14:solidFill>
          </w14:textFill>
        </w:rPr>
        <w:t>（三）教学资源</w:t>
      </w:r>
      <w:bookmarkEnd w:id="108"/>
      <w:bookmarkEnd w:id="109"/>
      <w:bookmarkEnd w:id="110"/>
      <w:bookmarkEnd w:id="111"/>
    </w:p>
    <w:p w14:paraId="6D0F8154">
      <w:pPr>
        <w:ind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2" w:name="_Toc4299"/>
      <w:bookmarkStart w:id="113" w:name="_Toc699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12"/>
      <w:bookmarkEnd w:id="113"/>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新能源汽车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新能源汽车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（4）教材编排要求取材新颖，充分考虑到高职学生的特点，内容表述深入浅出，重点突出。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4" w:name="_Toc23005"/>
      <w:bookmarkStart w:id="115" w:name="_Toc1449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14"/>
      <w:bookmarkEnd w:id="115"/>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等行业中新能源汽车技术相关政策法规、行业标准、技术规范、设计手册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16" w:name="_Toc4307"/>
      <w:bookmarkStart w:id="117" w:name="_Toc3116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16"/>
      <w:bookmarkEnd w:id="117"/>
    </w:p>
    <w:p w14:paraId="67B71001">
      <w:pPr>
        <w:ind w:firstLine="480" w:firstLineChars="200"/>
        <w:rPr>
          <w:highlight w:val="none"/>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outlineLvl w:val="1"/>
        <w:rPr>
          <w:rFonts w:hint="eastAsia" w:ascii="楷体" w:hAnsi="楷体" w:eastAsia="楷体" w:cs="楷体"/>
          <w:b/>
          <w:color w:val="000000" w:themeColor="text1"/>
          <w:sz w:val="28"/>
          <w:szCs w:val="32"/>
          <w:highlight w:val="none"/>
          <w:lang w:val="en-US" w:eastAsia="zh-CN"/>
          <w14:textFill>
            <w14:solidFill>
              <w14:schemeClr w14:val="tx1"/>
            </w14:solidFill>
          </w14:textFill>
        </w:rPr>
      </w:pPr>
      <w:bookmarkStart w:id="118" w:name="_Toc843"/>
      <w:r>
        <w:rPr>
          <w:rFonts w:hint="eastAsia" w:ascii="楷体" w:hAnsi="楷体" w:eastAsia="楷体" w:cs="楷体"/>
          <w:b/>
          <w:color w:val="000000" w:themeColor="text1"/>
          <w:sz w:val="28"/>
          <w:szCs w:val="32"/>
          <w:highlight w:val="none"/>
          <w:lang w:val="en-US" w:eastAsia="zh-CN"/>
          <w14:textFill>
            <w14:solidFill>
              <w14:schemeClr w14:val="tx1"/>
            </w14:solidFill>
          </w14:textFill>
        </w:rPr>
        <w:t>（四）教学方法</w:t>
      </w:r>
      <w:bookmarkEnd w:id="118"/>
    </w:p>
    <w:p w14:paraId="49434B3B">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19" w:name="_Toc5924"/>
      <w:bookmarkStart w:id="120" w:name="_Toc22879"/>
      <w:bookmarkStart w:id="121" w:name="_Toc30776"/>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119"/>
      <w:bookmarkEnd w:id="120"/>
      <w:bookmarkEnd w:id="121"/>
    </w:p>
    <w:p w14:paraId="04E152E1">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坚持理实一体化的教学模式，将理论知识与技能实践紧密结合。通过对典型新能源汽车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2" w:name="_Toc19329"/>
      <w:bookmarkStart w:id="123" w:name="_Toc15413"/>
      <w:bookmarkStart w:id="124" w:name="_Toc375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122"/>
      <w:bookmarkEnd w:id="123"/>
      <w:bookmarkEnd w:id="124"/>
    </w:p>
    <w:p w14:paraId="5009C054">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25" w:name="_Toc16806"/>
      <w:bookmarkStart w:id="126" w:name="_Toc22801"/>
      <w:bookmarkStart w:id="127" w:name="_Toc2830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125"/>
      <w:bookmarkEnd w:id="126"/>
      <w:bookmarkEnd w:id="127"/>
    </w:p>
    <w:p w14:paraId="13FBF5A1">
      <w:pPr>
        <w:pStyle w:val="4"/>
        <w:ind w:left="0" w:leftChars="0"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8" w:name="_Toc8131"/>
      <w:bookmarkStart w:id="129" w:name="_Toc20490"/>
      <w:bookmarkStart w:id="130" w:name="_Toc18325"/>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128"/>
      <w:bookmarkEnd w:id="129"/>
      <w:bookmarkEnd w:id="130"/>
    </w:p>
    <w:p w14:paraId="54BA40C8">
      <w:pPr>
        <w:pStyle w:val="4"/>
        <w:ind w:left="0" w:leftChars="0" w:firstLine="480" w:firstLineChars="200"/>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28E2B052">
      <w:pPr>
        <w:numPr>
          <w:ilvl w:val="0"/>
          <w:numId w:val="0"/>
        </w:numPr>
        <w:outlineLvl w:val="1"/>
        <w:rPr>
          <w:rFonts w:hint="eastAsia" w:ascii="楷体" w:hAnsi="楷体" w:eastAsia="楷体" w:cs="楷体"/>
          <w:b/>
          <w:color w:val="000000" w:themeColor="text1"/>
          <w:sz w:val="28"/>
          <w:szCs w:val="32"/>
          <w14:textFill>
            <w14:solidFill>
              <w14:schemeClr w14:val="tx1"/>
            </w14:solidFill>
          </w14:textFill>
        </w:rPr>
      </w:pPr>
      <w:bookmarkStart w:id="131" w:name="_Toc1476"/>
      <w:bookmarkStart w:id="132" w:name="_Toc17782"/>
      <w:bookmarkStart w:id="133" w:name="_Toc10157"/>
      <w:bookmarkStart w:id="134" w:name="_Toc9162"/>
      <w:r>
        <w:rPr>
          <w:rFonts w:hint="eastAsia" w:ascii="楷体" w:hAnsi="楷体" w:eastAsia="楷体" w:cs="楷体"/>
          <w:b/>
          <w:color w:val="000000" w:themeColor="text1"/>
          <w:kern w:val="2"/>
          <w:sz w:val="28"/>
          <w:szCs w:val="32"/>
          <w:lang w:val="en-US" w:eastAsia="zh-CN" w:bidi="ar-SA"/>
          <w14:textFill>
            <w14:solidFill>
              <w14:schemeClr w14:val="tx1"/>
            </w14:solidFill>
          </w14:textFill>
        </w:rPr>
        <w:t>（五）</w:t>
      </w:r>
      <w:r>
        <w:rPr>
          <w:rFonts w:hint="eastAsia" w:ascii="楷体" w:hAnsi="楷体" w:eastAsia="楷体" w:cs="楷体"/>
          <w:b/>
          <w:color w:val="000000" w:themeColor="text1"/>
          <w:sz w:val="28"/>
          <w:szCs w:val="32"/>
          <w14:textFill>
            <w14:solidFill>
              <w14:schemeClr w14:val="tx1"/>
            </w14:solidFill>
          </w14:textFill>
        </w:rPr>
        <w:t>学习评价</w:t>
      </w:r>
      <w:bookmarkEnd w:id="131"/>
      <w:bookmarkEnd w:id="132"/>
      <w:bookmarkEnd w:id="133"/>
      <w:bookmarkEnd w:id="134"/>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135" w:name="_Toc19560"/>
      <w:bookmarkStart w:id="136" w:name="_Toc15275"/>
      <w:bookmarkStart w:id="137" w:name="_Toc24371"/>
      <w:bookmarkStart w:id="138" w:name="_Toc3188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135"/>
      <w:bookmarkEnd w:id="136"/>
      <w:bookmarkEnd w:id="137"/>
      <w:bookmarkEnd w:id="138"/>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5"/>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39" w:name="_Toc1556"/>
      <w:bookmarkStart w:id="140" w:name="_Toc114"/>
      <w:bookmarkStart w:id="141" w:name="_Toc25057"/>
      <w:bookmarkStart w:id="142" w:name="_Toc27221"/>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139"/>
      <w:bookmarkEnd w:id="140"/>
      <w:bookmarkEnd w:id="141"/>
      <w:bookmarkEnd w:id="142"/>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43" w:name="_Toc23721"/>
      <w:bookmarkStart w:id="144" w:name="_Toc8100"/>
      <w:bookmarkStart w:id="145" w:name="_Toc22500"/>
      <w:bookmarkStart w:id="146" w:name="_Toc26798"/>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143"/>
      <w:bookmarkEnd w:id="144"/>
      <w:bookmarkEnd w:id="145"/>
      <w:bookmarkEnd w:id="146"/>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47" w:name="_Toc684"/>
      <w:bookmarkStart w:id="148" w:name="_Toc8639"/>
      <w:bookmarkStart w:id="149" w:name="_Toc19781"/>
      <w:bookmarkStart w:id="150" w:name="_Toc774"/>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147"/>
      <w:bookmarkEnd w:id="148"/>
      <w:bookmarkEnd w:id="149"/>
      <w:bookmarkEnd w:id="150"/>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auto"/>
          <w:lang w:val="en-US" w:eastAsia="zh-CN"/>
        </w:rPr>
      </w:pPr>
      <w:r>
        <w:rPr>
          <w:rFonts w:hint="eastAsia" w:ascii="宋体" w:hAnsi="宋体" w:eastAsia="宋体" w:cs="宋体"/>
          <w:color w:val="auto"/>
          <w:lang w:val="en-US" w:eastAsia="zh-CN"/>
        </w:rPr>
        <w:t xml:space="preserve">表11 </w:t>
      </w:r>
      <w:r>
        <w:rPr>
          <w:rFonts w:hint="eastAsia"/>
          <w:color w:val="auto"/>
          <w:lang w:val="en-US" w:eastAsia="zh-CN"/>
        </w:rPr>
        <w:t xml:space="preserve"> </w:t>
      </w:r>
      <w:r>
        <w:rPr>
          <w:rFonts w:hint="eastAsia"/>
          <w:color w:val="auto"/>
        </w:rPr>
        <w:t>综合评价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rPr>
            </w:pPr>
            <w:r>
              <w:rPr>
                <w:rFonts w:hint="eastAsia"/>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rPr>
            </w:pPr>
            <w:r>
              <w:rPr>
                <w:rFonts w:hint="eastAsia"/>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rPr>
            </w:pPr>
            <w:r>
              <w:rPr>
                <w:rFonts w:hint="eastAsia"/>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rPr>
            </w:pPr>
            <w:r>
              <w:rPr>
                <w:rFonts w:hint="eastAsia"/>
                <w:lang w:val="en-US" w:eastAsia="zh-CN"/>
              </w:rPr>
              <w:t xml:space="preserve">  </w:t>
            </w:r>
            <w:r>
              <w:rPr>
                <w:rFonts w:hint="eastAsia"/>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rPr>
            </w:pPr>
            <w:r>
              <w:rPr>
                <w:rFonts w:hint="eastAsia"/>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rPr>
            </w:pPr>
            <w:r>
              <w:rPr>
                <w:rFonts w:hint="eastAsia"/>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rPr>
            </w:pPr>
            <w:r>
              <w:rPr>
                <w:rFonts w:hint="eastAsia"/>
                <w:lang w:val="en-US" w:eastAsia="zh-CN"/>
              </w:rPr>
              <w:t xml:space="preserve">  </w:t>
            </w:r>
            <w:r>
              <w:rPr>
                <w:rFonts w:hint="eastAsia"/>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rPr>
            </w:pPr>
            <w:r>
              <w:rPr>
                <w:rFonts w:hint="eastAsia"/>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rPr>
            </w:pPr>
            <w:r>
              <w:rPr>
                <w:rFonts w:hint="eastAsia"/>
                <w:b/>
                <w:bCs/>
                <w:lang w:val="en-US" w:eastAsia="zh-CN"/>
              </w:rPr>
              <w:t xml:space="preserve">  </w:t>
            </w:r>
            <w:r>
              <w:rPr>
                <w:rFonts w:hint="eastAsia"/>
                <w:b/>
                <w:bCs/>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151" w:name="_Toc24626"/>
      <w:bookmarkStart w:id="152" w:name="_Toc29412"/>
      <w:bookmarkStart w:id="153" w:name="_Toc4424"/>
      <w:bookmarkStart w:id="154" w:name="_Toc4904"/>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151"/>
      <w:bookmarkEnd w:id="152"/>
      <w:bookmarkEnd w:id="153"/>
      <w:bookmarkEnd w:id="154"/>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155" w:name="_Toc27411"/>
      <w:bookmarkStart w:id="156" w:name="_Toc10448"/>
      <w:bookmarkStart w:id="157" w:name="_Toc28912"/>
      <w:bookmarkStart w:id="158" w:name="_Toc1347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155"/>
      <w:bookmarkEnd w:id="156"/>
      <w:bookmarkEnd w:id="157"/>
      <w:bookmarkEnd w:id="158"/>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59" w:name="_Toc9401"/>
      <w:bookmarkStart w:id="160" w:name="_Toc27009"/>
      <w:bookmarkStart w:id="161" w:name="_Toc11823"/>
      <w:bookmarkStart w:id="162" w:name="_Toc646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159"/>
      <w:bookmarkEnd w:id="160"/>
      <w:bookmarkEnd w:id="161"/>
      <w:bookmarkEnd w:id="162"/>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3" w:name="_Toc2658"/>
      <w:bookmarkStart w:id="164" w:name="_Toc22093"/>
      <w:bookmarkStart w:id="165" w:name="_Toc10592"/>
      <w:bookmarkStart w:id="166" w:name="_Toc337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163"/>
      <w:bookmarkEnd w:id="164"/>
      <w:bookmarkEnd w:id="165"/>
      <w:bookmarkEnd w:id="166"/>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67" w:name="_Toc540"/>
      <w:bookmarkStart w:id="168" w:name="_Toc20823"/>
      <w:bookmarkStart w:id="169" w:name="_Toc29582"/>
      <w:bookmarkStart w:id="170" w:name="_Toc1023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167"/>
      <w:bookmarkEnd w:id="168"/>
      <w:bookmarkEnd w:id="169"/>
      <w:bookmarkEnd w:id="170"/>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7D473CA6">
      <w:pPr>
        <w:outlineLvl w:val="9"/>
        <w:rPr>
          <w:rFonts w:hint="eastAsia" w:ascii="黑体" w:hAnsi="黑体" w:eastAsia="黑体" w:cs="黑体"/>
          <w:b w:val="0"/>
          <w:bCs/>
          <w:color w:val="000000" w:themeColor="text1"/>
          <w:sz w:val="28"/>
          <w:szCs w:val="28"/>
          <w14:textFill>
            <w14:solidFill>
              <w14:schemeClr w14:val="tx1"/>
            </w14:solidFill>
          </w14:textFill>
        </w:rPr>
      </w:pPr>
      <w:bookmarkStart w:id="171"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172" w:name="_Toc108086273"/>
    </w:p>
    <w:p w14:paraId="2FD1E44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73" w:name="_Toc23853"/>
    </w:p>
    <w:p w14:paraId="465A4164">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00D419C6">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172"/>
      <w:bookmarkEnd w:id="173"/>
    </w:p>
    <w:p w14:paraId="3424BBE4">
      <w:pPr>
        <w:outlineLvl w:val="0"/>
        <w:rPr>
          <w:rFonts w:asciiTheme="minorEastAsia" w:hAnsiTheme="minorEastAsia" w:eastAsiaTheme="minorEastAsia" w:cstheme="minorBidi"/>
          <w:b/>
          <w:color w:val="000000" w:themeColor="text1"/>
          <w14:textFill>
            <w14:solidFill>
              <w14:schemeClr w14:val="tx1"/>
            </w14:solidFill>
          </w14:textFill>
        </w:rPr>
      </w:pPr>
      <w:bookmarkStart w:id="174" w:name="_Toc553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171"/>
      <w:bookmarkEnd w:id="174"/>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12</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4"/>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7E5BB6F">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序号</w:t>
            </w:r>
          </w:p>
        </w:tc>
        <w:tc>
          <w:tcPr>
            <w:tcW w:w="950" w:type="dxa"/>
            <w:tcBorders>
              <w:tl2br w:val="nil"/>
              <w:tr2bl w:val="nil"/>
            </w:tcBorders>
            <w:vAlign w:val="center"/>
          </w:tcPr>
          <w:p w14:paraId="721EC3ED">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毕业要求</w:t>
            </w:r>
          </w:p>
        </w:tc>
        <w:tc>
          <w:tcPr>
            <w:tcW w:w="5272" w:type="dxa"/>
            <w:tcBorders>
              <w:tl2br w:val="nil"/>
              <w:tr2bl w:val="nil"/>
            </w:tcBorders>
            <w:vAlign w:val="center"/>
          </w:tcPr>
          <w:p w14:paraId="2CD2F6F4">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对应的培养目标和规格</w:t>
            </w:r>
          </w:p>
        </w:tc>
        <w:tc>
          <w:tcPr>
            <w:tcW w:w="2891" w:type="dxa"/>
            <w:tcBorders>
              <w:tl2br w:val="nil"/>
              <w:tr2bl w:val="nil"/>
            </w:tcBorders>
          </w:tcPr>
          <w:p w14:paraId="13326651">
            <w:pPr>
              <w:spacing w:line="400" w:lineRule="exact"/>
              <w:jc w:val="center"/>
              <w:rPr>
                <w:rStyle w:val="28"/>
                <w:rFonts w:ascii="宋体" w:hAnsi="宋体"/>
                <w:b/>
                <w:color w:val="000000" w:themeColor="text1"/>
                <w:kern w:val="0"/>
                <w:szCs w:val="21"/>
                <w14:textFill>
                  <w14:solidFill>
                    <w14:schemeClr w14:val="tx1"/>
                  </w14:solidFill>
                </w14:textFill>
              </w:rPr>
            </w:pPr>
            <w:r>
              <w:rPr>
                <w:rStyle w:val="28"/>
                <w:rFonts w:ascii="宋体" w:hAnsi="宋体"/>
                <w:b/>
                <w:color w:val="000000" w:themeColor="text1"/>
                <w:kern w:val="0"/>
                <w:szCs w:val="21"/>
                <w14:textFill>
                  <w14:solidFill>
                    <w14:schemeClr w14:val="tx1"/>
                  </w14:solidFill>
                </w14:textFill>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1B22442F">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1</w:t>
            </w:r>
          </w:p>
        </w:tc>
        <w:tc>
          <w:tcPr>
            <w:tcW w:w="950" w:type="dxa"/>
            <w:tcBorders>
              <w:tl2br w:val="nil"/>
              <w:tr2bl w:val="nil"/>
            </w:tcBorders>
            <w:vAlign w:val="center"/>
          </w:tcPr>
          <w:p w14:paraId="1AAF5E5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专业能力</w:t>
            </w:r>
          </w:p>
        </w:tc>
        <w:tc>
          <w:tcPr>
            <w:tcW w:w="5272" w:type="dxa"/>
            <w:tcBorders>
              <w:tl2br w:val="nil"/>
              <w:tr2bl w:val="nil"/>
            </w:tcBorders>
            <w:vAlign w:val="center"/>
          </w:tcPr>
          <w:p w14:paraId="4966275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能够识读汽车零件图和装配图；具备汽车修理工艺的基本技能；具备汽车驾驶技能；能够正确熟练使用新能源汽车检测维修的工具、量具、仪器和设备；具有正确使用各种技术资料获取相关信息的能力；具有对有新能源汽车整车及关键零部件装调的能力；具有新能源汽车整车及关键零部件生产过程中的质量检验和性能检测的能力；能够正确进行新能源汽车维护保养作业；具有识读汽车电路图，利用电路图对新能源各系统常见故障进行分析、检测、诊断和排除的能力；具有对新能源汽车电机及控制系统常见故障进行检测、诊断和修复的能力；具有对新能源汽车电池及管理系统、电气系统系统常见故障进行检测、诊断和修复的能力；具有对新能源汽车电气系统系统常见故障进行检测、诊断和修复的能力；具有安全环保意识，能够按照安全操作规范使用工具仪器和设备，正确回收和处理汽车废旧件和辅料；具备汽车维修接待、汽车保险理赔、汽车定损的基本能力</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具有汽车维修企业技术管理的基本能力</w:t>
            </w:r>
            <w:r>
              <w:rPr>
                <w:rFonts w:hint="eastAsia" w:ascii="宋体" w:hAnsi="宋体" w:eastAsia="宋体" w:cs="宋体"/>
                <w:color w:val="000000" w:themeColor="text1"/>
                <w:sz w:val="21"/>
                <w:szCs w:val="22"/>
                <w:lang w:eastAsia="zh-CN"/>
                <w14:textFill>
                  <w14:solidFill>
                    <w14:schemeClr w14:val="tx1"/>
                  </w14:solidFill>
                </w14:textFill>
              </w:rPr>
              <w:t>。</w:t>
            </w:r>
          </w:p>
        </w:tc>
        <w:tc>
          <w:tcPr>
            <w:tcW w:w="2891" w:type="dxa"/>
            <w:tcBorders>
              <w:tl2br w:val="nil"/>
              <w:tr2bl w:val="nil"/>
            </w:tcBorders>
            <w:vAlign w:val="top"/>
          </w:tcPr>
          <w:p w14:paraId="6E6FF268">
            <w:pPr>
              <w:jc w:val="both"/>
              <w:rPr>
                <w:rFonts w:hint="eastAsia" w:ascii="宋体" w:hAnsi="宋体" w:eastAsia="宋体" w:cs="宋体"/>
                <w:color w:val="000000" w:themeColor="text1"/>
                <w:sz w:val="21"/>
                <w:szCs w:val="22"/>
                <w:lang w:val="en-US" w:eastAsia="zh-CN"/>
                <w14:textFill>
                  <w14:solidFill>
                    <w14:schemeClr w14:val="tx1"/>
                  </w14:solidFill>
                </w14:textFill>
              </w:rPr>
            </w:pPr>
            <w:r>
              <w:rPr>
                <w:rFonts w:hint="eastAsia" w:ascii="宋体" w:hAnsi="宋体" w:eastAsia="宋体" w:cs="宋体"/>
                <w:color w:val="000000" w:themeColor="text1"/>
                <w:sz w:val="21"/>
                <w:szCs w:val="22"/>
                <w:lang w:val="en-US" w:eastAsia="zh-CN"/>
                <w14:textFill>
                  <w14:solidFill>
                    <w14:schemeClr w14:val="tx1"/>
                  </w14:solidFill>
                </w14:textFill>
              </w:rPr>
              <w:t>新能源汽车电池管理及管理系统检修；新能源汽车电机及控制系统检修；新能源汽车电气技术；纯电动汽车结构与检修；混合动力汽车结构与检修；新能源汽车试验技术；新能源汽车维护与保养。</w:t>
            </w:r>
          </w:p>
          <w:p w14:paraId="5DF8344B">
            <w:pPr>
              <w:jc w:val="both"/>
              <w:rPr>
                <w:rFonts w:hint="eastAsia" w:ascii="宋体" w:hAnsi="宋体" w:eastAsia="宋体" w:cs="宋体"/>
                <w:color w:val="000000" w:themeColor="text1"/>
                <w:sz w:val="21"/>
                <w:szCs w:val="22"/>
                <w14:textFill>
                  <w14:solidFill>
                    <w14:schemeClr w14:val="tx1"/>
                  </w14:solidFill>
                </w14:textFill>
              </w:rPr>
            </w:pP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6E9046D2">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2</w:t>
            </w:r>
          </w:p>
        </w:tc>
        <w:tc>
          <w:tcPr>
            <w:tcW w:w="950" w:type="dxa"/>
            <w:tcBorders>
              <w:tl2br w:val="nil"/>
              <w:tr2bl w:val="nil"/>
            </w:tcBorders>
            <w:vAlign w:val="center"/>
          </w:tcPr>
          <w:p w14:paraId="4B746F7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方法能力</w:t>
            </w:r>
          </w:p>
        </w:tc>
        <w:tc>
          <w:tcPr>
            <w:tcW w:w="5272" w:type="dxa"/>
            <w:tcBorders>
              <w:tl2br w:val="nil"/>
              <w:tr2bl w:val="nil"/>
            </w:tcBorders>
            <w:vAlign w:val="center"/>
          </w:tcPr>
          <w:p w14:paraId="20D7433E">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职业生涯规划能力；具有独立学习能力；具有获取新知识和技能的能力；具有预测和决断能力；具有举一反三理解和运用知识的能力；具有分析、设计与开发解决方案的能力；具有总结与评价能力等理解和运用知识的能力。</w:t>
            </w:r>
          </w:p>
          <w:p w14:paraId="08244007">
            <w:pPr>
              <w:rPr>
                <w:rFonts w:hint="eastAsia" w:ascii="宋体" w:hAnsi="宋体" w:eastAsia="宋体" w:cs="宋体"/>
                <w:color w:val="000000" w:themeColor="text1"/>
                <w:sz w:val="21"/>
                <w:szCs w:val="22"/>
                <w14:textFill>
                  <w14:solidFill>
                    <w14:schemeClr w14:val="tx1"/>
                  </w14:solidFill>
                </w14:textFill>
              </w:rPr>
            </w:pPr>
          </w:p>
        </w:tc>
        <w:tc>
          <w:tcPr>
            <w:tcW w:w="2891" w:type="dxa"/>
            <w:tcBorders>
              <w:tl2br w:val="nil"/>
              <w:tr2bl w:val="nil"/>
            </w:tcBorders>
            <w:vAlign w:val="top"/>
          </w:tcPr>
          <w:p w14:paraId="1817D1B1">
            <w:pPr>
              <w:jc w:val="both"/>
              <w:rPr>
                <w:rFonts w:hint="eastAsia" w:ascii="宋体" w:hAnsi="宋体" w:eastAsia="宋体" w:cs="宋体"/>
                <w:color w:val="000000" w:themeColor="text1"/>
                <w:sz w:val="21"/>
                <w:szCs w:val="22"/>
                <w:lang w:eastAsia="zh-CN"/>
                <w14:textFill>
                  <w14:solidFill>
                    <w14:schemeClr w14:val="tx1"/>
                  </w14:solidFill>
                </w14:textFill>
              </w:rPr>
            </w:pP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汽车机械基础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汽车电工电子技术基础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汽车构造</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汽车车载网络系统</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cs="宋体"/>
                <w:color w:val="000000" w:themeColor="text1"/>
                <w:sz w:val="21"/>
                <w:szCs w:val="22"/>
                <w:lang w:val="en-US" w:eastAsia="zh-CN"/>
                <w14:textFill>
                  <w14:solidFill>
                    <w14:schemeClr w14:val="tx1"/>
                  </w14:solidFill>
                </w14:textFill>
              </w:rPr>
              <w:t>新能源</w:t>
            </w:r>
            <w:r>
              <w:rPr>
                <w:rFonts w:hint="eastAsia" w:ascii="宋体" w:hAnsi="宋体" w:eastAsia="宋体" w:cs="宋体"/>
                <w:color w:val="000000" w:themeColor="text1"/>
                <w:sz w:val="21"/>
                <w:szCs w:val="22"/>
                <w14:textFill>
                  <w14:solidFill>
                    <w14:schemeClr w14:val="tx1"/>
                  </w14:solidFill>
                </w14:textFill>
              </w:rPr>
              <w:t>汽车高压安全</w:t>
            </w:r>
            <w:r>
              <w:rPr>
                <w:rFonts w:hint="eastAsia" w:ascii="宋体" w:hAnsi="宋体" w:eastAsia="宋体" w:cs="宋体"/>
                <w:color w:val="000000" w:themeColor="text1"/>
                <w:sz w:val="21"/>
                <w:szCs w:val="22"/>
                <w:lang w:eastAsia="zh-CN"/>
                <w14:textFill>
                  <w14:solidFill>
                    <w14:schemeClr w14:val="tx1"/>
                  </w14:solidFill>
                </w14:textFill>
              </w:rPr>
              <w:t>。</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2E9BEB90">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3</w:t>
            </w:r>
          </w:p>
        </w:tc>
        <w:tc>
          <w:tcPr>
            <w:tcW w:w="950" w:type="dxa"/>
            <w:tcBorders>
              <w:tl2br w:val="nil"/>
              <w:tr2bl w:val="nil"/>
            </w:tcBorders>
            <w:vAlign w:val="center"/>
          </w:tcPr>
          <w:p w14:paraId="70E826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社会能力</w:t>
            </w:r>
          </w:p>
        </w:tc>
        <w:tc>
          <w:tcPr>
            <w:tcW w:w="5272" w:type="dxa"/>
            <w:tcBorders>
              <w:tl2br w:val="nil"/>
              <w:tr2bl w:val="nil"/>
            </w:tcBorders>
            <w:vAlign w:val="center"/>
          </w:tcPr>
          <w:p w14:paraId="7168608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德智体美劳全面发展；熟悉与本专业相关的法律法规以及环境保护、安全消防等知识；社会保护能力，安全分析和处理能力，具有环保意识，遵守法律法规，判断与决策等能力</w:t>
            </w:r>
          </w:p>
        </w:tc>
        <w:tc>
          <w:tcPr>
            <w:tcW w:w="2891" w:type="dxa"/>
            <w:tcBorders>
              <w:tl2br w:val="nil"/>
              <w:tr2bl w:val="nil"/>
            </w:tcBorders>
            <w:vAlign w:val="top"/>
          </w:tcPr>
          <w:p w14:paraId="0838FF9F">
            <w:pPr>
              <w:jc w:val="both"/>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毛泽东思想和中国特色社会主义理论体系概论</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思想道德修养与法律基础</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形势与政策</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大学英语</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信息技术</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体育</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高等数学</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大学语文</w:t>
            </w:r>
            <w:r>
              <w:rPr>
                <w:rFonts w:hint="eastAsia" w:ascii="宋体" w:hAnsi="宋体" w:eastAsia="宋体" w:cs="宋体"/>
                <w:color w:val="000000" w:themeColor="text1"/>
                <w:sz w:val="21"/>
                <w:szCs w:val="22"/>
                <w:lang w:eastAsia="zh-CN"/>
                <w14:textFill>
                  <w14:solidFill>
                    <w14:schemeClr w14:val="tx1"/>
                  </w14:solidFill>
                </w14:textFill>
              </w:rPr>
              <w:t>；</w:t>
            </w:r>
            <w:r>
              <w:rPr>
                <w:rFonts w:hint="eastAsia" w:ascii="宋体" w:hAnsi="宋体" w:eastAsia="宋体" w:cs="宋体"/>
                <w:color w:val="000000" w:themeColor="text1"/>
                <w:sz w:val="21"/>
                <w:szCs w:val="22"/>
                <w14:textFill>
                  <w14:solidFill>
                    <w14:schemeClr w14:val="tx1"/>
                  </w14:solidFill>
                </w14:textFill>
              </w:rPr>
              <w:t>礼仪与沟通</w:t>
            </w:r>
            <w:r>
              <w:rPr>
                <w:rFonts w:hint="eastAsia" w:ascii="宋体" w:hAnsi="宋体" w:eastAsia="宋体" w:cs="宋体"/>
                <w:color w:val="000000" w:themeColor="text1"/>
                <w:sz w:val="21"/>
                <w:szCs w:val="22"/>
                <w:lang w:eastAsia="zh-CN"/>
                <w14:textFill>
                  <w14:solidFill>
                    <w14:schemeClr w14:val="tx1"/>
                  </w14:solidFill>
                </w14:textFill>
              </w:rPr>
              <w:t>；心理健康教育。</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480" w:type="dxa"/>
            <w:tcBorders>
              <w:tl2br w:val="nil"/>
              <w:tr2bl w:val="nil"/>
            </w:tcBorders>
            <w:vAlign w:val="center"/>
          </w:tcPr>
          <w:p w14:paraId="0E546D49">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4</w:t>
            </w:r>
          </w:p>
        </w:tc>
        <w:tc>
          <w:tcPr>
            <w:tcW w:w="950" w:type="dxa"/>
            <w:tcBorders>
              <w:tl2br w:val="nil"/>
              <w:tr2bl w:val="nil"/>
            </w:tcBorders>
            <w:vAlign w:val="center"/>
          </w:tcPr>
          <w:p w14:paraId="2D5638E4">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可持续发展能力</w:t>
            </w:r>
          </w:p>
        </w:tc>
        <w:tc>
          <w:tcPr>
            <w:tcW w:w="5272" w:type="dxa"/>
            <w:tcBorders>
              <w:tl2br w:val="nil"/>
              <w:tr2bl w:val="nil"/>
            </w:tcBorders>
            <w:vAlign w:val="center"/>
          </w:tcPr>
          <w:p w14:paraId="6A8579A7">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具有终身学习的意识；具有文献资料的检索与获取等方面内容</w:t>
            </w:r>
          </w:p>
        </w:tc>
        <w:tc>
          <w:tcPr>
            <w:tcW w:w="2891" w:type="dxa"/>
            <w:tcBorders>
              <w:tl2br w:val="nil"/>
              <w:tr2bl w:val="nil"/>
            </w:tcBorders>
            <w:vAlign w:val="center"/>
          </w:tcPr>
          <w:p w14:paraId="4E0CF69D">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职业发展与就业指导</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480" w:type="dxa"/>
            <w:tcBorders>
              <w:tl2br w:val="nil"/>
              <w:tr2bl w:val="nil"/>
            </w:tcBorders>
            <w:vAlign w:val="center"/>
          </w:tcPr>
          <w:p w14:paraId="30279B5B">
            <w:pPr>
              <w:jc w:val="center"/>
              <w:rPr>
                <w:rFonts w:hint="eastAsia" w:ascii="宋体" w:hAnsi="宋体" w:eastAsia="宋体" w:cs="宋体"/>
                <w:color w:val="000000" w:themeColor="text1"/>
                <w:sz w:val="18"/>
                <w:szCs w:val="20"/>
                <w14:textFill>
                  <w14:solidFill>
                    <w14:schemeClr w14:val="tx1"/>
                  </w14:solidFill>
                </w14:textFill>
              </w:rPr>
            </w:pPr>
            <w:r>
              <w:rPr>
                <w:rFonts w:hint="eastAsia" w:ascii="宋体" w:hAnsi="宋体" w:eastAsia="宋体" w:cs="宋体"/>
                <w:color w:val="000000" w:themeColor="text1"/>
                <w:sz w:val="18"/>
                <w:szCs w:val="20"/>
                <w14:textFill>
                  <w14:solidFill>
                    <w14:schemeClr w14:val="tx1"/>
                  </w14:solidFill>
                </w14:textFill>
              </w:rPr>
              <w:t>5</w:t>
            </w:r>
          </w:p>
        </w:tc>
        <w:tc>
          <w:tcPr>
            <w:tcW w:w="950" w:type="dxa"/>
            <w:tcBorders>
              <w:tl2br w:val="nil"/>
              <w:tr2bl w:val="nil"/>
            </w:tcBorders>
            <w:vAlign w:val="center"/>
          </w:tcPr>
          <w:p w14:paraId="331CBCF1">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创新与创业能力</w:t>
            </w:r>
          </w:p>
        </w:tc>
        <w:tc>
          <w:tcPr>
            <w:tcW w:w="5272" w:type="dxa"/>
            <w:tcBorders>
              <w:tl2br w:val="nil"/>
              <w:tr2bl w:val="nil"/>
            </w:tcBorders>
            <w:vAlign w:val="center"/>
          </w:tcPr>
          <w:p w14:paraId="13CCFC79">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具有创新能力，具备使用专业知识和技能，主动满足经济社会发展的能力</w:t>
            </w:r>
          </w:p>
        </w:tc>
        <w:tc>
          <w:tcPr>
            <w:tcW w:w="2891" w:type="dxa"/>
            <w:tcBorders>
              <w:tl2br w:val="nil"/>
              <w:tr2bl w:val="nil"/>
            </w:tcBorders>
            <w:vAlign w:val="center"/>
          </w:tcPr>
          <w:p w14:paraId="3862B130">
            <w:pPr>
              <w:rPr>
                <w:rFonts w:hint="eastAsia" w:ascii="宋体" w:hAnsi="宋体" w:eastAsia="宋体" w:cs="宋体"/>
                <w:color w:val="000000" w:themeColor="text1"/>
                <w:sz w:val="21"/>
                <w:szCs w:val="22"/>
                <w14:textFill>
                  <w14:solidFill>
                    <w14:schemeClr w14:val="tx1"/>
                  </w14:solidFill>
                </w14:textFill>
              </w:rPr>
            </w:pPr>
            <w:r>
              <w:rPr>
                <w:rFonts w:hint="eastAsia" w:ascii="宋体" w:hAnsi="宋体" w:eastAsia="宋体" w:cs="宋体"/>
                <w:color w:val="000000" w:themeColor="text1"/>
                <w:sz w:val="21"/>
                <w:szCs w:val="22"/>
                <w14:textFill>
                  <w14:solidFill>
                    <w14:schemeClr w14:val="tx1"/>
                  </w14:solidFill>
                </w14:textFill>
              </w:rPr>
              <w:t>创新创业教育</w:t>
            </w:r>
          </w:p>
        </w:tc>
      </w:tr>
    </w:tbl>
    <w:p w14:paraId="7A8007CD">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175" w:name="_Toc19085"/>
      <w:bookmarkStart w:id="176" w:name="_Toc8192"/>
      <w:bookmarkStart w:id="177" w:name="_Toc27415"/>
      <w:bookmarkStart w:id="178" w:name="_Toc170"/>
    </w:p>
    <w:p w14:paraId="4AC4784C">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611D95A7">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r>
        <w:rPr>
          <w:rFonts w:hint="eastAsia" w:ascii="楷体" w:hAnsi="楷体" w:eastAsia="楷体" w:cs="楷体"/>
          <w:b/>
          <w:color w:val="000000" w:themeColor="text1"/>
          <w:kern w:val="2"/>
          <w:sz w:val="28"/>
          <w:szCs w:val="32"/>
          <w:lang w:val="en-US" w:eastAsia="zh-CN" w:bidi="ar-SA"/>
          <w14:textFill>
            <w14:solidFill>
              <w14:schemeClr w14:val="tx1"/>
            </w14:solidFill>
          </w14:textFill>
        </w:rPr>
        <w:t>（二）毕业学分及证书要求</w:t>
      </w:r>
      <w:bookmarkEnd w:id="175"/>
      <w:bookmarkEnd w:id="176"/>
      <w:bookmarkEnd w:id="177"/>
      <w:bookmarkEnd w:id="178"/>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13 </w:t>
      </w:r>
      <w:r>
        <w:rPr>
          <w:rFonts w:asciiTheme="minorEastAsia" w:hAnsiTheme="minorEastAsia"/>
          <w:color w:val="000000" w:themeColor="text1"/>
          <w14:textFill>
            <w14:solidFill>
              <w14:schemeClr w14:val="tx1"/>
            </w14:solidFill>
          </w14:textFill>
        </w:rPr>
        <w:t>毕业学分及证书要求</w:t>
      </w:r>
    </w:p>
    <w:tbl>
      <w:tblPr>
        <w:tblStyle w:val="14"/>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851"/>
        <w:gridCol w:w="3118"/>
        <w:gridCol w:w="3051"/>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28" w:type="dxa"/>
            <w:gridSpan w:val="2"/>
            <w:vAlign w:val="center"/>
          </w:tcPr>
          <w:p w14:paraId="4812C8B3">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应修学分</w:t>
            </w:r>
          </w:p>
        </w:tc>
        <w:tc>
          <w:tcPr>
            <w:tcW w:w="6169" w:type="dxa"/>
            <w:gridSpan w:val="2"/>
            <w:vAlign w:val="center"/>
          </w:tcPr>
          <w:p w14:paraId="21773ECE">
            <w:pPr>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7AFA843F">
            <w:pPr>
              <w:jc w:val="left"/>
              <w:rPr>
                <w:rFonts w:hint="default"/>
                <w:color w:val="000000" w:themeColor="text1"/>
                <w:szCs w:val="21"/>
                <w:lang w:val="en-US"/>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公共基础课</w:t>
            </w:r>
          </w:p>
        </w:tc>
        <w:tc>
          <w:tcPr>
            <w:tcW w:w="851" w:type="dxa"/>
            <w:vAlign w:val="center"/>
          </w:tcPr>
          <w:p w14:paraId="4DE2C454">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48</w:t>
            </w:r>
          </w:p>
        </w:tc>
        <w:tc>
          <w:tcPr>
            <w:tcW w:w="3118" w:type="dxa"/>
            <w:vAlign w:val="center"/>
          </w:tcPr>
          <w:p w14:paraId="6C7FD4EE">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证书名称</w:t>
            </w:r>
          </w:p>
        </w:tc>
        <w:tc>
          <w:tcPr>
            <w:tcW w:w="3051" w:type="dxa"/>
            <w:vAlign w:val="center"/>
          </w:tcPr>
          <w:p w14:paraId="1EE241D0">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77" w:type="dxa"/>
            <w:vAlign w:val="center"/>
          </w:tcPr>
          <w:p w14:paraId="219CA214">
            <w:pPr>
              <w:jc w:val="left"/>
              <w:rPr>
                <w:rFonts w:hint="default"/>
                <w:color w:val="000000" w:themeColor="text1"/>
                <w:szCs w:val="21"/>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公共限选课</w:t>
            </w:r>
          </w:p>
        </w:tc>
        <w:tc>
          <w:tcPr>
            <w:tcW w:w="851" w:type="dxa"/>
            <w:vAlign w:val="center"/>
          </w:tcPr>
          <w:p w14:paraId="119BD04B">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p>
        </w:tc>
        <w:tc>
          <w:tcPr>
            <w:tcW w:w="3118" w:type="dxa"/>
            <w:vMerge w:val="restart"/>
            <w:vAlign w:val="top"/>
          </w:tcPr>
          <w:p w14:paraId="6264B87E">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毕业证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6BA65A0C">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汽车驾驶证</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DECB363">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汽车维修工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B7AC927">
            <w:pPr>
              <w:numPr>
                <w:ilvl w:val="0"/>
                <w:numId w:val="0"/>
              </w:numPr>
              <w:ind w:leftChars="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低压电工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证；</w:t>
            </w:r>
          </w:p>
          <w:p w14:paraId="18F18221">
            <w:pPr>
              <w:numPr>
                <w:ilvl w:val="0"/>
                <w:numId w:val="0"/>
              </w:numPr>
              <w:ind w:lef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1+X</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其他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证书</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57BA2E5F">
            <w:pPr>
              <w:numPr>
                <w:ilvl w:val="0"/>
                <w:numId w:val="0"/>
              </w:numPr>
              <w:ind w:leftChars="0"/>
              <w:jc w:val="lef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6.新能源汽车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动力电池检测与维修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3550D7E9">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7.新能源汽车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驱动电机及控制系统</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5CB485EE">
            <w:pPr>
              <w:numPr>
                <w:ilvl w:val="0"/>
                <w:numId w:val="0"/>
              </w:numPr>
              <w:ind w:lef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8.新能源汽车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整车故障诊断与维修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p w14:paraId="7A170B06">
            <w:pPr>
              <w:numPr>
                <w:ilvl w:val="0"/>
                <w:numId w:val="0"/>
              </w:numPr>
              <w:ind w:left="0" w:leftChars="0" w:firstLine="0" w:firstLineChars="0"/>
              <w:jc w:val="left"/>
              <w:rPr>
                <w:rFonts w:asciiTheme="minorEastAsia" w:hAnsiTheme="minorEastAsia"/>
                <w:color w:val="000000" w:themeColor="text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9.新能源汽车</w:t>
            </w:r>
            <w:r>
              <w:rPr>
                <w:rFonts w:hint="eastAsia" w:asciiTheme="minorEastAsia" w:hAnsiTheme="minorEastAsia" w:eastAsiaTheme="minorEastAsia" w:cstheme="minorEastAsia"/>
                <w:color w:val="000000" w:themeColor="text1"/>
                <w:sz w:val="21"/>
                <w:szCs w:val="21"/>
                <w14:textFill>
                  <w14:solidFill>
                    <w14:schemeClr w14:val="tx1"/>
                  </w14:solidFill>
                </w14:textFill>
              </w:rPr>
              <w:t>充电系统检测与维修</w:t>
            </w:r>
            <w:r>
              <w:rPr>
                <w:rFonts w:hint="eastAsia" w:asciiTheme="minorEastAsia" w:hAnsiTheme="minorEastAsia" w:cstheme="minorEastAsia"/>
                <w:color w:val="000000" w:themeColor="text1"/>
                <w:sz w:val="21"/>
                <w:szCs w:val="21"/>
                <w:lang w:val="en-US" w:eastAsia="zh-CN"/>
                <w14:textFill>
                  <w14:solidFill>
                    <w14:schemeClr w14:val="tx1"/>
                  </w14:solidFill>
                </w14:textFill>
              </w:rPr>
              <w:t>证书；</w:t>
            </w:r>
          </w:p>
        </w:tc>
        <w:tc>
          <w:tcPr>
            <w:tcW w:w="3051" w:type="dxa"/>
            <w:vMerge w:val="restart"/>
            <w:vAlign w:val="top"/>
          </w:tcPr>
          <w:p w14:paraId="2B5FB08C">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河南省教育厅</w:t>
            </w:r>
          </w:p>
          <w:p w14:paraId="713CF0C4">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郑州汽车工程职业学院</w:t>
            </w:r>
          </w:p>
          <w:p w14:paraId="26C19C1E">
            <w:pPr>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相关认定机构</w:t>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158F5C39">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专业基础课</w:t>
            </w:r>
          </w:p>
        </w:tc>
        <w:tc>
          <w:tcPr>
            <w:tcW w:w="851" w:type="dxa"/>
            <w:vAlign w:val="center"/>
          </w:tcPr>
          <w:p w14:paraId="371F3C0A">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12</w:t>
            </w:r>
          </w:p>
        </w:tc>
        <w:tc>
          <w:tcPr>
            <w:tcW w:w="3118" w:type="dxa"/>
            <w:vMerge w:val="continue"/>
          </w:tcPr>
          <w:p w14:paraId="4084E5C4">
            <w:pPr>
              <w:rPr>
                <w:rFonts w:asciiTheme="minorEastAsia" w:hAnsiTheme="minorEastAsia"/>
                <w:color w:val="000000" w:themeColor="text1"/>
                <w14:textFill>
                  <w14:solidFill>
                    <w14:schemeClr w14:val="tx1"/>
                  </w14:solidFill>
                </w14:textFill>
              </w:rPr>
            </w:pPr>
          </w:p>
        </w:tc>
        <w:tc>
          <w:tcPr>
            <w:tcW w:w="3051" w:type="dxa"/>
            <w:vMerge w:val="continue"/>
          </w:tcPr>
          <w:p w14:paraId="5D5FF3D8">
            <w:pPr>
              <w:rPr>
                <w:rFonts w:asciiTheme="minorEastAsia" w:hAnsiTheme="minorEastAsia"/>
                <w:color w:val="000000" w:themeColor="text1"/>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21852B4F">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专业核心课</w:t>
            </w:r>
          </w:p>
        </w:tc>
        <w:tc>
          <w:tcPr>
            <w:tcW w:w="851" w:type="dxa"/>
            <w:vAlign w:val="center"/>
          </w:tcPr>
          <w:p w14:paraId="1313323C">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w:t>
            </w:r>
          </w:p>
        </w:tc>
        <w:tc>
          <w:tcPr>
            <w:tcW w:w="3118" w:type="dxa"/>
            <w:vMerge w:val="continue"/>
          </w:tcPr>
          <w:p w14:paraId="5F6A8D79">
            <w:pPr>
              <w:rPr>
                <w:rFonts w:asciiTheme="minorEastAsia" w:hAnsiTheme="minorEastAsia"/>
                <w:color w:val="000000" w:themeColor="text1"/>
                <w14:textFill>
                  <w14:solidFill>
                    <w14:schemeClr w14:val="tx1"/>
                  </w14:solidFill>
                </w14:textFill>
              </w:rPr>
            </w:pPr>
          </w:p>
        </w:tc>
        <w:tc>
          <w:tcPr>
            <w:tcW w:w="3051" w:type="dxa"/>
            <w:vMerge w:val="continue"/>
          </w:tcPr>
          <w:p w14:paraId="5B023C97">
            <w:pPr>
              <w:rPr>
                <w:rFonts w:asciiTheme="minorEastAsia" w:hAnsiTheme="minorEastAsia"/>
                <w:color w:val="000000" w:themeColor="text1"/>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74D57DAB">
            <w:pPr>
              <w:jc w:val="left"/>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专业拓展课</w:t>
            </w:r>
          </w:p>
        </w:tc>
        <w:tc>
          <w:tcPr>
            <w:tcW w:w="851" w:type="dxa"/>
            <w:vAlign w:val="center"/>
          </w:tcPr>
          <w:p w14:paraId="6CA0B7D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16</w:t>
            </w:r>
          </w:p>
        </w:tc>
        <w:tc>
          <w:tcPr>
            <w:tcW w:w="3118" w:type="dxa"/>
            <w:vMerge w:val="continue"/>
          </w:tcPr>
          <w:p w14:paraId="6504FF73">
            <w:pPr>
              <w:rPr>
                <w:rFonts w:asciiTheme="minorEastAsia" w:hAnsiTheme="minorEastAsia"/>
                <w:color w:val="000000" w:themeColor="text1"/>
                <w14:textFill>
                  <w14:solidFill>
                    <w14:schemeClr w14:val="tx1"/>
                  </w14:solidFill>
                </w14:textFill>
              </w:rPr>
            </w:pPr>
          </w:p>
        </w:tc>
        <w:tc>
          <w:tcPr>
            <w:tcW w:w="3051" w:type="dxa"/>
            <w:vMerge w:val="continue"/>
          </w:tcPr>
          <w:p w14:paraId="7860DB74">
            <w:pPr>
              <w:rPr>
                <w:rFonts w:asciiTheme="minorEastAsia" w:hAnsiTheme="minorEastAsia"/>
                <w:color w:val="000000" w:themeColor="text1"/>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4B3564C7">
            <w:pPr>
              <w:jc w:val="both"/>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专业实践课</w:t>
            </w:r>
          </w:p>
        </w:tc>
        <w:tc>
          <w:tcPr>
            <w:tcW w:w="851" w:type="dxa"/>
            <w:vAlign w:val="center"/>
          </w:tcPr>
          <w:p w14:paraId="01C92411">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62</w:t>
            </w:r>
          </w:p>
        </w:tc>
        <w:tc>
          <w:tcPr>
            <w:tcW w:w="3118" w:type="dxa"/>
            <w:vMerge w:val="continue"/>
          </w:tcPr>
          <w:p w14:paraId="0AE6D242">
            <w:pPr>
              <w:rPr>
                <w:rFonts w:asciiTheme="minorEastAsia" w:hAnsiTheme="minorEastAsia"/>
                <w:color w:val="000000" w:themeColor="text1"/>
                <w14:textFill>
                  <w14:solidFill>
                    <w14:schemeClr w14:val="tx1"/>
                  </w14:solidFill>
                </w14:textFill>
              </w:rPr>
            </w:pPr>
          </w:p>
        </w:tc>
        <w:tc>
          <w:tcPr>
            <w:tcW w:w="3051" w:type="dxa"/>
            <w:vMerge w:val="continue"/>
          </w:tcPr>
          <w:p w14:paraId="74934455">
            <w:pPr>
              <w:rPr>
                <w:rFonts w:asciiTheme="minorEastAsia" w:hAnsiTheme="minorEastAsia"/>
                <w:color w:val="000000" w:themeColor="text1"/>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7" w:type="dxa"/>
            <w:vAlign w:val="center"/>
          </w:tcPr>
          <w:p w14:paraId="561AB819">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合计</w:t>
            </w:r>
          </w:p>
        </w:tc>
        <w:tc>
          <w:tcPr>
            <w:tcW w:w="851" w:type="dxa"/>
            <w:vAlign w:val="center"/>
          </w:tcPr>
          <w:p w14:paraId="4A8FB097">
            <w:pPr>
              <w:keepNext w:val="0"/>
              <w:keepLines w:val="0"/>
              <w:widowControl/>
              <w:suppressLineNumbers w:val="0"/>
              <w:jc w:val="center"/>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160</w:t>
            </w:r>
          </w:p>
        </w:tc>
        <w:tc>
          <w:tcPr>
            <w:tcW w:w="3118" w:type="dxa"/>
            <w:vMerge w:val="continue"/>
          </w:tcPr>
          <w:p w14:paraId="3F2D2C19">
            <w:pPr>
              <w:rPr>
                <w:rFonts w:asciiTheme="minorEastAsia" w:hAnsiTheme="minorEastAsia"/>
                <w:color w:val="000000" w:themeColor="text1"/>
                <w14:textFill>
                  <w14:solidFill>
                    <w14:schemeClr w14:val="tx1"/>
                  </w14:solidFill>
                </w14:textFill>
              </w:rPr>
            </w:pPr>
          </w:p>
        </w:tc>
        <w:tc>
          <w:tcPr>
            <w:tcW w:w="3051" w:type="dxa"/>
            <w:vMerge w:val="continue"/>
          </w:tcPr>
          <w:p w14:paraId="17B7E8D9">
            <w:pPr>
              <w:rPr>
                <w:rFonts w:asciiTheme="minorEastAsia" w:hAnsiTheme="minorEastAsia"/>
                <w:color w:val="000000" w:themeColor="text1"/>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97" w:type="dxa"/>
            <w:gridSpan w:val="4"/>
            <w:vAlign w:val="center"/>
          </w:tcPr>
          <w:p w14:paraId="70B71C9F">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毕业学分要求：</w:t>
            </w:r>
          </w:p>
          <w:p w14:paraId="383D3AB8">
            <w:pPr>
              <w:ind w:firstLine="420" w:firstLineChars="200"/>
              <w:rPr>
                <w:rFonts w:asciiTheme="minorEastAsia" w:hAnsi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学生修读的课程学分总数不得少于</w:t>
            </w:r>
            <w:r>
              <w:rPr>
                <w:rFonts w:hint="eastAsia"/>
                <w:color w:val="000000" w:themeColor="text1"/>
                <w:lang w:val="en-US" w:eastAsia="zh-CN"/>
                <w14:textFill>
                  <w14:solidFill>
                    <w14:schemeClr w14:val="tx1"/>
                  </w14:solidFill>
                </w14:textFill>
              </w:rPr>
              <w:t>160</w:t>
            </w:r>
            <w:r>
              <w:rPr>
                <w:rFonts w:hint="eastAsia"/>
                <w:color w:val="000000" w:themeColor="text1"/>
                <w14:textFill>
                  <w14:solidFill>
                    <w14:schemeClr w14:val="tx1"/>
                  </w14:solidFill>
                </w14:textFill>
              </w:rPr>
              <w:t xml:space="preserve"> 学分，方可满足毕业要求。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8397" w:type="dxa"/>
            <w:gridSpan w:val="4"/>
            <w:vAlign w:val="center"/>
          </w:tcPr>
          <w:p w14:paraId="7B11D4D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学分置换说明：</w:t>
            </w:r>
          </w:p>
          <w:p w14:paraId="34B768B6">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1.学生获得与专业相关的职业技能等级证书、行业认证证书等，可凭有效证书申请置换相关或相近课程的学分；</w:t>
            </w:r>
          </w:p>
          <w:p w14:paraId="0736B6A9">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00B9A9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5DD0338A">
      <w:pPr>
        <w:outlineLvl w:val="0"/>
        <w:rPr>
          <w:rFonts w:hint="default" w:ascii="黑体" w:hAnsi="黑体" w:eastAsia="黑体" w:cs="黑体"/>
          <w:sz w:val="28"/>
          <w:szCs w:val="28"/>
          <w:lang w:val="en-US" w:eastAsia="zh-CN"/>
        </w:rPr>
      </w:pPr>
      <w:bookmarkStart w:id="179" w:name="_Toc4213"/>
      <w:bookmarkStart w:id="180" w:name="_Toc2956"/>
      <w:bookmarkStart w:id="181" w:name="_Toc27293"/>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sz w:val="28"/>
          <w:szCs w:val="28"/>
          <w:lang w:val="en-US" w:eastAsia="zh-CN"/>
        </w:rPr>
        <w:t>附教学进程安排表</w:t>
      </w:r>
      <w:bookmarkEnd w:id="179"/>
      <w:bookmarkEnd w:id="180"/>
      <w:bookmarkEnd w:id="181"/>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123EA1C9">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p>
    <w:p w14:paraId="4EFE3172">
      <w:pPr>
        <w:outlineLvl w:val="9"/>
        <w:rPr>
          <w:rFonts w:hint="eastAsia" w:asciiTheme="minorEastAsia" w:hAnsiTheme="minorEastAsia"/>
          <w:color w:val="000000" w:themeColor="text1"/>
          <w14:textFill>
            <w14:solidFill>
              <w14:schemeClr w14:val="tx1"/>
            </w14:solidFill>
          </w14:textFill>
        </w:rPr>
      </w:pPr>
      <w:bookmarkStart w:id="182" w:name="_Toc9822"/>
      <w:bookmarkStart w:id="183" w:name="_Toc13527"/>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br w:type="page"/>
      </w:r>
    </w:p>
    <w:p w14:paraId="073A3CAA">
      <w:pPr>
        <w:outlineLvl w:val="0"/>
        <w:rPr>
          <w:rFonts w:asciiTheme="minorEastAsia" w:hAnsiTheme="minorEastAsia"/>
          <w:color w:val="000000" w:themeColor="text1"/>
          <w14:textFill>
            <w14:solidFill>
              <w14:schemeClr w14:val="tx1"/>
            </w14:solidFill>
          </w14:textFill>
        </w:rPr>
      </w:pPr>
      <w:bookmarkStart w:id="184" w:name="_Toc32455"/>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182"/>
      <w:r>
        <w:rPr>
          <w:rFonts w:hint="eastAsia" w:asciiTheme="minorEastAsia" w:hAnsiTheme="minorEastAsia"/>
          <w:color w:val="000000" w:themeColor="text1"/>
          <w14:textFill>
            <w14:solidFill>
              <w14:schemeClr w14:val="tx1"/>
            </w14:solidFill>
          </w14:textFill>
        </w:rPr>
        <w:br w:type="textWrapping"/>
      </w:r>
      <w:bookmarkEnd w:id="183"/>
      <w:bookmarkEnd w:id="184"/>
    </w:p>
    <w:p w14:paraId="7C16EFAC">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各教学环节教学周具体安排表</w:t>
      </w:r>
    </w:p>
    <w:tbl>
      <w:tblPr>
        <w:tblStyle w:val="1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453"/>
        <w:gridCol w:w="457"/>
        <w:gridCol w:w="453"/>
        <w:gridCol w:w="454"/>
        <w:gridCol w:w="454"/>
        <w:gridCol w:w="460"/>
        <w:gridCol w:w="460"/>
        <w:gridCol w:w="461"/>
        <w:gridCol w:w="456"/>
        <w:gridCol w:w="458"/>
        <w:gridCol w:w="32"/>
        <w:gridCol w:w="426"/>
        <w:gridCol w:w="458"/>
        <w:gridCol w:w="456"/>
        <w:gridCol w:w="452"/>
        <w:gridCol w:w="465"/>
        <w:gridCol w:w="97"/>
        <w:gridCol w:w="390"/>
        <w:gridCol w:w="483"/>
        <w:gridCol w:w="461"/>
        <w:gridCol w:w="479"/>
        <w:gridCol w:w="448"/>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8"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28"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29"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28"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28"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28"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31"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31"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32"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29"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0"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0"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0"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29"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27"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4"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240" w:type="pct"/>
            <w:gridSpan w:val="2"/>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43"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31"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41"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24"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68"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58"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475" w:type="pct"/>
            <w:gridSpan w:val="17"/>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 周 教学</w:t>
            </w:r>
          </w:p>
          <w:p w14:paraId="7FE6C315">
            <w:pPr>
              <w:jc w:val="center"/>
              <w:rPr>
                <w:rFonts w:hint="default" w:eastAsia="宋体" w:asciiTheme="minorEastAsia" w:hAnsiTheme="minorEastAsia"/>
                <w:color w:val="000000" w:themeColor="text1"/>
                <w:highlight w:val="none"/>
                <w:lang w:val="en-US" w:eastAsia="zh-CN"/>
                <w14:textFill>
                  <w14:solidFill>
                    <w14:schemeClr w14:val="tx1"/>
                  </w14:solidFill>
                </w14:textFill>
              </w:rPr>
            </w:pPr>
          </w:p>
        </w:tc>
        <w:tc>
          <w:tcPr>
            <w:tcW w:w="473" w:type="pct"/>
            <w:gridSpan w:val="2"/>
            <w:vAlign w:val="center"/>
          </w:tcPr>
          <w:p w14:paraId="6D209C7C">
            <w:pPr>
              <w:jc w:val="both"/>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2周</w:t>
            </w:r>
          </w:p>
        </w:tc>
        <w:tc>
          <w:tcPr>
            <w:tcW w:w="224"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68"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3494" w:type="pct"/>
            <w:gridSpan w:val="17"/>
            <w:vAlign w:val="center"/>
          </w:tcPr>
          <w:p w14:paraId="701972D6">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15 周 教学</w:t>
            </w:r>
          </w:p>
          <w:p w14:paraId="6B36C853">
            <w:pPr>
              <w:jc w:val="center"/>
              <w:rPr>
                <w:rFonts w:asciiTheme="minorEastAsia" w:hAnsiTheme="minorEastAsia"/>
                <w:color w:val="000000" w:themeColor="text1"/>
                <w:highlight w:val="none"/>
                <w14:textFill>
                  <w14:solidFill>
                    <w14:schemeClr w14:val="tx1"/>
                  </w14:solidFill>
                </w14:textFill>
              </w:rPr>
            </w:pPr>
          </w:p>
        </w:tc>
        <w:tc>
          <w:tcPr>
            <w:tcW w:w="912" w:type="pct"/>
            <w:gridSpan w:val="4"/>
            <w:vAlign w:val="center"/>
          </w:tcPr>
          <w:p w14:paraId="0E36A997">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实训4周</w:t>
            </w:r>
          </w:p>
        </w:tc>
        <w:tc>
          <w:tcPr>
            <w:tcW w:w="224"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68"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3494" w:type="pct"/>
            <w:gridSpan w:val="17"/>
            <w:vAlign w:val="center"/>
          </w:tcPr>
          <w:p w14:paraId="69FE4834">
            <w:pPr>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 15周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912" w:type="pct"/>
            <w:gridSpan w:val="4"/>
            <w:vAlign w:val="center"/>
          </w:tcPr>
          <w:p w14:paraId="2EC28DE7">
            <w:pPr>
              <w:rPr>
                <w:rFonts w:hint="default" w:eastAsia="宋体"/>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实训4周</w:t>
            </w:r>
          </w:p>
        </w:tc>
        <w:tc>
          <w:tcPr>
            <w:tcW w:w="224"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68"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3690" w:type="pct"/>
            <w:gridSpan w:val="18"/>
            <w:vAlign w:val="center"/>
          </w:tcPr>
          <w:p w14:paraId="1FBD13BD">
            <w:pPr>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 16周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475" w:type="pct"/>
            <w:gridSpan w:val="2"/>
            <w:vAlign w:val="center"/>
          </w:tcPr>
          <w:p w14:paraId="04DF2827">
            <w:pPr>
              <w:jc w:val="both"/>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实训</w:t>
            </w:r>
          </w:p>
          <w:p w14:paraId="1E5D87D9">
            <w:pP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2周</w:t>
            </w:r>
          </w:p>
        </w:tc>
        <w:tc>
          <w:tcPr>
            <w:tcW w:w="241"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24"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68" w:type="pct"/>
            <w:vAlign w:val="center"/>
          </w:tcPr>
          <w:p w14:paraId="249475E2">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631" w:type="pct"/>
            <w:gridSpan w:val="22"/>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68" w:type="pct"/>
            <w:vAlign w:val="center"/>
          </w:tcPr>
          <w:p w14:paraId="73389CCF">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2311"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319" w:type="pct"/>
            <w:gridSpan w:val="11"/>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685DBAB9">
      <w:pPr>
        <w:outlineLvl w:val="9"/>
        <w:rPr>
          <w:rFonts w:hint="eastAsia" w:asciiTheme="minorEastAsia" w:hAnsiTheme="minorEastAsia"/>
          <w:color w:val="000000" w:themeColor="text1"/>
          <w14:textFill>
            <w14:solidFill>
              <w14:schemeClr w14:val="tx1"/>
            </w14:solidFill>
          </w14:textFill>
        </w:rPr>
      </w:pPr>
    </w:p>
    <w:p w14:paraId="3BFAC093">
      <w:pPr>
        <w:rPr>
          <w:rFonts w:hint="eastAsia" w:asciiTheme="minorEastAsia" w:hAnsiTheme="minorEastAsia"/>
          <w:color w:val="000000" w:themeColor="text1"/>
          <w14:textFill>
            <w14:solidFill>
              <w14:schemeClr w14:val="tx1"/>
            </w14:solidFill>
          </w14:textFill>
        </w:rPr>
      </w:pPr>
      <w:bookmarkStart w:id="185" w:name="_Toc27359"/>
      <w:r>
        <w:rPr>
          <w:rFonts w:hint="eastAsia" w:asciiTheme="minorEastAsia" w:hAnsiTheme="minorEastAsia"/>
          <w:color w:val="000000" w:themeColor="text1"/>
          <w14:textFill>
            <w14:solidFill>
              <w14:schemeClr w14:val="tx1"/>
            </w14:solidFill>
          </w14:textFill>
        </w:rPr>
        <w:br w:type="page"/>
      </w:r>
    </w:p>
    <w:p w14:paraId="614B523F">
      <w:pPr>
        <w:outlineLvl w:val="0"/>
        <w:rPr>
          <w:rFonts w:hint="eastAsia" w:ascii="楷体" w:hAnsi="楷体" w:eastAsia="楷体" w:cs="楷体"/>
          <w:color w:val="000000" w:themeColor="text1"/>
          <w:sz w:val="28"/>
          <w:szCs w:val="32"/>
          <w14:textFill>
            <w14:solidFill>
              <w14:schemeClr w14:val="tx1"/>
            </w14:solidFill>
          </w14:textFill>
        </w:rPr>
      </w:pPr>
      <w:bookmarkStart w:id="186" w:name="_Toc4793"/>
      <w:bookmarkStart w:id="187" w:name="_Toc276"/>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w:t>
      </w:r>
      <w:bookmarkEnd w:id="185"/>
      <w:bookmarkEnd w:id="186"/>
      <w:bookmarkEnd w:id="187"/>
    </w:p>
    <w:p w14:paraId="7E675F8B">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教学进程总体安排表</w:t>
      </w:r>
    </w:p>
    <w:tbl>
      <w:tblPr>
        <w:tblStyle w:val="14"/>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496"/>
        <w:gridCol w:w="387"/>
        <w:gridCol w:w="735"/>
        <w:gridCol w:w="1549"/>
        <w:gridCol w:w="585"/>
        <w:gridCol w:w="474"/>
        <w:gridCol w:w="496"/>
        <w:gridCol w:w="530"/>
        <w:gridCol w:w="420"/>
        <w:gridCol w:w="415"/>
        <w:gridCol w:w="723"/>
        <w:gridCol w:w="724"/>
        <w:gridCol w:w="723"/>
        <w:gridCol w:w="724"/>
        <w:gridCol w:w="718"/>
        <w:gridCol w:w="719"/>
      </w:tblGrid>
      <w:tr w14:paraId="3CC0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13" w:hRule="atLeast"/>
          <w:jc w:val="center"/>
        </w:trPr>
        <w:tc>
          <w:tcPr>
            <w:tcW w:w="496" w:type="dxa"/>
            <w:vMerge w:val="restart"/>
            <w:shd w:val="clear" w:color="auto" w:fill="FFFFFF" w:themeFill="background1"/>
            <w:tcMar>
              <w:top w:w="15" w:type="dxa"/>
              <w:left w:w="15" w:type="dxa"/>
              <w:bottom w:w="0" w:type="dxa"/>
              <w:right w:w="15" w:type="dxa"/>
            </w:tcMar>
            <w:vAlign w:val="center"/>
          </w:tcPr>
          <w:p w14:paraId="40575831">
            <w:pPr>
              <w:spacing w:line="240" w:lineRule="exact"/>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bookmarkStart w:id="188" w:name="OLE_LINK22"/>
            <w:r>
              <w:rPr>
                <w:rFonts w:hint="eastAsia" w:ascii="宋体" w:hAnsi="宋体"/>
                <w:b/>
                <w:bCs/>
                <w:color w:val="000000" w:themeColor="text1"/>
                <w:sz w:val="21"/>
                <w:szCs w:val="21"/>
                <w:highlight w:val="none"/>
                <w:shd w:val="clear" w:color="auto" w:fill="auto"/>
                <w14:textFill>
                  <w14:solidFill>
                    <w14:schemeClr w14:val="tx1"/>
                  </w14:solidFill>
                </w14:textFill>
              </w:rPr>
              <w:t>课程类别</w:t>
            </w:r>
          </w:p>
        </w:tc>
        <w:tc>
          <w:tcPr>
            <w:tcW w:w="387" w:type="dxa"/>
            <w:vMerge w:val="restart"/>
            <w:shd w:val="clear" w:color="auto" w:fill="FFFFFF" w:themeFill="background1"/>
            <w:tcMar>
              <w:top w:w="15" w:type="dxa"/>
              <w:left w:w="15" w:type="dxa"/>
              <w:bottom w:w="0" w:type="dxa"/>
              <w:right w:w="15" w:type="dxa"/>
            </w:tcMar>
            <w:vAlign w:val="center"/>
          </w:tcPr>
          <w:p w14:paraId="5FAD7C76">
            <w:pPr>
              <w:jc w:val="center"/>
              <w:rPr>
                <w:rFonts w:hint="default" w:ascii="宋体" w:hAnsi="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b/>
                <w:bCs/>
                <w:color w:val="000000" w:themeColor="text1"/>
                <w:sz w:val="21"/>
                <w:szCs w:val="21"/>
                <w:highlight w:val="none"/>
                <w:shd w:val="clear" w:color="auto" w:fill="auto"/>
                <w:lang w:val="en-US" w:eastAsia="zh-CN"/>
                <w14:textFill>
                  <w14:solidFill>
                    <w14:schemeClr w14:val="tx1"/>
                  </w14:solidFill>
                </w14:textFill>
              </w:rPr>
              <w:t>序号</w:t>
            </w:r>
          </w:p>
        </w:tc>
        <w:tc>
          <w:tcPr>
            <w:tcW w:w="735" w:type="dxa"/>
            <w:vMerge w:val="restart"/>
            <w:shd w:val="clear" w:color="auto" w:fill="FFFFFF" w:themeFill="background1"/>
            <w:tcMar>
              <w:top w:w="15" w:type="dxa"/>
              <w:left w:w="15" w:type="dxa"/>
              <w:bottom w:w="0" w:type="dxa"/>
              <w:right w:w="15" w:type="dxa"/>
            </w:tcMar>
            <w:vAlign w:val="center"/>
          </w:tcPr>
          <w:p w14:paraId="53159E02">
            <w:pPr>
              <w:jc w:val="center"/>
              <w:rPr>
                <w:rFonts w:hint="default" w:ascii="宋体" w:hAnsi="宋体" w:eastAsia="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b/>
                <w:bCs/>
                <w:color w:val="000000" w:themeColor="text1"/>
                <w:sz w:val="21"/>
                <w:szCs w:val="21"/>
                <w:highlight w:val="none"/>
                <w:shd w:val="clear" w:color="auto" w:fill="auto"/>
                <w:lang w:val="en-US" w:eastAsia="zh-CN"/>
                <w14:textFill>
                  <w14:solidFill>
                    <w14:schemeClr w14:val="tx1"/>
                  </w14:solidFill>
                </w14:textFill>
              </w:rPr>
              <w:t>课程编号</w:t>
            </w:r>
          </w:p>
        </w:tc>
        <w:tc>
          <w:tcPr>
            <w:tcW w:w="1549" w:type="dxa"/>
            <w:vMerge w:val="restart"/>
            <w:shd w:val="clear" w:color="auto" w:fill="FFFFFF" w:themeFill="background1"/>
            <w:vAlign w:val="center"/>
          </w:tcPr>
          <w:p w14:paraId="7A494380">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课程名称</w:t>
            </w:r>
          </w:p>
        </w:tc>
        <w:tc>
          <w:tcPr>
            <w:tcW w:w="585" w:type="dxa"/>
            <w:vMerge w:val="restart"/>
            <w:shd w:val="clear" w:color="auto" w:fill="FFFFFF" w:themeFill="background1"/>
            <w:tcMar>
              <w:top w:w="15" w:type="dxa"/>
              <w:left w:w="15" w:type="dxa"/>
              <w:bottom w:w="0" w:type="dxa"/>
              <w:right w:w="15" w:type="dxa"/>
            </w:tcMar>
            <w:vAlign w:val="center"/>
          </w:tcPr>
          <w:p w14:paraId="581397D5">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学</w:t>
            </w:r>
          </w:p>
          <w:p w14:paraId="606CAE1E">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分</w:t>
            </w:r>
          </w:p>
        </w:tc>
        <w:tc>
          <w:tcPr>
            <w:tcW w:w="474" w:type="dxa"/>
            <w:vMerge w:val="restart"/>
            <w:shd w:val="clear" w:color="auto" w:fill="FFFFFF" w:themeFill="background1"/>
            <w:tcMar>
              <w:top w:w="15" w:type="dxa"/>
              <w:left w:w="15" w:type="dxa"/>
              <w:bottom w:w="0" w:type="dxa"/>
              <w:right w:w="15" w:type="dxa"/>
            </w:tcMar>
            <w:vAlign w:val="center"/>
          </w:tcPr>
          <w:p w14:paraId="42B12C0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总</w:t>
            </w:r>
          </w:p>
          <w:p w14:paraId="6FFD0B1A">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学</w:t>
            </w:r>
          </w:p>
          <w:p w14:paraId="664FEBA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时</w:t>
            </w:r>
          </w:p>
        </w:tc>
        <w:tc>
          <w:tcPr>
            <w:tcW w:w="1026" w:type="dxa"/>
            <w:gridSpan w:val="2"/>
            <w:shd w:val="clear" w:color="auto" w:fill="FFFFFF" w:themeFill="background1"/>
            <w:vAlign w:val="center"/>
          </w:tcPr>
          <w:p w14:paraId="6EFACFE7">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其中</w:t>
            </w:r>
          </w:p>
        </w:tc>
        <w:tc>
          <w:tcPr>
            <w:tcW w:w="835" w:type="dxa"/>
            <w:gridSpan w:val="2"/>
            <w:shd w:val="clear" w:color="auto" w:fill="FFFFFF" w:themeFill="background1"/>
            <w:tcMar>
              <w:top w:w="0" w:type="dxa"/>
              <w:left w:w="15" w:type="dxa"/>
              <w:bottom w:w="0" w:type="dxa"/>
              <w:right w:w="15" w:type="dxa"/>
            </w:tcMar>
            <w:vAlign w:val="center"/>
          </w:tcPr>
          <w:p w14:paraId="7899A142">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考试</w:t>
            </w:r>
          </w:p>
          <w:p w14:paraId="67C4767B">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方式</w:t>
            </w:r>
          </w:p>
        </w:tc>
        <w:tc>
          <w:tcPr>
            <w:tcW w:w="4331" w:type="dxa"/>
            <w:gridSpan w:val="6"/>
            <w:shd w:val="clear" w:color="auto" w:fill="FFFFFF" w:themeFill="background1"/>
            <w:tcMar>
              <w:left w:w="28" w:type="dxa"/>
            </w:tcMar>
            <w:vAlign w:val="center"/>
          </w:tcPr>
          <w:p w14:paraId="21FF699E">
            <w:pPr>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各学期周学时分配</w:t>
            </w:r>
          </w:p>
        </w:tc>
      </w:tr>
      <w:tr w14:paraId="1D40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E7B430A">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387" w:type="dxa"/>
            <w:vMerge w:val="continue"/>
            <w:shd w:val="clear" w:color="auto" w:fill="FFFFFF" w:themeFill="background1"/>
            <w:vAlign w:val="center"/>
          </w:tcPr>
          <w:p w14:paraId="1841E9DD">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735" w:type="dxa"/>
            <w:vMerge w:val="continue"/>
            <w:shd w:val="clear" w:color="auto" w:fill="FFFFFF" w:themeFill="background1"/>
            <w:vAlign w:val="center"/>
          </w:tcPr>
          <w:p w14:paraId="02EFCA18">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1549" w:type="dxa"/>
            <w:vMerge w:val="continue"/>
            <w:shd w:val="clear" w:color="auto" w:fill="FFFFFF" w:themeFill="background1"/>
            <w:vAlign w:val="center"/>
          </w:tcPr>
          <w:p w14:paraId="7D2D2277">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585" w:type="dxa"/>
            <w:vMerge w:val="continue"/>
            <w:shd w:val="clear" w:color="auto" w:fill="FFFFFF" w:themeFill="background1"/>
            <w:vAlign w:val="center"/>
          </w:tcPr>
          <w:p w14:paraId="51A509EE">
            <w:pPr>
              <w:jc w:val="center"/>
              <w:rPr>
                <w:rFonts w:ascii="宋体" w:hAnsi="宋体" w:cs="Arial Unicode MS"/>
                <w:b/>
                <w:bCs/>
                <w:color w:val="000000" w:themeColor="text1"/>
                <w:sz w:val="21"/>
                <w:szCs w:val="21"/>
                <w:highlight w:val="none"/>
                <w:shd w:val="clear" w:color="auto" w:fill="auto"/>
                <w14:textFill>
                  <w14:solidFill>
                    <w14:schemeClr w14:val="tx1"/>
                  </w14:solidFill>
                </w14:textFill>
              </w:rPr>
            </w:pPr>
          </w:p>
        </w:tc>
        <w:tc>
          <w:tcPr>
            <w:tcW w:w="474" w:type="dxa"/>
            <w:vMerge w:val="continue"/>
            <w:shd w:val="clear" w:color="auto" w:fill="FFFFFF" w:themeFill="background1"/>
            <w:tcMar>
              <w:top w:w="15" w:type="dxa"/>
              <w:left w:w="15" w:type="dxa"/>
              <w:bottom w:w="0" w:type="dxa"/>
              <w:right w:w="15" w:type="dxa"/>
            </w:tcMar>
            <w:vAlign w:val="center"/>
          </w:tcPr>
          <w:p w14:paraId="7BAEBE66">
            <w:pPr>
              <w:jc w:val="center"/>
              <w:rPr>
                <w:rFonts w:ascii="宋体" w:hAnsi="宋体"/>
                <w:b/>
                <w:bCs/>
                <w:color w:val="000000" w:themeColor="text1"/>
                <w:sz w:val="21"/>
                <w:szCs w:val="21"/>
                <w:highlight w:val="none"/>
                <w:shd w:val="clear" w:color="auto" w:fill="auto"/>
                <w14:textFill>
                  <w14:solidFill>
                    <w14:schemeClr w14:val="tx1"/>
                  </w14:solidFill>
                </w14:textFill>
              </w:rPr>
            </w:pPr>
          </w:p>
        </w:tc>
        <w:tc>
          <w:tcPr>
            <w:tcW w:w="496" w:type="dxa"/>
            <w:shd w:val="clear" w:color="auto" w:fill="FFFFFF" w:themeFill="background1"/>
            <w:tcMar>
              <w:top w:w="15" w:type="dxa"/>
              <w:left w:w="15" w:type="dxa"/>
              <w:bottom w:w="0" w:type="dxa"/>
              <w:right w:w="15" w:type="dxa"/>
            </w:tcMar>
            <w:vAlign w:val="center"/>
          </w:tcPr>
          <w:p w14:paraId="5F35988C">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理论学时</w:t>
            </w:r>
          </w:p>
        </w:tc>
        <w:tc>
          <w:tcPr>
            <w:tcW w:w="530" w:type="dxa"/>
            <w:shd w:val="clear" w:color="auto" w:fill="FFFFFF" w:themeFill="background1"/>
            <w:tcMar>
              <w:top w:w="15" w:type="dxa"/>
              <w:left w:w="15" w:type="dxa"/>
              <w:bottom w:w="0" w:type="dxa"/>
              <w:right w:w="15" w:type="dxa"/>
            </w:tcMar>
            <w:vAlign w:val="center"/>
          </w:tcPr>
          <w:p w14:paraId="77C3657D">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实践学时</w:t>
            </w:r>
          </w:p>
        </w:tc>
        <w:tc>
          <w:tcPr>
            <w:tcW w:w="420" w:type="dxa"/>
            <w:shd w:val="clear" w:color="auto" w:fill="FFFFFF" w:themeFill="background1"/>
            <w:tcMar>
              <w:top w:w="15" w:type="dxa"/>
              <w:left w:w="15" w:type="dxa"/>
              <w:bottom w:w="0" w:type="dxa"/>
              <w:right w:w="15" w:type="dxa"/>
            </w:tcMar>
            <w:vAlign w:val="center"/>
          </w:tcPr>
          <w:p w14:paraId="6114F291">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考试</w:t>
            </w:r>
          </w:p>
        </w:tc>
        <w:tc>
          <w:tcPr>
            <w:tcW w:w="415" w:type="dxa"/>
            <w:shd w:val="clear" w:color="auto" w:fill="FFFFFF" w:themeFill="background1"/>
            <w:tcMar>
              <w:top w:w="15" w:type="dxa"/>
              <w:left w:w="15" w:type="dxa"/>
              <w:bottom w:w="0" w:type="dxa"/>
              <w:right w:w="15" w:type="dxa"/>
            </w:tcMar>
            <w:vAlign w:val="center"/>
          </w:tcPr>
          <w:p w14:paraId="7A896A77">
            <w:pPr>
              <w:jc w:val="center"/>
              <w:rPr>
                <w:rFonts w:ascii="宋体" w:hAnsi="宋体"/>
                <w:b/>
                <w:bCs/>
                <w:color w:val="000000" w:themeColor="text1"/>
                <w:sz w:val="21"/>
                <w:szCs w:val="21"/>
                <w:highlight w:val="none"/>
                <w:shd w:val="clear" w:color="auto" w:fill="auto"/>
                <w14:textFill>
                  <w14:solidFill>
                    <w14:schemeClr w14:val="tx1"/>
                  </w14:solidFill>
                </w14:textFill>
              </w:rPr>
            </w:pPr>
            <w:r>
              <w:rPr>
                <w:rFonts w:hint="eastAsia" w:ascii="宋体" w:hAnsi="宋体"/>
                <w:b/>
                <w:bCs/>
                <w:color w:val="000000" w:themeColor="text1"/>
                <w:sz w:val="21"/>
                <w:szCs w:val="21"/>
                <w:highlight w:val="none"/>
                <w:shd w:val="clear" w:color="auto" w:fill="auto"/>
                <w14:textFill>
                  <w14:solidFill>
                    <w14:schemeClr w14:val="tx1"/>
                  </w14:solidFill>
                </w14:textFill>
              </w:rPr>
              <w:t>考查</w:t>
            </w:r>
          </w:p>
        </w:tc>
        <w:tc>
          <w:tcPr>
            <w:tcW w:w="723" w:type="dxa"/>
            <w:shd w:val="clear" w:color="auto" w:fill="FFFFFF" w:themeFill="background1"/>
            <w:tcMar>
              <w:top w:w="15" w:type="dxa"/>
              <w:left w:w="15" w:type="dxa"/>
              <w:bottom w:w="0" w:type="dxa"/>
              <w:right w:w="15" w:type="dxa"/>
            </w:tcMar>
            <w:vAlign w:val="center"/>
          </w:tcPr>
          <w:p w14:paraId="4886AD31">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第一</w:t>
            </w:r>
          </w:p>
          <w:p w14:paraId="10D9CD8D">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4" w:type="dxa"/>
            <w:shd w:val="clear" w:color="auto" w:fill="FFFFFF" w:themeFill="background1"/>
            <w:tcMar>
              <w:top w:w="15" w:type="dxa"/>
              <w:left w:w="15" w:type="dxa"/>
              <w:bottom w:w="0" w:type="dxa"/>
              <w:right w:w="15" w:type="dxa"/>
            </w:tcMar>
            <w:vAlign w:val="center"/>
          </w:tcPr>
          <w:p w14:paraId="3CE8E59B">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第二</w:t>
            </w:r>
          </w:p>
          <w:p w14:paraId="66C3EEEC">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3" w:type="dxa"/>
            <w:shd w:val="clear" w:color="auto" w:fill="FFFFFF" w:themeFill="background1"/>
            <w:tcMar>
              <w:top w:w="15" w:type="dxa"/>
              <w:left w:w="15" w:type="dxa"/>
              <w:bottom w:w="0" w:type="dxa"/>
              <w:right w:w="15" w:type="dxa"/>
            </w:tcMar>
            <w:vAlign w:val="center"/>
          </w:tcPr>
          <w:p w14:paraId="516491BE">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第三</w:t>
            </w:r>
          </w:p>
          <w:p w14:paraId="54A480BF">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24" w:type="dxa"/>
            <w:shd w:val="clear" w:color="auto" w:fill="FFFFFF" w:themeFill="background1"/>
            <w:tcMar>
              <w:top w:w="15" w:type="dxa"/>
              <w:left w:w="15" w:type="dxa"/>
              <w:bottom w:w="0" w:type="dxa"/>
              <w:right w:w="15" w:type="dxa"/>
            </w:tcMar>
            <w:vAlign w:val="center"/>
          </w:tcPr>
          <w:p w14:paraId="3CCE99A9">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第四</w:t>
            </w:r>
          </w:p>
          <w:p w14:paraId="6AF9C0BA">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18" w:type="dxa"/>
            <w:shd w:val="clear" w:color="auto" w:fill="FFFFFF" w:themeFill="background1"/>
            <w:vAlign w:val="center"/>
          </w:tcPr>
          <w:p w14:paraId="537F3E45">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第五</w:t>
            </w:r>
          </w:p>
          <w:p w14:paraId="4932C1DB">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c>
          <w:tcPr>
            <w:tcW w:w="719" w:type="dxa"/>
            <w:shd w:val="clear" w:color="auto" w:fill="FFFFFF" w:themeFill="background1"/>
            <w:vAlign w:val="center"/>
          </w:tcPr>
          <w:p w14:paraId="5BD318EA">
            <w:pPr>
              <w:pStyle w:val="5"/>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第六</w:t>
            </w:r>
          </w:p>
          <w:p w14:paraId="041DFC04">
            <w:pPr>
              <w:pStyle w:val="5"/>
              <w:jc w:val="center"/>
              <w:rPr>
                <w:rFonts w:ascii="宋体" w:hAnsi="宋体"/>
                <w:b/>
                <w:bCs/>
                <w:color w:val="000000" w:themeColor="text1"/>
                <w:sz w:val="21"/>
                <w:szCs w:val="21"/>
                <w:highlight w:val="none"/>
                <w:shd w:val="clear" w:color="auto" w:fill="auto"/>
                <w14:textFill>
                  <w14:solidFill>
                    <w14:schemeClr w14:val="tx1"/>
                  </w14:solidFill>
                </w14:textFill>
              </w:rPr>
            </w:pPr>
            <w:r>
              <w:rPr>
                <w:b/>
                <w:bCs/>
                <w:color w:val="000000" w:themeColor="text1"/>
                <w:sz w:val="21"/>
                <w:szCs w:val="21"/>
                <w14:textFill>
                  <w14:solidFill>
                    <w14:schemeClr w14:val="tx1"/>
                  </w14:solidFill>
                </w14:textFill>
              </w:rPr>
              <w:t>学期</w:t>
            </w:r>
          </w:p>
        </w:tc>
      </w:tr>
      <w:tr w14:paraId="47D3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restart"/>
            <w:shd w:val="clear" w:color="auto" w:fill="FFFFFF" w:themeFill="background1"/>
            <w:tcMar>
              <w:top w:w="15" w:type="dxa"/>
              <w:left w:w="15" w:type="dxa"/>
              <w:bottom w:w="0" w:type="dxa"/>
              <w:right w:w="15" w:type="dxa"/>
            </w:tcMar>
            <w:vAlign w:val="center"/>
          </w:tcPr>
          <w:p w14:paraId="7BC4AE52">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t>公共基础课</w:t>
            </w:r>
          </w:p>
        </w:tc>
        <w:tc>
          <w:tcPr>
            <w:tcW w:w="387" w:type="dxa"/>
            <w:shd w:val="clear" w:color="auto" w:fill="FFFFFF" w:themeFill="background1"/>
            <w:tcMar>
              <w:top w:w="15" w:type="dxa"/>
              <w:left w:w="15" w:type="dxa"/>
              <w:bottom w:w="0" w:type="dxa"/>
              <w:right w:w="15" w:type="dxa"/>
            </w:tcMar>
            <w:vAlign w:val="top"/>
          </w:tcPr>
          <w:p w14:paraId="3296B323">
            <w:pPr>
              <w:pStyle w:val="37"/>
              <w:numPr>
                <w:ilvl w:val="0"/>
                <w:numId w:val="15"/>
              </w:numPr>
              <w:spacing w:line="216"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79E3706">
            <w:pPr>
              <w:pStyle w:val="37"/>
              <w:spacing w:line="216"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0000000103</w:t>
            </w:r>
          </w:p>
        </w:tc>
        <w:tc>
          <w:tcPr>
            <w:tcW w:w="1549" w:type="dxa"/>
            <w:shd w:val="clear" w:color="auto" w:fill="FFFFFF" w:themeFill="background1"/>
            <w:vAlign w:val="top"/>
          </w:tcPr>
          <w:p w14:paraId="727A1483">
            <w:pPr>
              <w:pStyle w:val="37"/>
              <w:spacing w:before="141"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形势与政策1</w:t>
            </w:r>
          </w:p>
        </w:tc>
        <w:tc>
          <w:tcPr>
            <w:tcW w:w="585" w:type="dxa"/>
            <w:shd w:val="clear" w:color="auto" w:fill="FFFFFF" w:themeFill="background1"/>
            <w:tcMar>
              <w:top w:w="15" w:type="dxa"/>
              <w:left w:w="15" w:type="dxa"/>
              <w:bottom w:w="0" w:type="dxa"/>
              <w:right w:w="15" w:type="dxa"/>
            </w:tcMar>
            <w:vAlign w:val="center"/>
          </w:tcPr>
          <w:p w14:paraId="38C359A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55F9976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5FFAD5F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69E4490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45E75B88">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C2D5B0A">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C0F160E">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0DEB50F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BCFB0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6A2F69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34539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E95C0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508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A8D3847">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EB72EE2">
            <w:pPr>
              <w:numPr>
                <w:ilvl w:val="0"/>
                <w:numId w:val="15"/>
              </w:numPr>
              <w:spacing w:line="215"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F40C4CE">
            <w:pPr>
              <w:spacing w:line="215" w:lineRule="auto"/>
              <w:ind w:left="9"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0000000117</w:t>
            </w:r>
          </w:p>
        </w:tc>
        <w:tc>
          <w:tcPr>
            <w:tcW w:w="1549" w:type="dxa"/>
            <w:shd w:val="clear" w:color="auto" w:fill="FFFFFF" w:themeFill="background1"/>
            <w:vAlign w:val="top"/>
          </w:tcPr>
          <w:p w14:paraId="5EA692A6">
            <w:pPr>
              <w:pStyle w:val="37"/>
              <w:spacing w:before="141" w:line="243" w:lineRule="exact"/>
              <w:ind w:left="47"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大学英语1</w:t>
            </w:r>
          </w:p>
        </w:tc>
        <w:tc>
          <w:tcPr>
            <w:tcW w:w="585" w:type="dxa"/>
            <w:shd w:val="clear" w:color="auto" w:fill="FFFFFF" w:themeFill="background1"/>
            <w:tcMar>
              <w:top w:w="15" w:type="dxa"/>
              <w:left w:w="15" w:type="dxa"/>
              <w:bottom w:w="0" w:type="dxa"/>
              <w:right w:w="15" w:type="dxa"/>
            </w:tcMar>
            <w:vAlign w:val="center"/>
          </w:tcPr>
          <w:p w14:paraId="0B32C1F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1.5</w:t>
            </w:r>
          </w:p>
        </w:tc>
        <w:tc>
          <w:tcPr>
            <w:tcW w:w="474" w:type="dxa"/>
            <w:shd w:val="clear" w:color="auto" w:fill="FFFFFF" w:themeFill="background1"/>
            <w:tcMar>
              <w:top w:w="15" w:type="dxa"/>
              <w:left w:w="15" w:type="dxa"/>
              <w:bottom w:w="0" w:type="dxa"/>
              <w:right w:w="15" w:type="dxa"/>
            </w:tcMar>
            <w:vAlign w:val="center"/>
          </w:tcPr>
          <w:p w14:paraId="472F9C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28</w:t>
            </w:r>
          </w:p>
        </w:tc>
        <w:tc>
          <w:tcPr>
            <w:tcW w:w="496" w:type="dxa"/>
            <w:shd w:val="clear" w:color="auto" w:fill="FFFFFF" w:themeFill="background1"/>
            <w:tcMar>
              <w:top w:w="15" w:type="dxa"/>
              <w:left w:w="15" w:type="dxa"/>
              <w:bottom w:w="0" w:type="dxa"/>
              <w:right w:w="15" w:type="dxa"/>
            </w:tcMar>
            <w:vAlign w:val="center"/>
          </w:tcPr>
          <w:p w14:paraId="08249F5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16E854C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w:t>
            </w:r>
          </w:p>
        </w:tc>
        <w:tc>
          <w:tcPr>
            <w:tcW w:w="420" w:type="dxa"/>
            <w:shd w:val="clear" w:color="auto" w:fill="FFFFFF" w:themeFill="background1"/>
            <w:tcMar>
              <w:top w:w="15" w:type="dxa"/>
              <w:left w:w="15" w:type="dxa"/>
              <w:bottom w:w="0" w:type="dxa"/>
              <w:right w:w="15" w:type="dxa"/>
            </w:tcMar>
            <w:vAlign w:val="center"/>
          </w:tcPr>
          <w:p w14:paraId="6A52F94A">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0AE58C5E">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E60B8D9">
            <w:pPr>
              <w:pStyle w:val="37"/>
              <w:spacing w:before="14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2A3B883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B71F5F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3181F0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4BA34D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BE43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921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0DC0E7C">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7419509">
            <w:pPr>
              <w:numPr>
                <w:ilvl w:val="0"/>
                <w:numId w:val="15"/>
              </w:numPr>
              <w:spacing w:line="214"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4958877">
            <w:pPr>
              <w:spacing w:line="214"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0000000128</w:t>
            </w:r>
          </w:p>
        </w:tc>
        <w:tc>
          <w:tcPr>
            <w:tcW w:w="1549" w:type="dxa"/>
            <w:shd w:val="clear" w:color="auto" w:fill="FFFFFF" w:themeFill="background1"/>
            <w:vAlign w:val="top"/>
          </w:tcPr>
          <w:p w14:paraId="2BC7DA4E">
            <w:pPr>
              <w:pStyle w:val="37"/>
              <w:spacing w:before="142" w:line="243" w:lineRule="exact"/>
              <w:ind w:left="4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position w:val="1"/>
                <w:sz w:val="21"/>
                <w:szCs w:val="21"/>
                <w14:textFill>
                  <w14:solidFill>
                    <w14:schemeClr w14:val="tx1"/>
                  </w14:solidFill>
                </w14:textFill>
              </w:rPr>
              <w:t>高等数学</w:t>
            </w:r>
          </w:p>
        </w:tc>
        <w:tc>
          <w:tcPr>
            <w:tcW w:w="585" w:type="dxa"/>
            <w:shd w:val="clear" w:color="auto" w:fill="FFFFFF" w:themeFill="background1"/>
            <w:tcMar>
              <w:top w:w="15" w:type="dxa"/>
              <w:left w:w="15" w:type="dxa"/>
              <w:bottom w:w="0" w:type="dxa"/>
              <w:right w:w="15" w:type="dxa"/>
            </w:tcMar>
            <w:vAlign w:val="center"/>
          </w:tcPr>
          <w:p w14:paraId="3CC5CA4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0B65A4E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063ED72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48</w:t>
            </w:r>
          </w:p>
        </w:tc>
        <w:tc>
          <w:tcPr>
            <w:tcW w:w="530" w:type="dxa"/>
            <w:shd w:val="clear" w:color="auto" w:fill="FFFFFF" w:themeFill="background1"/>
            <w:tcMar>
              <w:top w:w="15" w:type="dxa"/>
              <w:left w:w="15" w:type="dxa"/>
              <w:bottom w:w="0" w:type="dxa"/>
              <w:right w:w="15" w:type="dxa"/>
            </w:tcMar>
            <w:vAlign w:val="center"/>
          </w:tcPr>
          <w:p w14:paraId="34E71DD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28EAE59A">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2006997E">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83B5AFB">
            <w:pPr>
              <w:pStyle w:val="37"/>
              <w:spacing w:before="142"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6</w:t>
            </w:r>
          </w:p>
        </w:tc>
        <w:tc>
          <w:tcPr>
            <w:tcW w:w="724" w:type="dxa"/>
            <w:shd w:val="clear" w:color="auto" w:fill="FFFFFF" w:themeFill="background1"/>
            <w:tcMar>
              <w:top w:w="15" w:type="dxa"/>
              <w:left w:w="15" w:type="dxa"/>
              <w:bottom w:w="0" w:type="dxa"/>
              <w:right w:w="15" w:type="dxa"/>
            </w:tcMar>
            <w:vAlign w:val="center"/>
          </w:tcPr>
          <w:p w14:paraId="45B8784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75B772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D3A7E5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4C9BC0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D85B71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1F9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EFD40A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74DB0CC7">
            <w:pPr>
              <w:numPr>
                <w:ilvl w:val="0"/>
                <w:numId w:val="15"/>
              </w:numPr>
              <w:spacing w:line="21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51E05279">
            <w:pPr>
              <w:spacing w:line="213" w:lineRule="auto"/>
              <w:ind w:left="18"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0000000101</w:t>
            </w:r>
          </w:p>
        </w:tc>
        <w:tc>
          <w:tcPr>
            <w:tcW w:w="1549" w:type="dxa"/>
            <w:shd w:val="clear" w:color="auto" w:fill="FFFFFF" w:themeFill="background1"/>
            <w:vAlign w:val="top"/>
          </w:tcPr>
          <w:p w14:paraId="0384B8B9">
            <w:pPr>
              <w:pStyle w:val="37"/>
              <w:spacing w:before="143" w:line="242" w:lineRule="exact"/>
              <w:ind w:left="44"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3"/>
                <w:position w:val="1"/>
                <w:sz w:val="21"/>
                <w:szCs w:val="21"/>
                <w14:textFill>
                  <w14:solidFill>
                    <w14:schemeClr w14:val="tx1"/>
                  </w14:solidFill>
                </w14:textFill>
              </w:rPr>
              <w:t>军事训练</w:t>
            </w:r>
          </w:p>
        </w:tc>
        <w:tc>
          <w:tcPr>
            <w:tcW w:w="585" w:type="dxa"/>
            <w:shd w:val="clear" w:color="auto" w:fill="FFFFFF" w:themeFill="background1"/>
            <w:tcMar>
              <w:top w:w="15" w:type="dxa"/>
              <w:left w:w="15" w:type="dxa"/>
              <w:bottom w:w="0" w:type="dxa"/>
              <w:right w:w="15" w:type="dxa"/>
            </w:tcMar>
            <w:vAlign w:val="center"/>
          </w:tcPr>
          <w:p w14:paraId="22B7904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6C9F9F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112</w:t>
            </w:r>
          </w:p>
        </w:tc>
        <w:tc>
          <w:tcPr>
            <w:tcW w:w="496" w:type="dxa"/>
            <w:shd w:val="clear" w:color="auto" w:fill="FFFFFF" w:themeFill="background1"/>
            <w:tcMar>
              <w:top w:w="15" w:type="dxa"/>
              <w:left w:w="15" w:type="dxa"/>
              <w:bottom w:w="0" w:type="dxa"/>
              <w:right w:w="15" w:type="dxa"/>
            </w:tcMar>
            <w:vAlign w:val="center"/>
          </w:tcPr>
          <w:p w14:paraId="2FE126F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7F51C9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112</w:t>
            </w:r>
          </w:p>
        </w:tc>
        <w:tc>
          <w:tcPr>
            <w:tcW w:w="420" w:type="dxa"/>
            <w:shd w:val="clear" w:color="auto" w:fill="FFFFFF" w:themeFill="background1"/>
            <w:tcMar>
              <w:top w:w="15" w:type="dxa"/>
              <w:left w:w="15" w:type="dxa"/>
              <w:bottom w:w="0" w:type="dxa"/>
              <w:right w:w="15" w:type="dxa"/>
            </w:tcMar>
            <w:vAlign w:val="center"/>
          </w:tcPr>
          <w:p w14:paraId="11FAD667">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A8D0634">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9DE7796">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前两周</w:t>
            </w:r>
          </w:p>
        </w:tc>
        <w:tc>
          <w:tcPr>
            <w:tcW w:w="724" w:type="dxa"/>
            <w:shd w:val="clear" w:color="auto" w:fill="FFFFFF" w:themeFill="background1"/>
            <w:tcMar>
              <w:top w:w="15" w:type="dxa"/>
              <w:left w:w="15" w:type="dxa"/>
              <w:bottom w:w="0" w:type="dxa"/>
              <w:right w:w="15" w:type="dxa"/>
            </w:tcMar>
            <w:vAlign w:val="center"/>
          </w:tcPr>
          <w:p w14:paraId="6616EB9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B07D88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4CA3DA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7A4A4C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3CCE101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68C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B0EDC16">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9A2C76E">
            <w:pPr>
              <w:numPr>
                <w:ilvl w:val="0"/>
                <w:numId w:val="15"/>
              </w:numPr>
              <w:spacing w:line="21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BA6C947">
            <w:pPr>
              <w:spacing w:line="213" w:lineRule="auto"/>
              <w:ind w:left="18"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0000000102</w:t>
            </w:r>
          </w:p>
        </w:tc>
        <w:tc>
          <w:tcPr>
            <w:tcW w:w="1549" w:type="dxa"/>
            <w:shd w:val="clear" w:color="auto" w:fill="FFFFFF" w:themeFill="background1"/>
            <w:vAlign w:val="top"/>
          </w:tcPr>
          <w:p w14:paraId="11CAFDED">
            <w:pPr>
              <w:pStyle w:val="37"/>
              <w:spacing w:before="143" w:line="242" w:lineRule="exact"/>
              <w:ind w:left="44"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color w:val="000000" w:themeColor="text1"/>
                <w:spacing w:val="-3"/>
                <w:position w:val="1"/>
                <w:sz w:val="21"/>
                <w:szCs w:val="21"/>
                <w:lang w:val="en-US" w:eastAsia="zh-CN"/>
                <w14:textFill>
                  <w14:solidFill>
                    <w14:schemeClr w14:val="tx1"/>
                  </w14:solidFill>
                </w14:textFill>
              </w:rPr>
              <w:t>军事理论</w:t>
            </w:r>
          </w:p>
        </w:tc>
        <w:tc>
          <w:tcPr>
            <w:tcW w:w="585" w:type="dxa"/>
            <w:shd w:val="clear" w:color="auto" w:fill="FFFFFF" w:themeFill="background1"/>
            <w:tcMar>
              <w:top w:w="15" w:type="dxa"/>
              <w:left w:w="15" w:type="dxa"/>
              <w:bottom w:w="0" w:type="dxa"/>
              <w:right w:w="15" w:type="dxa"/>
            </w:tcMar>
            <w:vAlign w:val="center"/>
          </w:tcPr>
          <w:p w14:paraId="203D08B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D19BC9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8F6E41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530" w:type="dxa"/>
            <w:shd w:val="clear" w:color="auto" w:fill="FFFFFF" w:themeFill="background1"/>
            <w:tcMar>
              <w:top w:w="15" w:type="dxa"/>
              <w:left w:w="15" w:type="dxa"/>
              <w:bottom w:w="0" w:type="dxa"/>
              <w:right w:w="15" w:type="dxa"/>
            </w:tcMar>
            <w:vAlign w:val="center"/>
          </w:tcPr>
          <w:p w14:paraId="4C01F6E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180E7C66">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AB3C9CF">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3420081">
            <w:pPr>
              <w:pStyle w:val="37"/>
              <w:spacing w:before="143"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6</w:t>
            </w:r>
          </w:p>
        </w:tc>
        <w:tc>
          <w:tcPr>
            <w:tcW w:w="724" w:type="dxa"/>
            <w:shd w:val="clear" w:color="auto" w:fill="FFFFFF" w:themeFill="background1"/>
            <w:tcMar>
              <w:top w:w="15" w:type="dxa"/>
              <w:left w:w="15" w:type="dxa"/>
              <w:bottom w:w="0" w:type="dxa"/>
              <w:right w:w="15" w:type="dxa"/>
            </w:tcMar>
            <w:vAlign w:val="center"/>
          </w:tcPr>
          <w:p w14:paraId="0C4A598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9DF56C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EDF154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73231C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7C70F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1E1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619818E6">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8726608">
            <w:pPr>
              <w:numPr>
                <w:ilvl w:val="0"/>
                <w:numId w:val="15"/>
              </w:numPr>
              <w:spacing w:line="21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FBD8331">
            <w:pPr>
              <w:spacing w:line="212" w:lineRule="auto"/>
              <w:ind w:left="7"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0000000112</w:t>
            </w:r>
          </w:p>
        </w:tc>
        <w:tc>
          <w:tcPr>
            <w:tcW w:w="1549" w:type="dxa"/>
            <w:shd w:val="clear" w:color="auto" w:fill="FFFFFF" w:themeFill="background1"/>
            <w:vAlign w:val="top"/>
          </w:tcPr>
          <w:p w14:paraId="776D3450">
            <w:pPr>
              <w:pStyle w:val="37"/>
              <w:spacing w:before="144" w:line="243" w:lineRule="exact"/>
              <w:ind w:left="4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8"/>
                <w:position w:val="1"/>
                <w:sz w:val="21"/>
                <w:szCs w:val="21"/>
                <w14:textFill>
                  <w14:solidFill>
                    <w14:schemeClr w14:val="tx1"/>
                  </w14:solidFill>
                </w14:textFill>
              </w:rPr>
              <w:t>体育1</w:t>
            </w:r>
          </w:p>
        </w:tc>
        <w:tc>
          <w:tcPr>
            <w:tcW w:w="585" w:type="dxa"/>
            <w:shd w:val="clear" w:color="auto" w:fill="FFFFFF" w:themeFill="background1"/>
            <w:tcMar>
              <w:top w:w="15" w:type="dxa"/>
              <w:left w:w="15" w:type="dxa"/>
              <w:bottom w:w="0" w:type="dxa"/>
              <w:right w:w="15" w:type="dxa"/>
            </w:tcMar>
            <w:vAlign w:val="center"/>
          </w:tcPr>
          <w:p w14:paraId="072ACAC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EF9C57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372E699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BF7657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3FBC8B44">
            <w:pPr>
              <w:pStyle w:val="37"/>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E543675">
            <w:pPr>
              <w:pStyle w:val="37"/>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6E75E61">
            <w:pPr>
              <w:spacing w:before="14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0D761F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49521A9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809672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AA3D17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DB48C8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24D0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AF6185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F8F278C">
            <w:pPr>
              <w:numPr>
                <w:ilvl w:val="0"/>
                <w:numId w:val="15"/>
              </w:numPr>
              <w:spacing w:line="21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5A0D1277">
            <w:pPr>
              <w:spacing w:line="212"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0000000116</w:t>
            </w:r>
          </w:p>
        </w:tc>
        <w:tc>
          <w:tcPr>
            <w:tcW w:w="1549" w:type="dxa"/>
            <w:shd w:val="clear" w:color="auto" w:fill="FFFFFF" w:themeFill="background1"/>
            <w:vAlign w:val="top"/>
          </w:tcPr>
          <w:p w14:paraId="5E5F8A27">
            <w:pPr>
              <w:pStyle w:val="37"/>
              <w:spacing w:before="145" w:line="243" w:lineRule="exact"/>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position w:val="1"/>
                <w:sz w:val="21"/>
                <w:szCs w:val="21"/>
                <w14:textFill>
                  <w14:solidFill>
                    <w14:schemeClr w14:val="tx1"/>
                  </w14:solidFill>
                </w14:textFill>
              </w:rPr>
              <w:t>创新创业教育</w:t>
            </w:r>
          </w:p>
        </w:tc>
        <w:tc>
          <w:tcPr>
            <w:tcW w:w="585" w:type="dxa"/>
            <w:shd w:val="clear" w:color="auto" w:fill="FFFFFF" w:themeFill="background1"/>
            <w:tcMar>
              <w:top w:w="15" w:type="dxa"/>
              <w:left w:w="15" w:type="dxa"/>
              <w:bottom w:w="0" w:type="dxa"/>
              <w:right w:w="15" w:type="dxa"/>
            </w:tcMar>
            <w:vAlign w:val="center"/>
          </w:tcPr>
          <w:p w14:paraId="1510377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8F7997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2F8A60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24</w:t>
            </w:r>
          </w:p>
        </w:tc>
        <w:tc>
          <w:tcPr>
            <w:tcW w:w="530" w:type="dxa"/>
            <w:shd w:val="clear" w:color="auto" w:fill="FFFFFF" w:themeFill="background1"/>
            <w:tcMar>
              <w:top w:w="15" w:type="dxa"/>
              <w:left w:w="15" w:type="dxa"/>
              <w:bottom w:w="0" w:type="dxa"/>
              <w:right w:w="15" w:type="dxa"/>
            </w:tcMar>
            <w:vAlign w:val="center"/>
          </w:tcPr>
          <w:p w14:paraId="6279737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6BCE9235">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D1C2F94">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014DEDD">
            <w:pPr>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74CF1D8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3F839D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970064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6C341E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0F1A15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AB6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23B401F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15737A6">
            <w:pPr>
              <w:numPr>
                <w:ilvl w:val="0"/>
                <w:numId w:val="15"/>
              </w:numPr>
              <w:spacing w:line="211"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6767F7E6">
            <w:pPr>
              <w:spacing w:line="211" w:lineRule="auto"/>
              <w:ind w:left="4"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0000000120</w:t>
            </w:r>
          </w:p>
        </w:tc>
        <w:tc>
          <w:tcPr>
            <w:tcW w:w="1549" w:type="dxa"/>
            <w:shd w:val="clear" w:color="auto" w:fill="FFFFFF" w:themeFill="background1"/>
            <w:vAlign w:val="top"/>
          </w:tcPr>
          <w:p w14:paraId="3CF60BAE">
            <w:pPr>
              <w:pStyle w:val="37"/>
              <w:spacing w:before="145" w:line="243" w:lineRule="exact"/>
              <w:ind w:left="49"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美术鉴赏</w:t>
            </w:r>
          </w:p>
        </w:tc>
        <w:tc>
          <w:tcPr>
            <w:tcW w:w="585" w:type="dxa"/>
            <w:shd w:val="clear" w:color="auto" w:fill="FFFFFF" w:themeFill="background1"/>
            <w:tcMar>
              <w:top w:w="15" w:type="dxa"/>
              <w:left w:w="15" w:type="dxa"/>
              <w:bottom w:w="0" w:type="dxa"/>
              <w:right w:w="15" w:type="dxa"/>
            </w:tcMar>
            <w:vAlign w:val="center"/>
          </w:tcPr>
          <w:p w14:paraId="45171EE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C9C95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0387878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2311B25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F34CE3F">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0187382">
            <w:pPr>
              <w:pStyle w:val="37"/>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CD25586">
            <w:pPr>
              <w:spacing w:before="14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2/8</w:t>
            </w:r>
          </w:p>
        </w:tc>
        <w:tc>
          <w:tcPr>
            <w:tcW w:w="724" w:type="dxa"/>
            <w:shd w:val="clear" w:color="auto" w:fill="FFFFFF" w:themeFill="background1"/>
            <w:tcMar>
              <w:top w:w="15" w:type="dxa"/>
              <w:left w:w="15" w:type="dxa"/>
              <w:bottom w:w="0" w:type="dxa"/>
              <w:right w:w="15" w:type="dxa"/>
            </w:tcMar>
            <w:vAlign w:val="center"/>
          </w:tcPr>
          <w:p w14:paraId="2B7F702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204154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7FDC02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A79592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A3F61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87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B1951A3">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2E1DBE28">
            <w:pPr>
              <w:numPr>
                <w:ilvl w:val="0"/>
                <w:numId w:val="15"/>
              </w:numPr>
              <w:spacing w:line="210"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A3AFE77">
            <w:pPr>
              <w:spacing w:line="210" w:lineRule="auto"/>
              <w:ind w:left="6"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0000000107</w:t>
            </w:r>
          </w:p>
        </w:tc>
        <w:tc>
          <w:tcPr>
            <w:tcW w:w="1549" w:type="dxa"/>
            <w:shd w:val="clear" w:color="auto" w:fill="FFFFFF" w:themeFill="background1"/>
            <w:vAlign w:val="top"/>
          </w:tcPr>
          <w:p w14:paraId="3CBC3A57">
            <w:pPr>
              <w:pStyle w:val="37"/>
              <w:spacing w:before="146" w:line="245" w:lineRule="exact"/>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position w:val="1"/>
                <w:sz w:val="21"/>
                <w:szCs w:val="21"/>
                <w14:textFill>
                  <w14:solidFill>
                    <w14:schemeClr w14:val="tx1"/>
                  </w14:solidFill>
                </w14:textFill>
              </w:rPr>
              <w:t>思想道德与法治</w:t>
            </w:r>
          </w:p>
        </w:tc>
        <w:tc>
          <w:tcPr>
            <w:tcW w:w="585" w:type="dxa"/>
            <w:shd w:val="clear" w:color="auto" w:fill="FFFFFF" w:themeFill="background1"/>
            <w:tcMar>
              <w:top w:w="15" w:type="dxa"/>
              <w:left w:w="15" w:type="dxa"/>
              <w:bottom w:w="0" w:type="dxa"/>
              <w:right w:w="15" w:type="dxa"/>
            </w:tcMar>
            <w:vAlign w:val="center"/>
          </w:tcPr>
          <w:p w14:paraId="01F72C6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7D5432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43BEA1A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51D2740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01CD1BF2">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0AD9587A">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6552159">
            <w:pPr>
              <w:pStyle w:val="37"/>
              <w:spacing w:before="146"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2</w:t>
            </w:r>
          </w:p>
        </w:tc>
        <w:tc>
          <w:tcPr>
            <w:tcW w:w="724" w:type="dxa"/>
            <w:shd w:val="clear" w:color="auto" w:fill="FFFFFF" w:themeFill="background1"/>
            <w:tcMar>
              <w:top w:w="15" w:type="dxa"/>
              <w:left w:w="15" w:type="dxa"/>
              <w:bottom w:w="0" w:type="dxa"/>
              <w:right w:w="15" w:type="dxa"/>
            </w:tcMar>
            <w:vAlign w:val="center"/>
          </w:tcPr>
          <w:p w14:paraId="3827E6A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B0466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720754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C4C656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659E83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438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6B00D99">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4C7D36C0">
            <w:pPr>
              <w:numPr>
                <w:ilvl w:val="0"/>
                <w:numId w:val="15"/>
              </w:numPr>
              <w:spacing w:before="39" w:line="211"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F544FA4">
            <w:pPr>
              <w:spacing w:before="39" w:line="211" w:lineRule="auto"/>
              <w:ind w:left="7" w:leftChars="0"/>
              <w:rPr>
                <w:rFonts w:hint="eastAsia" w:ascii="宋体" w:hAnsi="宋体" w:eastAsia="宋体" w:cs="宋体"/>
                <w:color w:val="000000" w:themeColor="text1"/>
                <w:w w:val="90"/>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0000000127</w:t>
            </w:r>
          </w:p>
        </w:tc>
        <w:tc>
          <w:tcPr>
            <w:tcW w:w="1549" w:type="dxa"/>
            <w:shd w:val="clear" w:color="auto" w:fill="FFFFFF" w:themeFill="background1"/>
            <w:vAlign w:val="top"/>
          </w:tcPr>
          <w:p w14:paraId="16A0ACFC">
            <w:pPr>
              <w:pStyle w:val="37"/>
              <w:spacing w:before="39" w:line="211" w:lineRule="auto"/>
              <w:ind w:left="46"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sz w:val="21"/>
                <w:szCs w:val="21"/>
                <w14:textFill>
                  <w14:solidFill>
                    <w14:schemeClr w14:val="tx1"/>
                  </w14:solidFill>
                </w14:textFill>
              </w:rPr>
              <w:t>应用文写作</w:t>
            </w:r>
          </w:p>
        </w:tc>
        <w:tc>
          <w:tcPr>
            <w:tcW w:w="585" w:type="dxa"/>
            <w:shd w:val="clear" w:color="auto" w:fill="FFFFFF" w:themeFill="background1"/>
            <w:tcMar>
              <w:top w:w="15" w:type="dxa"/>
              <w:left w:w="15" w:type="dxa"/>
              <w:bottom w:w="0" w:type="dxa"/>
              <w:right w:w="15" w:type="dxa"/>
            </w:tcMar>
            <w:vAlign w:val="center"/>
          </w:tcPr>
          <w:p w14:paraId="5A24935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1BB1E20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4593311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10</w:t>
            </w:r>
          </w:p>
        </w:tc>
        <w:tc>
          <w:tcPr>
            <w:tcW w:w="530" w:type="dxa"/>
            <w:shd w:val="clear" w:color="auto" w:fill="FFFFFF" w:themeFill="background1"/>
            <w:tcMar>
              <w:top w:w="15" w:type="dxa"/>
              <w:left w:w="15" w:type="dxa"/>
              <w:bottom w:w="0" w:type="dxa"/>
              <w:right w:w="15" w:type="dxa"/>
            </w:tcMar>
            <w:vAlign w:val="center"/>
          </w:tcPr>
          <w:p w14:paraId="7E95D0B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23CA5B86">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1C6C1CB">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B3FC2B">
            <w:pPr>
              <w:pStyle w:val="37"/>
              <w:spacing w:before="39" w:line="211"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04623A9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9E2BFE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6E8F40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B5FDE0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4F0246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8C3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EC63D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5E1E1862">
            <w:pPr>
              <w:numPr>
                <w:ilvl w:val="0"/>
                <w:numId w:val="15"/>
              </w:numPr>
              <w:spacing w:before="147" w:line="262"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5835245">
            <w:pPr>
              <w:spacing w:before="147" w:line="262" w:lineRule="exact"/>
              <w:ind w:left="7"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0000000108</w:t>
            </w:r>
          </w:p>
        </w:tc>
        <w:tc>
          <w:tcPr>
            <w:tcW w:w="1549" w:type="dxa"/>
            <w:shd w:val="clear" w:color="auto" w:fill="FFFFFF" w:themeFill="background1"/>
            <w:vAlign w:val="top"/>
          </w:tcPr>
          <w:p w14:paraId="20536E40">
            <w:pPr>
              <w:pStyle w:val="37"/>
              <w:spacing w:before="38" w:line="216" w:lineRule="auto"/>
              <w:ind w:left="9" w:leftChars="0" w:right="38" w:rightChars="0" w:firstLine="49" w:firstLine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6"/>
                <w:sz w:val="21"/>
                <w:szCs w:val="21"/>
                <w14:textFill>
                  <w14:solidFill>
                    <w14:schemeClr w14:val="tx1"/>
                  </w14:solidFill>
                </w14:textFill>
              </w:rPr>
              <w:t>中华民族共同体概</w:t>
            </w:r>
            <w:r>
              <w:rPr>
                <w:color w:val="000000" w:themeColor="text1"/>
                <w:sz w:val="21"/>
                <w:szCs w:val="21"/>
                <w14:textFill>
                  <w14:solidFill>
                    <w14:schemeClr w14:val="tx1"/>
                  </w14:solidFill>
                </w14:textFill>
              </w:rPr>
              <w:t xml:space="preserve"> 论</w:t>
            </w:r>
          </w:p>
        </w:tc>
        <w:tc>
          <w:tcPr>
            <w:tcW w:w="585" w:type="dxa"/>
            <w:shd w:val="clear" w:color="auto" w:fill="FFFFFF" w:themeFill="background1"/>
            <w:tcMar>
              <w:top w:w="15" w:type="dxa"/>
              <w:left w:w="15" w:type="dxa"/>
              <w:bottom w:w="0" w:type="dxa"/>
              <w:right w:w="15" w:type="dxa"/>
            </w:tcMar>
            <w:vAlign w:val="center"/>
          </w:tcPr>
          <w:p w14:paraId="21513B6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588914C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r>
              <w:rPr>
                <w:rFonts w:hint="eastAsia"/>
                <w:color w:val="000000" w:themeColor="text1"/>
                <w:position w:val="2"/>
                <w:sz w:val="21"/>
                <w:szCs w:val="21"/>
                <w:lang w:val="en-US" w:eastAsia="zh-CN"/>
                <w14:textFill>
                  <w14:solidFill>
                    <w14:schemeClr w14:val="tx1"/>
                  </w14:solidFill>
                </w14:textFill>
              </w:rPr>
              <w:t>6</w:t>
            </w:r>
          </w:p>
        </w:tc>
        <w:tc>
          <w:tcPr>
            <w:tcW w:w="496" w:type="dxa"/>
            <w:shd w:val="clear" w:color="auto" w:fill="FFFFFF" w:themeFill="background1"/>
            <w:tcMar>
              <w:top w:w="15" w:type="dxa"/>
              <w:left w:w="15" w:type="dxa"/>
              <w:bottom w:w="0" w:type="dxa"/>
              <w:right w:w="15" w:type="dxa"/>
            </w:tcMar>
            <w:vAlign w:val="center"/>
          </w:tcPr>
          <w:p w14:paraId="4C80117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2095AB9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662C23FE">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1394F1EA">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4660827">
            <w:pPr>
              <w:pStyle w:val="37"/>
              <w:spacing w:before="147"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60D8BC4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BBD5AE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42F211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39903F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DF3C39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DA7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13692F8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1ED760F0">
            <w:pPr>
              <w:numPr>
                <w:ilvl w:val="0"/>
                <w:numId w:val="15"/>
              </w:numPr>
              <w:spacing w:before="40" w:line="210"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1A41535">
            <w:pPr>
              <w:spacing w:before="40" w:line="210" w:lineRule="auto"/>
              <w:ind w:left="7"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0000000130</w:t>
            </w:r>
          </w:p>
        </w:tc>
        <w:tc>
          <w:tcPr>
            <w:tcW w:w="1549" w:type="dxa"/>
            <w:shd w:val="clear" w:color="auto" w:fill="FFFFFF" w:themeFill="background1"/>
            <w:vAlign w:val="top"/>
          </w:tcPr>
          <w:p w14:paraId="6EF8D5AE">
            <w:pPr>
              <w:pStyle w:val="37"/>
              <w:spacing w:before="40" w:line="210" w:lineRule="auto"/>
              <w:ind w:left="5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sz w:val="21"/>
                <w:szCs w:val="21"/>
                <w14:textFill>
                  <w14:solidFill>
                    <w14:schemeClr w14:val="tx1"/>
                  </w14:solidFill>
                </w14:textFill>
              </w:rPr>
              <w:t>信息技术</w:t>
            </w:r>
          </w:p>
        </w:tc>
        <w:tc>
          <w:tcPr>
            <w:tcW w:w="585" w:type="dxa"/>
            <w:shd w:val="clear" w:color="auto" w:fill="FFFFFF" w:themeFill="background1"/>
            <w:tcMar>
              <w:top w:w="15" w:type="dxa"/>
              <w:left w:w="15" w:type="dxa"/>
              <w:bottom w:w="0" w:type="dxa"/>
              <w:right w:w="15" w:type="dxa"/>
            </w:tcMar>
            <w:vAlign w:val="center"/>
          </w:tcPr>
          <w:p w14:paraId="777941B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6163755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FE7401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11B43DA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57AC1C1B">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874F348">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C6B8F6F">
            <w:pPr>
              <w:pStyle w:val="37"/>
              <w:spacing w:before="40" w:line="210"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67141E8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51654E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568259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545B8C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5F7E320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6AD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071F122">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6AC9A76A">
            <w:pPr>
              <w:numPr>
                <w:ilvl w:val="0"/>
                <w:numId w:val="15"/>
              </w:numPr>
              <w:spacing w:line="209"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9457FD8">
            <w:pPr>
              <w:spacing w:line="209" w:lineRule="auto"/>
              <w:ind w:left="4"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0000000104</w:t>
            </w:r>
          </w:p>
        </w:tc>
        <w:tc>
          <w:tcPr>
            <w:tcW w:w="1549" w:type="dxa"/>
            <w:shd w:val="clear" w:color="auto" w:fill="FFFFFF" w:themeFill="background1"/>
            <w:vAlign w:val="top"/>
          </w:tcPr>
          <w:p w14:paraId="6F04D829">
            <w:pPr>
              <w:pStyle w:val="37"/>
              <w:spacing w:before="148" w:line="243" w:lineRule="exact"/>
              <w:ind w:left="58"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形势与政策2</w:t>
            </w:r>
          </w:p>
        </w:tc>
        <w:tc>
          <w:tcPr>
            <w:tcW w:w="585" w:type="dxa"/>
            <w:shd w:val="clear" w:color="auto" w:fill="FFFFFF" w:themeFill="background1"/>
            <w:tcMar>
              <w:top w:w="15" w:type="dxa"/>
              <w:left w:w="15" w:type="dxa"/>
              <w:bottom w:w="0" w:type="dxa"/>
              <w:right w:w="15" w:type="dxa"/>
            </w:tcMar>
            <w:vAlign w:val="center"/>
          </w:tcPr>
          <w:p w14:paraId="322758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F2820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66B59BF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19DAB41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5A9F32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23C376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6E78B5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2AFA81A">
            <w:pPr>
              <w:pStyle w:val="37"/>
              <w:spacing w:before="148"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23" w:type="dxa"/>
            <w:shd w:val="clear" w:color="auto" w:fill="FFFFFF" w:themeFill="background1"/>
            <w:tcMar>
              <w:top w:w="15" w:type="dxa"/>
              <w:left w:w="15" w:type="dxa"/>
              <w:bottom w:w="0" w:type="dxa"/>
              <w:right w:w="15" w:type="dxa"/>
            </w:tcMar>
            <w:vAlign w:val="center"/>
          </w:tcPr>
          <w:p w14:paraId="162C168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5F1066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A473CB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3FD8788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8BB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E0D968">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4EB9065A">
            <w:pPr>
              <w:numPr>
                <w:ilvl w:val="0"/>
                <w:numId w:val="15"/>
              </w:numPr>
              <w:spacing w:line="208"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4134AEBE">
            <w:pPr>
              <w:spacing w:line="208"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0000000118</w:t>
            </w:r>
          </w:p>
        </w:tc>
        <w:tc>
          <w:tcPr>
            <w:tcW w:w="1549" w:type="dxa"/>
            <w:shd w:val="clear" w:color="auto" w:fill="FFFFFF" w:themeFill="background1"/>
            <w:vAlign w:val="top"/>
          </w:tcPr>
          <w:p w14:paraId="15186A7D">
            <w:pPr>
              <w:pStyle w:val="37"/>
              <w:spacing w:before="148"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7"/>
                <w:position w:val="1"/>
                <w:sz w:val="21"/>
                <w:szCs w:val="21"/>
                <w14:textFill>
                  <w14:solidFill>
                    <w14:schemeClr w14:val="tx1"/>
                  </w14:solidFill>
                </w14:textFill>
              </w:rPr>
              <w:t>大学英语2</w:t>
            </w:r>
          </w:p>
        </w:tc>
        <w:tc>
          <w:tcPr>
            <w:tcW w:w="585" w:type="dxa"/>
            <w:shd w:val="clear" w:color="auto" w:fill="FFFFFF" w:themeFill="background1"/>
            <w:tcMar>
              <w:top w:w="15" w:type="dxa"/>
              <w:left w:w="15" w:type="dxa"/>
              <w:bottom w:w="0" w:type="dxa"/>
              <w:right w:w="15" w:type="dxa"/>
            </w:tcMar>
            <w:vAlign w:val="center"/>
          </w:tcPr>
          <w:p w14:paraId="28DDAFC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1.5</w:t>
            </w:r>
          </w:p>
        </w:tc>
        <w:tc>
          <w:tcPr>
            <w:tcW w:w="474" w:type="dxa"/>
            <w:shd w:val="clear" w:color="auto" w:fill="FFFFFF" w:themeFill="background1"/>
            <w:tcMar>
              <w:top w:w="15" w:type="dxa"/>
              <w:left w:w="15" w:type="dxa"/>
              <w:bottom w:w="0" w:type="dxa"/>
              <w:right w:w="15" w:type="dxa"/>
            </w:tcMar>
            <w:vAlign w:val="center"/>
          </w:tcPr>
          <w:p w14:paraId="3872AE4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28</w:t>
            </w:r>
          </w:p>
        </w:tc>
        <w:tc>
          <w:tcPr>
            <w:tcW w:w="496" w:type="dxa"/>
            <w:shd w:val="clear" w:color="auto" w:fill="FFFFFF" w:themeFill="background1"/>
            <w:tcMar>
              <w:top w:w="15" w:type="dxa"/>
              <w:left w:w="15" w:type="dxa"/>
              <w:bottom w:w="0" w:type="dxa"/>
              <w:right w:w="15" w:type="dxa"/>
            </w:tcMar>
            <w:vAlign w:val="center"/>
          </w:tcPr>
          <w:p w14:paraId="256973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0E73856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w:t>
            </w:r>
          </w:p>
        </w:tc>
        <w:tc>
          <w:tcPr>
            <w:tcW w:w="420" w:type="dxa"/>
            <w:shd w:val="clear" w:color="auto" w:fill="FFFFFF" w:themeFill="background1"/>
            <w:tcMar>
              <w:top w:w="15" w:type="dxa"/>
              <w:left w:w="15" w:type="dxa"/>
              <w:bottom w:w="0" w:type="dxa"/>
              <w:right w:w="15" w:type="dxa"/>
            </w:tcMar>
            <w:vAlign w:val="center"/>
          </w:tcPr>
          <w:p w14:paraId="33CDCF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0D2885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853CF1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2678E73">
            <w:pPr>
              <w:pStyle w:val="37"/>
              <w:spacing w:before="148"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4</w:t>
            </w:r>
          </w:p>
        </w:tc>
        <w:tc>
          <w:tcPr>
            <w:tcW w:w="723" w:type="dxa"/>
            <w:shd w:val="clear" w:color="auto" w:fill="FFFFFF" w:themeFill="background1"/>
            <w:tcMar>
              <w:top w:w="15" w:type="dxa"/>
              <w:left w:w="15" w:type="dxa"/>
              <w:bottom w:w="0" w:type="dxa"/>
              <w:right w:w="15" w:type="dxa"/>
            </w:tcMar>
            <w:vAlign w:val="center"/>
          </w:tcPr>
          <w:p w14:paraId="02840F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A32AC6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0C85B6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9AB12A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693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496" w:type="dxa"/>
            <w:vMerge w:val="continue"/>
            <w:shd w:val="clear" w:color="auto" w:fill="FFFFFF" w:themeFill="background1"/>
            <w:vAlign w:val="center"/>
          </w:tcPr>
          <w:p w14:paraId="1E0E37B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39DD9977">
            <w:pPr>
              <w:numPr>
                <w:ilvl w:val="0"/>
                <w:numId w:val="15"/>
              </w:numPr>
              <w:spacing w:line="208"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0AC28F0A">
            <w:pPr>
              <w:spacing w:line="208"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0000000113</w:t>
            </w:r>
          </w:p>
        </w:tc>
        <w:tc>
          <w:tcPr>
            <w:tcW w:w="1549" w:type="dxa"/>
            <w:shd w:val="clear" w:color="auto" w:fill="FFFFFF" w:themeFill="background1"/>
            <w:vAlign w:val="top"/>
          </w:tcPr>
          <w:p w14:paraId="7CF9AF46">
            <w:pPr>
              <w:pStyle w:val="37"/>
              <w:spacing w:before="149"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9"/>
                <w:position w:val="1"/>
                <w:sz w:val="21"/>
                <w:szCs w:val="21"/>
                <w14:textFill>
                  <w14:solidFill>
                    <w14:schemeClr w14:val="tx1"/>
                  </w14:solidFill>
                </w14:textFill>
              </w:rPr>
              <w:t>体育2</w:t>
            </w:r>
          </w:p>
        </w:tc>
        <w:tc>
          <w:tcPr>
            <w:tcW w:w="585" w:type="dxa"/>
            <w:shd w:val="clear" w:color="auto" w:fill="FFFFFF" w:themeFill="background1"/>
            <w:tcMar>
              <w:top w:w="15" w:type="dxa"/>
              <w:left w:w="15" w:type="dxa"/>
              <w:bottom w:w="0" w:type="dxa"/>
              <w:right w:w="15" w:type="dxa"/>
            </w:tcMar>
            <w:vAlign w:val="center"/>
          </w:tcPr>
          <w:p w14:paraId="517D808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A88EE6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1FD529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78681B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7F74F2C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D33EF7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020B3C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A787F00">
            <w:pPr>
              <w:pStyle w:val="37"/>
              <w:spacing w:before="14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299F94F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207FAB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499239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DED675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7715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209423A">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2036D5E2">
            <w:pPr>
              <w:numPr>
                <w:ilvl w:val="0"/>
                <w:numId w:val="15"/>
              </w:numPr>
              <w:spacing w:line="207"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27161B55">
            <w:pPr>
              <w:spacing w:line="207"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0000000111</w:t>
            </w:r>
          </w:p>
        </w:tc>
        <w:tc>
          <w:tcPr>
            <w:tcW w:w="1549" w:type="dxa"/>
            <w:shd w:val="clear" w:color="auto" w:fill="FFFFFF" w:themeFill="background1"/>
            <w:vAlign w:val="top"/>
          </w:tcPr>
          <w:p w14:paraId="26288ADB">
            <w:pPr>
              <w:pStyle w:val="37"/>
              <w:spacing w:before="149"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心理健康教育</w:t>
            </w:r>
          </w:p>
        </w:tc>
        <w:tc>
          <w:tcPr>
            <w:tcW w:w="585" w:type="dxa"/>
            <w:shd w:val="clear" w:color="auto" w:fill="FFFFFF" w:themeFill="background1"/>
            <w:tcMar>
              <w:top w:w="15" w:type="dxa"/>
              <w:left w:w="15" w:type="dxa"/>
              <w:bottom w:w="0" w:type="dxa"/>
              <w:right w:w="15" w:type="dxa"/>
            </w:tcMar>
            <w:vAlign w:val="center"/>
          </w:tcPr>
          <w:p w14:paraId="52AD4F1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700848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C982E9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0AD548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632C24F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7ED306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D3CFFD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CB1526C">
            <w:pPr>
              <w:pStyle w:val="37"/>
              <w:spacing w:before="14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55560E9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CBE96B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CC705E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991F23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ABC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85793CF">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065D91EE">
            <w:pPr>
              <w:numPr>
                <w:ilvl w:val="0"/>
                <w:numId w:val="15"/>
              </w:numPr>
              <w:spacing w:line="206"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2E93AB4E">
            <w:pPr>
              <w:spacing w:line="206" w:lineRule="auto"/>
              <w:ind w:left="9"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0000000119</w:t>
            </w:r>
          </w:p>
        </w:tc>
        <w:tc>
          <w:tcPr>
            <w:tcW w:w="1549" w:type="dxa"/>
            <w:shd w:val="clear" w:color="auto" w:fill="auto"/>
            <w:vAlign w:val="top"/>
          </w:tcPr>
          <w:p w14:paraId="34067E68">
            <w:pPr>
              <w:pStyle w:val="37"/>
              <w:spacing w:before="42" w:line="214" w:lineRule="auto"/>
              <w:ind w:left="12" w:leftChars="0" w:right="38" w:rightChars="0" w:firstLine="45" w:firstLine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5"/>
                <w:sz w:val="21"/>
                <w:szCs w:val="21"/>
                <w14:textFill>
                  <w14:solidFill>
                    <w14:schemeClr w14:val="tx1"/>
                  </w14:solidFill>
                </w14:textFill>
              </w:rPr>
              <w:t>职业</w:t>
            </w:r>
            <w:r>
              <w:rPr>
                <w:rFonts w:hint="eastAsia"/>
                <w:color w:val="000000" w:themeColor="text1"/>
                <w:spacing w:val="-5"/>
                <w:sz w:val="21"/>
                <w:szCs w:val="21"/>
                <w:lang w:val="en-US" w:eastAsia="zh-CN"/>
                <w14:textFill>
                  <w14:solidFill>
                    <w14:schemeClr w14:val="tx1"/>
                  </w14:solidFill>
                </w14:textFill>
              </w:rPr>
              <w:t>生涯规划</w:t>
            </w:r>
          </w:p>
        </w:tc>
        <w:tc>
          <w:tcPr>
            <w:tcW w:w="585" w:type="dxa"/>
            <w:shd w:val="clear" w:color="auto" w:fill="auto"/>
            <w:tcMar>
              <w:top w:w="15" w:type="dxa"/>
              <w:left w:w="15" w:type="dxa"/>
              <w:bottom w:w="0" w:type="dxa"/>
              <w:right w:w="15" w:type="dxa"/>
            </w:tcMar>
            <w:vAlign w:val="center"/>
          </w:tcPr>
          <w:p w14:paraId="3BC042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auto"/>
            <w:tcMar>
              <w:top w:w="15" w:type="dxa"/>
              <w:left w:w="15" w:type="dxa"/>
              <w:bottom w:w="0" w:type="dxa"/>
              <w:right w:w="15" w:type="dxa"/>
            </w:tcMar>
            <w:vAlign w:val="center"/>
          </w:tcPr>
          <w:p w14:paraId="29B81A2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6E51C01B">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26</w:t>
            </w:r>
          </w:p>
        </w:tc>
        <w:tc>
          <w:tcPr>
            <w:tcW w:w="530" w:type="dxa"/>
            <w:shd w:val="clear" w:color="auto" w:fill="FFFFFF" w:themeFill="background1"/>
            <w:tcMar>
              <w:top w:w="15" w:type="dxa"/>
              <w:left w:w="15" w:type="dxa"/>
              <w:bottom w:w="0" w:type="dxa"/>
              <w:right w:w="15" w:type="dxa"/>
            </w:tcMar>
            <w:vAlign w:val="center"/>
          </w:tcPr>
          <w:p w14:paraId="2E5FD93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658D387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1BB326C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AD83A4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40D726E2">
            <w:pPr>
              <w:pStyle w:val="37"/>
              <w:spacing w:before="150"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B4AD3BC">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B66161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27EE83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74FA0B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C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555BE74">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098B6AE8">
            <w:pPr>
              <w:numPr>
                <w:ilvl w:val="0"/>
                <w:numId w:val="15"/>
              </w:numPr>
              <w:spacing w:line="206"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7526A5FF">
            <w:pPr>
              <w:spacing w:line="206" w:lineRule="auto"/>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0000000126</w:t>
            </w:r>
          </w:p>
        </w:tc>
        <w:tc>
          <w:tcPr>
            <w:tcW w:w="1549" w:type="dxa"/>
            <w:shd w:val="clear" w:color="auto" w:fill="FFFFFF" w:themeFill="background1"/>
            <w:vAlign w:val="top"/>
          </w:tcPr>
          <w:p w14:paraId="4948DDEF">
            <w:pPr>
              <w:pStyle w:val="37"/>
              <w:spacing w:before="151" w:line="243" w:lineRule="exact"/>
              <w:ind w:left="58"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position w:val="1"/>
                <w:sz w:val="21"/>
                <w:szCs w:val="21"/>
                <w14:textFill>
                  <w14:solidFill>
                    <w14:schemeClr w14:val="tx1"/>
                  </w14:solidFill>
                </w14:textFill>
              </w:rPr>
              <w:t>礼仪与沟通</w:t>
            </w:r>
          </w:p>
        </w:tc>
        <w:tc>
          <w:tcPr>
            <w:tcW w:w="585" w:type="dxa"/>
            <w:shd w:val="clear" w:color="auto" w:fill="FFFFFF" w:themeFill="background1"/>
            <w:tcMar>
              <w:top w:w="15" w:type="dxa"/>
              <w:left w:w="15" w:type="dxa"/>
              <w:bottom w:w="0" w:type="dxa"/>
              <w:right w:w="15" w:type="dxa"/>
            </w:tcMar>
            <w:vAlign w:val="center"/>
          </w:tcPr>
          <w:p w14:paraId="7988425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96029A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2A163B6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668EB9A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B382C7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4A1B82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D83E6D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1D50F0C">
            <w:pPr>
              <w:pStyle w:val="37"/>
              <w:spacing w:before="151"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5EBC56C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FF3791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0C0F19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5A5B55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25D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5EB4FC1">
            <w:pPr>
              <w:jc w:val="center"/>
              <w:rPr>
                <w:rFonts w:hint="eastAsia" w:ascii="宋体" w:hAnsi="宋体" w:eastAsia="宋体" w:cs="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top"/>
          </w:tcPr>
          <w:p w14:paraId="1F5C4180">
            <w:pPr>
              <w:numPr>
                <w:ilvl w:val="0"/>
                <w:numId w:val="15"/>
              </w:numPr>
              <w:spacing w:line="262"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B28A87C">
            <w:pPr>
              <w:spacing w:line="262" w:lineRule="exact"/>
              <w:ind w:left="6" w:leftChars="0"/>
              <w:rPr>
                <w:rFonts w:hint="eastAsia" w:ascii="宋体" w:hAnsi="宋体" w:eastAsia="宋体" w:cs="宋体"/>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0000000109</w:t>
            </w:r>
          </w:p>
        </w:tc>
        <w:tc>
          <w:tcPr>
            <w:tcW w:w="1549" w:type="dxa"/>
            <w:shd w:val="clear" w:color="auto" w:fill="FFFFFF" w:themeFill="background1"/>
            <w:vAlign w:val="top"/>
          </w:tcPr>
          <w:p w14:paraId="5A7615AC">
            <w:pPr>
              <w:pStyle w:val="37"/>
              <w:spacing w:before="44" w:line="216" w:lineRule="auto"/>
              <w:ind w:left="8" w:leftChars="0" w:right="38" w:rightChars="0" w:firstLine="50" w:firstLineChars="0"/>
              <w:jc w:val="both"/>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color w:val="000000" w:themeColor="text1"/>
                <w:spacing w:val="-6"/>
                <w:sz w:val="21"/>
                <w:szCs w:val="21"/>
                <w14:textFill>
                  <w14:solidFill>
                    <w14:schemeClr w14:val="tx1"/>
                  </w14:solidFill>
                </w14:textFill>
              </w:rPr>
              <w:t>习近平新时代中国</w:t>
            </w:r>
            <w:r>
              <w:rPr>
                <w:color w:val="000000" w:themeColor="text1"/>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特色社会主义思想概</w:t>
            </w:r>
            <w:r>
              <w:rPr>
                <w:color w:val="000000" w:themeColor="text1"/>
                <w:sz w:val="21"/>
                <w:szCs w:val="21"/>
                <w14:textFill>
                  <w14:solidFill>
                    <w14:schemeClr w14:val="tx1"/>
                  </w14:solidFill>
                </w14:textFill>
              </w:rPr>
              <w:t>论</w:t>
            </w:r>
          </w:p>
        </w:tc>
        <w:tc>
          <w:tcPr>
            <w:tcW w:w="585" w:type="dxa"/>
            <w:shd w:val="clear" w:color="auto" w:fill="FFFFFF" w:themeFill="background1"/>
            <w:tcMar>
              <w:top w:w="15" w:type="dxa"/>
              <w:left w:w="15" w:type="dxa"/>
              <w:bottom w:w="0" w:type="dxa"/>
              <w:right w:w="15" w:type="dxa"/>
            </w:tcMar>
            <w:vAlign w:val="center"/>
          </w:tcPr>
          <w:p w14:paraId="2D9BDAA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111E961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1722ABC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324052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4F886EB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33D9E3D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ABF24A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E0F8673">
            <w:pPr>
              <w:pStyle w:val="37"/>
              <w:spacing w:before="259"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s="宋体"/>
                <w:snapToGrid w:val="0"/>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w:t>
            </w:r>
            <w:r>
              <w:rPr>
                <w:rFonts w:hint="eastAsia" w:cs="宋体"/>
                <w:snapToGrid w:val="0"/>
                <w:color w:val="000000" w:themeColor="text1"/>
                <w:kern w:val="0"/>
                <w:sz w:val="21"/>
                <w:szCs w:val="21"/>
                <w:lang w:val="en-US" w:eastAsia="zh-CN" w:bidi="ar-SA"/>
                <w14:textFill>
                  <w14:solidFill>
                    <w14:schemeClr w14:val="tx1"/>
                  </w14:solidFill>
                </w14:textFill>
              </w:rPr>
              <w:t>12</w:t>
            </w:r>
          </w:p>
        </w:tc>
        <w:tc>
          <w:tcPr>
            <w:tcW w:w="723" w:type="dxa"/>
            <w:shd w:val="clear" w:color="auto" w:fill="FFFFFF" w:themeFill="background1"/>
            <w:tcMar>
              <w:top w:w="15" w:type="dxa"/>
              <w:left w:w="15" w:type="dxa"/>
              <w:bottom w:w="0" w:type="dxa"/>
              <w:right w:w="15" w:type="dxa"/>
            </w:tcMar>
            <w:vAlign w:val="center"/>
          </w:tcPr>
          <w:p w14:paraId="350BDF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2D44D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73F016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6AB9F8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352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2BCCAAC2">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BACF348">
            <w:pPr>
              <w:numPr>
                <w:ilvl w:val="0"/>
                <w:numId w:val="15"/>
              </w:numPr>
              <w:spacing w:line="204"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1080E12">
            <w:pPr>
              <w:spacing w:line="204"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0000000121</w:t>
            </w:r>
          </w:p>
        </w:tc>
        <w:tc>
          <w:tcPr>
            <w:tcW w:w="1549" w:type="dxa"/>
            <w:shd w:val="clear" w:color="auto" w:fill="FFFFFF" w:themeFill="background1"/>
            <w:vAlign w:val="top"/>
          </w:tcPr>
          <w:p w14:paraId="1BAFC446">
            <w:pPr>
              <w:pStyle w:val="37"/>
              <w:spacing w:before="152" w:line="243" w:lineRule="exact"/>
              <w:ind w:left="58" w:leftChars="0"/>
              <w:rPr>
                <w:rFonts w:hint="eastAsia" w:ascii="宋体" w:hAnsi="宋体" w:eastAsia="宋体" w:cs="宋体"/>
                <w:color w:val="000000" w:themeColor="text1"/>
                <w:sz w:val="21"/>
                <w:szCs w:val="21"/>
                <w14:textFill>
                  <w14:solidFill>
                    <w14:schemeClr w14:val="tx1"/>
                  </w14:solidFill>
                </w14:textFill>
              </w:rPr>
            </w:pPr>
            <w:r>
              <w:rPr>
                <w:color w:val="000000" w:themeColor="text1"/>
                <w:spacing w:val="-7"/>
                <w:position w:val="1"/>
                <w:sz w:val="21"/>
                <w:szCs w:val="21"/>
                <w14:textFill>
                  <w14:solidFill>
                    <w14:schemeClr w14:val="tx1"/>
                  </w14:solidFill>
                </w14:textFill>
              </w:rPr>
              <w:t>音乐欣赏</w:t>
            </w:r>
          </w:p>
        </w:tc>
        <w:tc>
          <w:tcPr>
            <w:tcW w:w="585" w:type="dxa"/>
            <w:shd w:val="clear" w:color="auto" w:fill="FFFFFF" w:themeFill="background1"/>
            <w:tcMar>
              <w:top w:w="15" w:type="dxa"/>
              <w:left w:w="15" w:type="dxa"/>
              <w:bottom w:w="0" w:type="dxa"/>
              <w:right w:w="15" w:type="dxa"/>
            </w:tcMar>
            <w:vAlign w:val="center"/>
          </w:tcPr>
          <w:p w14:paraId="6623689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386354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51C6737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1859480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EC74F6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9820173">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20E5230">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3999298">
            <w:pPr>
              <w:pStyle w:val="37"/>
              <w:spacing w:before="152" w:line="264"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1CF8503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58089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F73FC2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7591AD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3EE2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EECB731">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78DFEAE3">
            <w:pPr>
              <w:numPr>
                <w:ilvl w:val="0"/>
                <w:numId w:val="15"/>
              </w:numPr>
              <w:spacing w:line="263" w:lineRule="exact"/>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2DA3A45">
            <w:pPr>
              <w:spacing w:line="263" w:lineRule="exact"/>
              <w:ind w:left="18"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0000000110</w:t>
            </w:r>
          </w:p>
        </w:tc>
        <w:tc>
          <w:tcPr>
            <w:tcW w:w="1549" w:type="dxa"/>
            <w:shd w:val="clear" w:color="auto" w:fill="FFFFFF" w:themeFill="background1"/>
            <w:vAlign w:val="top"/>
          </w:tcPr>
          <w:p w14:paraId="7EEC9E85">
            <w:pPr>
              <w:pStyle w:val="37"/>
              <w:spacing w:before="44" w:line="216" w:lineRule="auto"/>
              <w:ind w:left="8" w:leftChars="0" w:right="38" w:rightChars="0" w:firstLine="39" w:firstLineChars="0"/>
              <w:jc w:val="both"/>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sz w:val="21"/>
                <w:szCs w:val="21"/>
                <w14:textFill>
                  <w14:solidFill>
                    <w14:schemeClr w14:val="tx1"/>
                  </w14:solidFill>
                </w14:textFill>
              </w:rPr>
              <w:t>毛泽东思想和中国</w:t>
            </w:r>
            <w:r>
              <w:rPr>
                <w:color w:val="000000" w:themeColor="text1"/>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特色社会主义理论体</w:t>
            </w:r>
            <w:r>
              <w:rPr>
                <w:color w:val="000000" w:themeColor="text1"/>
                <w:sz w:val="21"/>
                <w:szCs w:val="21"/>
                <w14:textFill>
                  <w14:solidFill>
                    <w14:schemeClr w14:val="tx1"/>
                  </w14:solidFill>
                </w14:textFill>
              </w:rPr>
              <w:t xml:space="preserve"> </w:t>
            </w:r>
            <w:r>
              <w:rPr>
                <w:color w:val="000000" w:themeColor="text1"/>
                <w:spacing w:val="-2"/>
                <w:sz w:val="21"/>
                <w:szCs w:val="21"/>
                <w14:textFill>
                  <w14:solidFill>
                    <w14:schemeClr w14:val="tx1"/>
                  </w14:solidFill>
                </w14:textFill>
              </w:rPr>
              <w:t>系概论</w:t>
            </w:r>
          </w:p>
        </w:tc>
        <w:tc>
          <w:tcPr>
            <w:tcW w:w="585" w:type="dxa"/>
            <w:shd w:val="clear" w:color="auto" w:fill="FFFFFF" w:themeFill="background1"/>
            <w:tcMar>
              <w:top w:w="15" w:type="dxa"/>
              <w:left w:w="15" w:type="dxa"/>
              <w:bottom w:w="0" w:type="dxa"/>
              <w:right w:w="15" w:type="dxa"/>
            </w:tcMar>
            <w:vAlign w:val="center"/>
          </w:tcPr>
          <w:p w14:paraId="6D19692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32029D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4F0A934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28</w:t>
            </w:r>
          </w:p>
        </w:tc>
        <w:tc>
          <w:tcPr>
            <w:tcW w:w="530" w:type="dxa"/>
            <w:shd w:val="clear" w:color="auto" w:fill="FFFFFF" w:themeFill="background1"/>
            <w:tcMar>
              <w:top w:w="15" w:type="dxa"/>
              <w:left w:w="15" w:type="dxa"/>
              <w:bottom w:w="0" w:type="dxa"/>
              <w:right w:w="15" w:type="dxa"/>
            </w:tcMar>
            <w:vAlign w:val="center"/>
          </w:tcPr>
          <w:p w14:paraId="340A0C1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1703D094">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EC09026">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AE6F50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D6950FB">
            <w:pPr>
              <w:pStyle w:val="37"/>
              <w:spacing w:before="261" w:line="264"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260EFA29">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02E35E7">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6F4801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E06B03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3BE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205FCED">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16E4A693">
            <w:pPr>
              <w:numPr>
                <w:ilvl w:val="0"/>
                <w:numId w:val="15"/>
              </w:numPr>
              <w:spacing w:before="47" w:line="203"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782F5B37">
            <w:pPr>
              <w:spacing w:before="47" w:line="203" w:lineRule="auto"/>
              <w:ind w:left="7"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0000000129</w:t>
            </w:r>
          </w:p>
        </w:tc>
        <w:tc>
          <w:tcPr>
            <w:tcW w:w="1549" w:type="dxa"/>
            <w:shd w:val="clear" w:color="auto" w:fill="FFFFFF" w:themeFill="background1"/>
            <w:vAlign w:val="top"/>
          </w:tcPr>
          <w:p w14:paraId="01F44DB4">
            <w:pPr>
              <w:pStyle w:val="37"/>
              <w:spacing w:before="47" w:line="203" w:lineRule="auto"/>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4"/>
                <w:sz w:val="21"/>
                <w:szCs w:val="21"/>
                <w14:textFill>
                  <w14:solidFill>
                    <w14:schemeClr w14:val="tx1"/>
                  </w14:solidFill>
                </w14:textFill>
              </w:rPr>
              <w:t>人工智能通识</w:t>
            </w:r>
          </w:p>
        </w:tc>
        <w:tc>
          <w:tcPr>
            <w:tcW w:w="585" w:type="dxa"/>
            <w:shd w:val="clear" w:color="auto" w:fill="FFFFFF" w:themeFill="background1"/>
            <w:tcMar>
              <w:top w:w="15" w:type="dxa"/>
              <w:left w:w="15" w:type="dxa"/>
              <w:bottom w:w="0" w:type="dxa"/>
              <w:right w:w="15" w:type="dxa"/>
            </w:tcMar>
            <w:vAlign w:val="center"/>
          </w:tcPr>
          <w:p w14:paraId="2376E71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22BCBF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9470A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5CA4076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20" w:type="dxa"/>
            <w:shd w:val="clear" w:color="auto" w:fill="FFFFFF" w:themeFill="background1"/>
            <w:tcMar>
              <w:top w:w="15" w:type="dxa"/>
              <w:left w:w="15" w:type="dxa"/>
              <w:bottom w:w="0" w:type="dxa"/>
              <w:right w:w="15" w:type="dxa"/>
            </w:tcMar>
            <w:vAlign w:val="center"/>
          </w:tcPr>
          <w:p w14:paraId="1B02629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3E7491C">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8DEF61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33AA223">
            <w:pPr>
              <w:pStyle w:val="37"/>
              <w:spacing w:before="47" w:line="203" w:lineRule="auto"/>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3" w:type="dxa"/>
            <w:shd w:val="clear" w:color="auto" w:fill="FFFFFF" w:themeFill="background1"/>
            <w:tcMar>
              <w:top w:w="15" w:type="dxa"/>
              <w:left w:w="15" w:type="dxa"/>
              <w:bottom w:w="0" w:type="dxa"/>
              <w:right w:w="15" w:type="dxa"/>
            </w:tcMar>
            <w:vAlign w:val="center"/>
          </w:tcPr>
          <w:p w14:paraId="40539296">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93A8CE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71AFA45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7D292C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681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6C74F405">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157C879D">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519D9F3">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0000000105</w:t>
            </w:r>
          </w:p>
        </w:tc>
        <w:tc>
          <w:tcPr>
            <w:tcW w:w="1549" w:type="dxa"/>
            <w:shd w:val="clear" w:color="auto" w:fill="FFFFFF" w:themeFill="background1"/>
            <w:vAlign w:val="top"/>
          </w:tcPr>
          <w:p w14:paraId="6AE24C63">
            <w:pPr>
              <w:pStyle w:val="37"/>
              <w:spacing w:before="154"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形势与政策3</w:t>
            </w:r>
          </w:p>
        </w:tc>
        <w:tc>
          <w:tcPr>
            <w:tcW w:w="585" w:type="dxa"/>
            <w:shd w:val="clear" w:color="auto" w:fill="FFFFFF" w:themeFill="background1"/>
            <w:tcMar>
              <w:top w:w="15" w:type="dxa"/>
              <w:left w:w="15" w:type="dxa"/>
              <w:bottom w:w="0" w:type="dxa"/>
              <w:right w:w="15" w:type="dxa"/>
            </w:tcMar>
            <w:vAlign w:val="center"/>
          </w:tcPr>
          <w:p w14:paraId="14C8975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8ADA83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2B68638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3468A6D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21828CB0">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22AA0AB">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65C4E8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9D40F90">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BC07FE">
            <w:pPr>
              <w:pStyle w:val="37"/>
              <w:spacing w:before="154"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24" w:type="dxa"/>
            <w:shd w:val="clear" w:color="auto" w:fill="FFFFFF" w:themeFill="background1"/>
            <w:tcMar>
              <w:top w:w="15" w:type="dxa"/>
              <w:left w:w="15" w:type="dxa"/>
              <w:bottom w:w="0" w:type="dxa"/>
              <w:right w:w="15" w:type="dxa"/>
            </w:tcMar>
            <w:vAlign w:val="center"/>
          </w:tcPr>
          <w:p w14:paraId="3799DA6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4E48DF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6C3CF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0E71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4B96A1D6">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7E2DB7C">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FF32604">
            <w:pPr>
              <w:spacing w:line="202" w:lineRule="auto"/>
              <w:ind w:left="4"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0000000114</w:t>
            </w:r>
          </w:p>
        </w:tc>
        <w:tc>
          <w:tcPr>
            <w:tcW w:w="1549" w:type="dxa"/>
            <w:shd w:val="clear" w:color="auto" w:fill="FFFFFF" w:themeFill="background1"/>
            <w:vAlign w:val="top"/>
          </w:tcPr>
          <w:p w14:paraId="07D7731B">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体育3</w:t>
            </w:r>
          </w:p>
        </w:tc>
        <w:tc>
          <w:tcPr>
            <w:tcW w:w="585" w:type="dxa"/>
            <w:shd w:val="clear" w:color="auto" w:fill="FFFFFF" w:themeFill="background1"/>
            <w:tcMar>
              <w:top w:w="15" w:type="dxa"/>
              <w:left w:w="15" w:type="dxa"/>
              <w:bottom w:w="0" w:type="dxa"/>
              <w:right w:w="15" w:type="dxa"/>
            </w:tcMar>
            <w:vAlign w:val="center"/>
          </w:tcPr>
          <w:p w14:paraId="79D3EDC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A84D34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92A2F0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0CA5061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05CF2A4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7175AC7">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E1C6CDC">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596EB8F">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54A9D74">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24" w:type="dxa"/>
            <w:shd w:val="clear" w:color="auto" w:fill="FFFFFF" w:themeFill="background1"/>
            <w:tcMar>
              <w:top w:w="15" w:type="dxa"/>
              <w:left w:w="15" w:type="dxa"/>
              <w:bottom w:w="0" w:type="dxa"/>
              <w:right w:w="15" w:type="dxa"/>
            </w:tcMar>
            <w:vAlign w:val="center"/>
          </w:tcPr>
          <w:p w14:paraId="3198E71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0386BE3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06AEAF08">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16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7D11473F">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5621B5B3">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0EA272D1">
            <w:pPr>
              <w:spacing w:line="202"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0000000106</w:t>
            </w:r>
          </w:p>
        </w:tc>
        <w:tc>
          <w:tcPr>
            <w:tcW w:w="1549" w:type="dxa"/>
            <w:shd w:val="clear" w:color="auto" w:fill="FFFFFF" w:themeFill="background1"/>
            <w:vAlign w:val="top"/>
          </w:tcPr>
          <w:p w14:paraId="216F84A3">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5"/>
                <w:position w:val="1"/>
                <w:sz w:val="21"/>
                <w:szCs w:val="21"/>
                <w14:textFill>
                  <w14:solidFill>
                    <w14:schemeClr w14:val="tx1"/>
                  </w14:solidFill>
                </w14:textFill>
              </w:rPr>
              <w:t>形势与政策4</w:t>
            </w:r>
          </w:p>
        </w:tc>
        <w:tc>
          <w:tcPr>
            <w:tcW w:w="585" w:type="dxa"/>
            <w:shd w:val="clear" w:color="auto" w:fill="FFFFFF" w:themeFill="background1"/>
            <w:tcMar>
              <w:top w:w="15" w:type="dxa"/>
              <w:left w:w="15" w:type="dxa"/>
              <w:bottom w:w="0" w:type="dxa"/>
              <w:right w:w="15" w:type="dxa"/>
            </w:tcMar>
            <w:vAlign w:val="center"/>
          </w:tcPr>
          <w:p w14:paraId="1DC0088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09F29D2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8CE588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530" w:type="dxa"/>
            <w:shd w:val="clear" w:color="auto" w:fill="FFFFFF" w:themeFill="background1"/>
            <w:tcMar>
              <w:top w:w="15" w:type="dxa"/>
              <w:left w:w="15" w:type="dxa"/>
              <w:bottom w:w="0" w:type="dxa"/>
              <w:right w:w="15" w:type="dxa"/>
            </w:tcMar>
            <w:vAlign w:val="center"/>
          </w:tcPr>
          <w:p w14:paraId="19D0BE3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66BF51C5">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40341D3">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7561E06">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61B260F">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57FDB6F">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283359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r>
              <w:rPr>
                <w:color w:val="000000" w:themeColor="text1"/>
                <w:position w:val="2"/>
                <w:sz w:val="21"/>
                <w:szCs w:val="21"/>
                <w:lang w:val="en-US" w:eastAsia="zh-CN"/>
                <w14:textFill>
                  <w14:solidFill>
                    <w14:schemeClr w14:val="tx1"/>
                  </w14:solidFill>
                </w14:textFill>
              </w:rPr>
              <w:t>/</w:t>
            </w:r>
            <w:r>
              <w:rPr>
                <w:rFonts w:hint="eastAsia"/>
                <w:color w:val="000000" w:themeColor="text1"/>
                <w:position w:val="2"/>
                <w:sz w:val="21"/>
                <w:szCs w:val="21"/>
                <w:lang w:val="en-US" w:eastAsia="zh-CN"/>
                <w14:textFill>
                  <w14:solidFill>
                    <w14:schemeClr w14:val="tx1"/>
                  </w14:solidFill>
                </w14:textFill>
              </w:rPr>
              <w:t>4</w:t>
            </w:r>
          </w:p>
        </w:tc>
        <w:tc>
          <w:tcPr>
            <w:tcW w:w="718" w:type="dxa"/>
            <w:shd w:val="clear" w:color="auto" w:fill="FFFFFF" w:themeFill="background1"/>
            <w:vAlign w:val="center"/>
          </w:tcPr>
          <w:p w14:paraId="66435CFA">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4AD2814">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8A5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1AD60F55">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B3AB10B">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72359A97">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0000000115</w:t>
            </w:r>
          </w:p>
        </w:tc>
        <w:tc>
          <w:tcPr>
            <w:tcW w:w="1549" w:type="dxa"/>
            <w:shd w:val="clear" w:color="auto" w:fill="FFFFFF" w:themeFill="background1"/>
            <w:vAlign w:val="top"/>
          </w:tcPr>
          <w:p w14:paraId="7CFF8F50">
            <w:pPr>
              <w:pStyle w:val="37"/>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color w:val="000000" w:themeColor="text1"/>
                <w:spacing w:val="-7"/>
                <w:position w:val="1"/>
                <w:sz w:val="21"/>
                <w:szCs w:val="21"/>
                <w14:textFill>
                  <w14:solidFill>
                    <w14:schemeClr w14:val="tx1"/>
                  </w14:solidFill>
                </w14:textFill>
              </w:rPr>
              <w:t>体育4</w:t>
            </w:r>
          </w:p>
        </w:tc>
        <w:tc>
          <w:tcPr>
            <w:tcW w:w="585" w:type="dxa"/>
            <w:shd w:val="clear" w:color="auto" w:fill="FFFFFF" w:themeFill="background1"/>
            <w:tcMar>
              <w:top w:w="15" w:type="dxa"/>
              <w:left w:w="15" w:type="dxa"/>
              <w:bottom w:w="0" w:type="dxa"/>
              <w:right w:w="15" w:type="dxa"/>
            </w:tcMar>
            <w:vAlign w:val="center"/>
          </w:tcPr>
          <w:p w14:paraId="5CC135B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79B60C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color w:val="000000" w:themeColor="text1"/>
                <w:position w:val="2"/>
                <w:sz w:val="21"/>
                <w:szCs w:val="21"/>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3CCD2E7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6DEBB17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20" w:type="dxa"/>
            <w:shd w:val="clear" w:color="auto" w:fill="FFFFFF" w:themeFill="background1"/>
            <w:tcMar>
              <w:top w:w="15" w:type="dxa"/>
              <w:left w:w="15" w:type="dxa"/>
              <w:bottom w:w="0" w:type="dxa"/>
              <w:right w:w="15" w:type="dxa"/>
            </w:tcMar>
            <w:vAlign w:val="center"/>
          </w:tcPr>
          <w:p w14:paraId="033A117A">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DDA3CD0">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3F9354">
            <w:pPr>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4B80EA9">
            <w:pPr>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C43A2A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2DE23A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2/16</w:t>
            </w:r>
          </w:p>
        </w:tc>
        <w:tc>
          <w:tcPr>
            <w:tcW w:w="718" w:type="dxa"/>
            <w:shd w:val="clear" w:color="auto" w:fill="FFFFFF" w:themeFill="background1"/>
            <w:vAlign w:val="center"/>
          </w:tcPr>
          <w:p w14:paraId="4FBB13A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E7986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7F0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7BF27F1">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6E2CAE5E">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46BAAD52">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0000000122</w:t>
            </w:r>
          </w:p>
        </w:tc>
        <w:tc>
          <w:tcPr>
            <w:tcW w:w="1549" w:type="dxa"/>
            <w:shd w:val="clear" w:color="auto" w:fill="FFFFFF" w:themeFill="background1"/>
            <w:vAlign w:val="top"/>
          </w:tcPr>
          <w:p w14:paraId="15DD22D8">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劳动教育1</w:t>
            </w:r>
          </w:p>
        </w:tc>
        <w:tc>
          <w:tcPr>
            <w:tcW w:w="585" w:type="dxa"/>
            <w:shd w:val="clear" w:color="auto" w:fill="FFFFFF" w:themeFill="background1"/>
            <w:tcMar>
              <w:top w:w="15" w:type="dxa"/>
              <w:left w:w="15" w:type="dxa"/>
              <w:bottom w:w="0" w:type="dxa"/>
              <w:right w:w="15" w:type="dxa"/>
            </w:tcMar>
            <w:vAlign w:val="center"/>
          </w:tcPr>
          <w:p w14:paraId="289C1AD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04D4D01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7075D6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0AD6036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3A3553A2">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594A3C9">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585F77D">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4" w:type="dxa"/>
            <w:shd w:val="clear" w:color="auto" w:fill="FFFFFF" w:themeFill="background1"/>
            <w:tcMar>
              <w:top w:w="15" w:type="dxa"/>
              <w:left w:w="15" w:type="dxa"/>
              <w:bottom w:w="0" w:type="dxa"/>
              <w:right w:w="15" w:type="dxa"/>
            </w:tcMar>
            <w:vAlign w:val="center"/>
          </w:tcPr>
          <w:p w14:paraId="751C4235">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4FB30DF">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78034DB">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620547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855C9C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1F62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33B2DDF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3DC99B70">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630CF385">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0000000123</w:t>
            </w:r>
          </w:p>
        </w:tc>
        <w:tc>
          <w:tcPr>
            <w:tcW w:w="1549" w:type="dxa"/>
            <w:shd w:val="clear" w:color="auto" w:fill="FFFFFF" w:themeFill="background1"/>
            <w:vAlign w:val="top"/>
          </w:tcPr>
          <w:p w14:paraId="08962C5F">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劳动教育2</w:t>
            </w:r>
          </w:p>
        </w:tc>
        <w:tc>
          <w:tcPr>
            <w:tcW w:w="585" w:type="dxa"/>
            <w:shd w:val="clear" w:color="auto" w:fill="FFFFFF" w:themeFill="background1"/>
            <w:tcMar>
              <w:top w:w="15" w:type="dxa"/>
              <w:left w:w="15" w:type="dxa"/>
              <w:bottom w:w="0" w:type="dxa"/>
              <w:right w:w="15" w:type="dxa"/>
            </w:tcMar>
            <w:vAlign w:val="center"/>
          </w:tcPr>
          <w:p w14:paraId="00405F6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5BF5A89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5CA8613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6C36B7A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5B2A4F7E">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A1CDD53">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A409A0D">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517E29A">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3" w:type="dxa"/>
            <w:shd w:val="clear" w:color="auto" w:fill="FFFFFF" w:themeFill="background1"/>
            <w:tcMar>
              <w:top w:w="15" w:type="dxa"/>
              <w:left w:w="15" w:type="dxa"/>
              <w:bottom w:w="0" w:type="dxa"/>
              <w:right w:w="15" w:type="dxa"/>
            </w:tcMar>
            <w:vAlign w:val="center"/>
          </w:tcPr>
          <w:p w14:paraId="0C89A855">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CF412F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3EFA57F">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73182FF6">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CFE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774B52B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7E23F03">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0D94EB92">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0000000124</w:t>
            </w:r>
          </w:p>
        </w:tc>
        <w:tc>
          <w:tcPr>
            <w:tcW w:w="1549" w:type="dxa"/>
            <w:shd w:val="clear" w:color="auto" w:fill="FFFFFF" w:themeFill="background1"/>
            <w:vAlign w:val="top"/>
          </w:tcPr>
          <w:p w14:paraId="50BF0F18">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劳动教育3</w:t>
            </w:r>
          </w:p>
        </w:tc>
        <w:tc>
          <w:tcPr>
            <w:tcW w:w="585" w:type="dxa"/>
            <w:shd w:val="clear" w:color="auto" w:fill="FFFFFF" w:themeFill="background1"/>
            <w:tcMar>
              <w:top w:w="15" w:type="dxa"/>
              <w:left w:w="15" w:type="dxa"/>
              <w:bottom w:w="0" w:type="dxa"/>
              <w:right w:w="15" w:type="dxa"/>
            </w:tcMar>
            <w:vAlign w:val="center"/>
          </w:tcPr>
          <w:p w14:paraId="6F0D9D39">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6B866EA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74C2E0AA">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39269DF">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15C5F5F7">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E47F5B8">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1C43574">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C6A0354">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7802DE7">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24" w:type="dxa"/>
            <w:shd w:val="clear" w:color="auto" w:fill="FFFFFF" w:themeFill="background1"/>
            <w:tcMar>
              <w:top w:w="15" w:type="dxa"/>
              <w:left w:w="15" w:type="dxa"/>
              <w:bottom w:w="0" w:type="dxa"/>
              <w:right w:w="15" w:type="dxa"/>
            </w:tcMar>
            <w:vAlign w:val="center"/>
          </w:tcPr>
          <w:p w14:paraId="0D9EAA9C">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E0BC4A9">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2A7AB437">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B22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5DACAF96">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7373AC26">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358AE88E">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0000000125</w:t>
            </w:r>
          </w:p>
        </w:tc>
        <w:tc>
          <w:tcPr>
            <w:tcW w:w="1549" w:type="dxa"/>
            <w:shd w:val="clear" w:color="auto" w:fill="FFFFFF" w:themeFill="background1"/>
            <w:vAlign w:val="top"/>
          </w:tcPr>
          <w:p w14:paraId="19497AE7">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劳动教育4</w:t>
            </w:r>
          </w:p>
        </w:tc>
        <w:tc>
          <w:tcPr>
            <w:tcW w:w="585" w:type="dxa"/>
            <w:shd w:val="clear" w:color="auto" w:fill="FFFFFF" w:themeFill="background1"/>
            <w:tcMar>
              <w:top w:w="15" w:type="dxa"/>
              <w:left w:w="15" w:type="dxa"/>
              <w:bottom w:w="0" w:type="dxa"/>
              <w:right w:w="15" w:type="dxa"/>
            </w:tcMar>
            <w:vAlign w:val="center"/>
          </w:tcPr>
          <w:p w14:paraId="0359863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0.5</w:t>
            </w:r>
          </w:p>
        </w:tc>
        <w:tc>
          <w:tcPr>
            <w:tcW w:w="474" w:type="dxa"/>
            <w:shd w:val="clear" w:color="auto" w:fill="FFFFFF" w:themeFill="background1"/>
            <w:tcMar>
              <w:top w:w="15" w:type="dxa"/>
              <w:left w:w="15" w:type="dxa"/>
              <w:bottom w:w="0" w:type="dxa"/>
              <w:right w:w="15" w:type="dxa"/>
            </w:tcMar>
            <w:vAlign w:val="center"/>
          </w:tcPr>
          <w:p w14:paraId="494BCA2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96" w:type="dxa"/>
            <w:shd w:val="clear" w:color="auto" w:fill="FFFFFF" w:themeFill="background1"/>
            <w:tcMar>
              <w:top w:w="15" w:type="dxa"/>
              <w:left w:w="15" w:type="dxa"/>
              <w:bottom w:w="0" w:type="dxa"/>
              <w:right w:w="15" w:type="dxa"/>
            </w:tcMar>
            <w:vAlign w:val="center"/>
          </w:tcPr>
          <w:p w14:paraId="3E019376">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6561454">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7D2B4C68">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10F1FB5">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81F36D1">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1E56F3E">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AAAC0EA">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72D018D">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2/4</w:t>
            </w:r>
          </w:p>
        </w:tc>
        <w:tc>
          <w:tcPr>
            <w:tcW w:w="718" w:type="dxa"/>
            <w:shd w:val="clear" w:color="auto" w:fill="FFFFFF" w:themeFill="background1"/>
            <w:vAlign w:val="center"/>
          </w:tcPr>
          <w:p w14:paraId="359353B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36EF0D3">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4911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vMerge w:val="continue"/>
            <w:shd w:val="clear" w:color="auto" w:fill="FFFFFF" w:themeFill="background1"/>
            <w:vAlign w:val="center"/>
          </w:tcPr>
          <w:p w14:paraId="021C9940">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0DC792D7">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top"/>
          </w:tcPr>
          <w:p w14:paraId="5EC28094">
            <w:pPr>
              <w:spacing w:line="202" w:lineRule="auto"/>
              <w:ind w:left="9"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0000000131</w:t>
            </w:r>
          </w:p>
        </w:tc>
        <w:tc>
          <w:tcPr>
            <w:tcW w:w="1549" w:type="dxa"/>
            <w:shd w:val="clear" w:color="auto" w:fill="FFFFFF" w:themeFill="background1"/>
            <w:vAlign w:val="top"/>
          </w:tcPr>
          <w:p w14:paraId="03CB0D5B">
            <w:pPr>
              <w:spacing w:before="155" w:line="243" w:lineRule="exact"/>
              <w:ind w:left="47" w:leftChars="0"/>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汽车文化</w:t>
            </w:r>
          </w:p>
        </w:tc>
        <w:tc>
          <w:tcPr>
            <w:tcW w:w="585" w:type="dxa"/>
            <w:shd w:val="clear" w:color="auto" w:fill="FFFFFF" w:themeFill="background1"/>
            <w:tcMar>
              <w:top w:w="15" w:type="dxa"/>
              <w:left w:w="15" w:type="dxa"/>
              <w:bottom w:w="0" w:type="dxa"/>
              <w:right w:w="15" w:type="dxa"/>
            </w:tcMar>
            <w:vAlign w:val="center"/>
          </w:tcPr>
          <w:p w14:paraId="3374498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0D15694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29102710">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16</w:t>
            </w:r>
          </w:p>
        </w:tc>
        <w:tc>
          <w:tcPr>
            <w:tcW w:w="530" w:type="dxa"/>
            <w:shd w:val="clear" w:color="auto" w:fill="FFFFFF" w:themeFill="background1"/>
            <w:tcMar>
              <w:top w:w="15" w:type="dxa"/>
              <w:left w:w="15" w:type="dxa"/>
              <w:bottom w:w="0" w:type="dxa"/>
              <w:right w:w="15" w:type="dxa"/>
            </w:tcMar>
            <w:vAlign w:val="center"/>
          </w:tcPr>
          <w:p w14:paraId="571B925C">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0</w:t>
            </w:r>
          </w:p>
        </w:tc>
        <w:tc>
          <w:tcPr>
            <w:tcW w:w="420" w:type="dxa"/>
            <w:shd w:val="clear" w:color="auto" w:fill="FFFFFF" w:themeFill="background1"/>
            <w:tcMar>
              <w:top w:w="15" w:type="dxa"/>
              <w:left w:w="15" w:type="dxa"/>
              <w:bottom w:w="0" w:type="dxa"/>
              <w:right w:w="15" w:type="dxa"/>
            </w:tcMar>
            <w:vAlign w:val="center"/>
          </w:tcPr>
          <w:p w14:paraId="54437D33">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E027E2E">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2B9A9475">
            <w:pPr>
              <w:spacing w:before="155" w:line="262" w:lineRule="exact"/>
              <w:ind w:left="0" w:leftChars="0" w:right="0" w:rightChars="0" w:firstLine="0" w:firstLineChars="0"/>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2/8</w:t>
            </w:r>
          </w:p>
        </w:tc>
        <w:tc>
          <w:tcPr>
            <w:tcW w:w="724" w:type="dxa"/>
            <w:shd w:val="clear" w:color="auto" w:fill="FFFFFF" w:themeFill="background1"/>
            <w:tcMar>
              <w:top w:w="15" w:type="dxa"/>
              <w:left w:w="15" w:type="dxa"/>
              <w:bottom w:w="0" w:type="dxa"/>
              <w:right w:w="15" w:type="dxa"/>
            </w:tcMar>
            <w:vAlign w:val="center"/>
          </w:tcPr>
          <w:p w14:paraId="02F430C1">
            <w:pPr>
              <w:spacing w:before="155" w:line="262" w:lineRule="exact"/>
              <w:ind w:left="0" w:leftChars="0" w:right="0" w:righ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A2C7078">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E3A9C70">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B1CD9A4">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27801A2">
            <w:pPr>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216A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96" w:type="dxa"/>
            <w:shd w:val="clear" w:color="auto" w:fill="FFFFFF" w:themeFill="background1"/>
            <w:vAlign w:val="center"/>
          </w:tcPr>
          <w:p w14:paraId="0DE1CDBE">
            <w:pPr>
              <w:jc w:val="center"/>
              <w:rPr>
                <w:rFonts w:hint="eastAsia" w:ascii="宋体" w:hAnsi="宋体" w:eastAsia="宋体" w:cs="宋体"/>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387" w:type="dxa"/>
            <w:shd w:val="clear" w:color="auto" w:fill="FFFFFF" w:themeFill="background1"/>
            <w:vAlign w:val="top"/>
          </w:tcPr>
          <w:p w14:paraId="424B0C24">
            <w:pPr>
              <w:numPr>
                <w:ilvl w:val="0"/>
                <w:numId w:val="15"/>
              </w:numPr>
              <w:spacing w:line="202" w:lineRule="auto"/>
              <w:ind w:left="425" w:leftChars="0" w:hanging="343" w:firstLine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p>
        </w:tc>
        <w:tc>
          <w:tcPr>
            <w:tcW w:w="735" w:type="dxa"/>
            <w:shd w:val="clear" w:color="auto" w:fill="FFFFFF" w:themeFill="background1"/>
            <w:vAlign w:val="center"/>
          </w:tcPr>
          <w:p w14:paraId="3762B39B">
            <w:pPr>
              <w:spacing w:line="202" w:lineRule="auto"/>
              <w:ind w:left="9" w:left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0000000132</w:t>
            </w:r>
          </w:p>
        </w:tc>
        <w:tc>
          <w:tcPr>
            <w:tcW w:w="1549" w:type="dxa"/>
            <w:shd w:val="clear" w:color="auto" w:fill="FFFFFF" w:themeFill="background1"/>
            <w:vAlign w:val="center"/>
          </w:tcPr>
          <w:p w14:paraId="62D5284A">
            <w:pPr>
              <w:spacing w:line="202" w:lineRule="auto"/>
              <w:ind w:left="9" w:leftChars="0"/>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大学生就业指导</w:t>
            </w:r>
          </w:p>
        </w:tc>
        <w:tc>
          <w:tcPr>
            <w:tcW w:w="585" w:type="dxa"/>
            <w:shd w:val="clear" w:color="auto" w:fill="FFFFFF" w:themeFill="background1"/>
            <w:tcMar>
              <w:top w:w="15" w:type="dxa"/>
              <w:left w:w="15" w:type="dxa"/>
              <w:bottom w:w="0" w:type="dxa"/>
              <w:right w:w="15" w:type="dxa"/>
            </w:tcMar>
            <w:vAlign w:val="center"/>
          </w:tcPr>
          <w:p w14:paraId="1E0267F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15E095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1806F9F1">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26</w:t>
            </w:r>
          </w:p>
        </w:tc>
        <w:tc>
          <w:tcPr>
            <w:tcW w:w="530" w:type="dxa"/>
            <w:shd w:val="clear" w:color="auto" w:fill="FFFFFF" w:themeFill="background1"/>
            <w:tcMar>
              <w:top w:w="15" w:type="dxa"/>
              <w:left w:w="15" w:type="dxa"/>
              <w:bottom w:w="0" w:type="dxa"/>
              <w:right w:w="15" w:type="dxa"/>
            </w:tcMar>
            <w:vAlign w:val="center"/>
          </w:tcPr>
          <w:p w14:paraId="1D043E3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6</w:t>
            </w:r>
          </w:p>
        </w:tc>
        <w:tc>
          <w:tcPr>
            <w:tcW w:w="420" w:type="dxa"/>
            <w:shd w:val="clear" w:color="auto" w:fill="FFFFFF" w:themeFill="background1"/>
            <w:tcMar>
              <w:top w:w="15" w:type="dxa"/>
              <w:left w:w="15" w:type="dxa"/>
              <w:bottom w:w="0" w:type="dxa"/>
              <w:right w:w="15" w:type="dxa"/>
            </w:tcMar>
            <w:vAlign w:val="center"/>
          </w:tcPr>
          <w:p w14:paraId="5D8D0F97">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7C302FD">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3B48BD45">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1BC2AEB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23" w:type="dxa"/>
            <w:shd w:val="clear" w:color="auto" w:fill="auto"/>
            <w:tcMar>
              <w:top w:w="15" w:type="dxa"/>
              <w:left w:w="15" w:type="dxa"/>
              <w:bottom w:w="0" w:type="dxa"/>
              <w:right w:w="15" w:type="dxa"/>
            </w:tcMar>
            <w:vAlign w:val="center"/>
          </w:tcPr>
          <w:p w14:paraId="39F424F8">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2/16</w:t>
            </w:r>
          </w:p>
        </w:tc>
        <w:tc>
          <w:tcPr>
            <w:tcW w:w="724" w:type="dxa"/>
            <w:shd w:val="clear" w:color="auto" w:fill="auto"/>
            <w:tcMar>
              <w:top w:w="15" w:type="dxa"/>
              <w:left w:w="15" w:type="dxa"/>
              <w:bottom w:w="0" w:type="dxa"/>
              <w:right w:w="15" w:type="dxa"/>
            </w:tcMar>
            <w:vAlign w:val="center"/>
          </w:tcPr>
          <w:p w14:paraId="48B1CF8E">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18" w:type="dxa"/>
            <w:shd w:val="clear" w:color="auto" w:fill="auto"/>
            <w:vAlign w:val="center"/>
          </w:tcPr>
          <w:p w14:paraId="0789E3F2">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c>
          <w:tcPr>
            <w:tcW w:w="719" w:type="dxa"/>
            <w:shd w:val="clear" w:color="auto" w:fill="auto"/>
            <w:vAlign w:val="center"/>
          </w:tcPr>
          <w:p w14:paraId="48400E53">
            <w:pPr>
              <w:pStyle w:val="37"/>
              <w:spacing w:before="141" w:line="262"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p>
        </w:tc>
      </w:tr>
      <w:tr w14:paraId="7B54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44B85231">
            <w:pPr>
              <w:keepNext w:val="0"/>
              <w:keepLines w:val="0"/>
              <w:widowControl/>
              <w:suppressLineNumbers w:val="0"/>
              <w:jc w:val="center"/>
              <w:textAlignment w:val="cente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585" w:type="dxa"/>
            <w:shd w:val="clear" w:color="auto" w:fill="FFFFFF" w:themeFill="background1"/>
            <w:tcMar>
              <w:top w:w="15" w:type="dxa"/>
              <w:left w:w="15" w:type="dxa"/>
              <w:bottom w:w="0" w:type="dxa"/>
              <w:right w:w="15" w:type="dxa"/>
            </w:tcMar>
            <w:vAlign w:val="center"/>
          </w:tcPr>
          <w:p w14:paraId="5AA5791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48</w:t>
            </w:r>
          </w:p>
        </w:tc>
        <w:tc>
          <w:tcPr>
            <w:tcW w:w="474" w:type="dxa"/>
            <w:shd w:val="clear" w:color="auto" w:fill="FFFFFF" w:themeFill="background1"/>
            <w:tcMar>
              <w:top w:w="15" w:type="dxa"/>
              <w:left w:w="15" w:type="dxa"/>
              <w:bottom w:w="0" w:type="dxa"/>
              <w:right w:w="15" w:type="dxa"/>
            </w:tcMar>
            <w:vAlign w:val="center"/>
          </w:tcPr>
          <w:p w14:paraId="32327EB2">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856</w:t>
            </w:r>
          </w:p>
        </w:tc>
        <w:tc>
          <w:tcPr>
            <w:tcW w:w="496" w:type="dxa"/>
            <w:shd w:val="clear" w:color="auto" w:fill="FFFFFF" w:themeFill="background1"/>
            <w:tcMar>
              <w:top w:w="15" w:type="dxa"/>
              <w:left w:w="15" w:type="dxa"/>
              <w:bottom w:w="0" w:type="dxa"/>
              <w:right w:w="15" w:type="dxa"/>
            </w:tcMar>
            <w:vAlign w:val="center"/>
          </w:tcPr>
          <w:p w14:paraId="4877E065">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444</w:t>
            </w:r>
          </w:p>
        </w:tc>
        <w:tc>
          <w:tcPr>
            <w:tcW w:w="530" w:type="dxa"/>
            <w:shd w:val="clear" w:color="auto" w:fill="FFFFFF" w:themeFill="background1"/>
            <w:tcMar>
              <w:top w:w="15" w:type="dxa"/>
              <w:left w:w="15" w:type="dxa"/>
              <w:bottom w:w="0" w:type="dxa"/>
              <w:right w:w="15" w:type="dxa"/>
            </w:tcMar>
            <w:vAlign w:val="center"/>
          </w:tcPr>
          <w:p w14:paraId="6C951C0A">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412</w:t>
            </w:r>
          </w:p>
        </w:tc>
        <w:tc>
          <w:tcPr>
            <w:tcW w:w="420" w:type="dxa"/>
            <w:shd w:val="clear" w:color="auto" w:fill="FFFFFF" w:themeFill="background1"/>
            <w:tcMar>
              <w:top w:w="15" w:type="dxa"/>
              <w:left w:w="15" w:type="dxa"/>
              <w:bottom w:w="0" w:type="dxa"/>
              <w:right w:w="15" w:type="dxa"/>
            </w:tcMar>
            <w:vAlign w:val="center"/>
          </w:tcPr>
          <w:p w14:paraId="5D8D9807">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256B28B">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494722">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444</w:t>
            </w:r>
          </w:p>
        </w:tc>
        <w:tc>
          <w:tcPr>
            <w:tcW w:w="724" w:type="dxa"/>
            <w:shd w:val="clear" w:color="auto" w:fill="FFFFFF" w:themeFill="background1"/>
            <w:tcMar>
              <w:top w:w="15" w:type="dxa"/>
              <w:left w:w="15" w:type="dxa"/>
              <w:bottom w:w="0" w:type="dxa"/>
              <w:right w:w="15" w:type="dxa"/>
            </w:tcMar>
            <w:vAlign w:val="center"/>
          </w:tcPr>
          <w:p w14:paraId="605DBB58">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284</w:t>
            </w:r>
          </w:p>
        </w:tc>
        <w:tc>
          <w:tcPr>
            <w:tcW w:w="723" w:type="dxa"/>
            <w:shd w:val="clear" w:color="auto" w:fill="FFFFFF" w:themeFill="background1"/>
            <w:tcMar>
              <w:top w:w="15" w:type="dxa"/>
              <w:left w:w="15" w:type="dxa"/>
              <w:bottom w:w="0" w:type="dxa"/>
              <w:right w:w="15" w:type="dxa"/>
            </w:tcMar>
            <w:vAlign w:val="center"/>
          </w:tcPr>
          <w:p w14:paraId="2DE6F8DD">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5"/>
                <w:sz w:val="21"/>
                <w:szCs w:val="21"/>
                <w:lang w:val="en-US" w:eastAsia="zh-CN"/>
                <w14:textFill>
                  <w14:solidFill>
                    <w14:schemeClr w14:val="tx1"/>
                  </w14:solidFill>
                </w14:textFill>
              </w:rPr>
              <w:t>80</w:t>
            </w:r>
          </w:p>
        </w:tc>
        <w:tc>
          <w:tcPr>
            <w:tcW w:w="724" w:type="dxa"/>
            <w:shd w:val="clear" w:color="auto" w:fill="FFFFFF" w:themeFill="background1"/>
            <w:tcMar>
              <w:top w:w="15" w:type="dxa"/>
              <w:left w:w="15" w:type="dxa"/>
              <w:bottom w:w="0" w:type="dxa"/>
              <w:right w:w="15" w:type="dxa"/>
            </w:tcMar>
            <w:vAlign w:val="center"/>
          </w:tcPr>
          <w:p w14:paraId="15EAEC1F">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pacing w:val="-5"/>
                <w:sz w:val="21"/>
                <w:szCs w:val="21"/>
                <w14:textFill>
                  <w14:solidFill>
                    <w14:schemeClr w14:val="tx1"/>
                  </w14:solidFill>
                </w14:textFill>
              </w:rPr>
              <w:t>4</w:t>
            </w:r>
            <w:r>
              <w:rPr>
                <w:rFonts w:hint="eastAsia"/>
                <w:color w:val="000000" w:themeColor="text1"/>
                <w:spacing w:val="-5"/>
                <w:sz w:val="21"/>
                <w:szCs w:val="21"/>
                <w:lang w:val="en-US" w:eastAsia="zh-CN"/>
                <w14:textFill>
                  <w14:solidFill>
                    <w14:schemeClr w14:val="tx1"/>
                  </w14:solidFill>
                </w14:textFill>
              </w:rPr>
              <w:t>8</w:t>
            </w:r>
          </w:p>
        </w:tc>
        <w:tc>
          <w:tcPr>
            <w:tcW w:w="718" w:type="dxa"/>
            <w:shd w:val="clear" w:color="auto" w:fill="FFFFFF" w:themeFill="background1"/>
            <w:vAlign w:val="center"/>
          </w:tcPr>
          <w:p w14:paraId="5B97FEC5">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c>
          <w:tcPr>
            <w:tcW w:w="719" w:type="dxa"/>
            <w:shd w:val="clear" w:color="auto" w:fill="FFFFFF" w:themeFill="background1"/>
            <w:vAlign w:val="center"/>
          </w:tcPr>
          <w:p w14:paraId="5724303F">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r>
      <w:tr w14:paraId="5253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00920B11">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公共限选课</w:t>
            </w:r>
          </w:p>
        </w:tc>
        <w:tc>
          <w:tcPr>
            <w:tcW w:w="387" w:type="dxa"/>
            <w:shd w:val="clear" w:color="auto" w:fill="FFFFFF" w:themeFill="background1"/>
            <w:tcMar>
              <w:top w:w="15" w:type="dxa"/>
              <w:left w:w="15" w:type="dxa"/>
              <w:bottom w:w="0" w:type="dxa"/>
              <w:right w:w="15" w:type="dxa"/>
            </w:tcMar>
            <w:vAlign w:val="top"/>
          </w:tcPr>
          <w:p w14:paraId="51BEF71F">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top"/>
          </w:tcPr>
          <w:p w14:paraId="15F74007">
            <w:pPr>
              <w:pStyle w:val="37"/>
              <w:spacing w:line="202" w:lineRule="auto"/>
              <w:ind w:left="9" w:leftChars="0"/>
              <w:rPr>
                <w:rFonts w:hint="eastAsia" w:ascii="宋体" w:hAnsi="宋体" w:eastAsia="宋体" w:cs="宋体"/>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0000000202</w:t>
            </w:r>
          </w:p>
        </w:tc>
        <w:tc>
          <w:tcPr>
            <w:tcW w:w="1549" w:type="dxa"/>
            <w:shd w:val="clear" w:color="auto" w:fill="FFFFFF" w:themeFill="background1"/>
            <w:vAlign w:val="top"/>
          </w:tcPr>
          <w:p w14:paraId="67723B3E">
            <w:pPr>
              <w:spacing w:before="155" w:line="243" w:lineRule="exact"/>
              <w:ind w:left="47" w:leftChars="0"/>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中华优秀传统文化</w:t>
            </w:r>
          </w:p>
        </w:tc>
        <w:tc>
          <w:tcPr>
            <w:tcW w:w="585" w:type="dxa"/>
            <w:shd w:val="clear" w:color="auto" w:fill="FFFFFF" w:themeFill="background1"/>
            <w:tcMar>
              <w:top w:w="15" w:type="dxa"/>
              <w:left w:w="15" w:type="dxa"/>
              <w:bottom w:w="0" w:type="dxa"/>
              <w:right w:w="15" w:type="dxa"/>
            </w:tcMar>
            <w:vAlign w:val="center"/>
          </w:tcPr>
          <w:p w14:paraId="3EAC8070">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714168A2">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spacing w:val="-9"/>
                <w:position w:val="2"/>
                <w:sz w:val="21"/>
                <w:szCs w:val="21"/>
                <w:lang w:val="en-US" w:eastAsia="zh-CN"/>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51C5CE6C">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71D18F3B">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4</w:t>
            </w:r>
          </w:p>
        </w:tc>
        <w:tc>
          <w:tcPr>
            <w:tcW w:w="420" w:type="dxa"/>
            <w:shd w:val="clear" w:color="auto" w:fill="FFFFFF" w:themeFill="background1"/>
            <w:tcMar>
              <w:top w:w="15" w:type="dxa"/>
              <w:left w:w="15" w:type="dxa"/>
              <w:bottom w:w="0" w:type="dxa"/>
              <w:right w:w="15" w:type="dxa"/>
            </w:tcMar>
            <w:vAlign w:val="center"/>
          </w:tcPr>
          <w:p w14:paraId="5208DFFD">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5F4F605">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537EA6C">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05E4CB01">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4A8F253">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1B8B600">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651BEDE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0E5639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BBB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7754E48D">
            <w:pPr>
              <w:jc w:val="cente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vAlign w:val="top"/>
          </w:tcPr>
          <w:p w14:paraId="5E3BBA93">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vAlign w:val="top"/>
          </w:tcPr>
          <w:p w14:paraId="5E0CB9B1">
            <w:pPr>
              <w:pStyle w:val="37"/>
              <w:spacing w:line="202" w:lineRule="auto"/>
              <w:ind w:left="6" w:leftChars="0"/>
              <w:rPr>
                <w:rFonts w:hint="eastAsia" w:ascii="宋体" w:hAnsi="宋体" w:eastAsia="宋体" w:cs="宋体"/>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0000000201</w:t>
            </w:r>
          </w:p>
        </w:tc>
        <w:tc>
          <w:tcPr>
            <w:tcW w:w="1549" w:type="dxa"/>
            <w:shd w:val="clear" w:color="auto" w:fill="FFFFFF" w:themeFill="background1"/>
            <w:vAlign w:val="top"/>
          </w:tcPr>
          <w:p w14:paraId="352736DE">
            <w:pPr>
              <w:spacing w:before="155" w:line="243" w:lineRule="exact"/>
              <w:ind w:left="47" w:leftChars="0"/>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5"/>
                <w:kern w:val="0"/>
                <w:position w:val="1"/>
                <w:sz w:val="21"/>
                <w:szCs w:val="21"/>
                <w:lang w:val="en-US" w:eastAsia="zh-CN" w:bidi="ar-SA"/>
                <w14:textFill>
                  <w14:solidFill>
                    <w14:schemeClr w14:val="tx1"/>
                  </w14:solidFill>
                </w14:textFill>
              </w:rPr>
              <w:t>中国共产党历史</w:t>
            </w:r>
          </w:p>
        </w:tc>
        <w:tc>
          <w:tcPr>
            <w:tcW w:w="585" w:type="dxa"/>
            <w:shd w:val="clear" w:color="auto" w:fill="FFFFFF" w:themeFill="background1"/>
            <w:tcMar>
              <w:top w:w="15" w:type="dxa"/>
              <w:left w:w="15" w:type="dxa"/>
              <w:bottom w:w="0" w:type="dxa"/>
              <w:right w:w="15" w:type="dxa"/>
            </w:tcMar>
            <w:vAlign w:val="center"/>
          </w:tcPr>
          <w:p w14:paraId="63460BE8">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position w:val="2"/>
                <w:sz w:val="21"/>
                <w:szCs w:val="21"/>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1D4EAFE5">
            <w:pPr>
              <w:pStyle w:val="37"/>
              <w:spacing w:before="155" w:line="262"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pacing w:val="-9"/>
                <w:position w:val="2"/>
                <w:sz w:val="21"/>
                <w:szCs w:val="21"/>
                <w14:textFill>
                  <w14:solidFill>
                    <w14:schemeClr w14:val="tx1"/>
                  </w14:solidFill>
                </w14:textFill>
              </w:rPr>
              <w:t>16</w:t>
            </w:r>
          </w:p>
        </w:tc>
        <w:tc>
          <w:tcPr>
            <w:tcW w:w="496" w:type="dxa"/>
            <w:shd w:val="clear" w:color="auto" w:fill="FFFFFF" w:themeFill="background1"/>
            <w:tcMar>
              <w:top w:w="15" w:type="dxa"/>
              <w:left w:w="15" w:type="dxa"/>
              <w:bottom w:w="0" w:type="dxa"/>
              <w:right w:w="15" w:type="dxa"/>
            </w:tcMar>
            <w:vAlign w:val="center"/>
          </w:tcPr>
          <w:p w14:paraId="42281F06">
            <w:pPr>
              <w:pStyle w:val="37"/>
              <w:spacing w:before="155" w:line="264"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530" w:type="dxa"/>
            <w:shd w:val="clear" w:color="auto" w:fill="FFFFFF" w:themeFill="background1"/>
            <w:tcMar>
              <w:top w:w="15" w:type="dxa"/>
              <w:left w:w="15" w:type="dxa"/>
              <w:bottom w:w="0" w:type="dxa"/>
              <w:right w:w="15" w:type="dxa"/>
            </w:tcMar>
            <w:vAlign w:val="center"/>
          </w:tcPr>
          <w:p w14:paraId="5E8F0829">
            <w:pPr>
              <w:pStyle w:val="37"/>
              <w:spacing w:before="155" w:line="264" w:lineRule="exact"/>
              <w:ind w:left="0" w:leftChars="0" w:right="0" w:rightChars="0" w:firstLine="0" w:firstLineChars="0"/>
              <w:jc w:val="center"/>
              <w:rPr>
                <w:rFonts w:hint="eastAsia"/>
                <w:color w:val="000000" w:themeColor="text1"/>
                <w:position w:val="2"/>
                <w:sz w:val="21"/>
                <w:szCs w:val="21"/>
                <w:lang w:val="en-US" w:eastAsia="zh-CN"/>
                <w14:textFill>
                  <w14:solidFill>
                    <w14:schemeClr w14:val="tx1"/>
                  </w14:solidFill>
                </w14:textFill>
              </w:rPr>
            </w:pPr>
            <w:r>
              <w:rPr>
                <w:rFonts w:hint="eastAsia"/>
                <w:color w:val="000000" w:themeColor="text1"/>
                <w:position w:val="2"/>
                <w:sz w:val="21"/>
                <w:szCs w:val="21"/>
                <w:lang w:val="en-US" w:eastAsia="zh-CN"/>
                <w14:textFill>
                  <w14:solidFill>
                    <w14:schemeClr w14:val="tx1"/>
                  </w14:solidFill>
                </w14:textFill>
              </w:rPr>
              <w:t>8</w:t>
            </w:r>
          </w:p>
        </w:tc>
        <w:tc>
          <w:tcPr>
            <w:tcW w:w="420" w:type="dxa"/>
            <w:shd w:val="clear" w:color="auto" w:fill="FFFFFF" w:themeFill="background1"/>
            <w:tcMar>
              <w:top w:w="15" w:type="dxa"/>
              <w:left w:w="15" w:type="dxa"/>
              <w:bottom w:w="0" w:type="dxa"/>
              <w:right w:w="15" w:type="dxa"/>
            </w:tcMar>
            <w:vAlign w:val="center"/>
          </w:tcPr>
          <w:p w14:paraId="4E61797E">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B98387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02EAE7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8C5E00E">
            <w:pPr>
              <w:pStyle w:val="37"/>
              <w:spacing w:before="155" w:line="264" w:lineRule="exact"/>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lang w:val="en-US" w:eastAsia="zh-CN" w:bidi="ar-SA"/>
                <w14:textFill>
                  <w14:solidFill>
                    <w14:schemeClr w14:val="tx1"/>
                  </w14:solidFill>
                </w14:textFill>
              </w:rPr>
              <w:t>2/</w:t>
            </w:r>
            <w:r>
              <w:rPr>
                <w:rFonts w:hint="eastAsia" w:cs="宋体"/>
                <w:snapToGrid w:val="0"/>
                <w:color w:val="000000" w:themeColor="text1"/>
                <w:kern w:val="0"/>
                <w:sz w:val="21"/>
                <w:szCs w:val="21"/>
                <w:lang w:val="en-US" w:eastAsia="zh-CN" w:bidi="ar-SA"/>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59A81D3B">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B31514D">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1B9AA3A2">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1744E705">
            <w:pPr>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p>
        </w:tc>
      </w:tr>
      <w:tr w14:paraId="5E70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6E80E668">
            <w:pPr>
              <w:jc w:val="cente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shd w:val="clear" w:color="auto" w:fill="auto"/>
                <w:lang w:val="en-US" w:eastAsia="zh-CN"/>
                <w14:textFill>
                  <w14:solidFill>
                    <w14:schemeClr w14:val="tx1"/>
                  </w14:solidFill>
                </w14:textFill>
              </w:rPr>
              <w:t>公共限选课小计</w:t>
            </w:r>
          </w:p>
        </w:tc>
        <w:tc>
          <w:tcPr>
            <w:tcW w:w="585" w:type="dxa"/>
            <w:shd w:val="clear" w:color="auto" w:fill="FFFFFF" w:themeFill="background1"/>
            <w:tcMar>
              <w:top w:w="15" w:type="dxa"/>
              <w:left w:w="15" w:type="dxa"/>
              <w:bottom w:w="0" w:type="dxa"/>
              <w:right w:w="15" w:type="dxa"/>
            </w:tcMar>
            <w:vAlign w:val="center"/>
          </w:tcPr>
          <w:p w14:paraId="5D4B8414">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74878EE">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00396419">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6E0C14EC">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31317B5">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250476F">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288AEF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16</w:t>
            </w:r>
          </w:p>
        </w:tc>
        <w:tc>
          <w:tcPr>
            <w:tcW w:w="724" w:type="dxa"/>
            <w:shd w:val="clear" w:color="auto" w:fill="FFFFFF" w:themeFill="background1"/>
            <w:tcMar>
              <w:top w:w="15" w:type="dxa"/>
              <w:left w:w="15" w:type="dxa"/>
              <w:bottom w:w="0" w:type="dxa"/>
              <w:right w:w="15" w:type="dxa"/>
            </w:tcMar>
            <w:vAlign w:val="center"/>
          </w:tcPr>
          <w:p w14:paraId="0E68E26F">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16</w:t>
            </w:r>
          </w:p>
        </w:tc>
        <w:tc>
          <w:tcPr>
            <w:tcW w:w="723" w:type="dxa"/>
            <w:shd w:val="clear" w:color="auto" w:fill="FFFFFF" w:themeFill="background1"/>
            <w:tcMar>
              <w:top w:w="15" w:type="dxa"/>
              <w:left w:w="15" w:type="dxa"/>
              <w:bottom w:w="0" w:type="dxa"/>
              <w:right w:w="15" w:type="dxa"/>
            </w:tcMar>
            <w:vAlign w:val="center"/>
          </w:tcPr>
          <w:p w14:paraId="4FE0F3E2">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24" w:type="dxa"/>
            <w:shd w:val="clear" w:color="auto" w:fill="FFFFFF" w:themeFill="background1"/>
            <w:tcMar>
              <w:top w:w="15" w:type="dxa"/>
              <w:left w:w="15" w:type="dxa"/>
              <w:bottom w:w="0" w:type="dxa"/>
              <w:right w:w="15" w:type="dxa"/>
            </w:tcMar>
            <w:vAlign w:val="center"/>
          </w:tcPr>
          <w:p w14:paraId="0F746AC6">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18" w:type="dxa"/>
            <w:shd w:val="clear" w:color="auto" w:fill="FFFFFF" w:themeFill="background1"/>
            <w:vAlign w:val="center"/>
          </w:tcPr>
          <w:p w14:paraId="2A49A16B">
            <w:pPr>
              <w:pStyle w:val="37"/>
              <w:spacing w:before="48" w:line="202" w:lineRule="auto"/>
              <w:ind w:left="0" w:leftChars="0" w:right="0" w:rightChars="0" w:firstLine="0" w:firstLineChars="0"/>
              <w:jc w:val="center"/>
              <w:rPr>
                <w:rFonts w:hint="eastAsia"/>
                <w:color w:val="000000" w:themeColor="text1"/>
                <w:spacing w:val="-7"/>
                <w:sz w:val="21"/>
                <w:szCs w:val="21"/>
                <w:lang w:val="en-US" w:eastAsia="zh-CN"/>
                <w14:textFill>
                  <w14:solidFill>
                    <w14:schemeClr w14:val="tx1"/>
                  </w14:solidFill>
                </w14:textFill>
              </w:rPr>
            </w:pPr>
            <w:r>
              <w:rPr>
                <w:rFonts w:hint="eastAsia"/>
                <w:color w:val="000000" w:themeColor="text1"/>
                <w:spacing w:val="-7"/>
                <w:sz w:val="21"/>
                <w:szCs w:val="21"/>
                <w:lang w:val="en-US" w:eastAsia="zh-CN"/>
                <w14:textFill>
                  <w14:solidFill>
                    <w14:schemeClr w14:val="tx1"/>
                  </w14:solidFill>
                </w14:textFill>
              </w:rPr>
              <w:t>0</w:t>
            </w:r>
          </w:p>
        </w:tc>
        <w:tc>
          <w:tcPr>
            <w:tcW w:w="719" w:type="dxa"/>
            <w:shd w:val="clear" w:color="auto" w:fill="FFFFFF" w:themeFill="background1"/>
            <w:vAlign w:val="center"/>
          </w:tcPr>
          <w:p w14:paraId="02080D3A">
            <w:pPr>
              <w:pStyle w:val="37"/>
              <w:spacing w:before="48" w:line="202" w:lineRule="auto"/>
              <w:ind w:left="0" w:leftChars="0" w:right="0" w:rightChars="0" w:firstLine="0" w:firstLineChars="0"/>
              <w:jc w:val="center"/>
              <w:rPr>
                <w:rFonts w:hint="eastAsia" w:ascii="宋体" w:hAnsi="宋体" w:eastAsia="宋体" w:cs="宋体"/>
                <w:color w:val="000000" w:themeColor="text1"/>
                <w:sz w:val="21"/>
                <w:szCs w:val="21"/>
                <w:shd w:val="clear" w:color="auto" w:fill="auto"/>
                <w:lang w:val="en-US" w:eastAsia="zh-CN"/>
                <w14:textFill>
                  <w14:solidFill>
                    <w14:schemeClr w14:val="tx1"/>
                  </w14:solidFill>
                </w14:textFill>
              </w:rPr>
            </w:pPr>
            <w:r>
              <w:rPr>
                <w:color w:val="000000" w:themeColor="text1"/>
                <w:sz w:val="21"/>
                <w:szCs w:val="21"/>
                <w14:textFill>
                  <w14:solidFill>
                    <w14:schemeClr w14:val="tx1"/>
                  </w14:solidFill>
                </w14:textFill>
              </w:rPr>
              <w:t>0</w:t>
            </w:r>
          </w:p>
        </w:tc>
      </w:tr>
      <w:tr w14:paraId="5961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499BF54F">
            <w:pPr>
              <w:jc w:val="center"/>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专业基础课</w:t>
            </w:r>
          </w:p>
        </w:tc>
        <w:tc>
          <w:tcPr>
            <w:tcW w:w="387" w:type="dxa"/>
            <w:shd w:val="clear" w:color="auto" w:fill="FFFFFF" w:themeFill="background1"/>
            <w:tcMar>
              <w:top w:w="15" w:type="dxa"/>
              <w:left w:w="15" w:type="dxa"/>
              <w:bottom w:w="0" w:type="dxa"/>
              <w:right w:w="15" w:type="dxa"/>
            </w:tcMar>
            <w:vAlign w:val="center"/>
          </w:tcPr>
          <w:p w14:paraId="53889FDD">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B727D9F">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4607020101</w:t>
            </w:r>
          </w:p>
        </w:tc>
        <w:tc>
          <w:tcPr>
            <w:tcW w:w="1549" w:type="dxa"/>
            <w:shd w:val="clear" w:color="auto" w:fill="FFFFFF" w:themeFill="background1"/>
            <w:vAlign w:val="center"/>
          </w:tcPr>
          <w:p w14:paraId="25EB484F">
            <w:pPr>
              <w:pStyle w:val="37"/>
              <w:spacing w:line="202" w:lineRule="auto"/>
              <w:ind w:left="6" w:leftChars="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新能源汽车机械基础</w:t>
            </w:r>
          </w:p>
        </w:tc>
        <w:tc>
          <w:tcPr>
            <w:tcW w:w="585" w:type="dxa"/>
            <w:shd w:val="clear" w:color="auto" w:fill="FFFFFF" w:themeFill="background1"/>
            <w:tcMar>
              <w:top w:w="15" w:type="dxa"/>
              <w:left w:w="15" w:type="dxa"/>
              <w:bottom w:w="0" w:type="dxa"/>
              <w:right w:w="15" w:type="dxa"/>
            </w:tcMar>
            <w:vAlign w:val="center"/>
          </w:tcPr>
          <w:p w14:paraId="0DC8D116">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7F1C6E7">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7F85CC44">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4315DFF6">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48EB2286">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2207D4AD">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4DA0FC2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3A8381DD">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8193BB3">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3CE4E0A">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6579BB4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91D79A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6A7A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0CC6DB53">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F909D68">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0B340EB">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4607020102</w:t>
            </w:r>
          </w:p>
        </w:tc>
        <w:tc>
          <w:tcPr>
            <w:tcW w:w="1549" w:type="dxa"/>
            <w:shd w:val="clear" w:color="auto" w:fill="FFFFFF" w:themeFill="background1"/>
            <w:vAlign w:val="center"/>
          </w:tcPr>
          <w:p w14:paraId="2E188C14">
            <w:pPr>
              <w:pStyle w:val="37"/>
              <w:spacing w:line="202" w:lineRule="auto"/>
              <w:ind w:left="6" w:leftChars="0"/>
              <w:rPr>
                <w:rFonts w:hint="eastAsia"/>
                <w:color w:val="auto"/>
                <w:sz w:val="21"/>
                <w:szCs w:val="21"/>
                <w:lang w:val="en-US" w:eastAsia="zh-CN"/>
              </w:rPr>
            </w:pPr>
            <w:r>
              <w:rPr>
                <w:rFonts w:hint="eastAsia"/>
                <w:color w:val="auto"/>
                <w:sz w:val="21"/>
                <w:szCs w:val="21"/>
                <w:lang w:val="en-US" w:eastAsia="zh-CN"/>
              </w:rPr>
              <w:t>新能源汽车技术</w:t>
            </w:r>
          </w:p>
        </w:tc>
        <w:tc>
          <w:tcPr>
            <w:tcW w:w="585" w:type="dxa"/>
            <w:shd w:val="clear" w:color="auto" w:fill="FFFFFF" w:themeFill="background1"/>
            <w:tcMar>
              <w:top w:w="15" w:type="dxa"/>
              <w:left w:w="15" w:type="dxa"/>
              <w:bottom w:w="0" w:type="dxa"/>
              <w:right w:w="15" w:type="dxa"/>
            </w:tcMar>
            <w:vAlign w:val="center"/>
          </w:tcPr>
          <w:p w14:paraId="218FD970">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2</w:t>
            </w:r>
          </w:p>
        </w:tc>
        <w:tc>
          <w:tcPr>
            <w:tcW w:w="474" w:type="dxa"/>
            <w:shd w:val="clear" w:color="auto" w:fill="FFFFFF" w:themeFill="background1"/>
            <w:tcMar>
              <w:top w:w="15" w:type="dxa"/>
              <w:left w:w="15" w:type="dxa"/>
              <w:bottom w:w="0" w:type="dxa"/>
              <w:right w:w="15" w:type="dxa"/>
            </w:tcMar>
            <w:vAlign w:val="center"/>
          </w:tcPr>
          <w:p w14:paraId="60D5E12F">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30</w:t>
            </w:r>
          </w:p>
        </w:tc>
        <w:tc>
          <w:tcPr>
            <w:tcW w:w="496" w:type="dxa"/>
            <w:shd w:val="clear" w:color="auto" w:fill="FFFFFF" w:themeFill="background1"/>
            <w:tcMar>
              <w:top w:w="15" w:type="dxa"/>
              <w:left w:w="15" w:type="dxa"/>
              <w:bottom w:w="0" w:type="dxa"/>
              <w:right w:w="15" w:type="dxa"/>
            </w:tcMar>
            <w:vAlign w:val="center"/>
          </w:tcPr>
          <w:p w14:paraId="05FDF9B1">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25</w:t>
            </w:r>
          </w:p>
        </w:tc>
        <w:tc>
          <w:tcPr>
            <w:tcW w:w="530" w:type="dxa"/>
            <w:shd w:val="clear" w:color="auto" w:fill="FFFFFF" w:themeFill="background1"/>
            <w:tcMar>
              <w:top w:w="15" w:type="dxa"/>
              <w:left w:w="15" w:type="dxa"/>
              <w:bottom w:w="0" w:type="dxa"/>
              <w:right w:w="15" w:type="dxa"/>
            </w:tcMar>
            <w:vAlign w:val="center"/>
          </w:tcPr>
          <w:p w14:paraId="24318EEF">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5</w:t>
            </w:r>
          </w:p>
        </w:tc>
        <w:tc>
          <w:tcPr>
            <w:tcW w:w="420" w:type="dxa"/>
            <w:shd w:val="clear" w:color="auto" w:fill="FFFFFF" w:themeFill="background1"/>
            <w:tcMar>
              <w:top w:w="15" w:type="dxa"/>
              <w:left w:w="15" w:type="dxa"/>
              <w:bottom w:w="0" w:type="dxa"/>
              <w:right w:w="15" w:type="dxa"/>
            </w:tcMar>
            <w:vAlign w:val="center"/>
          </w:tcPr>
          <w:p w14:paraId="42C670FD">
            <w:pPr>
              <w:pStyle w:val="37"/>
              <w:spacing w:line="202" w:lineRule="auto"/>
              <w:ind w:left="0" w:leftChars="0" w:right="0" w:rightChars="0" w:firstLine="0" w:firstLineChars="0"/>
              <w:jc w:val="center"/>
              <w:rPr>
                <w:rFonts w:hint="eastAsia"/>
                <w:color w:val="auto"/>
                <w:sz w:val="21"/>
                <w:szCs w:val="21"/>
                <w:lang w:val="en-US" w:eastAsia="zh-CN"/>
              </w:rPr>
            </w:pPr>
          </w:p>
        </w:tc>
        <w:tc>
          <w:tcPr>
            <w:tcW w:w="415" w:type="dxa"/>
            <w:shd w:val="clear" w:color="auto" w:fill="FFFFFF" w:themeFill="background1"/>
            <w:tcMar>
              <w:top w:w="15" w:type="dxa"/>
              <w:left w:w="15" w:type="dxa"/>
              <w:bottom w:w="0" w:type="dxa"/>
              <w:right w:w="15" w:type="dxa"/>
            </w:tcMar>
            <w:vAlign w:val="center"/>
          </w:tcPr>
          <w:p w14:paraId="0B01F309">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w:t>
            </w:r>
          </w:p>
        </w:tc>
        <w:tc>
          <w:tcPr>
            <w:tcW w:w="723" w:type="dxa"/>
            <w:shd w:val="clear" w:color="auto" w:fill="FFFFFF" w:themeFill="background1"/>
            <w:tcMar>
              <w:top w:w="15" w:type="dxa"/>
              <w:left w:w="15" w:type="dxa"/>
              <w:bottom w:w="0" w:type="dxa"/>
              <w:right w:w="15" w:type="dxa"/>
            </w:tcMar>
            <w:vAlign w:val="center"/>
          </w:tcPr>
          <w:p w14:paraId="44FB29E9">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2/15</w:t>
            </w:r>
          </w:p>
        </w:tc>
        <w:tc>
          <w:tcPr>
            <w:tcW w:w="724" w:type="dxa"/>
            <w:shd w:val="clear" w:color="auto" w:fill="FFFFFF" w:themeFill="background1"/>
            <w:tcMar>
              <w:top w:w="15" w:type="dxa"/>
              <w:left w:w="15" w:type="dxa"/>
              <w:bottom w:w="0" w:type="dxa"/>
              <w:right w:w="15" w:type="dxa"/>
            </w:tcMar>
            <w:vAlign w:val="center"/>
          </w:tcPr>
          <w:p w14:paraId="39607F67">
            <w:pPr>
              <w:pStyle w:val="37"/>
              <w:spacing w:line="202" w:lineRule="auto"/>
              <w:ind w:left="0" w:leftChars="0" w:right="0" w:rightChars="0" w:firstLine="0" w:firstLineChars="0"/>
              <w:jc w:val="center"/>
              <w:rPr>
                <w:rFonts w:hint="eastAsia"/>
                <w:color w:val="auto"/>
                <w:sz w:val="21"/>
                <w:szCs w:val="21"/>
                <w:lang w:val="en-US" w:eastAsia="zh-CN"/>
              </w:rPr>
            </w:pPr>
          </w:p>
        </w:tc>
        <w:tc>
          <w:tcPr>
            <w:tcW w:w="723" w:type="dxa"/>
            <w:shd w:val="clear" w:color="auto" w:fill="FFFFFF" w:themeFill="background1"/>
            <w:tcMar>
              <w:top w:w="15" w:type="dxa"/>
              <w:left w:w="15" w:type="dxa"/>
              <w:bottom w:w="0" w:type="dxa"/>
              <w:right w:w="15" w:type="dxa"/>
            </w:tcMar>
            <w:vAlign w:val="center"/>
          </w:tcPr>
          <w:p w14:paraId="4A763A6B">
            <w:pPr>
              <w:pStyle w:val="37"/>
              <w:spacing w:line="202" w:lineRule="auto"/>
              <w:ind w:left="0" w:leftChars="0" w:right="0" w:rightChars="0" w:firstLine="0" w:firstLineChars="0"/>
              <w:jc w:val="center"/>
              <w:rPr>
                <w:rFonts w:hint="eastAsia"/>
                <w:color w:val="auto"/>
                <w:sz w:val="21"/>
                <w:szCs w:val="21"/>
                <w:lang w:val="en-US" w:eastAsia="zh-CN"/>
              </w:rPr>
            </w:pPr>
          </w:p>
        </w:tc>
        <w:tc>
          <w:tcPr>
            <w:tcW w:w="724" w:type="dxa"/>
            <w:shd w:val="clear" w:color="auto" w:fill="FFFFFF" w:themeFill="background1"/>
            <w:tcMar>
              <w:top w:w="15" w:type="dxa"/>
              <w:left w:w="15" w:type="dxa"/>
              <w:bottom w:w="0" w:type="dxa"/>
              <w:right w:w="15" w:type="dxa"/>
            </w:tcMar>
            <w:vAlign w:val="center"/>
          </w:tcPr>
          <w:p w14:paraId="20B15413">
            <w:pPr>
              <w:pStyle w:val="37"/>
              <w:spacing w:line="202" w:lineRule="auto"/>
              <w:ind w:left="0" w:leftChars="0" w:right="0" w:rightChars="0" w:firstLine="0" w:firstLineChars="0"/>
              <w:jc w:val="center"/>
              <w:rPr>
                <w:rFonts w:hint="eastAsia"/>
                <w:color w:val="auto"/>
                <w:sz w:val="21"/>
                <w:szCs w:val="21"/>
                <w:lang w:val="en-US" w:eastAsia="zh-CN"/>
              </w:rPr>
            </w:pPr>
          </w:p>
        </w:tc>
        <w:tc>
          <w:tcPr>
            <w:tcW w:w="718" w:type="dxa"/>
            <w:shd w:val="clear" w:color="auto" w:fill="FFFFFF" w:themeFill="background1"/>
            <w:vAlign w:val="center"/>
          </w:tcPr>
          <w:p w14:paraId="5AD615CA">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A20B89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3B02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0534F02A">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48BB04F4">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BEF57FF">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4607020103</w:t>
            </w:r>
          </w:p>
        </w:tc>
        <w:tc>
          <w:tcPr>
            <w:tcW w:w="1549" w:type="dxa"/>
            <w:shd w:val="clear" w:color="auto" w:fill="FFFFFF" w:themeFill="background1"/>
            <w:vAlign w:val="center"/>
          </w:tcPr>
          <w:p w14:paraId="17937008">
            <w:pPr>
              <w:pStyle w:val="37"/>
              <w:spacing w:line="202" w:lineRule="auto"/>
              <w:ind w:left="6"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新能源汽车电工电子技术基础</w:t>
            </w:r>
          </w:p>
        </w:tc>
        <w:tc>
          <w:tcPr>
            <w:tcW w:w="585" w:type="dxa"/>
            <w:shd w:val="clear" w:color="auto" w:fill="FFFFFF" w:themeFill="background1"/>
            <w:tcMar>
              <w:top w:w="15" w:type="dxa"/>
              <w:left w:w="15" w:type="dxa"/>
              <w:bottom w:w="0" w:type="dxa"/>
              <w:right w:w="15" w:type="dxa"/>
            </w:tcMar>
            <w:vAlign w:val="center"/>
          </w:tcPr>
          <w:p w14:paraId="72D7074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74F357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5967504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04CA9E46">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15896272">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F8E9DE8">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9E8E53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B30946C">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3" w:type="dxa"/>
            <w:shd w:val="clear" w:color="auto" w:fill="FFFFFF" w:themeFill="background1"/>
            <w:tcMar>
              <w:top w:w="15" w:type="dxa"/>
              <w:left w:w="15" w:type="dxa"/>
              <w:bottom w:w="0" w:type="dxa"/>
              <w:right w:w="15" w:type="dxa"/>
            </w:tcMar>
            <w:vAlign w:val="center"/>
          </w:tcPr>
          <w:p w14:paraId="4AEEA135">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1E5C613">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15EEDE55">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65569C38">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3253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7D2537AD">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4FC276E">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1EE9CBD">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4607020104</w:t>
            </w:r>
          </w:p>
        </w:tc>
        <w:tc>
          <w:tcPr>
            <w:tcW w:w="1549" w:type="dxa"/>
            <w:shd w:val="clear" w:color="auto" w:fill="FFFFFF" w:themeFill="background1"/>
            <w:vAlign w:val="center"/>
          </w:tcPr>
          <w:p w14:paraId="63689BD3">
            <w:pPr>
              <w:pStyle w:val="37"/>
              <w:spacing w:line="202" w:lineRule="auto"/>
              <w:ind w:left="6"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新能源汽车车载网络系统技术</w:t>
            </w:r>
          </w:p>
        </w:tc>
        <w:tc>
          <w:tcPr>
            <w:tcW w:w="585" w:type="dxa"/>
            <w:shd w:val="clear" w:color="auto" w:fill="FFFFFF" w:themeFill="background1"/>
            <w:tcMar>
              <w:top w:w="15" w:type="dxa"/>
              <w:left w:w="15" w:type="dxa"/>
              <w:bottom w:w="0" w:type="dxa"/>
              <w:right w:w="15" w:type="dxa"/>
            </w:tcMar>
            <w:vAlign w:val="center"/>
          </w:tcPr>
          <w:p w14:paraId="60970E7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3743D64">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4D070DF4">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27CEC8A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793170D4">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DD8DBB0">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260D91B">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DC488E3">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310E659">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26427FF9">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17457281">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725955C4">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0B2E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463FEBAE">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E1AA3D3">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9B9E9B0">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4607020105</w:t>
            </w:r>
          </w:p>
        </w:tc>
        <w:tc>
          <w:tcPr>
            <w:tcW w:w="1549" w:type="dxa"/>
            <w:shd w:val="clear" w:color="auto" w:fill="FFFFFF" w:themeFill="background1"/>
            <w:vAlign w:val="center"/>
          </w:tcPr>
          <w:p w14:paraId="3163D3BC">
            <w:pPr>
              <w:pStyle w:val="37"/>
              <w:spacing w:line="202" w:lineRule="auto"/>
              <w:ind w:left="6" w:leftChars="0"/>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新能源汽车构造</w:t>
            </w:r>
          </w:p>
        </w:tc>
        <w:tc>
          <w:tcPr>
            <w:tcW w:w="585" w:type="dxa"/>
            <w:shd w:val="clear" w:color="auto" w:fill="FFFFFF" w:themeFill="background1"/>
            <w:tcMar>
              <w:top w:w="15" w:type="dxa"/>
              <w:left w:w="15" w:type="dxa"/>
              <w:bottom w:w="0" w:type="dxa"/>
              <w:right w:w="15" w:type="dxa"/>
            </w:tcMar>
            <w:vAlign w:val="center"/>
          </w:tcPr>
          <w:p w14:paraId="5F131E1A">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2BD0CC1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p>
        </w:tc>
        <w:tc>
          <w:tcPr>
            <w:tcW w:w="496" w:type="dxa"/>
            <w:shd w:val="clear" w:color="auto" w:fill="FFFFFF" w:themeFill="background1"/>
            <w:tcMar>
              <w:top w:w="15" w:type="dxa"/>
              <w:left w:w="15" w:type="dxa"/>
              <w:bottom w:w="0" w:type="dxa"/>
              <w:right w:w="15" w:type="dxa"/>
            </w:tcMar>
            <w:vAlign w:val="center"/>
          </w:tcPr>
          <w:p w14:paraId="606B6D8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6885D00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420" w:type="dxa"/>
            <w:shd w:val="clear" w:color="auto" w:fill="FFFFFF" w:themeFill="background1"/>
            <w:tcMar>
              <w:top w:w="15" w:type="dxa"/>
              <w:left w:w="15" w:type="dxa"/>
              <w:bottom w:w="0" w:type="dxa"/>
              <w:right w:w="15" w:type="dxa"/>
            </w:tcMar>
            <w:vAlign w:val="center"/>
          </w:tcPr>
          <w:p w14:paraId="7202CE1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9EAB6D4">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850DA78">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786BDAA">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4200BF8">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2/15</w:t>
            </w:r>
          </w:p>
        </w:tc>
        <w:tc>
          <w:tcPr>
            <w:tcW w:w="724" w:type="dxa"/>
            <w:shd w:val="clear" w:color="auto" w:fill="FFFFFF" w:themeFill="background1"/>
            <w:tcMar>
              <w:top w:w="15" w:type="dxa"/>
              <w:left w:w="15" w:type="dxa"/>
              <w:bottom w:w="0" w:type="dxa"/>
              <w:right w:w="15" w:type="dxa"/>
            </w:tcMar>
            <w:vAlign w:val="center"/>
          </w:tcPr>
          <w:p w14:paraId="27FC93E7">
            <w:pPr>
              <w:pStyle w:val="37"/>
              <w:spacing w:line="202" w:lineRule="auto"/>
              <w:ind w:left="0" w:leftChars="0" w:right="0" w:rightChars="0" w:firstLine="0" w:firstLineChars="0"/>
              <w:jc w:val="center"/>
              <w:rPr>
                <w:rFonts w:hint="default"/>
                <w:color w:val="000000" w:themeColor="text1"/>
                <w:sz w:val="21"/>
                <w:szCs w:val="21"/>
                <w:lang w:val="en-US" w:eastAsia="zh-CN"/>
                <w14:textFill>
                  <w14:solidFill>
                    <w14:schemeClr w14:val="tx1"/>
                  </w14:solidFill>
                </w14:textFill>
              </w:rPr>
            </w:pPr>
          </w:p>
        </w:tc>
        <w:tc>
          <w:tcPr>
            <w:tcW w:w="718" w:type="dxa"/>
            <w:shd w:val="clear" w:color="auto" w:fill="FFFFFF" w:themeFill="background1"/>
            <w:vAlign w:val="center"/>
          </w:tcPr>
          <w:p w14:paraId="3FBB15D2">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019D1019">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1C45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57613323">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ADC83D2">
            <w:pPr>
              <w:pStyle w:val="37"/>
              <w:numPr>
                <w:ilvl w:val="0"/>
                <w:numId w:val="15"/>
              </w:numPr>
              <w:spacing w:line="202" w:lineRule="auto"/>
              <w:ind w:left="425" w:leftChars="0" w:hanging="343" w:firstLineChars="0"/>
              <w:rPr>
                <w:rFonts w:hint="eastAsia"/>
                <w:color w:val="000000" w:themeColor="text1"/>
                <w:sz w:val="21"/>
                <w:szCs w:val="21"/>
                <w:lang w:val="en-US" w:eastAsia="zh-CN"/>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739376B">
            <w:pPr>
              <w:pStyle w:val="37"/>
              <w:spacing w:line="202" w:lineRule="auto"/>
              <w:ind w:left="6" w:left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4607020106</w:t>
            </w:r>
          </w:p>
        </w:tc>
        <w:tc>
          <w:tcPr>
            <w:tcW w:w="1549" w:type="dxa"/>
            <w:shd w:val="clear" w:color="auto" w:fill="FFFFFF" w:themeFill="background1"/>
            <w:vAlign w:val="center"/>
          </w:tcPr>
          <w:p w14:paraId="736C28DE">
            <w:pPr>
              <w:pStyle w:val="37"/>
              <w:spacing w:line="202" w:lineRule="auto"/>
              <w:ind w:left="6" w:leftChars="0"/>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新能源汽车电子控制技术</w:t>
            </w:r>
          </w:p>
        </w:tc>
        <w:tc>
          <w:tcPr>
            <w:tcW w:w="585" w:type="dxa"/>
            <w:shd w:val="clear" w:color="auto" w:fill="FFFFFF" w:themeFill="background1"/>
            <w:tcMar>
              <w:top w:w="15" w:type="dxa"/>
              <w:left w:w="15" w:type="dxa"/>
              <w:bottom w:w="0" w:type="dxa"/>
              <w:right w:w="15" w:type="dxa"/>
            </w:tcMar>
            <w:vAlign w:val="center"/>
          </w:tcPr>
          <w:p w14:paraId="22673CAA">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EDFE2D5">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A3E58A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25</w:t>
            </w:r>
          </w:p>
        </w:tc>
        <w:tc>
          <w:tcPr>
            <w:tcW w:w="530" w:type="dxa"/>
            <w:shd w:val="clear" w:color="auto" w:fill="FFFFFF" w:themeFill="background1"/>
            <w:tcMar>
              <w:top w:w="15" w:type="dxa"/>
              <w:left w:w="15" w:type="dxa"/>
              <w:bottom w:w="0" w:type="dxa"/>
              <w:right w:w="15" w:type="dxa"/>
            </w:tcMar>
            <w:vAlign w:val="center"/>
          </w:tcPr>
          <w:p w14:paraId="4D68230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420" w:type="dxa"/>
            <w:shd w:val="clear" w:color="auto" w:fill="FFFFFF" w:themeFill="background1"/>
            <w:tcMar>
              <w:top w:w="15" w:type="dxa"/>
              <w:left w:w="15" w:type="dxa"/>
              <w:bottom w:w="0" w:type="dxa"/>
              <w:right w:w="15" w:type="dxa"/>
            </w:tcMar>
            <w:vAlign w:val="center"/>
          </w:tcPr>
          <w:p w14:paraId="4F2AD38E">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7F8AD77">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E1B98F4">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A9ED451">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B4219ED">
            <w:pPr>
              <w:pStyle w:val="37"/>
              <w:spacing w:line="202" w:lineRule="auto"/>
              <w:ind w:left="0" w:leftChars="0" w:right="0" w:rightChars="0"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22B2BC8">
            <w:pPr>
              <w:pStyle w:val="37"/>
              <w:spacing w:line="202" w:lineRule="auto"/>
              <w:ind w:left="0" w:leftChars="0" w:right="0" w:rightChars="0" w:firstLine="0" w:firstLine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2/16</w:t>
            </w:r>
          </w:p>
        </w:tc>
        <w:tc>
          <w:tcPr>
            <w:tcW w:w="718" w:type="dxa"/>
            <w:shd w:val="clear" w:color="auto" w:fill="FFFFFF" w:themeFill="background1"/>
            <w:vAlign w:val="center"/>
          </w:tcPr>
          <w:p w14:paraId="78D557A6">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c>
          <w:tcPr>
            <w:tcW w:w="719" w:type="dxa"/>
            <w:shd w:val="clear" w:color="auto" w:fill="FFFFFF" w:themeFill="background1"/>
            <w:vAlign w:val="center"/>
          </w:tcPr>
          <w:p w14:paraId="3D9D3B10">
            <w:pPr>
              <w:pStyle w:val="37"/>
              <w:spacing w:line="202" w:lineRule="auto"/>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p>
        </w:tc>
      </w:tr>
      <w:tr w14:paraId="6C15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612C4236">
            <w:pPr>
              <w:keepNext w:val="0"/>
              <w:keepLines w:val="0"/>
              <w:widowControl/>
              <w:suppressLineNumbers w:val="0"/>
              <w:jc w:val="center"/>
              <w:textAlignment w:val="center"/>
              <w:rPr>
                <w:rFonts w:hint="default"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w:t>
            </w: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基础</w:t>
            </w:r>
            <w:r>
              <w:rPr>
                <w:rFonts w:hint="eastAsia" w:ascii="宋体" w:hAnsi="宋体" w:eastAsia="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课小计</w:t>
            </w:r>
          </w:p>
        </w:tc>
        <w:tc>
          <w:tcPr>
            <w:tcW w:w="585" w:type="dxa"/>
            <w:shd w:val="clear" w:color="auto" w:fill="FFFFFF" w:themeFill="background1"/>
            <w:tcMar>
              <w:top w:w="15" w:type="dxa"/>
              <w:left w:w="15" w:type="dxa"/>
              <w:bottom w:w="0" w:type="dxa"/>
              <w:right w:w="15" w:type="dxa"/>
            </w:tcMar>
            <w:vAlign w:val="center"/>
          </w:tcPr>
          <w:p w14:paraId="63E33586">
            <w:pPr>
              <w:keepNext w:val="0"/>
              <w:keepLines w:val="0"/>
              <w:widowControl/>
              <w:suppressLineNumbers w:val="0"/>
              <w:ind w:left="0" w:leftChars="0" w:right="0" w:rightChars="0" w:firstLine="0" w:firstLineChars="0"/>
              <w:jc w:val="center"/>
              <w:textAlignment w:val="center"/>
              <w:rPr>
                <w:rFonts w:hint="default"/>
                <w:color w:val="auto"/>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12</w:t>
            </w:r>
          </w:p>
        </w:tc>
        <w:tc>
          <w:tcPr>
            <w:tcW w:w="474" w:type="dxa"/>
            <w:shd w:val="clear" w:color="auto" w:fill="FFFFFF" w:themeFill="background1"/>
            <w:tcMar>
              <w:top w:w="15" w:type="dxa"/>
              <w:left w:w="15" w:type="dxa"/>
              <w:bottom w:w="0" w:type="dxa"/>
              <w:right w:w="15" w:type="dxa"/>
            </w:tcMar>
            <w:vAlign w:val="center"/>
          </w:tcPr>
          <w:p w14:paraId="72D3C1DD">
            <w:pPr>
              <w:keepNext w:val="0"/>
              <w:keepLines w:val="0"/>
              <w:widowControl/>
              <w:suppressLineNumbers w:val="0"/>
              <w:ind w:left="0" w:leftChars="0" w:right="0" w:rightChars="0" w:firstLine="0" w:firstLineChars="0"/>
              <w:jc w:val="center"/>
              <w:textAlignment w:val="center"/>
              <w:rPr>
                <w:rFonts w:hint="default"/>
                <w:color w:val="auto"/>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182</w:t>
            </w:r>
          </w:p>
        </w:tc>
        <w:tc>
          <w:tcPr>
            <w:tcW w:w="496" w:type="dxa"/>
            <w:shd w:val="clear" w:color="auto" w:fill="FFFFFF" w:themeFill="background1"/>
            <w:tcMar>
              <w:top w:w="15" w:type="dxa"/>
              <w:left w:w="15" w:type="dxa"/>
              <w:bottom w:w="0" w:type="dxa"/>
              <w:right w:w="15" w:type="dxa"/>
            </w:tcMar>
            <w:vAlign w:val="center"/>
          </w:tcPr>
          <w:p w14:paraId="24AE03DF">
            <w:pPr>
              <w:keepNext w:val="0"/>
              <w:keepLines w:val="0"/>
              <w:widowControl/>
              <w:suppressLineNumbers w:val="0"/>
              <w:ind w:left="0" w:leftChars="0" w:right="0" w:rightChars="0" w:firstLine="0" w:firstLineChars="0"/>
              <w:jc w:val="center"/>
              <w:textAlignment w:val="center"/>
              <w:rPr>
                <w:rFonts w:hint="default"/>
                <w:color w:val="auto"/>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150</w:t>
            </w:r>
          </w:p>
        </w:tc>
        <w:tc>
          <w:tcPr>
            <w:tcW w:w="530" w:type="dxa"/>
            <w:shd w:val="clear" w:color="auto" w:fill="FFFFFF" w:themeFill="background1"/>
            <w:tcMar>
              <w:top w:w="15" w:type="dxa"/>
              <w:left w:w="15" w:type="dxa"/>
              <w:bottom w:w="0" w:type="dxa"/>
              <w:right w:w="15" w:type="dxa"/>
            </w:tcMar>
            <w:vAlign w:val="center"/>
          </w:tcPr>
          <w:p w14:paraId="1E3C15F3">
            <w:pPr>
              <w:keepNext w:val="0"/>
              <w:keepLines w:val="0"/>
              <w:widowControl/>
              <w:suppressLineNumbers w:val="0"/>
              <w:ind w:left="0" w:leftChars="0" w:right="0" w:rightChars="0" w:firstLine="0" w:firstLineChars="0"/>
              <w:jc w:val="center"/>
              <w:textAlignment w:val="center"/>
              <w:rPr>
                <w:rFonts w:hint="default"/>
                <w:color w:val="auto"/>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32</w:t>
            </w:r>
          </w:p>
        </w:tc>
        <w:tc>
          <w:tcPr>
            <w:tcW w:w="420" w:type="dxa"/>
            <w:shd w:val="clear" w:color="auto" w:fill="FFFFFF" w:themeFill="background1"/>
            <w:tcMar>
              <w:top w:w="15" w:type="dxa"/>
              <w:left w:w="15" w:type="dxa"/>
              <w:bottom w:w="0" w:type="dxa"/>
              <w:right w:w="15" w:type="dxa"/>
            </w:tcMar>
            <w:vAlign w:val="center"/>
          </w:tcPr>
          <w:p w14:paraId="70912836">
            <w:pPr>
              <w:pStyle w:val="37"/>
              <w:spacing w:line="202" w:lineRule="auto"/>
              <w:ind w:left="0" w:leftChars="0" w:right="0" w:rightChars="0" w:firstLine="0" w:firstLineChars="0"/>
              <w:jc w:val="center"/>
              <w:rPr>
                <w:rFonts w:hint="eastAsia"/>
                <w:color w:val="auto"/>
                <w:sz w:val="21"/>
                <w:szCs w:val="21"/>
                <w:lang w:val="en-US" w:eastAsia="zh-CN"/>
              </w:rPr>
            </w:pPr>
          </w:p>
        </w:tc>
        <w:tc>
          <w:tcPr>
            <w:tcW w:w="415" w:type="dxa"/>
            <w:shd w:val="clear" w:color="auto" w:fill="FFFFFF" w:themeFill="background1"/>
            <w:tcMar>
              <w:top w:w="15" w:type="dxa"/>
              <w:left w:w="15" w:type="dxa"/>
              <w:bottom w:w="0" w:type="dxa"/>
              <w:right w:w="15" w:type="dxa"/>
            </w:tcMar>
            <w:vAlign w:val="center"/>
          </w:tcPr>
          <w:p w14:paraId="7B11E595">
            <w:pPr>
              <w:pStyle w:val="37"/>
              <w:spacing w:line="202" w:lineRule="auto"/>
              <w:ind w:left="0" w:leftChars="0" w:right="0" w:rightChars="0" w:firstLine="0" w:firstLineChars="0"/>
              <w:jc w:val="center"/>
              <w:rPr>
                <w:rFonts w:hint="eastAsia"/>
                <w:color w:val="auto"/>
                <w:sz w:val="21"/>
                <w:szCs w:val="21"/>
                <w:lang w:val="en-US" w:eastAsia="zh-CN"/>
              </w:rPr>
            </w:pPr>
          </w:p>
        </w:tc>
        <w:tc>
          <w:tcPr>
            <w:tcW w:w="723" w:type="dxa"/>
            <w:shd w:val="clear" w:color="auto" w:fill="FFFFFF" w:themeFill="background1"/>
            <w:tcMar>
              <w:top w:w="15" w:type="dxa"/>
              <w:left w:w="15" w:type="dxa"/>
              <w:bottom w:w="0" w:type="dxa"/>
              <w:right w:w="15" w:type="dxa"/>
            </w:tcMar>
            <w:vAlign w:val="center"/>
          </w:tcPr>
          <w:p w14:paraId="3F622AA2">
            <w:pPr>
              <w:pStyle w:val="37"/>
              <w:spacing w:line="202" w:lineRule="auto"/>
              <w:ind w:left="0" w:leftChars="0" w:right="0" w:rightChars="0" w:firstLine="0" w:firstLineChars="0"/>
              <w:jc w:val="center"/>
              <w:rPr>
                <w:rFonts w:hint="default"/>
                <w:color w:val="auto"/>
                <w:sz w:val="21"/>
                <w:szCs w:val="21"/>
                <w:lang w:val="en-US" w:eastAsia="zh-CN"/>
              </w:rPr>
            </w:pPr>
            <w:r>
              <w:rPr>
                <w:rFonts w:hint="eastAsia"/>
                <w:color w:val="auto"/>
                <w:sz w:val="21"/>
                <w:szCs w:val="21"/>
                <w:lang w:val="en-US" w:eastAsia="zh-CN"/>
              </w:rPr>
              <w:t>60</w:t>
            </w:r>
          </w:p>
        </w:tc>
        <w:tc>
          <w:tcPr>
            <w:tcW w:w="724" w:type="dxa"/>
            <w:shd w:val="clear" w:color="auto" w:fill="FFFFFF" w:themeFill="background1"/>
            <w:tcMar>
              <w:top w:w="15" w:type="dxa"/>
              <w:left w:w="15" w:type="dxa"/>
              <w:bottom w:w="0" w:type="dxa"/>
              <w:right w:w="15" w:type="dxa"/>
            </w:tcMar>
            <w:vAlign w:val="center"/>
          </w:tcPr>
          <w:p w14:paraId="233C2518">
            <w:pPr>
              <w:pStyle w:val="37"/>
              <w:spacing w:line="202" w:lineRule="auto"/>
              <w:ind w:left="0" w:leftChars="0" w:right="0" w:rightChars="0" w:firstLine="0" w:firstLineChars="0"/>
              <w:jc w:val="center"/>
              <w:rPr>
                <w:rFonts w:hint="default"/>
                <w:color w:val="auto"/>
                <w:sz w:val="21"/>
                <w:szCs w:val="21"/>
                <w:lang w:val="en-US" w:eastAsia="zh-CN"/>
              </w:rPr>
            </w:pPr>
            <w:r>
              <w:rPr>
                <w:rFonts w:hint="eastAsia"/>
                <w:color w:val="auto"/>
                <w:sz w:val="21"/>
                <w:szCs w:val="21"/>
                <w:lang w:val="en-US" w:eastAsia="zh-CN"/>
              </w:rPr>
              <w:t>30</w:t>
            </w:r>
          </w:p>
        </w:tc>
        <w:tc>
          <w:tcPr>
            <w:tcW w:w="723" w:type="dxa"/>
            <w:shd w:val="clear" w:color="auto" w:fill="FFFFFF" w:themeFill="background1"/>
            <w:tcMar>
              <w:top w:w="15" w:type="dxa"/>
              <w:left w:w="15" w:type="dxa"/>
              <w:bottom w:w="0" w:type="dxa"/>
              <w:right w:w="15" w:type="dxa"/>
            </w:tcMar>
            <w:vAlign w:val="center"/>
          </w:tcPr>
          <w:p w14:paraId="74785633">
            <w:pPr>
              <w:pStyle w:val="37"/>
              <w:spacing w:line="202" w:lineRule="auto"/>
              <w:ind w:left="0" w:leftChars="0" w:right="0" w:rightChars="0" w:firstLine="0" w:firstLineChars="0"/>
              <w:jc w:val="center"/>
              <w:rPr>
                <w:rFonts w:hint="default"/>
                <w:color w:val="auto"/>
                <w:sz w:val="21"/>
                <w:szCs w:val="21"/>
                <w:lang w:val="en-US" w:eastAsia="zh-CN"/>
              </w:rPr>
            </w:pPr>
            <w:r>
              <w:rPr>
                <w:rFonts w:hint="eastAsia"/>
                <w:color w:val="auto"/>
                <w:sz w:val="21"/>
                <w:szCs w:val="21"/>
                <w:lang w:val="en-US" w:eastAsia="zh-CN"/>
              </w:rPr>
              <w:t>60</w:t>
            </w:r>
          </w:p>
        </w:tc>
        <w:tc>
          <w:tcPr>
            <w:tcW w:w="724" w:type="dxa"/>
            <w:shd w:val="clear" w:color="auto" w:fill="FFFFFF" w:themeFill="background1"/>
            <w:tcMar>
              <w:top w:w="15" w:type="dxa"/>
              <w:left w:w="15" w:type="dxa"/>
              <w:bottom w:w="0" w:type="dxa"/>
              <w:right w:w="15" w:type="dxa"/>
            </w:tcMar>
            <w:vAlign w:val="center"/>
          </w:tcPr>
          <w:p w14:paraId="398731C3">
            <w:pPr>
              <w:pStyle w:val="37"/>
              <w:spacing w:line="202" w:lineRule="auto"/>
              <w:ind w:left="0" w:leftChars="0" w:right="0" w:rightChars="0" w:firstLine="0" w:firstLineChars="0"/>
              <w:jc w:val="center"/>
              <w:rPr>
                <w:rFonts w:hint="default"/>
                <w:color w:val="auto"/>
                <w:sz w:val="21"/>
                <w:szCs w:val="21"/>
                <w:lang w:val="en-US" w:eastAsia="zh-CN"/>
              </w:rPr>
            </w:pPr>
            <w:r>
              <w:rPr>
                <w:rFonts w:hint="eastAsia"/>
                <w:color w:val="auto"/>
                <w:sz w:val="21"/>
                <w:szCs w:val="21"/>
                <w:lang w:val="en-US" w:eastAsia="zh-CN"/>
              </w:rPr>
              <w:t>32</w:t>
            </w:r>
          </w:p>
        </w:tc>
        <w:tc>
          <w:tcPr>
            <w:tcW w:w="718" w:type="dxa"/>
            <w:shd w:val="clear" w:color="auto" w:fill="FFFFFF" w:themeFill="background1"/>
            <w:vAlign w:val="center"/>
          </w:tcPr>
          <w:p w14:paraId="1F6CEDF6">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0</w:t>
            </w:r>
          </w:p>
        </w:tc>
        <w:tc>
          <w:tcPr>
            <w:tcW w:w="719" w:type="dxa"/>
            <w:shd w:val="clear" w:color="auto" w:fill="FFFFFF" w:themeFill="background1"/>
            <w:vAlign w:val="center"/>
          </w:tcPr>
          <w:p w14:paraId="4ACC92DC">
            <w:pPr>
              <w:pStyle w:val="37"/>
              <w:spacing w:line="202" w:lineRule="auto"/>
              <w:ind w:left="0" w:leftChars="0" w:right="0" w:rightChars="0" w:firstLine="0" w:firstLineChars="0"/>
              <w:jc w:val="center"/>
              <w:rPr>
                <w:rFonts w:hint="eastAsia"/>
                <w:color w:val="auto"/>
                <w:sz w:val="21"/>
                <w:szCs w:val="21"/>
                <w:lang w:val="en-US" w:eastAsia="zh-CN"/>
              </w:rPr>
            </w:pPr>
            <w:r>
              <w:rPr>
                <w:rFonts w:hint="eastAsia"/>
                <w:color w:val="auto"/>
                <w:sz w:val="21"/>
                <w:szCs w:val="21"/>
                <w:lang w:val="en-US" w:eastAsia="zh-CN"/>
              </w:rPr>
              <w:t>0</w:t>
            </w:r>
          </w:p>
        </w:tc>
      </w:tr>
      <w:tr w14:paraId="152F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restart"/>
            <w:shd w:val="clear" w:color="auto" w:fill="FFFFFF" w:themeFill="background1"/>
            <w:vAlign w:val="center"/>
          </w:tcPr>
          <w:p w14:paraId="6883CFCC">
            <w:pPr>
              <w:jc w:val="center"/>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专业核心课</w:t>
            </w:r>
          </w:p>
        </w:tc>
        <w:tc>
          <w:tcPr>
            <w:tcW w:w="387" w:type="dxa"/>
            <w:shd w:val="clear" w:color="auto" w:fill="FFFFFF" w:themeFill="background1"/>
            <w:tcMar>
              <w:top w:w="15" w:type="dxa"/>
              <w:left w:w="15" w:type="dxa"/>
              <w:bottom w:w="0" w:type="dxa"/>
              <w:right w:w="15" w:type="dxa"/>
            </w:tcMar>
            <w:vAlign w:val="center"/>
          </w:tcPr>
          <w:p w14:paraId="2FCE8F58">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2B8FDAD7">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4607020201</w:t>
            </w:r>
          </w:p>
        </w:tc>
        <w:tc>
          <w:tcPr>
            <w:tcW w:w="1549" w:type="dxa"/>
            <w:shd w:val="clear" w:color="auto" w:fill="FFFFFF" w:themeFill="background1"/>
            <w:vAlign w:val="center"/>
          </w:tcPr>
          <w:p w14:paraId="49330095">
            <w:pPr>
              <w:ind w:left="40" w:leftChars="0"/>
              <w:jc w:val="left"/>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驱动</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电机及控制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585" w:type="dxa"/>
            <w:shd w:val="clear" w:color="auto" w:fill="FFFFFF" w:themeFill="background1"/>
            <w:tcMar>
              <w:top w:w="15" w:type="dxa"/>
              <w:left w:w="15" w:type="dxa"/>
              <w:bottom w:w="0" w:type="dxa"/>
              <w:right w:w="15" w:type="dxa"/>
            </w:tcMar>
            <w:vAlign w:val="center"/>
          </w:tcPr>
          <w:p w14:paraId="4379638E">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36C46DF7">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5968F524">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0C7D8BEC">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4389666C">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5AA02B85">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D70ED4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9AD53A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4/15</w:t>
            </w:r>
          </w:p>
        </w:tc>
        <w:tc>
          <w:tcPr>
            <w:tcW w:w="723" w:type="dxa"/>
            <w:shd w:val="clear" w:color="auto" w:fill="FFFFFF" w:themeFill="background1"/>
            <w:tcMar>
              <w:top w:w="15" w:type="dxa"/>
              <w:left w:w="15" w:type="dxa"/>
              <w:bottom w:w="0" w:type="dxa"/>
              <w:right w:w="15" w:type="dxa"/>
            </w:tcMar>
            <w:vAlign w:val="center"/>
          </w:tcPr>
          <w:p w14:paraId="27DE2572">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C12D05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094160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5954C2A5">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0821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693161DE">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C4E4CBC">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31B34F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4607020202</w:t>
            </w:r>
          </w:p>
        </w:tc>
        <w:tc>
          <w:tcPr>
            <w:tcW w:w="1549" w:type="dxa"/>
            <w:shd w:val="clear" w:color="auto" w:fill="FFFFFF" w:themeFill="background1"/>
            <w:vAlign w:val="center"/>
          </w:tcPr>
          <w:p w14:paraId="7EBCC91A">
            <w:pPr>
              <w:ind w:left="40" w:leftChars="0"/>
              <w:jc w:val="left"/>
              <w:rPr>
                <w:rFonts w:hint="eastAsia"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动力蓄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585" w:type="dxa"/>
            <w:shd w:val="clear" w:color="auto" w:fill="FFFFFF" w:themeFill="background1"/>
            <w:tcMar>
              <w:top w:w="15" w:type="dxa"/>
              <w:left w:w="15" w:type="dxa"/>
              <w:bottom w:w="0" w:type="dxa"/>
              <w:right w:w="15" w:type="dxa"/>
            </w:tcMar>
            <w:vAlign w:val="center"/>
          </w:tcPr>
          <w:p w14:paraId="5268B72E">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55A0A98C">
            <w:pPr>
              <w:widowControl/>
              <w:ind w:left="0" w:leftChars="0" w:right="0" w:rightChars="0" w:firstLine="0" w:firstLineChars="0"/>
              <w:jc w:val="center"/>
              <w:textAlignment w:val="center"/>
              <w:rPr>
                <w:rFonts w:hint="default"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17AAAD7F">
            <w:pPr>
              <w:widowControl/>
              <w:ind w:left="0" w:leftChars="0" w:right="0" w:rightChars="0" w:firstLine="0" w:firstLineChars="0"/>
              <w:jc w:val="center"/>
              <w:textAlignment w:val="center"/>
              <w:rPr>
                <w:rFonts w:hint="default"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47C48246">
            <w:pPr>
              <w:widowControl/>
              <w:ind w:left="0" w:leftChars="0" w:right="0" w:rightChars="0" w:firstLine="0" w:firstLineChars="0"/>
              <w:jc w:val="center"/>
              <w:textAlignment w:val="center"/>
              <w:rPr>
                <w:rFonts w:hint="default"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19D01CDB">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93BFAF1">
            <w:pPr>
              <w:ind w:left="0" w:leftChars="0" w:right="0" w:rightChars="0" w:firstLine="0" w:firstLineChars="0"/>
              <w:jc w:val="center"/>
              <w:rPr>
                <w:color w:val="000000" w:themeColor="text1"/>
                <w:sz w:val="21"/>
                <w:szCs w:val="21"/>
                <w:shd w:val="clear" w:color="auto" w:fill="auto"/>
                <w:lang w:val="en-US" w:eastAsia="zh-CN"/>
                <w14:textFill>
                  <w14:solidFill>
                    <w14:schemeClr w14:val="tx1"/>
                  </w14:solidFill>
                </w14:textFill>
              </w:rPr>
            </w:pPr>
          </w:p>
          <w:p w14:paraId="2BA20567">
            <w:pPr>
              <w:pStyle w:val="5"/>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EDCB57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9D0DA5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15</w:t>
            </w:r>
          </w:p>
        </w:tc>
        <w:tc>
          <w:tcPr>
            <w:tcW w:w="723" w:type="dxa"/>
            <w:shd w:val="clear" w:color="auto" w:fill="FFFFFF" w:themeFill="background1"/>
            <w:tcMar>
              <w:top w:w="15" w:type="dxa"/>
              <w:left w:w="15" w:type="dxa"/>
              <w:bottom w:w="0" w:type="dxa"/>
              <w:right w:w="15" w:type="dxa"/>
            </w:tcMar>
            <w:vAlign w:val="center"/>
          </w:tcPr>
          <w:p w14:paraId="3450DB5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CC360E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447DB61A">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04B27CA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54AF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539E0E67">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2F16FFB">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1C1410F">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4607020203</w:t>
            </w:r>
          </w:p>
        </w:tc>
        <w:tc>
          <w:tcPr>
            <w:tcW w:w="1549" w:type="dxa"/>
            <w:shd w:val="clear" w:color="auto" w:fill="FFFFFF" w:themeFill="background1"/>
            <w:vAlign w:val="center"/>
          </w:tcPr>
          <w:p w14:paraId="4477189D">
            <w:pPr>
              <w:ind w:left="40" w:leftChars="0"/>
              <w:jc w:val="left"/>
              <w:rPr>
                <w:rFonts w:hint="eastAsia"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585" w:type="dxa"/>
            <w:shd w:val="clear" w:color="auto" w:fill="FFFFFF" w:themeFill="background1"/>
            <w:tcMar>
              <w:top w:w="15" w:type="dxa"/>
              <w:left w:w="15" w:type="dxa"/>
              <w:bottom w:w="0" w:type="dxa"/>
              <w:right w:w="15" w:type="dxa"/>
            </w:tcMar>
            <w:vAlign w:val="center"/>
          </w:tcPr>
          <w:p w14:paraId="4FD3C244">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50CBB562">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14F4EC86">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09DD50A8">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70F10826">
            <w:pPr>
              <w:widowControl/>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CD73075">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A420E3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DB6D7BA">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E6B414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4/15</w:t>
            </w:r>
          </w:p>
        </w:tc>
        <w:tc>
          <w:tcPr>
            <w:tcW w:w="724" w:type="dxa"/>
            <w:shd w:val="clear" w:color="auto" w:fill="FFFFFF" w:themeFill="background1"/>
            <w:tcMar>
              <w:top w:w="15" w:type="dxa"/>
              <w:left w:w="15" w:type="dxa"/>
              <w:bottom w:w="0" w:type="dxa"/>
              <w:right w:w="15" w:type="dxa"/>
            </w:tcMar>
            <w:vAlign w:val="center"/>
          </w:tcPr>
          <w:p w14:paraId="0F3B59E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654019F0">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37B81908">
            <w:pPr>
              <w:widowControl/>
              <w:ind w:left="0" w:leftChars="0" w:right="0" w:rightChars="0" w:firstLine="0" w:firstLineChars="0"/>
              <w:jc w:val="center"/>
              <w:textAlignment w:val="center"/>
              <w:rPr>
                <w:rFonts w:ascii="宋体" w:hAnsi="宋体"/>
                <w:color w:val="000000" w:themeColor="text1"/>
                <w:sz w:val="21"/>
                <w:szCs w:val="21"/>
                <w:highlight w:val="none"/>
                <w:shd w:val="clear" w:color="auto" w:fill="auto"/>
                <w14:textFill>
                  <w14:solidFill>
                    <w14:schemeClr w14:val="tx1"/>
                  </w14:solidFill>
                </w14:textFill>
              </w:rPr>
            </w:pPr>
          </w:p>
        </w:tc>
      </w:tr>
      <w:tr w14:paraId="7872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2786AB96">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59D36B01">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915FD42">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4607020204</w:t>
            </w:r>
          </w:p>
        </w:tc>
        <w:tc>
          <w:tcPr>
            <w:tcW w:w="1549" w:type="dxa"/>
            <w:shd w:val="clear" w:color="auto" w:fill="FFFFFF" w:themeFill="background1"/>
            <w:vAlign w:val="center"/>
          </w:tcPr>
          <w:p w14:paraId="75C08071">
            <w:pPr>
              <w:ind w:left="40" w:leftChars="0"/>
              <w:jc w:val="left"/>
              <w:rPr>
                <w:rFonts w:hint="default" w:ascii="宋体" w:hAnsi="宋体" w:eastAsia="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新能源汽车电气</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p>
        </w:tc>
        <w:tc>
          <w:tcPr>
            <w:tcW w:w="585" w:type="dxa"/>
            <w:shd w:val="clear" w:color="auto" w:fill="FFFFFF" w:themeFill="background1"/>
            <w:tcMar>
              <w:top w:w="15" w:type="dxa"/>
              <w:left w:w="15" w:type="dxa"/>
              <w:bottom w:w="0" w:type="dxa"/>
              <w:right w:w="15" w:type="dxa"/>
            </w:tcMar>
            <w:vAlign w:val="center"/>
          </w:tcPr>
          <w:p w14:paraId="23683948">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6CC90DD3">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60</w:t>
            </w:r>
          </w:p>
        </w:tc>
        <w:tc>
          <w:tcPr>
            <w:tcW w:w="496" w:type="dxa"/>
            <w:shd w:val="clear" w:color="auto" w:fill="FFFFFF" w:themeFill="background1"/>
            <w:tcMar>
              <w:top w:w="15" w:type="dxa"/>
              <w:left w:w="15" w:type="dxa"/>
              <w:bottom w:w="0" w:type="dxa"/>
              <w:right w:w="15" w:type="dxa"/>
            </w:tcMar>
            <w:vAlign w:val="center"/>
          </w:tcPr>
          <w:p w14:paraId="275FDE0D">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73E8DD21">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57CAA1B9">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45441E55">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814E02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E39A7B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EB32C3F">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5</w:t>
            </w:r>
          </w:p>
        </w:tc>
        <w:tc>
          <w:tcPr>
            <w:tcW w:w="724" w:type="dxa"/>
            <w:shd w:val="clear" w:color="auto" w:fill="FFFFFF" w:themeFill="background1"/>
            <w:tcMar>
              <w:top w:w="15" w:type="dxa"/>
              <w:left w:w="15" w:type="dxa"/>
              <w:bottom w:w="0" w:type="dxa"/>
              <w:right w:w="15" w:type="dxa"/>
            </w:tcMar>
            <w:vAlign w:val="center"/>
          </w:tcPr>
          <w:p w14:paraId="7A55245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F95825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42E9BFC8">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16C8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508E0CAC">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7A0DAEF">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1D151A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4607020205</w:t>
            </w:r>
          </w:p>
        </w:tc>
        <w:tc>
          <w:tcPr>
            <w:tcW w:w="1549" w:type="dxa"/>
            <w:shd w:val="clear" w:color="auto" w:fill="FFFFFF" w:themeFill="background1"/>
            <w:vAlign w:val="center"/>
          </w:tcPr>
          <w:p w14:paraId="3F91BC9C">
            <w:pPr>
              <w:ind w:left="40" w:leftChars="0"/>
              <w:jc w:val="left"/>
              <w:rPr>
                <w:rFonts w:hint="default" w:ascii="宋体" w:hAnsi="宋体" w:eastAsia="宋体" w:cs="Arial Unicode MS"/>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新能源汽车底盘技术</w:t>
            </w:r>
          </w:p>
        </w:tc>
        <w:tc>
          <w:tcPr>
            <w:tcW w:w="585" w:type="dxa"/>
            <w:shd w:val="clear" w:color="auto" w:fill="FFFFFF" w:themeFill="background1"/>
            <w:tcMar>
              <w:top w:w="15" w:type="dxa"/>
              <w:left w:w="15" w:type="dxa"/>
              <w:bottom w:w="0" w:type="dxa"/>
              <w:right w:w="15" w:type="dxa"/>
            </w:tcMar>
            <w:vAlign w:val="center"/>
          </w:tcPr>
          <w:p w14:paraId="79FEF988">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4</w:t>
            </w:r>
          </w:p>
        </w:tc>
        <w:tc>
          <w:tcPr>
            <w:tcW w:w="474" w:type="dxa"/>
            <w:shd w:val="clear" w:color="auto" w:fill="FFFFFF" w:themeFill="background1"/>
            <w:tcMar>
              <w:top w:w="15" w:type="dxa"/>
              <w:left w:w="15" w:type="dxa"/>
              <w:bottom w:w="0" w:type="dxa"/>
              <w:right w:w="15" w:type="dxa"/>
            </w:tcMar>
            <w:vAlign w:val="center"/>
          </w:tcPr>
          <w:p w14:paraId="27B3F753">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64</w:t>
            </w:r>
          </w:p>
        </w:tc>
        <w:tc>
          <w:tcPr>
            <w:tcW w:w="496" w:type="dxa"/>
            <w:shd w:val="clear" w:color="auto" w:fill="FFFFFF" w:themeFill="background1"/>
            <w:tcMar>
              <w:top w:w="15" w:type="dxa"/>
              <w:left w:w="15" w:type="dxa"/>
              <w:bottom w:w="0" w:type="dxa"/>
              <w:right w:w="15" w:type="dxa"/>
            </w:tcMar>
            <w:vAlign w:val="center"/>
          </w:tcPr>
          <w:p w14:paraId="00CB890C">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40</w:t>
            </w:r>
          </w:p>
        </w:tc>
        <w:tc>
          <w:tcPr>
            <w:tcW w:w="530" w:type="dxa"/>
            <w:shd w:val="clear" w:color="auto" w:fill="FFFFFF" w:themeFill="background1"/>
            <w:tcMar>
              <w:top w:w="15" w:type="dxa"/>
              <w:left w:w="15" w:type="dxa"/>
              <w:bottom w:w="0" w:type="dxa"/>
              <w:right w:w="15" w:type="dxa"/>
            </w:tcMar>
            <w:vAlign w:val="center"/>
          </w:tcPr>
          <w:p w14:paraId="716F2B52">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t>24</w:t>
            </w:r>
          </w:p>
        </w:tc>
        <w:tc>
          <w:tcPr>
            <w:tcW w:w="420" w:type="dxa"/>
            <w:shd w:val="clear" w:color="auto" w:fill="FFFFFF" w:themeFill="background1"/>
            <w:tcMar>
              <w:top w:w="15" w:type="dxa"/>
              <w:left w:w="15" w:type="dxa"/>
              <w:bottom w:w="0" w:type="dxa"/>
              <w:right w:w="15" w:type="dxa"/>
            </w:tcMar>
            <w:vAlign w:val="center"/>
          </w:tcPr>
          <w:p w14:paraId="36B28B73">
            <w:pPr>
              <w:widowControl/>
              <w:ind w:left="0" w:leftChars="0" w:right="0" w:rightChars="0" w:firstLine="0" w:firstLineChars="0"/>
              <w:jc w:val="center"/>
              <w:textAlignment w:val="center"/>
              <w:rPr>
                <w:rFonts w:hint="eastAsia" w:ascii="宋体" w:hAnsi="宋体" w:eastAsia="宋体" w:cs="Times New Roman"/>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415" w:type="dxa"/>
            <w:shd w:val="clear" w:color="auto" w:fill="FFFFFF" w:themeFill="background1"/>
            <w:tcMar>
              <w:top w:w="15" w:type="dxa"/>
              <w:left w:w="15" w:type="dxa"/>
              <w:bottom w:w="0" w:type="dxa"/>
              <w:right w:w="15" w:type="dxa"/>
            </w:tcMar>
            <w:vAlign w:val="center"/>
          </w:tcPr>
          <w:p w14:paraId="552FDC38">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8FD8713">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9D66C54">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42BDDBA">
            <w:pPr>
              <w:widowControl/>
              <w:ind w:left="0" w:leftChars="0" w:right="0" w:rightChars="0" w:firstLine="0" w:firstLineChars="0"/>
              <w:jc w:val="center"/>
              <w:textAlignment w:val="center"/>
              <w:rPr>
                <w:rFonts w:hint="default"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613514A">
            <w:pPr>
              <w:widowControl/>
              <w:ind w:left="0" w:leftChars="0" w:right="0" w:rightChars="0" w:firstLine="0" w:firstLineChars="0"/>
              <w:jc w:val="center"/>
              <w:textAlignment w:val="center"/>
              <w:rPr>
                <w:rFonts w:hint="eastAsia" w:ascii="宋体" w:hAnsi="宋体" w:eastAsia="宋体" w:cs="宋体"/>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4/16</w:t>
            </w:r>
          </w:p>
        </w:tc>
        <w:tc>
          <w:tcPr>
            <w:tcW w:w="718" w:type="dxa"/>
            <w:shd w:val="clear" w:color="auto" w:fill="FFFFFF" w:themeFill="background1"/>
            <w:vAlign w:val="center"/>
          </w:tcPr>
          <w:p w14:paraId="409579B6">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6CFC34F3">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72B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96" w:type="dxa"/>
            <w:vMerge w:val="continue"/>
            <w:shd w:val="clear" w:color="auto" w:fill="FFFFFF" w:themeFill="background1"/>
            <w:vAlign w:val="center"/>
          </w:tcPr>
          <w:p w14:paraId="487E3BA2">
            <w:pPr>
              <w:jc w:val="center"/>
              <w:rPr>
                <w:rFonts w:ascii="宋体" w:hAnsi="宋体" w:cs="Arial Unicode MS"/>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3653F22E">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FB83FAC">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4607020206</w:t>
            </w:r>
          </w:p>
        </w:tc>
        <w:tc>
          <w:tcPr>
            <w:tcW w:w="1549" w:type="dxa"/>
            <w:shd w:val="clear" w:color="auto" w:fill="FFFFFF" w:themeFill="background1"/>
            <w:vAlign w:val="center"/>
          </w:tcPr>
          <w:p w14:paraId="63D73B1A">
            <w:pPr>
              <w:ind w:left="40" w:leftChars="0"/>
              <w:jc w:val="left"/>
              <w:rPr>
                <w:rFonts w:hint="default" w:ascii="宋体" w:hAnsi="宋体" w:eastAsia="宋体" w:cs="Arial Unicode MS"/>
                <w:b/>
                <w:bCs/>
                <w:color w:val="auto"/>
                <w:sz w:val="21"/>
                <w:szCs w:val="21"/>
                <w:highlight w:val="none"/>
                <w:shd w:val="clear" w:color="auto" w:fill="auto"/>
                <w:lang w:val="en-US" w:eastAsia="zh-CN"/>
              </w:rPr>
            </w:pPr>
            <w:r>
              <w:rPr>
                <w:rFonts w:hint="eastAsia" w:ascii="宋体" w:hAnsi="宋体" w:eastAsia="宋体" w:cs="Arial Unicode MS"/>
                <w:color w:val="auto"/>
                <w:sz w:val="21"/>
                <w:szCs w:val="21"/>
                <w:highlight w:val="none"/>
                <w:shd w:val="clear" w:color="auto" w:fill="auto"/>
                <w:lang w:val="en-US" w:eastAsia="zh-CN"/>
              </w:rPr>
              <w:t>新能源汽车</w:t>
            </w:r>
            <w:r>
              <w:rPr>
                <w:rFonts w:hint="eastAsia" w:ascii="宋体" w:hAnsi="宋体" w:cs="Arial Unicode MS"/>
                <w:color w:val="auto"/>
                <w:sz w:val="21"/>
                <w:szCs w:val="21"/>
                <w:highlight w:val="none"/>
                <w:shd w:val="clear" w:color="auto" w:fill="auto"/>
                <w:lang w:val="en-US" w:eastAsia="zh-CN"/>
              </w:rPr>
              <w:t>结构与检修</w:t>
            </w:r>
          </w:p>
        </w:tc>
        <w:tc>
          <w:tcPr>
            <w:tcW w:w="585" w:type="dxa"/>
            <w:shd w:val="clear" w:color="auto" w:fill="FFFFFF" w:themeFill="background1"/>
            <w:tcMar>
              <w:top w:w="15" w:type="dxa"/>
              <w:left w:w="15" w:type="dxa"/>
              <w:bottom w:w="0" w:type="dxa"/>
              <w:right w:w="15" w:type="dxa"/>
            </w:tcMar>
            <w:vAlign w:val="center"/>
          </w:tcPr>
          <w:p w14:paraId="3EDF8178">
            <w:pPr>
              <w:widowControl/>
              <w:ind w:left="0" w:leftChars="0" w:right="0" w:rightChars="0" w:firstLine="0" w:firstLineChars="0"/>
              <w:jc w:val="center"/>
              <w:textAlignment w:val="center"/>
              <w:rPr>
                <w:rFonts w:hint="eastAsia" w:ascii="宋体" w:hAnsi="宋体" w:cs="Times New Roman"/>
                <w:b/>
                <w:bCs/>
                <w:color w:val="auto"/>
                <w:kern w:val="2"/>
                <w:sz w:val="21"/>
                <w:szCs w:val="21"/>
                <w:highlight w:val="none"/>
                <w:shd w:val="clear" w:color="auto" w:fill="auto"/>
                <w:lang w:val="en-US" w:eastAsia="zh-CN" w:bidi="ar-SA"/>
              </w:rPr>
            </w:pPr>
            <w:r>
              <w:rPr>
                <w:rFonts w:hint="eastAsia" w:ascii="宋体" w:hAnsi="宋体" w:cs="宋体"/>
                <w:color w:val="auto"/>
                <w:kern w:val="0"/>
                <w:sz w:val="21"/>
                <w:szCs w:val="21"/>
                <w:highlight w:val="none"/>
                <w:shd w:val="clear" w:color="auto" w:fill="auto"/>
                <w:lang w:bidi="ar"/>
              </w:rPr>
              <w:t>4</w:t>
            </w:r>
          </w:p>
        </w:tc>
        <w:tc>
          <w:tcPr>
            <w:tcW w:w="474" w:type="dxa"/>
            <w:shd w:val="clear" w:color="auto" w:fill="FFFFFF" w:themeFill="background1"/>
            <w:tcMar>
              <w:top w:w="15" w:type="dxa"/>
              <w:left w:w="15" w:type="dxa"/>
              <w:bottom w:w="0" w:type="dxa"/>
              <w:right w:w="15" w:type="dxa"/>
            </w:tcMar>
            <w:vAlign w:val="center"/>
          </w:tcPr>
          <w:p w14:paraId="35179164">
            <w:pPr>
              <w:widowControl/>
              <w:ind w:left="0" w:leftChars="0" w:right="0" w:rightChars="0" w:firstLine="0" w:firstLineChars="0"/>
              <w:jc w:val="center"/>
              <w:textAlignment w:val="center"/>
              <w:rPr>
                <w:rFonts w:hint="eastAsia" w:ascii="宋体" w:hAnsi="宋体" w:cs="宋体"/>
                <w:b/>
                <w:bCs/>
                <w:color w:val="auto"/>
                <w:kern w:val="0"/>
                <w:sz w:val="21"/>
                <w:szCs w:val="21"/>
                <w:highlight w:val="none"/>
                <w:shd w:val="clear" w:color="auto" w:fill="auto"/>
                <w:lang w:val="en-US" w:eastAsia="zh-CN" w:bidi="ar"/>
              </w:rPr>
            </w:pPr>
            <w:r>
              <w:rPr>
                <w:rFonts w:hint="eastAsia" w:ascii="宋体" w:hAnsi="宋体"/>
                <w:color w:val="auto"/>
                <w:sz w:val="21"/>
                <w:szCs w:val="21"/>
                <w:highlight w:val="none"/>
                <w:shd w:val="clear" w:color="auto" w:fill="auto"/>
                <w:lang w:val="en-US" w:eastAsia="zh-CN"/>
              </w:rPr>
              <w:t>64</w:t>
            </w:r>
          </w:p>
        </w:tc>
        <w:tc>
          <w:tcPr>
            <w:tcW w:w="496" w:type="dxa"/>
            <w:shd w:val="clear" w:color="auto" w:fill="FFFFFF" w:themeFill="background1"/>
            <w:tcMar>
              <w:top w:w="15" w:type="dxa"/>
              <w:left w:w="15" w:type="dxa"/>
              <w:bottom w:w="0" w:type="dxa"/>
              <w:right w:w="15" w:type="dxa"/>
            </w:tcMar>
            <w:vAlign w:val="center"/>
          </w:tcPr>
          <w:p w14:paraId="61FACF54">
            <w:pPr>
              <w:widowControl/>
              <w:ind w:left="0" w:leftChars="0" w:right="0" w:rightChars="0" w:firstLine="0" w:firstLineChars="0"/>
              <w:jc w:val="center"/>
              <w:textAlignment w:val="center"/>
              <w:rPr>
                <w:rFonts w:hint="eastAsia" w:ascii="宋体" w:hAnsi="宋体" w:cs="宋体"/>
                <w:b/>
                <w:bCs/>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40</w:t>
            </w:r>
          </w:p>
        </w:tc>
        <w:tc>
          <w:tcPr>
            <w:tcW w:w="530" w:type="dxa"/>
            <w:shd w:val="clear" w:color="auto" w:fill="FFFFFF" w:themeFill="background1"/>
            <w:tcMar>
              <w:top w:w="15" w:type="dxa"/>
              <w:left w:w="15" w:type="dxa"/>
              <w:bottom w:w="0" w:type="dxa"/>
              <w:right w:w="15" w:type="dxa"/>
            </w:tcMar>
            <w:vAlign w:val="center"/>
          </w:tcPr>
          <w:p w14:paraId="4EEC4285">
            <w:pPr>
              <w:widowControl/>
              <w:ind w:left="0" w:leftChars="0" w:right="0" w:rightChars="0" w:firstLine="0" w:firstLineChars="0"/>
              <w:jc w:val="center"/>
              <w:textAlignment w:val="center"/>
              <w:rPr>
                <w:rFonts w:hint="eastAsia" w:ascii="宋体" w:hAnsi="宋体" w:cs="宋体"/>
                <w:b/>
                <w:bCs/>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24</w:t>
            </w:r>
          </w:p>
        </w:tc>
        <w:tc>
          <w:tcPr>
            <w:tcW w:w="420" w:type="dxa"/>
            <w:shd w:val="clear" w:color="auto" w:fill="FFFFFF" w:themeFill="background1"/>
            <w:tcMar>
              <w:top w:w="15" w:type="dxa"/>
              <w:left w:w="15" w:type="dxa"/>
              <w:bottom w:w="0" w:type="dxa"/>
              <w:right w:w="15" w:type="dxa"/>
            </w:tcMar>
            <w:vAlign w:val="center"/>
          </w:tcPr>
          <w:p w14:paraId="562B073A">
            <w:pPr>
              <w:widowControl/>
              <w:ind w:left="0" w:leftChars="0" w:right="0" w:rightChars="0" w:firstLine="0" w:firstLineChars="0"/>
              <w:jc w:val="center"/>
              <w:textAlignment w:val="center"/>
              <w:rPr>
                <w:rFonts w:hint="eastAsia" w:ascii="宋体" w:hAnsi="宋体" w:eastAsia="宋体" w:cs="Times New Roman"/>
                <w:b/>
                <w:bCs/>
                <w:color w:val="auto"/>
                <w:kern w:val="2"/>
                <w:sz w:val="21"/>
                <w:szCs w:val="21"/>
                <w:highlight w:val="none"/>
                <w:shd w:val="clear" w:color="auto" w:fill="auto"/>
                <w:lang w:val="en-US" w:eastAsia="zh-CN" w:bidi="ar-SA"/>
              </w:rPr>
            </w:pPr>
            <w:r>
              <w:rPr>
                <w:rFonts w:hint="eastAsia" w:ascii="宋体" w:hAnsi="宋体" w:cs="宋体"/>
                <w:color w:val="auto"/>
                <w:kern w:val="0"/>
                <w:sz w:val="21"/>
                <w:szCs w:val="21"/>
                <w:highlight w:val="none"/>
                <w:shd w:val="clear" w:color="auto" w:fill="auto"/>
                <w:lang w:bidi="ar"/>
              </w:rPr>
              <w:t>√</w:t>
            </w:r>
          </w:p>
        </w:tc>
        <w:tc>
          <w:tcPr>
            <w:tcW w:w="415" w:type="dxa"/>
            <w:shd w:val="clear" w:color="auto" w:fill="FFFFFF" w:themeFill="background1"/>
            <w:tcMar>
              <w:top w:w="15" w:type="dxa"/>
              <w:left w:w="15" w:type="dxa"/>
              <w:bottom w:w="0" w:type="dxa"/>
              <w:right w:w="15" w:type="dxa"/>
            </w:tcMar>
            <w:vAlign w:val="center"/>
          </w:tcPr>
          <w:p w14:paraId="3E64A38A">
            <w:pPr>
              <w:ind w:left="0" w:leftChars="0" w:right="0" w:rightChars="0" w:firstLine="0" w:firstLineChars="0"/>
              <w:jc w:val="center"/>
              <w:rPr>
                <w:rFonts w:hint="eastAsia" w:ascii="宋体" w:hAnsi="宋体"/>
                <w:b/>
                <w:bCs/>
                <w:color w:val="auto"/>
                <w:sz w:val="21"/>
                <w:szCs w:val="21"/>
                <w:highlight w:val="none"/>
                <w:shd w:val="clear" w:color="auto" w:fill="auto"/>
              </w:rPr>
            </w:pPr>
          </w:p>
        </w:tc>
        <w:tc>
          <w:tcPr>
            <w:tcW w:w="723" w:type="dxa"/>
            <w:shd w:val="clear" w:color="auto" w:fill="FFFFFF" w:themeFill="background1"/>
            <w:tcMar>
              <w:top w:w="15" w:type="dxa"/>
              <w:left w:w="15" w:type="dxa"/>
              <w:bottom w:w="0" w:type="dxa"/>
              <w:right w:w="15" w:type="dxa"/>
            </w:tcMar>
            <w:vAlign w:val="center"/>
          </w:tcPr>
          <w:p w14:paraId="61187E95">
            <w:pPr>
              <w:widowControl/>
              <w:ind w:left="0" w:leftChars="0" w:right="0" w:rightChars="0" w:firstLine="0" w:firstLineChars="0"/>
              <w:jc w:val="center"/>
              <w:textAlignment w:val="center"/>
              <w:rPr>
                <w:rFonts w:hint="eastAsia" w:ascii="宋体" w:hAnsi="宋体" w:eastAsia="宋体" w:cs="宋体"/>
                <w:b/>
                <w:bCs/>
                <w:color w:val="auto"/>
                <w:kern w:val="0"/>
                <w:sz w:val="21"/>
                <w:szCs w:val="21"/>
                <w:highlight w:val="none"/>
                <w:shd w:val="clear" w:color="auto" w:fill="auto"/>
                <w:lang w:val="en-US" w:eastAsia="zh-CN" w:bidi="ar"/>
              </w:rPr>
            </w:pPr>
          </w:p>
        </w:tc>
        <w:tc>
          <w:tcPr>
            <w:tcW w:w="724" w:type="dxa"/>
            <w:shd w:val="clear" w:color="auto" w:fill="FFFFFF" w:themeFill="background1"/>
            <w:tcMar>
              <w:top w:w="15" w:type="dxa"/>
              <w:left w:w="15" w:type="dxa"/>
              <w:bottom w:w="0" w:type="dxa"/>
              <w:right w:w="15" w:type="dxa"/>
            </w:tcMar>
            <w:vAlign w:val="center"/>
          </w:tcPr>
          <w:p w14:paraId="65E17D5D">
            <w:pPr>
              <w:widowControl/>
              <w:ind w:left="0" w:leftChars="0" w:right="0" w:rightChars="0" w:firstLine="0" w:firstLineChars="0"/>
              <w:jc w:val="center"/>
              <w:textAlignment w:val="center"/>
              <w:rPr>
                <w:rFonts w:hint="eastAsia" w:ascii="宋体" w:hAnsi="宋体" w:cs="宋体"/>
                <w:b/>
                <w:bCs/>
                <w:color w:val="auto"/>
                <w:kern w:val="0"/>
                <w:sz w:val="21"/>
                <w:szCs w:val="21"/>
                <w:highlight w:val="none"/>
                <w:shd w:val="clear" w:color="auto" w:fill="auto"/>
                <w:lang w:val="en-US" w:eastAsia="zh-CN" w:bidi="ar"/>
              </w:rPr>
            </w:pPr>
          </w:p>
        </w:tc>
        <w:tc>
          <w:tcPr>
            <w:tcW w:w="723" w:type="dxa"/>
            <w:shd w:val="clear" w:color="auto" w:fill="FFFFFF" w:themeFill="background1"/>
            <w:tcMar>
              <w:top w:w="15" w:type="dxa"/>
              <w:left w:w="15" w:type="dxa"/>
              <w:bottom w:w="0" w:type="dxa"/>
              <w:right w:w="15" w:type="dxa"/>
            </w:tcMar>
            <w:vAlign w:val="center"/>
          </w:tcPr>
          <w:p w14:paraId="16AEE12A">
            <w:pPr>
              <w:widowControl/>
              <w:ind w:left="0" w:leftChars="0" w:right="0" w:rightChars="0" w:firstLine="0" w:firstLineChars="0"/>
              <w:jc w:val="center"/>
              <w:textAlignment w:val="center"/>
              <w:rPr>
                <w:rFonts w:hint="eastAsia" w:ascii="宋体" w:hAnsi="宋体" w:eastAsia="宋体" w:cs="宋体"/>
                <w:b/>
                <w:bCs/>
                <w:color w:val="auto"/>
                <w:kern w:val="0"/>
                <w:sz w:val="21"/>
                <w:szCs w:val="21"/>
                <w:highlight w:val="none"/>
                <w:shd w:val="clear" w:color="auto" w:fill="auto"/>
                <w:lang w:val="en-US" w:eastAsia="zh-CN" w:bidi="ar"/>
              </w:rPr>
            </w:pPr>
          </w:p>
        </w:tc>
        <w:tc>
          <w:tcPr>
            <w:tcW w:w="724" w:type="dxa"/>
            <w:shd w:val="clear" w:color="auto" w:fill="FFFFFF" w:themeFill="background1"/>
            <w:tcMar>
              <w:top w:w="15" w:type="dxa"/>
              <w:left w:w="15" w:type="dxa"/>
              <w:bottom w:w="0" w:type="dxa"/>
              <w:right w:w="15" w:type="dxa"/>
            </w:tcMar>
            <w:vAlign w:val="center"/>
          </w:tcPr>
          <w:p w14:paraId="1B9A83A3">
            <w:pPr>
              <w:widowControl/>
              <w:ind w:left="0" w:leftChars="0" w:right="0" w:rightChars="0" w:firstLine="0" w:firstLineChars="0"/>
              <w:jc w:val="center"/>
              <w:textAlignment w:val="center"/>
              <w:rPr>
                <w:rFonts w:hint="default" w:ascii="宋体" w:hAnsi="宋体" w:eastAsia="宋体" w:cs="宋体"/>
                <w:b/>
                <w:bCs/>
                <w:color w:val="auto"/>
                <w:kern w:val="0"/>
                <w:sz w:val="21"/>
                <w:szCs w:val="21"/>
                <w:highlight w:val="none"/>
                <w:shd w:val="clear" w:color="auto" w:fill="auto"/>
                <w:lang w:val="en-US" w:eastAsia="zh-CN" w:bidi="ar"/>
              </w:rPr>
            </w:pPr>
            <w:r>
              <w:rPr>
                <w:rFonts w:hint="eastAsia" w:ascii="宋体" w:hAnsi="宋体" w:eastAsia="宋体" w:cs="宋体"/>
                <w:b w:val="0"/>
                <w:bCs w:val="0"/>
                <w:color w:val="auto"/>
                <w:kern w:val="0"/>
                <w:sz w:val="21"/>
                <w:szCs w:val="21"/>
                <w:highlight w:val="none"/>
                <w:shd w:val="clear" w:color="auto" w:fill="auto"/>
                <w:lang w:val="en-US" w:eastAsia="zh-CN" w:bidi="ar"/>
              </w:rPr>
              <w:t>4/1</w:t>
            </w:r>
            <w:r>
              <w:rPr>
                <w:rFonts w:hint="eastAsia" w:ascii="宋体" w:hAnsi="宋体" w:cs="宋体"/>
                <w:b w:val="0"/>
                <w:bCs w:val="0"/>
                <w:color w:val="auto"/>
                <w:kern w:val="0"/>
                <w:sz w:val="21"/>
                <w:szCs w:val="21"/>
                <w:highlight w:val="none"/>
                <w:shd w:val="clear" w:color="auto" w:fill="auto"/>
                <w:lang w:val="en-US" w:eastAsia="zh-CN" w:bidi="ar"/>
              </w:rPr>
              <w:t>6</w:t>
            </w:r>
          </w:p>
        </w:tc>
        <w:tc>
          <w:tcPr>
            <w:tcW w:w="718" w:type="dxa"/>
            <w:shd w:val="clear" w:color="auto" w:fill="FFFFFF" w:themeFill="background1"/>
            <w:vAlign w:val="center"/>
          </w:tcPr>
          <w:p w14:paraId="52CF5454">
            <w:pPr>
              <w:ind w:left="0" w:leftChars="0" w:right="0" w:rightChars="0" w:firstLine="0" w:firstLineChars="0"/>
              <w:jc w:val="center"/>
              <w:rPr>
                <w:rFonts w:ascii="宋体" w:hAnsi="宋体"/>
                <w:color w:val="auto"/>
                <w:sz w:val="21"/>
                <w:szCs w:val="21"/>
                <w:highlight w:val="none"/>
                <w:shd w:val="clear" w:color="auto" w:fill="auto"/>
              </w:rPr>
            </w:pPr>
          </w:p>
        </w:tc>
        <w:tc>
          <w:tcPr>
            <w:tcW w:w="719" w:type="dxa"/>
            <w:shd w:val="clear" w:color="auto" w:fill="FFFFFF" w:themeFill="background1"/>
            <w:vAlign w:val="center"/>
          </w:tcPr>
          <w:p w14:paraId="08C1AB7B">
            <w:pPr>
              <w:ind w:left="0" w:leftChars="0" w:right="0" w:rightChars="0" w:firstLine="0" w:firstLineChars="0"/>
              <w:jc w:val="center"/>
              <w:rPr>
                <w:rFonts w:ascii="宋体" w:hAnsi="宋体"/>
                <w:color w:val="auto"/>
                <w:sz w:val="21"/>
                <w:szCs w:val="21"/>
                <w:highlight w:val="none"/>
                <w:shd w:val="clear" w:color="auto" w:fill="auto"/>
              </w:rPr>
            </w:pPr>
          </w:p>
        </w:tc>
      </w:tr>
      <w:tr w14:paraId="655B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3167" w:type="dxa"/>
            <w:gridSpan w:val="4"/>
            <w:shd w:val="clear" w:color="auto" w:fill="FFFFFF" w:themeFill="background1"/>
            <w:vAlign w:val="center"/>
          </w:tcPr>
          <w:p w14:paraId="35A2BD7E">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cs="宋体"/>
                <w:b w:val="0"/>
                <w:bCs w:val="0"/>
                <w:i w:val="0"/>
                <w:iCs w:val="0"/>
                <w:color w:val="auto"/>
                <w:kern w:val="0"/>
                <w:sz w:val="21"/>
                <w:szCs w:val="21"/>
                <w:highlight w:val="none"/>
                <w:u w:val="none"/>
                <w:shd w:val="clear" w:color="auto" w:fill="auto"/>
                <w:lang w:val="en-US" w:eastAsia="zh-CN" w:bidi="ar"/>
              </w:rPr>
              <w:t>专业核心课</w:t>
            </w:r>
            <w:r>
              <w:rPr>
                <w:rFonts w:hint="eastAsia" w:ascii="宋体" w:hAnsi="宋体" w:eastAsia="宋体" w:cs="宋体"/>
                <w:b w:val="0"/>
                <w:bCs w:val="0"/>
                <w:i w:val="0"/>
                <w:iCs w:val="0"/>
                <w:color w:val="auto"/>
                <w:kern w:val="0"/>
                <w:sz w:val="21"/>
                <w:szCs w:val="21"/>
                <w:highlight w:val="none"/>
                <w:u w:val="none"/>
                <w:shd w:val="clear" w:color="auto" w:fill="auto"/>
                <w:lang w:val="en-US" w:eastAsia="zh-CN" w:bidi="ar"/>
              </w:rPr>
              <w:t>小计</w:t>
            </w:r>
          </w:p>
        </w:tc>
        <w:tc>
          <w:tcPr>
            <w:tcW w:w="585" w:type="dxa"/>
            <w:shd w:val="clear" w:color="auto" w:fill="FFFFFF" w:themeFill="background1"/>
            <w:tcMar>
              <w:top w:w="15" w:type="dxa"/>
              <w:left w:w="15" w:type="dxa"/>
              <w:bottom w:w="0" w:type="dxa"/>
              <w:right w:w="15" w:type="dxa"/>
            </w:tcMar>
            <w:vAlign w:val="center"/>
          </w:tcPr>
          <w:p w14:paraId="69FDE01F">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lang w:val="en-US" w:eastAsia="zh-CN" w:bidi="ar"/>
              </w:rPr>
              <w:t>20</w:t>
            </w:r>
          </w:p>
        </w:tc>
        <w:tc>
          <w:tcPr>
            <w:tcW w:w="474" w:type="dxa"/>
            <w:shd w:val="clear" w:color="auto" w:fill="FFFFFF" w:themeFill="background1"/>
            <w:tcMar>
              <w:top w:w="15" w:type="dxa"/>
              <w:left w:w="15" w:type="dxa"/>
              <w:bottom w:w="0" w:type="dxa"/>
              <w:right w:w="15" w:type="dxa"/>
            </w:tcMar>
            <w:vAlign w:val="center"/>
          </w:tcPr>
          <w:p w14:paraId="027E6C6B">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lang w:val="en-US" w:eastAsia="zh-CN" w:bidi="ar"/>
              </w:rPr>
              <w:t>368</w:t>
            </w:r>
          </w:p>
        </w:tc>
        <w:tc>
          <w:tcPr>
            <w:tcW w:w="496" w:type="dxa"/>
            <w:shd w:val="clear" w:color="auto" w:fill="FFFFFF" w:themeFill="background1"/>
            <w:tcMar>
              <w:top w:w="15" w:type="dxa"/>
              <w:left w:w="15" w:type="dxa"/>
              <w:bottom w:w="0" w:type="dxa"/>
              <w:right w:w="15" w:type="dxa"/>
            </w:tcMar>
            <w:vAlign w:val="center"/>
          </w:tcPr>
          <w:p w14:paraId="0F205CDC">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i w:val="0"/>
                <w:iCs w:val="0"/>
                <w:color w:val="auto"/>
                <w:kern w:val="0"/>
                <w:sz w:val="21"/>
                <w:szCs w:val="21"/>
                <w:u w:val="none"/>
                <w:lang w:val="en-US" w:eastAsia="zh-CN" w:bidi="ar"/>
              </w:rPr>
              <w:t>240</w:t>
            </w:r>
          </w:p>
        </w:tc>
        <w:tc>
          <w:tcPr>
            <w:tcW w:w="530" w:type="dxa"/>
            <w:shd w:val="clear" w:color="auto" w:fill="FFFFFF" w:themeFill="background1"/>
            <w:tcMar>
              <w:top w:w="15" w:type="dxa"/>
              <w:left w:w="15" w:type="dxa"/>
              <w:bottom w:w="0" w:type="dxa"/>
              <w:right w:w="15" w:type="dxa"/>
            </w:tcMar>
            <w:vAlign w:val="center"/>
          </w:tcPr>
          <w:p w14:paraId="792CAFF2">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i w:val="0"/>
                <w:iCs w:val="0"/>
                <w:color w:val="auto"/>
                <w:kern w:val="0"/>
                <w:sz w:val="21"/>
                <w:szCs w:val="21"/>
                <w:u w:val="none"/>
                <w:lang w:val="en-US" w:eastAsia="zh-CN" w:bidi="ar"/>
              </w:rPr>
              <w:t>128</w:t>
            </w:r>
          </w:p>
        </w:tc>
        <w:tc>
          <w:tcPr>
            <w:tcW w:w="420" w:type="dxa"/>
            <w:shd w:val="clear" w:color="auto" w:fill="FFFFFF" w:themeFill="background1"/>
            <w:tcMar>
              <w:top w:w="15" w:type="dxa"/>
              <w:left w:w="15" w:type="dxa"/>
              <w:bottom w:w="0" w:type="dxa"/>
              <w:right w:w="15" w:type="dxa"/>
            </w:tcMar>
            <w:vAlign w:val="center"/>
          </w:tcPr>
          <w:p w14:paraId="426FC418">
            <w:pPr>
              <w:ind w:left="0" w:leftChars="0" w:right="0" w:rightChars="0" w:firstLine="0" w:firstLineChars="0"/>
              <w:jc w:val="center"/>
              <w:rPr>
                <w:rFonts w:hint="eastAsia" w:ascii="宋体" w:hAnsi="宋体" w:eastAsia="宋体" w:cs="Times New Roman"/>
                <w:b w:val="0"/>
                <w:bCs w:val="0"/>
                <w:color w:val="auto"/>
                <w:kern w:val="2"/>
                <w:sz w:val="21"/>
                <w:szCs w:val="21"/>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501DA103">
            <w:pPr>
              <w:ind w:left="0" w:leftChars="0" w:right="0" w:rightChars="0" w:firstLine="0" w:firstLineChars="0"/>
              <w:jc w:val="center"/>
              <w:rPr>
                <w:rFonts w:hint="eastAsia" w:ascii="宋体" w:hAnsi="宋体"/>
                <w:b w:val="0"/>
                <w:bCs w:val="0"/>
                <w:color w:val="auto"/>
                <w:sz w:val="21"/>
                <w:szCs w:val="21"/>
                <w:highlight w:val="none"/>
                <w:shd w:val="clear" w:color="auto" w:fill="auto"/>
              </w:rPr>
            </w:pPr>
          </w:p>
        </w:tc>
        <w:tc>
          <w:tcPr>
            <w:tcW w:w="723" w:type="dxa"/>
            <w:shd w:val="clear" w:color="auto" w:fill="FFFFFF" w:themeFill="background1"/>
            <w:tcMar>
              <w:top w:w="15" w:type="dxa"/>
              <w:left w:w="15" w:type="dxa"/>
              <w:bottom w:w="0" w:type="dxa"/>
              <w:right w:w="15" w:type="dxa"/>
            </w:tcMar>
            <w:vAlign w:val="center"/>
          </w:tcPr>
          <w:p w14:paraId="3B3C39B8">
            <w:pPr>
              <w:widowControl/>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cs="宋体"/>
                <w:b w:val="0"/>
                <w:bCs w:val="0"/>
                <w:color w:val="auto"/>
                <w:kern w:val="0"/>
                <w:sz w:val="21"/>
                <w:szCs w:val="21"/>
                <w:highlight w:val="none"/>
                <w:shd w:val="clear" w:color="auto" w:fill="auto"/>
                <w:lang w:val="en-US" w:eastAsia="zh-CN" w:bidi="ar"/>
              </w:rPr>
              <w:t>0</w:t>
            </w:r>
          </w:p>
        </w:tc>
        <w:tc>
          <w:tcPr>
            <w:tcW w:w="724" w:type="dxa"/>
            <w:shd w:val="clear" w:color="auto" w:fill="FFFFFF" w:themeFill="background1"/>
            <w:tcMar>
              <w:top w:w="15" w:type="dxa"/>
              <w:left w:w="15" w:type="dxa"/>
              <w:bottom w:w="0" w:type="dxa"/>
              <w:right w:w="15" w:type="dxa"/>
            </w:tcMar>
            <w:vAlign w:val="center"/>
          </w:tcPr>
          <w:p w14:paraId="7EB62855">
            <w:pPr>
              <w:widowControl/>
              <w:ind w:left="0" w:leftChars="0" w:right="0" w:rightChars="0" w:firstLine="0" w:firstLineChars="0"/>
              <w:jc w:val="center"/>
              <w:textAlignment w:val="center"/>
              <w:rPr>
                <w:rFonts w:hint="default" w:ascii="宋体" w:hAnsi="宋体" w:cs="宋体"/>
                <w:b w:val="0"/>
                <w:bCs w:val="0"/>
                <w:color w:val="auto"/>
                <w:kern w:val="0"/>
                <w:sz w:val="21"/>
                <w:szCs w:val="21"/>
                <w:highlight w:val="none"/>
                <w:shd w:val="clear" w:color="auto" w:fill="auto"/>
                <w:lang w:val="en-US" w:eastAsia="zh-CN" w:bidi="ar"/>
              </w:rPr>
            </w:pPr>
            <w:r>
              <w:rPr>
                <w:rFonts w:hint="eastAsia" w:ascii="宋体" w:hAnsi="宋体" w:cs="宋体"/>
                <w:b w:val="0"/>
                <w:bCs w:val="0"/>
                <w:color w:val="auto"/>
                <w:kern w:val="0"/>
                <w:sz w:val="21"/>
                <w:szCs w:val="21"/>
                <w:highlight w:val="none"/>
                <w:shd w:val="clear" w:color="auto" w:fill="auto"/>
                <w:lang w:val="en-US" w:eastAsia="zh-CN" w:bidi="ar"/>
              </w:rPr>
              <w:t>120</w:t>
            </w:r>
          </w:p>
        </w:tc>
        <w:tc>
          <w:tcPr>
            <w:tcW w:w="723" w:type="dxa"/>
            <w:shd w:val="clear" w:color="auto" w:fill="FFFFFF" w:themeFill="background1"/>
            <w:tcMar>
              <w:top w:w="15" w:type="dxa"/>
              <w:left w:w="15" w:type="dxa"/>
              <w:bottom w:w="0" w:type="dxa"/>
              <w:right w:w="15" w:type="dxa"/>
            </w:tcMar>
            <w:vAlign w:val="center"/>
          </w:tcPr>
          <w:p w14:paraId="684B06A2">
            <w:pPr>
              <w:widowControl/>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cs="宋体"/>
                <w:b w:val="0"/>
                <w:bCs w:val="0"/>
                <w:color w:val="auto"/>
                <w:kern w:val="0"/>
                <w:sz w:val="21"/>
                <w:szCs w:val="21"/>
                <w:highlight w:val="none"/>
                <w:shd w:val="clear" w:color="auto" w:fill="auto"/>
                <w:lang w:val="en-US" w:eastAsia="zh-CN" w:bidi="ar"/>
              </w:rPr>
              <w:t>120</w:t>
            </w:r>
          </w:p>
        </w:tc>
        <w:tc>
          <w:tcPr>
            <w:tcW w:w="724" w:type="dxa"/>
            <w:shd w:val="clear" w:color="auto" w:fill="FFFFFF" w:themeFill="background1"/>
            <w:tcMar>
              <w:top w:w="15" w:type="dxa"/>
              <w:left w:w="15" w:type="dxa"/>
              <w:bottom w:w="0" w:type="dxa"/>
              <w:right w:w="15" w:type="dxa"/>
            </w:tcMar>
            <w:vAlign w:val="center"/>
          </w:tcPr>
          <w:p w14:paraId="3E1E6607">
            <w:pPr>
              <w:widowControl/>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cs="宋体"/>
                <w:b w:val="0"/>
                <w:bCs w:val="0"/>
                <w:color w:val="auto"/>
                <w:kern w:val="0"/>
                <w:sz w:val="21"/>
                <w:szCs w:val="21"/>
                <w:highlight w:val="none"/>
                <w:shd w:val="clear" w:color="auto" w:fill="auto"/>
                <w:lang w:val="en-US" w:eastAsia="zh-CN" w:bidi="ar"/>
              </w:rPr>
              <w:t>128</w:t>
            </w:r>
          </w:p>
        </w:tc>
        <w:tc>
          <w:tcPr>
            <w:tcW w:w="718" w:type="dxa"/>
            <w:shd w:val="clear" w:color="auto" w:fill="FFFFFF" w:themeFill="background1"/>
            <w:vAlign w:val="center"/>
          </w:tcPr>
          <w:p w14:paraId="08F8AB7A">
            <w:pPr>
              <w:ind w:left="0" w:leftChars="0" w:right="0" w:rightChars="0" w:firstLine="0" w:firstLineChars="0"/>
              <w:jc w:val="center"/>
              <w:rPr>
                <w:rFonts w:hint="default" w:ascii="宋体" w:hAnsi="宋体" w:eastAsiaTheme="minorEastAsia"/>
                <w:color w:val="auto"/>
                <w:sz w:val="21"/>
                <w:szCs w:val="21"/>
                <w:highlight w:val="none"/>
                <w:shd w:val="clear" w:color="auto" w:fill="auto"/>
                <w:lang w:val="en-US" w:eastAsia="zh-CN"/>
              </w:rPr>
            </w:pPr>
            <w:r>
              <w:rPr>
                <w:rFonts w:hint="eastAsia" w:ascii="宋体" w:hAnsi="宋体" w:eastAsiaTheme="minorEastAsia"/>
                <w:color w:val="auto"/>
                <w:sz w:val="21"/>
                <w:szCs w:val="21"/>
                <w:highlight w:val="none"/>
                <w:shd w:val="clear" w:color="auto" w:fill="auto"/>
                <w:lang w:val="en-US" w:eastAsia="zh-CN"/>
              </w:rPr>
              <w:t>0</w:t>
            </w:r>
          </w:p>
        </w:tc>
        <w:tc>
          <w:tcPr>
            <w:tcW w:w="719" w:type="dxa"/>
            <w:shd w:val="clear" w:color="auto" w:fill="FFFFFF" w:themeFill="background1"/>
            <w:vAlign w:val="center"/>
          </w:tcPr>
          <w:p w14:paraId="4962CA6F">
            <w:pPr>
              <w:ind w:left="0" w:leftChars="0" w:right="0" w:rightChars="0" w:firstLine="0" w:firstLineChars="0"/>
              <w:jc w:val="center"/>
              <w:rPr>
                <w:rFonts w:hint="eastAsia" w:ascii="宋体" w:hAnsi="宋体" w:eastAsiaTheme="minorEastAsia"/>
                <w:color w:val="auto"/>
                <w:sz w:val="21"/>
                <w:szCs w:val="21"/>
                <w:highlight w:val="none"/>
                <w:shd w:val="clear" w:color="auto" w:fill="auto"/>
                <w:lang w:val="en-US" w:eastAsia="zh-CN"/>
              </w:rPr>
            </w:pPr>
            <w:r>
              <w:rPr>
                <w:rFonts w:hint="eastAsia" w:ascii="宋体" w:hAnsi="宋体" w:eastAsiaTheme="minorEastAsia"/>
                <w:color w:val="auto"/>
                <w:sz w:val="21"/>
                <w:szCs w:val="21"/>
                <w:highlight w:val="none"/>
                <w:shd w:val="clear" w:color="auto" w:fill="auto"/>
                <w:lang w:val="en-US" w:eastAsia="zh-CN"/>
              </w:rPr>
              <w:t>0</w:t>
            </w:r>
          </w:p>
        </w:tc>
      </w:tr>
      <w:tr w14:paraId="5E66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restart"/>
            <w:shd w:val="clear" w:color="auto" w:fill="FFFFFF" w:themeFill="background1"/>
            <w:vAlign w:val="center"/>
          </w:tcPr>
          <w:p w14:paraId="3BC5B208">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专业拓展课</w:t>
            </w:r>
          </w:p>
        </w:tc>
        <w:tc>
          <w:tcPr>
            <w:tcW w:w="387" w:type="dxa"/>
            <w:shd w:val="clear" w:color="auto" w:fill="FFFFFF" w:themeFill="background1"/>
            <w:tcMar>
              <w:top w:w="15" w:type="dxa"/>
              <w:left w:w="15" w:type="dxa"/>
              <w:bottom w:w="0" w:type="dxa"/>
              <w:right w:w="15" w:type="dxa"/>
            </w:tcMar>
            <w:vAlign w:val="center"/>
          </w:tcPr>
          <w:p w14:paraId="1C97B68C">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E93A23F">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4607020301</w:t>
            </w:r>
          </w:p>
        </w:tc>
        <w:tc>
          <w:tcPr>
            <w:tcW w:w="1549" w:type="dxa"/>
            <w:shd w:val="clear" w:color="auto" w:fill="FFFFFF" w:themeFill="background1"/>
            <w:vAlign w:val="center"/>
          </w:tcPr>
          <w:p w14:paraId="7D53F3F7">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新能源汽车充电技术</w:t>
            </w:r>
          </w:p>
        </w:tc>
        <w:tc>
          <w:tcPr>
            <w:tcW w:w="585" w:type="dxa"/>
            <w:shd w:val="clear" w:color="auto" w:fill="FFFFFF" w:themeFill="background1"/>
            <w:tcMar>
              <w:top w:w="15" w:type="dxa"/>
              <w:left w:w="15" w:type="dxa"/>
              <w:bottom w:w="0" w:type="dxa"/>
              <w:right w:w="15" w:type="dxa"/>
            </w:tcMar>
            <w:vAlign w:val="center"/>
          </w:tcPr>
          <w:p w14:paraId="339FD3B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4AFCF70">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7D2CBFC9">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00C069D5">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6E0E7091">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7CA3B7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4FEE294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4" w:type="dxa"/>
            <w:shd w:val="clear" w:color="auto" w:fill="auto"/>
            <w:tcMar>
              <w:top w:w="15" w:type="dxa"/>
              <w:left w:w="15" w:type="dxa"/>
              <w:bottom w:w="0" w:type="dxa"/>
              <w:right w:w="15" w:type="dxa"/>
            </w:tcMar>
            <w:vAlign w:val="center"/>
          </w:tcPr>
          <w:p w14:paraId="08704D0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AA2CAB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AEDDA8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1AE766E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5ABB419C">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21DB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5CA09370">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75E1179E">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472B99C3">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4607020302</w:t>
            </w:r>
          </w:p>
        </w:tc>
        <w:tc>
          <w:tcPr>
            <w:tcW w:w="1549" w:type="dxa"/>
            <w:shd w:val="clear" w:color="auto" w:fill="FFFFFF" w:themeFill="background1"/>
            <w:vAlign w:val="center"/>
          </w:tcPr>
          <w:p w14:paraId="700B795B">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智能网联汽车概论</w:t>
            </w:r>
          </w:p>
        </w:tc>
        <w:tc>
          <w:tcPr>
            <w:tcW w:w="585" w:type="dxa"/>
            <w:shd w:val="clear" w:color="auto" w:fill="FFFFFF" w:themeFill="background1"/>
            <w:tcMar>
              <w:top w:w="15" w:type="dxa"/>
              <w:left w:w="15" w:type="dxa"/>
              <w:bottom w:w="0" w:type="dxa"/>
              <w:right w:w="15" w:type="dxa"/>
            </w:tcMar>
            <w:vAlign w:val="center"/>
          </w:tcPr>
          <w:p w14:paraId="713C860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D8CCBDD">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2C86B9D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202FAA90">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74A17D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29D2C8C">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251D8B1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2EA71F7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6025692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3E03FD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73AA5B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5ED33BF6">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63F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5DF0271F">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78F4F32">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391FB09">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4607020303</w:t>
            </w:r>
          </w:p>
        </w:tc>
        <w:tc>
          <w:tcPr>
            <w:tcW w:w="1549" w:type="dxa"/>
            <w:shd w:val="clear" w:color="auto" w:fill="FFFFFF" w:themeFill="background1"/>
            <w:vAlign w:val="center"/>
          </w:tcPr>
          <w:p w14:paraId="54A1EDD5">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轻量化技术</w:t>
            </w:r>
          </w:p>
        </w:tc>
        <w:tc>
          <w:tcPr>
            <w:tcW w:w="585" w:type="dxa"/>
            <w:shd w:val="clear" w:color="auto" w:fill="FFFFFF" w:themeFill="background1"/>
            <w:tcMar>
              <w:top w:w="15" w:type="dxa"/>
              <w:left w:w="15" w:type="dxa"/>
              <w:bottom w:w="0" w:type="dxa"/>
              <w:right w:w="15" w:type="dxa"/>
            </w:tcMar>
            <w:vAlign w:val="center"/>
          </w:tcPr>
          <w:p w14:paraId="0436A1F3">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5C426B84">
            <w:pPr>
              <w:ind w:left="0" w:leftChars="0" w:right="0" w:rightChars="0" w:firstLine="0" w:firstLineChars="0"/>
              <w:jc w:val="center"/>
              <w:rPr>
                <w:rFonts w:hint="default"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1A1BEF9B">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22258DCF">
            <w:pPr>
              <w:ind w:left="0" w:leftChars="0" w:right="0" w:rightChars="0" w:firstLine="0" w:firstLineChars="0"/>
              <w:jc w:val="center"/>
              <w:rPr>
                <w:rFonts w:hint="eastAsia" w:ascii="宋体" w:hAnsi="宋体" w:eastAsia="宋体" w:cs="Times New Roman"/>
                <w: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271B82B1">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2667D03">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14CB3A8D">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30CC228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3" w:type="dxa"/>
            <w:shd w:val="clear" w:color="auto" w:fill="FFFFFF" w:themeFill="background1"/>
            <w:tcMar>
              <w:top w:w="15" w:type="dxa"/>
              <w:left w:w="15" w:type="dxa"/>
              <w:bottom w:w="0" w:type="dxa"/>
              <w:right w:w="15" w:type="dxa"/>
            </w:tcMar>
            <w:vAlign w:val="center"/>
          </w:tcPr>
          <w:p w14:paraId="7F9D4B3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A697306">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73379B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72900ABD">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3B3E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25848DE9">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32913177">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961912A">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4607020304</w:t>
            </w:r>
          </w:p>
        </w:tc>
        <w:tc>
          <w:tcPr>
            <w:tcW w:w="1549" w:type="dxa"/>
            <w:shd w:val="clear" w:color="auto" w:fill="FFFFFF" w:themeFill="background1"/>
            <w:vAlign w:val="center"/>
          </w:tcPr>
          <w:p w14:paraId="6D5E95A8">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二手车鉴定评估</w:t>
            </w:r>
          </w:p>
        </w:tc>
        <w:tc>
          <w:tcPr>
            <w:tcW w:w="585" w:type="dxa"/>
            <w:shd w:val="clear" w:color="auto" w:fill="FFFFFF" w:themeFill="background1"/>
            <w:tcMar>
              <w:top w:w="15" w:type="dxa"/>
              <w:left w:w="15" w:type="dxa"/>
              <w:bottom w:w="0" w:type="dxa"/>
              <w:right w:w="15" w:type="dxa"/>
            </w:tcMar>
            <w:vAlign w:val="center"/>
          </w:tcPr>
          <w:p w14:paraId="5E96A51C">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4589CAB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595C525E">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6651E6A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1BF4D1F3">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4889B2F">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74B89E2">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6F21ABC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A92F50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023AB20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4DF8BD24">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6D3915E1">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2DE4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0E9517E">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08C1C1CB">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17DDB178">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4607020305</w:t>
            </w:r>
          </w:p>
        </w:tc>
        <w:tc>
          <w:tcPr>
            <w:tcW w:w="1549" w:type="dxa"/>
            <w:shd w:val="clear" w:color="auto" w:fill="FFFFFF" w:themeFill="background1"/>
            <w:vAlign w:val="center"/>
          </w:tcPr>
          <w:p w14:paraId="3C1BA1BB">
            <w:pPr>
              <w:jc w:val="both"/>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燃料电池汽车技术</w:t>
            </w:r>
          </w:p>
        </w:tc>
        <w:tc>
          <w:tcPr>
            <w:tcW w:w="585" w:type="dxa"/>
            <w:shd w:val="clear" w:color="auto" w:fill="FFFFFF" w:themeFill="background1"/>
            <w:tcMar>
              <w:top w:w="15" w:type="dxa"/>
              <w:left w:w="15" w:type="dxa"/>
              <w:bottom w:w="0" w:type="dxa"/>
              <w:right w:w="15" w:type="dxa"/>
            </w:tcMar>
            <w:vAlign w:val="center"/>
          </w:tcPr>
          <w:p w14:paraId="3F2C429A">
            <w:pPr>
              <w:ind w:left="0" w:leftChars="0" w:right="0" w:rightChars="0" w:firstLine="0" w:firstLineChars="0"/>
              <w:jc w:val="cente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07224C4F">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6200492A">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30</w:t>
            </w:r>
          </w:p>
        </w:tc>
        <w:tc>
          <w:tcPr>
            <w:tcW w:w="530" w:type="dxa"/>
            <w:shd w:val="clear" w:color="auto" w:fill="FFFFFF" w:themeFill="background1"/>
            <w:tcMar>
              <w:top w:w="15" w:type="dxa"/>
              <w:left w:w="15" w:type="dxa"/>
              <w:bottom w:w="0" w:type="dxa"/>
              <w:right w:w="15" w:type="dxa"/>
            </w:tcMar>
            <w:vAlign w:val="center"/>
          </w:tcPr>
          <w:p w14:paraId="3E435083">
            <w:pPr>
              <w:ind w:left="0" w:leftChars="0" w:right="0" w:rightChars="0" w:firstLine="0" w:firstLineChars="0"/>
              <w:jc w:val="cente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18</w:t>
            </w:r>
          </w:p>
        </w:tc>
        <w:tc>
          <w:tcPr>
            <w:tcW w:w="420" w:type="dxa"/>
            <w:shd w:val="clear" w:color="auto" w:fill="FFFFFF" w:themeFill="background1"/>
            <w:tcMar>
              <w:top w:w="15" w:type="dxa"/>
              <w:left w:w="15" w:type="dxa"/>
              <w:bottom w:w="0" w:type="dxa"/>
              <w:right w:w="15" w:type="dxa"/>
            </w:tcMar>
            <w:vAlign w:val="center"/>
          </w:tcPr>
          <w:p w14:paraId="0EBAF48A">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5D14037">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AFCC8A5">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407432A">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C22350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24" w:type="dxa"/>
            <w:shd w:val="clear" w:color="auto" w:fill="FFFFFF" w:themeFill="background1"/>
            <w:tcMar>
              <w:top w:w="15" w:type="dxa"/>
              <w:left w:w="15" w:type="dxa"/>
              <w:bottom w:w="0" w:type="dxa"/>
              <w:right w:w="15" w:type="dxa"/>
            </w:tcMar>
            <w:vAlign w:val="center"/>
          </w:tcPr>
          <w:p w14:paraId="72CBAE7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p>
        </w:tc>
        <w:tc>
          <w:tcPr>
            <w:tcW w:w="718" w:type="dxa"/>
            <w:shd w:val="clear" w:color="auto" w:fill="FFFFFF" w:themeFill="background1"/>
            <w:vAlign w:val="center"/>
          </w:tcPr>
          <w:p w14:paraId="313F4D6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p>
        </w:tc>
        <w:tc>
          <w:tcPr>
            <w:tcW w:w="719" w:type="dxa"/>
            <w:shd w:val="clear" w:color="auto" w:fill="FFFFFF" w:themeFill="background1"/>
            <w:vAlign w:val="center"/>
          </w:tcPr>
          <w:p w14:paraId="5B9D75EC">
            <w:pPr>
              <w:ind w:left="0" w:leftChars="0" w:right="0" w:rightChars="0" w:firstLine="0" w:firstLineChars="0"/>
              <w:jc w:val="center"/>
              <w:rPr>
                <w:rFonts w:ascii="宋体" w:hAnsi="宋体" w:eastAsia="宋体" w:cs="Times New Roman"/>
                <w:color w:val="000000" w:themeColor="text1"/>
                <w:kern w:val="2"/>
                <w:sz w:val="21"/>
                <w:szCs w:val="21"/>
                <w:highlight w:val="none"/>
                <w:lang w:val="en-US" w:eastAsia="zh-CN" w:bidi="ar-SA"/>
                <w14:textFill>
                  <w14:solidFill>
                    <w14:schemeClr w14:val="tx1"/>
                  </w14:solidFill>
                </w14:textFill>
              </w:rPr>
            </w:pPr>
          </w:p>
        </w:tc>
      </w:tr>
      <w:tr w14:paraId="4B55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86996F6">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685A74B">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47264D4">
            <w:pPr>
              <w:numPr>
                <w:ilvl w:val="0"/>
                <w:numId w:val="0"/>
              </w:numPr>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4607020306</w:t>
            </w:r>
          </w:p>
        </w:tc>
        <w:tc>
          <w:tcPr>
            <w:tcW w:w="1549" w:type="dxa"/>
            <w:shd w:val="clear" w:color="auto" w:fill="FFFFFF" w:themeFill="background1"/>
            <w:vAlign w:val="center"/>
          </w:tcPr>
          <w:p w14:paraId="565DD175">
            <w:pPr>
              <w:jc w:val="both"/>
              <w:rPr>
                <w:rFonts w:hint="default" w:ascii="宋体" w:hAnsi="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汽车保险与理赔</w:t>
            </w:r>
          </w:p>
        </w:tc>
        <w:tc>
          <w:tcPr>
            <w:tcW w:w="585" w:type="dxa"/>
            <w:shd w:val="clear" w:color="auto" w:fill="FFFFFF" w:themeFill="background1"/>
            <w:tcMar>
              <w:top w:w="15" w:type="dxa"/>
              <w:left w:w="15" w:type="dxa"/>
              <w:bottom w:w="0" w:type="dxa"/>
              <w:right w:w="15" w:type="dxa"/>
            </w:tcMar>
            <w:vAlign w:val="center"/>
          </w:tcPr>
          <w:p w14:paraId="714B8E0D">
            <w:pPr>
              <w:ind w:left="0" w:leftChars="0" w:right="0" w:rightChars="0" w:firstLine="0" w:firstLineChars="0"/>
              <w:jc w:val="center"/>
              <w:rPr>
                <w:rFonts w:hint="eastAsia"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1FA4E4D2">
            <w:pPr>
              <w:ind w:left="0" w:leftChars="0" w:right="0" w:rightChars="0" w:firstLine="0" w:firstLineChars="0"/>
              <w:jc w:val="center"/>
              <w:rPr>
                <w:rFonts w:hint="eastAsia"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5A157DC9">
            <w:pPr>
              <w:ind w:left="0" w:leftChars="0" w:right="0" w:rightChars="0" w:firstLine="0" w:firstLineChars="0"/>
              <w:jc w:val="cente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5122A647">
            <w:pPr>
              <w:ind w:left="0" w:leftChars="0" w:right="0" w:rightChars="0" w:firstLine="0" w:firstLineChars="0"/>
              <w:jc w:val="cente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12</w:t>
            </w:r>
          </w:p>
        </w:tc>
        <w:tc>
          <w:tcPr>
            <w:tcW w:w="420" w:type="dxa"/>
            <w:shd w:val="clear" w:color="auto" w:fill="FFFFFF" w:themeFill="background1"/>
            <w:tcMar>
              <w:top w:w="15" w:type="dxa"/>
              <w:left w:w="15" w:type="dxa"/>
              <w:bottom w:w="0" w:type="dxa"/>
              <w:right w:w="15" w:type="dxa"/>
            </w:tcMar>
            <w:vAlign w:val="center"/>
          </w:tcPr>
          <w:p w14:paraId="61E66CFF">
            <w:pPr>
              <w:ind w:left="0" w:leftChars="0" w:right="0" w:rightChars="0" w:firstLine="0" w:firstLineChars="0"/>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BA55AB3">
            <w:pPr>
              <w:ind w:left="0" w:leftChars="0" w:right="0" w:rightChars="0" w:firstLine="0" w:firstLineChars="0"/>
              <w:jc w:val="center"/>
              <w:rPr>
                <w:rFonts w:hint="eastAsia" w:ascii="宋体" w:hAnsi="宋体"/>
                <w:strike w:val="0"/>
                <w:dstrike w:val="0"/>
                <w:color w:val="000000" w:themeColor="text1"/>
                <w:sz w:val="21"/>
                <w:szCs w:val="21"/>
                <w:highlight w:val="none"/>
                <w14:textFill>
                  <w14:solidFill>
                    <w14:schemeClr w14:val="tx1"/>
                  </w14:solidFill>
                </w14:textFill>
              </w:rPr>
            </w:pPr>
            <w:r>
              <w:rPr>
                <w:rFonts w:hint="eastAsia" w:ascii="宋体" w:hAnsi="宋体"/>
                <w:strike w:val="0"/>
                <w:dstrike w:val="0"/>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8E8D20E">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47B1D98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4CCE40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155320F">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18" w:type="dxa"/>
            <w:shd w:val="clear" w:color="auto" w:fill="FFFFFF" w:themeFill="background1"/>
            <w:vAlign w:val="center"/>
          </w:tcPr>
          <w:p w14:paraId="1A601591">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21CEB789">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592B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3D0A16D2">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45BE503">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303E2102">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4607020307</w:t>
            </w:r>
          </w:p>
        </w:tc>
        <w:tc>
          <w:tcPr>
            <w:tcW w:w="1549" w:type="dxa"/>
            <w:shd w:val="clear" w:color="auto" w:fill="FFFFFF" w:themeFill="background1"/>
            <w:vAlign w:val="center"/>
          </w:tcPr>
          <w:p w14:paraId="06F10CCC">
            <w:pPr>
              <w:jc w:val="both"/>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人工智能技术及应用</w:t>
            </w:r>
          </w:p>
        </w:tc>
        <w:tc>
          <w:tcPr>
            <w:tcW w:w="585" w:type="dxa"/>
            <w:shd w:val="clear" w:color="auto" w:fill="FFFFFF" w:themeFill="background1"/>
            <w:tcMar>
              <w:top w:w="15" w:type="dxa"/>
              <w:left w:w="15" w:type="dxa"/>
              <w:bottom w:w="0" w:type="dxa"/>
              <w:right w:w="15" w:type="dxa"/>
            </w:tcMar>
            <w:vAlign w:val="center"/>
          </w:tcPr>
          <w:p w14:paraId="4EA0CE27">
            <w:pPr>
              <w:ind w:left="0" w:leftChars="0" w:right="0" w:rightChars="0" w:firstLine="0" w:firstLineChars="0"/>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3</w:t>
            </w:r>
          </w:p>
        </w:tc>
        <w:tc>
          <w:tcPr>
            <w:tcW w:w="474" w:type="dxa"/>
            <w:shd w:val="clear" w:color="auto" w:fill="FFFFFF" w:themeFill="background1"/>
            <w:tcMar>
              <w:top w:w="15" w:type="dxa"/>
              <w:left w:w="15" w:type="dxa"/>
              <w:bottom w:w="0" w:type="dxa"/>
              <w:right w:w="15" w:type="dxa"/>
            </w:tcMar>
            <w:vAlign w:val="center"/>
          </w:tcPr>
          <w:p w14:paraId="59AA0A76">
            <w:pPr>
              <w:ind w:left="0" w:leftChars="0" w:right="0" w:righ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48</w:t>
            </w:r>
          </w:p>
        </w:tc>
        <w:tc>
          <w:tcPr>
            <w:tcW w:w="496" w:type="dxa"/>
            <w:shd w:val="clear" w:color="auto" w:fill="FFFFFF" w:themeFill="background1"/>
            <w:tcMar>
              <w:top w:w="15" w:type="dxa"/>
              <w:left w:w="15" w:type="dxa"/>
              <w:bottom w:w="0" w:type="dxa"/>
              <w:right w:w="15" w:type="dxa"/>
            </w:tcMar>
            <w:vAlign w:val="center"/>
          </w:tcPr>
          <w:p w14:paraId="12FEF041">
            <w:pPr>
              <w:ind w:left="0" w:leftChars="0" w:right="0" w:righ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30</w:t>
            </w:r>
          </w:p>
        </w:tc>
        <w:tc>
          <w:tcPr>
            <w:tcW w:w="530" w:type="dxa"/>
            <w:shd w:val="clear" w:color="auto" w:fill="FFFFFF" w:themeFill="background1"/>
            <w:tcMar>
              <w:top w:w="15" w:type="dxa"/>
              <w:left w:w="15" w:type="dxa"/>
              <w:bottom w:w="0" w:type="dxa"/>
              <w:right w:w="15" w:type="dxa"/>
            </w:tcMar>
            <w:vAlign w:val="center"/>
          </w:tcPr>
          <w:p w14:paraId="5772E800">
            <w:pPr>
              <w:ind w:left="0" w:leftChars="0" w:right="0" w:righ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18</w:t>
            </w:r>
          </w:p>
        </w:tc>
        <w:tc>
          <w:tcPr>
            <w:tcW w:w="420" w:type="dxa"/>
            <w:shd w:val="clear" w:color="auto" w:fill="FFFFFF" w:themeFill="background1"/>
            <w:tcMar>
              <w:top w:w="15" w:type="dxa"/>
              <w:left w:w="15" w:type="dxa"/>
              <w:bottom w:w="0" w:type="dxa"/>
              <w:right w:w="15" w:type="dxa"/>
            </w:tcMar>
            <w:vAlign w:val="center"/>
          </w:tcPr>
          <w:p w14:paraId="099D4D03">
            <w:pPr>
              <w:spacing w:line="200" w:lineRule="exact"/>
              <w:ind w:left="0" w:leftChars="0" w:right="0" w:rightChars="0" w:firstLine="0" w:firstLineChars="0"/>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7210689E">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strike w:val="0"/>
                <w:dstrike w:val="0"/>
                <w:color w:val="000000" w:themeColor="text1"/>
                <w:sz w:val="21"/>
                <w:szCs w:val="21"/>
                <w:highlight w:val="none"/>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F80544C">
            <w:pPr>
              <w:ind w:left="0" w:leftChars="0" w:right="0" w:rightChars="0" w:firstLine="0" w:firstLineChars="0"/>
              <w:jc w:val="center"/>
              <w:rPr>
                <w:rFonts w:hint="eastAsia" w:ascii="宋体" w:hAnsi="宋体" w:eastAsia="宋体" w:cs="Times New Roman"/>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146E8FD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7388B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11EF986">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w:t>
            </w: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w:t>
            </w:r>
          </w:p>
        </w:tc>
        <w:tc>
          <w:tcPr>
            <w:tcW w:w="718" w:type="dxa"/>
            <w:shd w:val="clear" w:color="auto" w:fill="FFFFFF" w:themeFill="background1"/>
            <w:vAlign w:val="center"/>
          </w:tcPr>
          <w:p w14:paraId="464CBBE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5C878AE6">
            <w:pPr>
              <w:ind w:left="0" w:leftChars="0" w:right="0" w:rightChars="0" w:firstLine="0" w:firstLineChars="0"/>
              <w:jc w:val="center"/>
              <w:rPr>
                <w:rFonts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r>
      <w:tr w14:paraId="46A0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2" w:hRule="atLeast"/>
          <w:jc w:val="center"/>
        </w:trPr>
        <w:tc>
          <w:tcPr>
            <w:tcW w:w="3167" w:type="dxa"/>
            <w:gridSpan w:val="4"/>
            <w:shd w:val="clear" w:color="auto" w:fill="FFFFFF" w:themeFill="background1"/>
            <w:vAlign w:val="center"/>
          </w:tcPr>
          <w:p w14:paraId="4445D8A4">
            <w:pPr>
              <w:keepNext w:val="0"/>
              <w:keepLines w:val="0"/>
              <w:widowControl/>
              <w:suppressLineNumbers w:val="0"/>
              <w:jc w:val="center"/>
              <w:textAlignment w:val="center"/>
              <w:rPr>
                <w:rFonts w:hint="default"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专业拓展课小计</w:t>
            </w:r>
          </w:p>
        </w:tc>
        <w:tc>
          <w:tcPr>
            <w:tcW w:w="585" w:type="dxa"/>
            <w:shd w:val="clear" w:color="auto" w:fill="FFFFFF" w:themeFill="background1"/>
            <w:tcMar>
              <w:top w:w="15" w:type="dxa"/>
              <w:left w:w="15" w:type="dxa"/>
              <w:bottom w:w="0" w:type="dxa"/>
              <w:right w:w="15" w:type="dxa"/>
            </w:tcMar>
            <w:vAlign w:val="center"/>
          </w:tcPr>
          <w:p w14:paraId="2B6DFFF7">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t>16</w:t>
            </w:r>
          </w:p>
        </w:tc>
        <w:tc>
          <w:tcPr>
            <w:tcW w:w="474" w:type="dxa"/>
            <w:shd w:val="clear" w:color="auto" w:fill="FFFFFF" w:themeFill="background1"/>
            <w:tcMar>
              <w:top w:w="15" w:type="dxa"/>
              <w:left w:w="15" w:type="dxa"/>
              <w:bottom w:w="0" w:type="dxa"/>
              <w:right w:w="15" w:type="dxa"/>
            </w:tcMar>
            <w:vAlign w:val="center"/>
          </w:tcPr>
          <w:p w14:paraId="742BC03C">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t>256</w:t>
            </w:r>
          </w:p>
        </w:tc>
        <w:tc>
          <w:tcPr>
            <w:tcW w:w="496" w:type="dxa"/>
            <w:shd w:val="clear" w:color="auto" w:fill="FFFFFF" w:themeFill="background1"/>
            <w:tcMar>
              <w:top w:w="15" w:type="dxa"/>
              <w:left w:w="15" w:type="dxa"/>
              <w:bottom w:w="0" w:type="dxa"/>
              <w:right w:w="15" w:type="dxa"/>
            </w:tcMar>
            <w:vAlign w:val="center"/>
          </w:tcPr>
          <w:p w14:paraId="402A361A">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t>160</w:t>
            </w:r>
          </w:p>
        </w:tc>
        <w:tc>
          <w:tcPr>
            <w:tcW w:w="530" w:type="dxa"/>
            <w:shd w:val="clear" w:color="auto" w:fill="FFFFFF" w:themeFill="background1"/>
            <w:tcMar>
              <w:top w:w="15" w:type="dxa"/>
              <w:left w:w="15" w:type="dxa"/>
              <w:bottom w:w="0" w:type="dxa"/>
              <w:right w:w="15" w:type="dxa"/>
            </w:tcMar>
            <w:vAlign w:val="center"/>
          </w:tcPr>
          <w:p w14:paraId="39BBD7F0">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t>96</w:t>
            </w:r>
          </w:p>
        </w:tc>
        <w:tc>
          <w:tcPr>
            <w:tcW w:w="420" w:type="dxa"/>
            <w:shd w:val="clear" w:color="auto" w:fill="FFFFFF" w:themeFill="background1"/>
            <w:tcMar>
              <w:top w:w="15" w:type="dxa"/>
              <w:left w:w="15" w:type="dxa"/>
              <w:bottom w:w="0" w:type="dxa"/>
              <w:right w:w="15" w:type="dxa"/>
            </w:tcMar>
            <w:vAlign w:val="center"/>
          </w:tcPr>
          <w:p w14:paraId="7185403A">
            <w:pPr>
              <w:ind w:left="0" w:leftChars="0" w:right="0" w:rightChars="0" w:firstLine="0" w:firstLineChars="0"/>
              <w:jc w:val="center"/>
              <w:rPr>
                <w:rFonts w:hint="eastAsia"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E6EF608">
            <w:pPr>
              <w:ind w:left="0" w:leftChars="0" w:right="0" w:rightChars="0" w:firstLine="0" w:firstLineChars="0"/>
              <w:jc w:val="center"/>
              <w:rPr>
                <w:rFonts w:hint="eastAsia" w:ascii="宋体" w:hAnsi="宋体"/>
                <w:strike w:val="0"/>
                <w:dstrike w:val="0"/>
                <w:color w:val="000000" w:themeColor="text1"/>
                <w:sz w:val="21"/>
                <w:szCs w:val="21"/>
                <w:highlight w:val="none"/>
                <w:shd w:val="clear" w:color="auto" w:fill="auto"/>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5AE80D7">
            <w:pPr>
              <w:ind w:left="0" w:leftChars="0" w:right="0" w:rightChars="0" w:firstLine="0" w:firstLineChars="0"/>
              <w:jc w:val="center"/>
              <w:rPr>
                <w:rFonts w:hint="default" w:ascii="宋体" w:hAnsi="宋体" w:eastAsia="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strike w:val="0"/>
                <w:dstrike w:val="0"/>
                <w:color w:val="000000" w:themeColor="text1"/>
                <w:kern w:val="2"/>
                <w:sz w:val="21"/>
                <w:szCs w:val="21"/>
                <w:highlight w:val="none"/>
                <w:shd w:val="clear" w:color="auto" w:fill="auto"/>
                <w:lang w:val="en-US" w:eastAsia="zh-CN" w:bidi="ar-SA"/>
                <w14:textFill>
                  <w14:solidFill>
                    <w14:schemeClr w14:val="tx1"/>
                  </w14:solidFill>
                </w14:textFill>
              </w:rPr>
              <w:t>32</w:t>
            </w:r>
          </w:p>
        </w:tc>
        <w:tc>
          <w:tcPr>
            <w:tcW w:w="724" w:type="dxa"/>
            <w:shd w:val="clear" w:color="auto" w:fill="auto"/>
            <w:tcMar>
              <w:top w:w="15" w:type="dxa"/>
              <w:left w:w="15" w:type="dxa"/>
              <w:bottom w:w="0" w:type="dxa"/>
              <w:right w:w="15" w:type="dxa"/>
            </w:tcMar>
            <w:vAlign w:val="center"/>
          </w:tcPr>
          <w:p w14:paraId="226ADAC8">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64</w:t>
            </w:r>
          </w:p>
        </w:tc>
        <w:tc>
          <w:tcPr>
            <w:tcW w:w="723" w:type="dxa"/>
            <w:shd w:val="clear" w:color="auto" w:fill="FFFFFF" w:themeFill="background1"/>
            <w:tcMar>
              <w:top w:w="15" w:type="dxa"/>
              <w:left w:w="15" w:type="dxa"/>
              <w:bottom w:w="0" w:type="dxa"/>
              <w:right w:w="15" w:type="dxa"/>
            </w:tcMar>
            <w:vAlign w:val="center"/>
          </w:tcPr>
          <w:p w14:paraId="2A2C51F4">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80</w:t>
            </w:r>
          </w:p>
        </w:tc>
        <w:tc>
          <w:tcPr>
            <w:tcW w:w="724" w:type="dxa"/>
            <w:shd w:val="clear" w:color="auto" w:fill="FFFFFF" w:themeFill="background1"/>
            <w:tcMar>
              <w:top w:w="15" w:type="dxa"/>
              <w:left w:w="15" w:type="dxa"/>
              <w:bottom w:w="0" w:type="dxa"/>
              <w:right w:w="15" w:type="dxa"/>
            </w:tcMar>
            <w:vAlign w:val="center"/>
          </w:tcPr>
          <w:p w14:paraId="2515F722">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80</w:t>
            </w:r>
          </w:p>
        </w:tc>
        <w:tc>
          <w:tcPr>
            <w:tcW w:w="718" w:type="dxa"/>
            <w:shd w:val="clear" w:color="auto" w:fill="FFFFFF" w:themeFill="background1"/>
            <w:vAlign w:val="center"/>
          </w:tcPr>
          <w:p w14:paraId="383C5ACE">
            <w:pPr>
              <w:widowControl/>
              <w:ind w:left="0" w:leftChars="0" w:right="0" w:rightChars="0" w:firstLine="0" w:firstLineChars="0"/>
              <w:jc w:val="center"/>
              <w:textAlignment w:val="center"/>
              <w:rPr>
                <w:rFonts w:hint="default"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w:t>
            </w:r>
          </w:p>
        </w:tc>
        <w:tc>
          <w:tcPr>
            <w:tcW w:w="719" w:type="dxa"/>
            <w:shd w:val="clear" w:color="auto" w:fill="FFFFFF" w:themeFill="background1"/>
            <w:vAlign w:val="center"/>
          </w:tcPr>
          <w:p w14:paraId="3A828F85">
            <w:pPr>
              <w:ind w:left="0" w:leftChars="0" w:right="0" w:rightChars="0" w:firstLine="0" w:firstLineChars="0"/>
              <w:jc w:val="center"/>
              <w:rPr>
                <w:rFonts w:hint="default" w:ascii="宋体" w:hAnsi="宋体" w:eastAsia="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b w:val="0"/>
                <w:bCs w:val="0"/>
                <w:color w:val="000000" w:themeColor="text1"/>
                <w:kern w:val="2"/>
                <w:sz w:val="21"/>
                <w:szCs w:val="21"/>
                <w:highlight w:val="none"/>
                <w:shd w:val="clear" w:color="auto" w:fill="auto"/>
                <w:lang w:val="en-US" w:eastAsia="zh-CN" w:bidi="ar-SA"/>
                <w14:textFill>
                  <w14:solidFill>
                    <w14:schemeClr w14:val="tx1"/>
                  </w14:solidFill>
                </w14:textFill>
              </w:rPr>
              <w:t>0</w:t>
            </w:r>
          </w:p>
        </w:tc>
      </w:tr>
      <w:tr w14:paraId="12CE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restart"/>
            <w:shd w:val="clear" w:color="auto" w:fill="FFFFFF" w:themeFill="background1"/>
            <w:vAlign w:val="center"/>
          </w:tcPr>
          <w:p w14:paraId="118D8980">
            <w:pPr>
              <w:jc w:val="center"/>
              <w:rPr>
                <w:rFonts w:hint="default" w:ascii="宋体" w:hAnsi="宋体"/>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专业实践课</w:t>
            </w:r>
          </w:p>
        </w:tc>
        <w:tc>
          <w:tcPr>
            <w:tcW w:w="387" w:type="dxa"/>
            <w:shd w:val="clear" w:color="auto" w:fill="FFFFFF" w:themeFill="background1"/>
            <w:tcMar>
              <w:top w:w="15" w:type="dxa"/>
              <w:left w:w="15" w:type="dxa"/>
              <w:bottom w:w="0" w:type="dxa"/>
              <w:right w:w="15" w:type="dxa"/>
            </w:tcMar>
            <w:vAlign w:val="center"/>
          </w:tcPr>
          <w:p w14:paraId="6823CF08">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88FEC23">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4607020401</w:t>
            </w:r>
          </w:p>
        </w:tc>
        <w:tc>
          <w:tcPr>
            <w:tcW w:w="1549" w:type="dxa"/>
            <w:shd w:val="clear" w:color="auto" w:fill="FFFFFF" w:themeFill="background1"/>
            <w:vAlign w:val="center"/>
          </w:tcPr>
          <w:p w14:paraId="2F6234AA">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汽车认识实训</w:t>
            </w:r>
          </w:p>
        </w:tc>
        <w:tc>
          <w:tcPr>
            <w:tcW w:w="585" w:type="dxa"/>
            <w:shd w:val="clear" w:color="auto" w:fill="FFFFFF" w:themeFill="background1"/>
            <w:tcMar>
              <w:top w:w="15" w:type="dxa"/>
              <w:left w:w="15" w:type="dxa"/>
              <w:bottom w:w="0" w:type="dxa"/>
              <w:right w:w="15" w:type="dxa"/>
            </w:tcMar>
            <w:vAlign w:val="center"/>
          </w:tcPr>
          <w:p w14:paraId="76FC9D24">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3277AB3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96" w:type="dxa"/>
            <w:shd w:val="clear" w:color="auto" w:fill="FFFFFF" w:themeFill="background1"/>
            <w:tcMar>
              <w:top w:w="15" w:type="dxa"/>
              <w:left w:w="15" w:type="dxa"/>
              <w:bottom w:w="0" w:type="dxa"/>
              <w:right w:w="15" w:type="dxa"/>
            </w:tcMar>
            <w:vAlign w:val="center"/>
          </w:tcPr>
          <w:p w14:paraId="116843B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3E1AC6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039503B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35FBEBD">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C34A61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0/1</w:t>
            </w:r>
          </w:p>
        </w:tc>
        <w:tc>
          <w:tcPr>
            <w:tcW w:w="724" w:type="dxa"/>
            <w:shd w:val="clear" w:color="auto" w:fill="FFFFFF" w:themeFill="background1"/>
            <w:tcMar>
              <w:top w:w="15" w:type="dxa"/>
              <w:left w:w="15" w:type="dxa"/>
              <w:bottom w:w="0" w:type="dxa"/>
              <w:right w:w="15" w:type="dxa"/>
            </w:tcMar>
            <w:vAlign w:val="center"/>
          </w:tcPr>
          <w:p w14:paraId="5E38374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9DA292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FBED8D1">
            <w:pPr>
              <w:widowControl/>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pPr>
          </w:p>
        </w:tc>
        <w:tc>
          <w:tcPr>
            <w:tcW w:w="718" w:type="dxa"/>
            <w:shd w:val="clear" w:color="auto" w:fill="FFFFFF" w:themeFill="background1"/>
            <w:vAlign w:val="center"/>
          </w:tcPr>
          <w:p w14:paraId="175BB4C6">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498F541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2E1D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0" w:hRule="atLeast"/>
          <w:jc w:val="center"/>
        </w:trPr>
        <w:tc>
          <w:tcPr>
            <w:tcW w:w="496" w:type="dxa"/>
            <w:vMerge w:val="continue"/>
            <w:shd w:val="clear" w:color="auto" w:fill="FFFFFF" w:themeFill="background1"/>
            <w:vAlign w:val="center"/>
          </w:tcPr>
          <w:p w14:paraId="535BCF95">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8CEFE54">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F7EA859">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4607020402</w:t>
            </w:r>
          </w:p>
        </w:tc>
        <w:tc>
          <w:tcPr>
            <w:tcW w:w="1549" w:type="dxa"/>
            <w:shd w:val="clear" w:color="auto" w:fill="FFFFFF" w:themeFill="background1"/>
            <w:vAlign w:val="center"/>
          </w:tcPr>
          <w:p w14:paraId="70864F61">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高压安全实训</w:t>
            </w:r>
          </w:p>
        </w:tc>
        <w:tc>
          <w:tcPr>
            <w:tcW w:w="585" w:type="dxa"/>
            <w:shd w:val="clear" w:color="auto" w:fill="FFFFFF" w:themeFill="background1"/>
            <w:tcMar>
              <w:top w:w="15" w:type="dxa"/>
              <w:left w:w="15" w:type="dxa"/>
              <w:bottom w:w="0" w:type="dxa"/>
              <w:right w:w="15" w:type="dxa"/>
            </w:tcMar>
            <w:vAlign w:val="center"/>
          </w:tcPr>
          <w:p w14:paraId="07F6010B">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474" w:type="dxa"/>
            <w:shd w:val="clear" w:color="auto" w:fill="FFFFFF" w:themeFill="background1"/>
            <w:tcMar>
              <w:top w:w="15" w:type="dxa"/>
              <w:left w:w="15" w:type="dxa"/>
              <w:bottom w:w="0" w:type="dxa"/>
              <w:right w:w="15" w:type="dxa"/>
            </w:tcMar>
            <w:vAlign w:val="center"/>
          </w:tcPr>
          <w:p w14:paraId="533F5D04">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96" w:type="dxa"/>
            <w:shd w:val="clear" w:color="auto" w:fill="FFFFFF" w:themeFill="background1"/>
            <w:tcMar>
              <w:top w:w="15" w:type="dxa"/>
              <w:left w:w="15" w:type="dxa"/>
              <w:bottom w:w="0" w:type="dxa"/>
              <w:right w:w="15" w:type="dxa"/>
            </w:tcMar>
            <w:vAlign w:val="center"/>
          </w:tcPr>
          <w:p w14:paraId="13C2F0D3">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410223F7">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20" w:type="dxa"/>
            <w:shd w:val="clear" w:color="auto" w:fill="FFFFFF" w:themeFill="background1"/>
            <w:tcMar>
              <w:top w:w="15" w:type="dxa"/>
              <w:left w:w="15" w:type="dxa"/>
              <w:bottom w:w="0" w:type="dxa"/>
              <w:right w:w="15" w:type="dxa"/>
            </w:tcMar>
            <w:vAlign w:val="center"/>
          </w:tcPr>
          <w:p w14:paraId="0440A456">
            <w:pPr>
              <w:ind w:left="0" w:leftChars="0" w:right="0" w:rightChars="0" w:firstLine="0" w:firstLineChars="0"/>
              <w:jc w:val="center"/>
              <w:rPr>
                <w:rFonts w:hint="eastAsia" w:ascii="宋体" w:hAnsi="宋体" w:eastAsia="宋体" w:cs="宋体"/>
                <w:color w:val="000000" w:themeColor="text1"/>
                <w:kern w:val="0"/>
                <w:sz w:val="21"/>
                <w:szCs w:val="21"/>
                <w:highlight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7310BCA">
            <w:pPr>
              <w:ind w:left="0" w:leftChars="0" w:right="0" w:rightChars="0" w:firstLine="0" w:firstLineChars="0"/>
              <w:jc w:val="center"/>
              <w:rPr>
                <w:rFonts w:hint="eastAsia" w:ascii="Calibri" w:hAnsi="Calibri"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07904EC">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0/1</w:t>
            </w:r>
          </w:p>
        </w:tc>
        <w:tc>
          <w:tcPr>
            <w:tcW w:w="724" w:type="dxa"/>
            <w:shd w:val="clear" w:color="auto" w:fill="FFFFFF" w:themeFill="background1"/>
            <w:tcMar>
              <w:top w:w="15" w:type="dxa"/>
              <w:left w:w="15" w:type="dxa"/>
              <w:bottom w:w="0" w:type="dxa"/>
              <w:right w:w="15" w:type="dxa"/>
            </w:tcMar>
            <w:vAlign w:val="center"/>
          </w:tcPr>
          <w:p w14:paraId="73C16BB8">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B8BD499">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D1A640F">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08FA18E4">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7E5EFC3E">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47AC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D04F14F">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5BE36834">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5261748">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4607020403</w:t>
            </w:r>
          </w:p>
        </w:tc>
        <w:tc>
          <w:tcPr>
            <w:tcW w:w="1549" w:type="dxa"/>
            <w:shd w:val="clear" w:color="auto" w:fill="FFFFFF" w:themeFill="background1"/>
            <w:vAlign w:val="center"/>
          </w:tcPr>
          <w:p w14:paraId="4E8E5FB1">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驱动电机及控制技术实训</w:t>
            </w:r>
          </w:p>
        </w:tc>
        <w:tc>
          <w:tcPr>
            <w:tcW w:w="585" w:type="dxa"/>
            <w:shd w:val="clear" w:color="auto" w:fill="FFFFFF" w:themeFill="background1"/>
            <w:tcMar>
              <w:top w:w="15" w:type="dxa"/>
              <w:left w:w="15" w:type="dxa"/>
              <w:bottom w:w="0" w:type="dxa"/>
              <w:right w:w="15" w:type="dxa"/>
            </w:tcMar>
            <w:vAlign w:val="center"/>
          </w:tcPr>
          <w:p w14:paraId="61B47E1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0823027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34A518B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12E0021">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7B05C7C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BCC26F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1124412">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5A8E1A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3" w:type="dxa"/>
            <w:shd w:val="clear" w:color="auto" w:fill="FFFFFF" w:themeFill="background1"/>
            <w:tcMar>
              <w:top w:w="15" w:type="dxa"/>
              <w:left w:w="15" w:type="dxa"/>
              <w:bottom w:w="0" w:type="dxa"/>
              <w:right w:w="15" w:type="dxa"/>
            </w:tcMar>
            <w:vAlign w:val="center"/>
          </w:tcPr>
          <w:p w14:paraId="025A846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B51165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3508775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17CFA399">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2F33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96" w:type="dxa"/>
            <w:vMerge w:val="continue"/>
            <w:shd w:val="clear" w:color="auto" w:fill="FFFFFF" w:themeFill="background1"/>
            <w:vAlign w:val="center"/>
          </w:tcPr>
          <w:p w14:paraId="1D26B1E3">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371D716">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21FE5255">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4607020404</w:t>
            </w:r>
          </w:p>
        </w:tc>
        <w:tc>
          <w:tcPr>
            <w:tcW w:w="1549" w:type="dxa"/>
            <w:shd w:val="clear" w:color="auto" w:fill="FFFFFF" w:themeFill="background1"/>
            <w:vAlign w:val="center"/>
          </w:tcPr>
          <w:p w14:paraId="4238574E">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新能源汽车动力</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蓄</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电池及管理</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6F9290CD">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5EBCBADA">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2CAEC2C5">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53A62F2A">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5B7CA3AD">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6BA7467">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90685D7">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7033A0D">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3" w:type="dxa"/>
            <w:shd w:val="clear" w:color="auto" w:fill="FFFFFF" w:themeFill="background1"/>
            <w:tcMar>
              <w:top w:w="15" w:type="dxa"/>
              <w:left w:w="15" w:type="dxa"/>
              <w:bottom w:w="0" w:type="dxa"/>
              <w:right w:w="15" w:type="dxa"/>
            </w:tcMar>
            <w:vAlign w:val="center"/>
          </w:tcPr>
          <w:p w14:paraId="622044A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CFF3023">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5C2F745">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2D7C5AA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0CCC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473FC342">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035713FE">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58F83792">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4607020405</w:t>
            </w:r>
          </w:p>
        </w:tc>
        <w:tc>
          <w:tcPr>
            <w:tcW w:w="1549" w:type="dxa"/>
            <w:shd w:val="clear" w:color="auto" w:fill="FFFFFF" w:themeFill="background1"/>
            <w:vAlign w:val="center"/>
          </w:tcPr>
          <w:p w14:paraId="6B0738A2">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新能源汽车整车控制</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技术</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29397F88">
            <w:pPr>
              <w:keepNext w:val="0"/>
              <w:keepLines w:val="0"/>
              <w:widowControl/>
              <w:suppressLineNumbers w:val="0"/>
              <w:ind w:left="0" w:leftChars="0" w:right="0" w:rightChars="0" w:firstLine="0" w:firstLineChars="0"/>
              <w:jc w:val="center"/>
              <w:textAlignment w:val="cente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628BDB9B">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52996267">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EDD3A1D">
            <w:pPr>
              <w:keepNext w:val="0"/>
              <w:keepLines w:val="0"/>
              <w:widowControl/>
              <w:suppressLineNumbers w:val="0"/>
              <w:ind w:left="0" w:leftChars="0" w:right="0" w:rightChars="0" w:firstLine="0" w:firstLineChars="0"/>
              <w:jc w:val="center"/>
              <w:textAlignment w:val="center"/>
              <w:rPr>
                <w:rFonts w:hint="eastAsia" w:ascii="宋体" w:hAnsi="宋体" w:cs="宋体"/>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0BF1D7F7">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45A6C86F">
            <w:pPr>
              <w:ind w:left="0" w:leftChars="0" w:right="0" w:rightChars="0" w:firstLine="0" w:firstLineChars="0"/>
              <w:jc w:val="center"/>
              <w:rPr>
                <w:rFonts w:hint="eastAsia" w:ascii="宋体" w:hAnsi="宋体"/>
                <w:color w:val="000000" w:themeColor="text1"/>
                <w:sz w:val="21"/>
                <w:szCs w:val="21"/>
                <w:highlight w:val="none"/>
                <w:shd w:val="clear" w:color="auto" w:fill="auto"/>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93D463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9F1A47A">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3A29385">
            <w:pPr>
              <w:widowControl/>
              <w:ind w:left="0" w:leftChars="0" w:right="0" w:rightChars="0" w:firstLine="0" w:firstLineChars="0"/>
              <w:jc w:val="center"/>
              <w:textAlignment w:val="cente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4" w:type="dxa"/>
            <w:shd w:val="clear" w:color="auto" w:fill="FFFFFF" w:themeFill="background1"/>
            <w:tcMar>
              <w:top w:w="15" w:type="dxa"/>
              <w:left w:w="15" w:type="dxa"/>
              <w:bottom w:w="0" w:type="dxa"/>
              <w:right w:w="15" w:type="dxa"/>
            </w:tcMar>
            <w:vAlign w:val="center"/>
          </w:tcPr>
          <w:p w14:paraId="7C94188F">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D98A05B">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19A22392">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0714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762CAD97">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1768211">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040AD2CE">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4607020406</w:t>
            </w:r>
          </w:p>
        </w:tc>
        <w:tc>
          <w:tcPr>
            <w:tcW w:w="1549" w:type="dxa"/>
            <w:shd w:val="clear" w:color="auto" w:fill="FFFFFF" w:themeFill="background1"/>
            <w:vAlign w:val="center"/>
          </w:tcPr>
          <w:p w14:paraId="0D367420">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w:t>
            </w:r>
            <w:r>
              <w:rPr>
                <w:rFonts w:hint="eastAsia" w:ascii="宋体" w:hAnsi="宋体" w:cs="Arial Unicode MS"/>
                <w:color w:val="000000" w:themeColor="text1"/>
                <w:sz w:val="21"/>
                <w:szCs w:val="21"/>
                <w:highlight w:val="none"/>
                <w:shd w:val="clear" w:color="auto" w:fill="auto"/>
                <w:lang w:val="en-US" w:eastAsia="zh-CN"/>
                <w14:textFill>
                  <w14:solidFill>
                    <w14:schemeClr w14:val="tx1"/>
                  </w14:solidFill>
                </w14:textFill>
              </w:rPr>
              <w:t>故障诊断技术</w:t>
            </w: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实训</w:t>
            </w:r>
          </w:p>
        </w:tc>
        <w:tc>
          <w:tcPr>
            <w:tcW w:w="585" w:type="dxa"/>
            <w:shd w:val="clear" w:color="auto" w:fill="FFFFFF" w:themeFill="background1"/>
            <w:tcMar>
              <w:top w:w="15" w:type="dxa"/>
              <w:left w:w="15" w:type="dxa"/>
              <w:bottom w:w="0" w:type="dxa"/>
              <w:right w:w="15" w:type="dxa"/>
            </w:tcMar>
            <w:vAlign w:val="center"/>
          </w:tcPr>
          <w:p w14:paraId="024669E3">
            <w:pPr>
              <w:keepNext w:val="0"/>
              <w:keepLines w:val="0"/>
              <w:widowControl/>
              <w:suppressLineNumbers w:val="0"/>
              <w:ind w:left="0" w:leftChars="0" w:right="0" w:rightChars="0" w:firstLine="0" w:firstLineChars="0"/>
              <w:jc w:val="center"/>
              <w:textAlignment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3849D03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0BD81761">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1E517B6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47CCDEB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260F743">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73AD114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EE863F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492846E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24" w:type="dxa"/>
            <w:shd w:val="clear" w:color="auto" w:fill="FFFFFF" w:themeFill="background1"/>
            <w:tcMar>
              <w:top w:w="15" w:type="dxa"/>
              <w:left w:w="15" w:type="dxa"/>
              <w:bottom w:w="0" w:type="dxa"/>
              <w:right w:w="15" w:type="dxa"/>
            </w:tcMar>
            <w:vAlign w:val="center"/>
          </w:tcPr>
          <w:p w14:paraId="182C08B0">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9E4FD5D">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5FEC3FF8">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54B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3130DB0E">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10C27C2D">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C296771">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4607020407</w:t>
            </w:r>
          </w:p>
        </w:tc>
        <w:tc>
          <w:tcPr>
            <w:tcW w:w="1549" w:type="dxa"/>
            <w:shd w:val="clear" w:color="auto" w:fill="FFFFFF" w:themeFill="background1"/>
            <w:vAlign w:val="center"/>
          </w:tcPr>
          <w:p w14:paraId="6C1E1174">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新能源汽车维护与保养实训</w:t>
            </w:r>
          </w:p>
        </w:tc>
        <w:tc>
          <w:tcPr>
            <w:tcW w:w="585" w:type="dxa"/>
            <w:shd w:val="clear" w:color="auto" w:fill="FFFFFF" w:themeFill="background1"/>
            <w:tcMar>
              <w:top w:w="15" w:type="dxa"/>
              <w:left w:w="15" w:type="dxa"/>
              <w:bottom w:w="0" w:type="dxa"/>
              <w:right w:w="15" w:type="dxa"/>
            </w:tcMar>
            <w:vAlign w:val="center"/>
          </w:tcPr>
          <w:p w14:paraId="53BFD944">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474" w:type="dxa"/>
            <w:shd w:val="clear" w:color="auto" w:fill="FFFFFF" w:themeFill="background1"/>
            <w:tcMar>
              <w:top w:w="15" w:type="dxa"/>
              <w:left w:w="15" w:type="dxa"/>
              <w:bottom w:w="0" w:type="dxa"/>
              <w:right w:w="15" w:type="dxa"/>
            </w:tcMar>
            <w:vAlign w:val="center"/>
          </w:tcPr>
          <w:p w14:paraId="70C8FDA1">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96" w:type="dxa"/>
            <w:shd w:val="clear" w:color="auto" w:fill="FFFFFF" w:themeFill="background1"/>
            <w:tcMar>
              <w:top w:w="15" w:type="dxa"/>
              <w:left w:w="15" w:type="dxa"/>
              <w:bottom w:w="0" w:type="dxa"/>
              <w:right w:w="15" w:type="dxa"/>
            </w:tcMar>
            <w:vAlign w:val="center"/>
          </w:tcPr>
          <w:p w14:paraId="09E2CA5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13515588">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420" w:type="dxa"/>
            <w:shd w:val="clear" w:color="auto" w:fill="FFFFFF" w:themeFill="background1"/>
            <w:tcMar>
              <w:top w:w="15" w:type="dxa"/>
              <w:left w:w="15" w:type="dxa"/>
              <w:bottom w:w="0" w:type="dxa"/>
              <w:right w:w="15" w:type="dxa"/>
            </w:tcMar>
            <w:vAlign w:val="center"/>
          </w:tcPr>
          <w:p w14:paraId="4ADFCAB9">
            <w:pPr>
              <w:widowControl/>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457E349">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shd w:val="clear" w:color="auto" w:fill="auto"/>
                <w:lang w:bidi="ar"/>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6824C7E">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74096E1">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60544B5">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E7FC2AB">
            <w:pPr>
              <w:widowControl/>
              <w:ind w:left="0" w:leftChars="0" w:right="0" w:rightChars="0" w:firstLine="0" w:firstLineChars="0"/>
              <w:jc w:val="center"/>
              <w:textAlignment w:val="cente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shd w:val="clear" w:color="auto" w:fill="auto"/>
                <w:lang w:val="en-US" w:eastAsia="zh-CN" w:bidi="ar"/>
                <w14:textFill>
                  <w14:solidFill>
                    <w14:schemeClr w14:val="tx1"/>
                  </w14:solidFill>
                </w14:textFill>
              </w:rPr>
              <w:t>0/2</w:t>
            </w:r>
          </w:p>
        </w:tc>
        <w:tc>
          <w:tcPr>
            <w:tcW w:w="718" w:type="dxa"/>
            <w:shd w:val="clear" w:color="auto" w:fill="FFFFFF" w:themeFill="background1"/>
            <w:vAlign w:val="center"/>
          </w:tcPr>
          <w:p w14:paraId="47EF421B">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c>
          <w:tcPr>
            <w:tcW w:w="719" w:type="dxa"/>
            <w:shd w:val="clear" w:color="auto" w:fill="FFFFFF" w:themeFill="background1"/>
            <w:vAlign w:val="center"/>
          </w:tcPr>
          <w:p w14:paraId="3B3241E3">
            <w:pPr>
              <w:ind w:left="0" w:leftChars="0" w:right="0" w:rightChars="0" w:firstLine="0" w:firstLineChars="0"/>
              <w:jc w:val="center"/>
              <w:rPr>
                <w:rFonts w:ascii="宋体" w:hAnsi="宋体"/>
                <w:color w:val="000000" w:themeColor="text1"/>
                <w:sz w:val="21"/>
                <w:szCs w:val="21"/>
                <w:highlight w:val="none"/>
                <w:shd w:val="clear" w:color="auto" w:fill="auto"/>
                <w14:textFill>
                  <w14:solidFill>
                    <w14:schemeClr w14:val="tx1"/>
                  </w14:solidFill>
                </w14:textFill>
              </w:rPr>
            </w:pPr>
          </w:p>
        </w:tc>
      </w:tr>
      <w:tr w14:paraId="1353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96" w:type="dxa"/>
            <w:vMerge w:val="continue"/>
            <w:shd w:val="clear" w:color="auto" w:fill="FFFFFF" w:themeFill="background1"/>
            <w:vAlign w:val="center"/>
          </w:tcPr>
          <w:p w14:paraId="26803D70">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675B0EA7">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6EFF4956">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4607020408</w:t>
            </w:r>
          </w:p>
        </w:tc>
        <w:tc>
          <w:tcPr>
            <w:tcW w:w="1549" w:type="dxa"/>
            <w:shd w:val="clear" w:color="auto" w:fill="FFFFFF" w:themeFill="background1"/>
            <w:vAlign w:val="center"/>
          </w:tcPr>
          <w:p w14:paraId="6AE5219D">
            <w:pPr>
              <w:ind w:left="40" w:leftChars="0"/>
              <w:jc w:val="left"/>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t>岗位实习</w:t>
            </w:r>
          </w:p>
        </w:tc>
        <w:tc>
          <w:tcPr>
            <w:tcW w:w="585" w:type="dxa"/>
            <w:shd w:val="clear" w:color="auto" w:fill="FFFFFF" w:themeFill="background1"/>
            <w:tcMar>
              <w:top w:w="15" w:type="dxa"/>
              <w:left w:w="15" w:type="dxa"/>
              <w:bottom w:w="0" w:type="dxa"/>
              <w:right w:w="15" w:type="dxa"/>
            </w:tcMar>
            <w:vAlign w:val="center"/>
          </w:tcPr>
          <w:p w14:paraId="0EF3C83E">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37.5</w:t>
            </w:r>
          </w:p>
        </w:tc>
        <w:tc>
          <w:tcPr>
            <w:tcW w:w="474" w:type="dxa"/>
            <w:shd w:val="clear" w:color="auto" w:fill="FFFFFF" w:themeFill="background1"/>
            <w:tcMar>
              <w:top w:w="15" w:type="dxa"/>
              <w:left w:w="15" w:type="dxa"/>
              <w:bottom w:w="0" w:type="dxa"/>
              <w:right w:w="15" w:type="dxa"/>
            </w:tcMar>
            <w:vAlign w:val="center"/>
          </w:tcPr>
          <w:p w14:paraId="443AFC76">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496" w:type="dxa"/>
            <w:shd w:val="clear" w:color="auto" w:fill="FFFFFF" w:themeFill="background1"/>
            <w:tcMar>
              <w:top w:w="15" w:type="dxa"/>
              <w:left w:w="15" w:type="dxa"/>
              <w:bottom w:w="0" w:type="dxa"/>
              <w:right w:w="15" w:type="dxa"/>
            </w:tcMar>
            <w:vAlign w:val="center"/>
          </w:tcPr>
          <w:p w14:paraId="7984B910">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Times New Roman"/>
                <w:color w:val="000000" w:themeColor="text1"/>
                <w:kern w:val="2"/>
                <w:sz w:val="21"/>
                <w:szCs w:val="21"/>
                <w:highlight w:val="none"/>
                <w:shd w:val="clear" w:color="auto" w:fill="auto"/>
                <w:lang w:val="en-US" w:eastAsia="zh-CN" w:bidi="ar-SA"/>
                <w14:textFill>
                  <w14:solidFill>
                    <w14:schemeClr w14:val="tx1"/>
                  </w14:solidFill>
                </w14:textFill>
              </w:rPr>
              <w:t>0</w:t>
            </w:r>
          </w:p>
        </w:tc>
        <w:tc>
          <w:tcPr>
            <w:tcW w:w="530" w:type="dxa"/>
            <w:shd w:val="clear" w:color="auto" w:fill="FFFFFF" w:themeFill="background1"/>
            <w:tcMar>
              <w:top w:w="15" w:type="dxa"/>
              <w:left w:w="15" w:type="dxa"/>
              <w:bottom w:w="0" w:type="dxa"/>
              <w:right w:w="15" w:type="dxa"/>
            </w:tcMar>
            <w:vAlign w:val="center"/>
          </w:tcPr>
          <w:p w14:paraId="2FDA4A80">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420" w:type="dxa"/>
            <w:shd w:val="clear" w:color="auto" w:fill="FFFFFF" w:themeFill="background1"/>
            <w:tcMar>
              <w:top w:w="15" w:type="dxa"/>
              <w:left w:w="15" w:type="dxa"/>
              <w:bottom w:w="0" w:type="dxa"/>
              <w:right w:w="15" w:type="dxa"/>
            </w:tcMar>
            <w:vAlign w:val="center"/>
          </w:tcPr>
          <w:p w14:paraId="2C369937">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6DEC72BB">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03135ED8">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245EA0B">
            <w:pPr>
              <w:ind w:left="0" w:leftChars="0" w:right="0" w:rightChars="0" w:firstLine="0" w:firstLineChars="0"/>
              <w:jc w:val="center"/>
              <w:rPr>
                <w:rFonts w:hint="eastAsia" w:ascii="宋体" w:hAnsi="宋体" w:eastAsia="宋体" w:cs="Times New Roman"/>
                <w:b/>
                <w:color w:val="000000" w:themeColor="text1"/>
                <w:kern w:val="2"/>
                <w:sz w:val="21"/>
                <w:szCs w:val="21"/>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38D2442">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E0958CE">
            <w:pPr>
              <w:ind w:left="0" w:leftChars="0" w:right="0" w:rightChars="0" w:firstLine="0" w:firstLineChars="0"/>
              <w:jc w:val="center"/>
              <w:rPr>
                <w:rFonts w:hint="eastAsia"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5AF5E80A">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w:t>
            </w:r>
            <w:r>
              <w:rPr>
                <w:rFonts w:hint="eastAsia" w:ascii="宋体" w:hAnsi="宋体"/>
                <w:color w:val="000000" w:themeColor="text1"/>
                <w:sz w:val="21"/>
                <w:szCs w:val="21"/>
                <w:highlight w:val="none"/>
                <w:shd w:val="clear" w:color="auto" w:fill="auto"/>
                <w14:textFill>
                  <w14:solidFill>
                    <w14:schemeClr w14:val="tx1"/>
                  </w14:solidFill>
                </w14:textFill>
              </w:rPr>
              <w:t>/</w:t>
            </w: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w:t>
            </w:r>
          </w:p>
        </w:tc>
        <w:tc>
          <w:tcPr>
            <w:tcW w:w="719" w:type="dxa"/>
            <w:shd w:val="clear" w:color="auto" w:fill="FFFFFF" w:themeFill="background1"/>
            <w:vAlign w:val="center"/>
          </w:tcPr>
          <w:p w14:paraId="1E1121A5">
            <w:pPr>
              <w:ind w:left="0" w:leftChars="0" w:right="0" w:rightChars="0" w:firstLine="0" w:firstLineChars="0"/>
              <w:jc w:val="center"/>
              <w:rPr>
                <w:rFonts w:hint="default" w:ascii="宋体" w:hAnsi="宋体" w:eastAsia="宋体"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olor w:val="000000" w:themeColor="text1"/>
                <w:sz w:val="21"/>
                <w:szCs w:val="21"/>
                <w:highlight w:val="none"/>
                <w:shd w:val="clear" w:color="auto" w:fill="auto"/>
                <w:lang w:val="en-US" w:eastAsia="zh-CN"/>
                <w14:textFill>
                  <w14:solidFill>
                    <w14:schemeClr w14:val="tx1"/>
                  </w14:solidFill>
                </w14:textFill>
              </w:rPr>
              <w:t>20/10</w:t>
            </w:r>
          </w:p>
        </w:tc>
      </w:tr>
      <w:tr w14:paraId="183C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5" w:hRule="atLeast"/>
          <w:jc w:val="center"/>
        </w:trPr>
        <w:tc>
          <w:tcPr>
            <w:tcW w:w="496" w:type="dxa"/>
            <w:vMerge w:val="continue"/>
            <w:shd w:val="clear" w:color="auto" w:fill="FFFFFF" w:themeFill="background1"/>
            <w:vAlign w:val="center"/>
          </w:tcPr>
          <w:p w14:paraId="4B6FC841">
            <w:pPr>
              <w:jc w:val="center"/>
              <w:rPr>
                <w:rFonts w:hint="eastAsia" w:ascii="宋体" w:hAnsi="宋体"/>
                <w:color w:val="000000" w:themeColor="text1"/>
                <w:sz w:val="21"/>
                <w:szCs w:val="21"/>
                <w:highlight w:val="none"/>
                <w:shd w:val="clear" w:color="auto" w:fill="auto"/>
                <w14:textFill>
                  <w14:solidFill>
                    <w14:schemeClr w14:val="tx1"/>
                  </w14:solidFill>
                </w14:textFill>
              </w:rPr>
            </w:pPr>
          </w:p>
        </w:tc>
        <w:tc>
          <w:tcPr>
            <w:tcW w:w="387" w:type="dxa"/>
            <w:shd w:val="clear" w:color="auto" w:fill="FFFFFF" w:themeFill="background1"/>
            <w:tcMar>
              <w:top w:w="15" w:type="dxa"/>
              <w:left w:w="15" w:type="dxa"/>
              <w:bottom w:w="0" w:type="dxa"/>
              <w:right w:w="15" w:type="dxa"/>
            </w:tcMar>
            <w:vAlign w:val="center"/>
          </w:tcPr>
          <w:p w14:paraId="264098F1">
            <w:pPr>
              <w:numPr>
                <w:ilvl w:val="0"/>
                <w:numId w:val="15"/>
              </w:numPr>
              <w:ind w:left="425" w:leftChars="0" w:hanging="343" w:firstLineChars="0"/>
              <w:jc w:val="both"/>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p>
        </w:tc>
        <w:tc>
          <w:tcPr>
            <w:tcW w:w="735" w:type="dxa"/>
            <w:shd w:val="clear" w:color="auto" w:fill="FFFFFF" w:themeFill="background1"/>
            <w:tcMar>
              <w:top w:w="15" w:type="dxa"/>
              <w:left w:w="15" w:type="dxa"/>
              <w:bottom w:w="0" w:type="dxa"/>
              <w:right w:w="15" w:type="dxa"/>
            </w:tcMar>
            <w:vAlign w:val="center"/>
          </w:tcPr>
          <w:p w14:paraId="7E09CDE7">
            <w:pPr>
              <w:numPr>
                <w:ilvl w:val="0"/>
                <w:numId w:val="0"/>
              </w:numPr>
              <w:jc w:val="both"/>
              <w:rPr>
                <w:rFonts w:hint="default"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cs="Arial Unicode MS"/>
                <w:color w:val="000000" w:themeColor="text1"/>
                <w:kern w:val="2"/>
                <w:sz w:val="21"/>
                <w:szCs w:val="21"/>
                <w:highlight w:val="none"/>
                <w:shd w:val="clear" w:color="auto" w:fill="auto"/>
                <w:lang w:val="en-US" w:eastAsia="zh-CN" w:bidi="ar-SA"/>
                <w14:textFill>
                  <w14:solidFill>
                    <w14:schemeClr w14:val="tx1"/>
                  </w14:solidFill>
                </w14:textFill>
              </w:rPr>
              <w:t>4607020409</w:t>
            </w:r>
          </w:p>
        </w:tc>
        <w:tc>
          <w:tcPr>
            <w:tcW w:w="1549" w:type="dxa"/>
            <w:shd w:val="clear" w:color="auto" w:fill="FFFFFF" w:themeFill="background1"/>
            <w:vAlign w:val="center"/>
          </w:tcPr>
          <w:p w14:paraId="1CA74C57">
            <w:pPr>
              <w:ind w:left="40" w:leftChars="0"/>
              <w:jc w:val="left"/>
              <w:rPr>
                <w:rFonts w:hint="eastAsia" w:ascii="宋体" w:hAnsi="宋体" w:eastAsia="宋体" w:cs="Arial Unicode MS"/>
                <w:color w:val="auto"/>
                <w:sz w:val="21"/>
                <w:szCs w:val="21"/>
                <w:highlight w:val="none"/>
                <w:shd w:val="clear" w:color="auto" w:fill="auto"/>
                <w:lang w:val="en-US" w:eastAsia="zh-CN"/>
              </w:rPr>
            </w:pPr>
            <w:r>
              <w:rPr>
                <w:rFonts w:hint="eastAsia" w:ascii="宋体" w:hAnsi="宋体" w:eastAsia="宋体" w:cs="Arial Unicode MS"/>
                <w:color w:val="auto"/>
                <w:sz w:val="21"/>
                <w:szCs w:val="21"/>
                <w:highlight w:val="none"/>
                <w:shd w:val="clear" w:color="auto" w:fill="auto"/>
                <w:lang w:val="en-US" w:eastAsia="zh-CN"/>
              </w:rPr>
              <w:t>毕业设计</w:t>
            </w:r>
          </w:p>
        </w:tc>
        <w:tc>
          <w:tcPr>
            <w:tcW w:w="585" w:type="dxa"/>
            <w:shd w:val="clear" w:color="auto" w:fill="FFFFFF" w:themeFill="background1"/>
            <w:tcMar>
              <w:top w:w="15" w:type="dxa"/>
              <w:left w:w="15" w:type="dxa"/>
              <w:bottom w:w="0" w:type="dxa"/>
              <w:right w:w="15" w:type="dxa"/>
            </w:tcMar>
            <w:vAlign w:val="center"/>
          </w:tcPr>
          <w:p w14:paraId="7E02644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12.5</w:t>
            </w:r>
          </w:p>
        </w:tc>
        <w:tc>
          <w:tcPr>
            <w:tcW w:w="474" w:type="dxa"/>
            <w:shd w:val="clear" w:color="auto" w:fill="FFFFFF" w:themeFill="background1"/>
            <w:tcMar>
              <w:top w:w="15" w:type="dxa"/>
              <w:left w:w="15" w:type="dxa"/>
              <w:bottom w:w="0" w:type="dxa"/>
              <w:right w:w="15" w:type="dxa"/>
            </w:tcMar>
            <w:vAlign w:val="center"/>
          </w:tcPr>
          <w:p w14:paraId="75099CDD">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200</w:t>
            </w:r>
          </w:p>
        </w:tc>
        <w:tc>
          <w:tcPr>
            <w:tcW w:w="496" w:type="dxa"/>
            <w:shd w:val="clear" w:color="auto" w:fill="FFFFFF" w:themeFill="background1"/>
            <w:tcMar>
              <w:top w:w="15" w:type="dxa"/>
              <w:left w:w="15" w:type="dxa"/>
              <w:bottom w:w="0" w:type="dxa"/>
              <w:right w:w="15" w:type="dxa"/>
            </w:tcMar>
            <w:vAlign w:val="center"/>
          </w:tcPr>
          <w:p w14:paraId="2D85C7DC">
            <w:pPr>
              <w:ind w:left="0" w:leftChars="0" w:right="0" w:rightChars="0" w:firstLine="0" w:firstLineChars="0"/>
              <w:jc w:val="center"/>
              <w:rPr>
                <w:rFonts w:hint="default" w:ascii="宋体" w:hAnsi="宋体" w:eastAsia="宋体" w:cs="Times New Roman"/>
                <w:color w:val="auto"/>
                <w:kern w:val="2"/>
                <w:sz w:val="21"/>
                <w:szCs w:val="21"/>
                <w:highlight w:val="none"/>
                <w:shd w:val="clear" w:color="auto" w:fill="auto"/>
                <w:lang w:val="en-US" w:eastAsia="zh-CN" w:bidi="ar-SA"/>
              </w:rPr>
            </w:pPr>
            <w:r>
              <w:rPr>
                <w:rFonts w:hint="eastAsia" w:ascii="宋体" w:hAnsi="宋体" w:cs="Times New Roman"/>
                <w:color w:val="auto"/>
                <w:kern w:val="2"/>
                <w:sz w:val="21"/>
                <w:szCs w:val="21"/>
                <w:highlight w:val="none"/>
                <w:shd w:val="clear" w:color="auto" w:fill="auto"/>
                <w:lang w:val="en-US" w:eastAsia="zh-CN" w:bidi="ar-SA"/>
              </w:rPr>
              <w:t>0</w:t>
            </w:r>
          </w:p>
        </w:tc>
        <w:tc>
          <w:tcPr>
            <w:tcW w:w="530" w:type="dxa"/>
            <w:shd w:val="clear" w:color="auto" w:fill="FFFFFF" w:themeFill="background1"/>
            <w:tcMar>
              <w:top w:w="15" w:type="dxa"/>
              <w:left w:w="15" w:type="dxa"/>
              <w:bottom w:w="0" w:type="dxa"/>
              <w:right w:w="15" w:type="dxa"/>
            </w:tcMar>
            <w:vAlign w:val="center"/>
          </w:tcPr>
          <w:p w14:paraId="331D274C">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200</w:t>
            </w:r>
          </w:p>
        </w:tc>
        <w:tc>
          <w:tcPr>
            <w:tcW w:w="420" w:type="dxa"/>
            <w:shd w:val="clear" w:color="auto" w:fill="FFFFFF" w:themeFill="background1"/>
            <w:tcMar>
              <w:top w:w="15" w:type="dxa"/>
              <w:left w:w="15" w:type="dxa"/>
              <w:bottom w:w="0" w:type="dxa"/>
              <w:right w:w="15" w:type="dxa"/>
            </w:tcMar>
            <w:vAlign w:val="center"/>
          </w:tcPr>
          <w:p w14:paraId="1C6A9E0A">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7D137EEE">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r>
              <w:rPr>
                <w:rFonts w:hint="eastAsia" w:ascii="宋体" w:hAnsi="宋体"/>
                <w:color w:val="auto"/>
                <w:sz w:val="21"/>
                <w:szCs w:val="21"/>
                <w:highlight w:val="none"/>
                <w:shd w:val="clear" w:color="auto" w:fill="auto"/>
              </w:rPr>
              <w:t>√</w:t>
            </w:r>
          </w:p>
        </w:tc>
        <w:tc>
          <w:tcPr>
            <w:tcW w:w="723" w:type="dxa"/>
            <w:shd w:val="clear" w:color="auto" w:fill="FFFFFF" w:themeFill="background1"/>
            <w:tcMar>
              <w:top w:w="15" w:type="dxa"/>
              <w:left w:w="15" w:type="dxa"/>
              <w:bottom w:w="0" w:type="dxa"/>
              <w:right w:w="15" w:type="dxa"/>
            </w:tcMar>
            <w:vAlign w:val="center"/>
          </w:tcPr>
          <w:p w14:paraId="425585B2">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1063FC4F">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3D440A5D">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462F9CA4">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718" w:type="dxa"/>
            <w:shd w:val="clear" w:color="auto" w:fill="FFFFFF" w:themeFill="background1"/>
            <w:vAlign w:val="center"/>
          </w:tcPr>
          <w:p w14:paraId="600C832A">
            <w:pPr>
              <w:ind w:left="0" w:leftChars="0" w:right="0" w:rightChars="0" w:firstLine="0" w:firstLineChars="0"/>
              <w:jc w:val="center"/>
              <w:rPr>
                <w:rFonts w:ascii="宋体" w:hAnsi="宋体" w:eastAsia="宋体" w:cs="Times New Roman"/>
                <w:color w:val="auto"/>
                <w:kern w:val="2"/>
                <w:sz w:val="21"/>
                <w:szCs w:val="21"/>
                <w:highlight w:val="none"/>
                <w:shd w:val="clear" w:color="auto" w:fill="auto"/>
                <w:lang w:val="en-US" w:eastAsia="zh-CN" w:bidi="ar-SA"/>
              </w:rPr>
            </w:pPr>
          </w:p>
        </w:tc>
        <w:tc>
          <w:tcPr>
            <w:tcW w:w="719" w:type="dxa"/>
            <w:shd w:val="clear" w:color="auto" w:fill="FFFFFF" w:themeFill="background1"/>
            <w:vAlign w:val="center"/>
          </w:tcPr>
          <w:p w14:paraId="1974A242">
            <w:pPr>
              <w:ind w:left="0" w:leftChars="0" w:right="0" w:rightChars="0" w:firstLine="0" w:firstLineChars="0"/>
              <w:jc w:val="center"/>
              <w:rPr>
                <w:rFonts w:hint="default" w:ascii="宋体" w:hAnsi="宋体" w:eastAsia="宋体" w:cs="Times New Roman"/>
                <w:color w:val="auto"/>
                <w:kern w:val="2"/>
                <w:sz w:val="21"/>
                <w:szCs w:val="21"/>
                <w:highlight w:val="none"/>
                <w:shd w:val="clear" w:color="auto" w:fill="auto"/>
                <w:lang w:val="en-US" w:eastAsia="zh-CN" w:bidi="ar-SA"/>
              </w:rPr>
            </w:pPr>
            <w:r>
              <w:rPr>
                <w:rFonts w:hint="eastAsia" w:ascii="宋体" w:hAnsi="宋体"/>
                <w:color w:val="auto"/>
                <w:sz w:val="21"/>
                <w:szCs w:val="21"/>
                <w:highlight w:val="none"/>
                <w:shd w:val="clear" w:color="auto" w:fill="auto"/>
                <w:lang w:val="en-US" w:eastAsia="zh-CN"/>
              </w:rPr>
              <w:t>20</w:t>
            </w:r>
            <w:r>
              <w:rPr>
                <w:rFonts w:hint="eastAsia" w:ascii="宋体" w:hAnsi="宋体"/>
                <w:color w:val="auto"/>
                <w:sz w:val="21"/>
                <w:szCs w:val="21"/>
                <w:highlight w:val="none"/>
                <w:shd w:val="clear" w:color="auto" w:fill="auto"/>
              </w:rPr>
              <w:t>/</w:t>
            </w:r>
            <w:r>
              <w:rPr>
                <w:rFonts w:hint="eastAsia" w:ascii="宋体" w:hAnsi="宋体"/>
                <w:color w:val="auto"/>
                <w:sz w:val="21"/>
                <w:szCs w:val="21"/>
                <w:highlight w:val="none"/>
                <w:shd w:val="clear" w:color="auto" w:fill="auto"/>
                <w:lang w:val="en-US" w:eastAsia="zh-CN"/>
              </w:rPr>
              <w:t>10</w:t>
            </w:r>
          </w:p>
        </w:tc>
      </w:tr>
      <w:tr w14:paraId="2CD6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7" w:hRule="atLeast"/>
          <w:jc w:val="center"/>
        </w:trPr>
        <w:tc>
          <w:tcPr>
            <w:tcW w:w="3167" w:type="dxa"/>
            <w:gridSpan w:val="4"/>
            <w:shd w:val="clear" w:color="auto" w:fill="FFFFFF" w:themeFill="background1"/>
            <w:vAlign w:val="center"/>
          </w:tcPr>
          <w:p w14:paraId="3E0F0587">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cs="宋体"/>
                <w:b w:val="0"/>
                <w:bCs w:val="0"/>
                <w:i w:val="0"/>
                <w:iCs w:val="0"/>
                <w:color w:val="auto"/>
                <w:kern w:val="0"/>
                <w:sz w:val="21"/>
                <w:szCs w:val="21"/>
                <w:highlight w:val="none"/>
                <w:u w:val="none"/>
                <w:shd w:val="clear" w:color="auto" w:fill="auto"/>
                <w:lang w:val="en-US" w:eastAsia="zh-CN" w:bidi="ar"/>
              </w:rPr>
              <w:t>专业实践课小计</w:t>
            </w:r>
          </w:p>
        </w:tc>
        <w:tc>
          <w:tcPr>
            <w:tcW w:w="585" w:type="dxa"/>
            <w:shd w:val="clear" w:color="auto" w:fill="FFFFFF" w:themeFill="background1"/>
            <w:tcMar>
              <w:top w:w="15" w:type="dxa"/>
              <w:left w:w="15" w:type="dxa"/>
              <w:bottom w:w="0" w:type="dxa"/>
              <w:right w:w="15" w:type="dxa"/>
            </w:tcMar>
            <w:vAlign w:val="center"/>
          </w:tcPr>
          <w:p w14:paraId="5098ABBF">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lang w:val="en-US" w:eastAsia="zh-CN" w:bidi="ar"/>
              </w:rPr>
              <w:t>62</w:t>
            </w:r>
          </w:p>
        </w:tc>
        <w:tc>
          <w:tcPr>
            <w:tcW w:w="474" w:type="dxa"/>
            <w:shd w:val="clear" w:color="auto" w:fill="FFFFFF" w:themeFill="background1"/>
            <w:tcMar>
              <w:top w:w="15" w:type="dxa"/>
              <w:left w:w="15" w:type="dxa"/>
              <w:bottom w:w="0" w:type="dxa"/>
              <w:right w:w="15" w:type="dxa"/>
            </w:tcMar>
            <w:vAlign w:val="center"/>
          </w:tcPr>
          <w:p w14:paraId="0453EAF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lang w:val="en-US" w:eastAsia="zh-CN" w:bidi="ar"/>
              </w:rPr>
              <w:t>1040</w:t>
            </w:r>
          </w:p>
        </w:tc>
        <w:tc>
          <w:tcPr>
            <w:tcW w:w="496" w:type="dxa"/>
            <w:shd w:val="clear" w:color="auto" w:fill="FFFFFF" w:themeFill="background1"/>
            <w:tcMar>
              <w:top w:w="15" w:type="dxa"/>
              <w:left w:w="15" w:type="dxa"/>
              <w:bottom w:w="0" w:type="dxa"/>
              <w:right w:w="15" w:type="dxa"/>
            </w:tcMar>
            <w:vAlign w:val="center"/>
          </w:tcPr>
          <w:p w14:paraId="01204452">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i w:val="0"/>
                <w:iCs w:val="0"/>
                <w:color w:val="auto"/>
                <w:kern w:val="0"/>
                <w:sz w:val="21"/>
                <w:szCs w:val="21"/>
                <w:u w:val="none"/>
                <w:lang w:val="en-US" w:eastAsia="zh-CN" w:bidi="ar"/>
              </w:rPr>
              <w:t>0</w:t>
            </w:r>
          </w:p>
        </w:tc>
        <w:tc>
          <w:tcPr>
            <w:tcW w:w="530" w:type="dxa"/>
            <w:shd w:val="clear" w:color="auto" w:fill="FFFFFF" w:themeFill="background1"/>
            <w:tcMar>
              <w:top w:w="15" w:type="dxa"/>
              <w:left w:w="15" w:type="dxa"/>
              <w:bottom w:w="0" w:type="dxa"/>
              <w:right w:w="15" w:type="dxa"/>
            </w:tcMar>
            <w:vAlign w:val="center"/>
          </w:tcPr>
          <w:p w14:paraId="0598167B">
            <w:pPr>
              <w:keepNext w:val="0"/>
              <w:keepLines w:val="0"/>
              <w:widowControl/>
              <w:suppressLineNumbers w:val="0"/>
              <w:ind w:left="0" w:leftChars="0" w:right="0" w:rightChars="0" w:firstLine="0" w:firstLineChars="0"/>
              <w:jc w:val="center"/>
              <w:textAlignment w:val="center"/>
              <w:rPr>
                <w:rFonts w:hint="eastAsia" w:ascii="宋体" w:hAnsi="宋体" w:eastAsia="宋体" w:cs="Times New Roman"/>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i w:val="0"/>
                <w:iCs w:val="0"/>
                <w:color w:val="auto"/>
                <w:kern w:val="0"/>
                <w:sz w:val="21"/>
                <w:szCs w:val="21"/>
                <w:u w:val="none"/>
                <w:lang w:val="en-US" w:eastAsia="zh-CN" w:bidi="ar"/>
              </w:rPr>
              <w:t>1040</w:t>
            </w:r>
          </w:p>
        </w:tc>
        <w:tc>
          <w:tcPr>
            <w:tcW w:w="420" w:type="dxa"/>
            <w:shd w:val="clear" w:color="auto" w:fill="FFFFFF" w:themeFill="background1"/>
            <w:tcMar>
              <w:top w:w="15" w:type="dxa"/>
              <w:left w:w="15" w:type="dxa"/>
              <w:bottom w:w="0" w:type="dxa"/>
              <w:right w:w="15" w:type="dxa"/>
            </w:tcMar>
            <w:vAlign w:val="center"/>
          </w:tcPr>
          <w:p w14:paraId="0FC3F883">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477318E6">
            <w:pPr>
              <w:ind w:left="0" w:leftChars="0" w:right="0" w:rightChars="0" w:firstLine="0" w:firstLineChars="0"/>
              <w:jc w:val="center"/>
              <w:rPr>
                <w:rFonts w:hint="eastAsia" w:ascii="宋体" w:hAnsi="宋体"/>
                <w:color w:val="auto"/>
                <w:sz w:val="21"/>
                <w:szCs w:val="21"/>
                <w:highlight w:val="none"/>
                <w:shd w:val="clear" w:color="auto" w:fill="auto"/>
              </w:rPr>
            </w:pPr>
          </w:p>
        </w:tc>
        <w:tc>
          <w:tcPr>
            <w:tcW w:w="723" w:type="dxa"/>
            <w:shd w:val="clear" w:color="auto" w:fill="FFFFFF" w:themeFill="background1"/>
            <w:tcMar>
              <w:top w:w="15" w:type="dxa"/>
              <w:left w:w="15" w:type="dxa"/>
              <w:bottom w:w="0" w:type="dxa"/>
              <w:right w:w="15" w:type="dxa"/>
            </w:tcMar>
            <w:vAlign w:val="center"/>
          </w:tcPr>
          <w:p w14:paraId="28C04F54">
            <w:pPr>
              <w:widowControl/>
              <w:ind w:left="0" w:leftChars="0" w:right="0" w:rightChars="0" w:firstLine="0" w:firstLineChars="0"/>
              <w:jc w:val="center"/>
              <w:textAlignment w:val="center"/>
              <w:rPr>
                <w:rFonts w:hint="eastAsia"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b w:val="0"/>
                <w:bCs w:val="0"/>
                <w:color w:val="auto"/>
                <w:kern w:val="0"/>
                <w:sz w:val="21"/>
                <w:szCs w:val="21"/>
                <w:highlight w:val="none"/>
                <w:shd w:val="clear" w:color="auto" w:fill="auto"/>
                <w:lang w:val="en-US" w:eastAsia="zh-CN" w:bidi="ar"/>
              </w:rPr>
              <w:t>40</w:t>
            </w:r>
          </w:p>
        </w:tc>
        <w:tc>
          <w:tcPr>
            <w:tcW w:w="724" w:type="dxa"/>
            <w:shd w:val="clear" w:color="auto" w:fill="FFFFFF" w:themeFill="background1"/>
            <w:tcMar>
              <w:top w:w="15" w:type="dxa"/>
              <w:left w:w="15" w:type="dxa"/>
              <w:bottom w:w="0" w:type="dxa"/>
              <w:right w:w="15" w:type="dxa"/>
            </w:tcMar>
            <w:vAlign w:val="center"/>
          </w:tcPr>
          <w:p w14:paraId="279418AD">
            <w:pPr>
              <w:widowControl/>
              <w:ind w:left="0" w:leftChars="0" w:right="0" w:rightChars="0" w:firstLine="0" w:firstLineChars="0"/>
              <w:jc w:val="center"/>
              <w:textAlignment w:val="center"/>
              <w:rPr>
                <w:rFonts w:hint="eastAsia"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b w:val="0"/>
                <w:bCs w:val="0"/>
                <w:color w:val="auto"/>
                <w:kern w:val="0"/>
                <w:sz w:val="21"/>
                <w:szCs w:val="21"/>
                <w:highlight w:val="none"/>
                <w:shd w:val="clear" w:color="auto" w:fill="auto"/>
                <w:lang w:val="en-US" w:eastAsia="zh-CN" w:bidi="ar"/>
              </w:rPr>
              <w:t>80</w:t>
            </w:r>
          </w:p>
        </w:tc>
        <w:tc>
          <w:tcPr>
            <w:tcW w:w="723" w:type="dxa"/>
            <w:shd w:val="clear" w:color="auto" w:fill="FFFFFF" w:themeFill="background1"/>
            <w:tcMar>
              <w:top w:w="15" w:type="dxa"/>
              <w:left w:w="15" w:type="dxa"/>
              <w:bottom w:w="0" w:type="dxa"/>
              <w:right w:w="15" w:type="dxa"/>
            </w:tcMar>
            <w:vAlign w:val="center"/>
          </w:tcPr>
          <w:p w14:paraId="0F0F0003">
            <w:pPr>
              <w:widowControl/>
              <w:ind w:left="0" w:leftChars="0" w:right="0" w:rightChars="0" w:firstLine="0" w:firstLineChars="0"/>
              <w:jc w:val="center"/>
              <w:textAlignment w:val="center"/>
              <w:rPr>
                <w:rFonts w:hint="default" w:ascii="宋体" w:hAnsi="宋体" w:cs="宋体"/>
                <w:b w:val="0"/>
                <w:bCs w:val="0"/>
                <w:color w:val="auto"/>
                <w:kern w:val="0"/>
                <w:sz w:val="21"/>
                <w:szCs w:val="21"/>
                <w:highlight w:val="none"/>
                <w:shd w:val="clear" w:color="auto" w:fill="auto"/>
                <w:lang w:val="en-US" w:eastAsia="zh-CN" w:bidi="ar"/>
              </w:rPr>
            </w:pPr>
            <w:r>
              <w:rPr>
                <w:rFonts w:hint="eastAsia" w:ascii="宋体" w:hAnsi="宋体" w:cs="宋体"/>
                <w:b w:val="0"/>
                <w:bCs w:val="0"/>
                <w:color w:val="auto"/>
                <w:kern w:val="0"/>
                <w:sz w:val="21"/>
                <w:szCs w:val="21"/>
                <w:highlight w:val="none"/>
                <w:shd w:val="clear" w:color="auto" w:fill="auto"/>
                <w:lang w:val="en-US" w:eastAsia="zh-CN" w:bidi="ar"/>
              </w:rPr>
              <w:t>80</w:t>
            </w:r>
          </w:p>
        </w:tc>
        <w:tc>
          <w:tcPr>
            <w:tcW w:w="724" w:type="dxa"/>
            <w:shd w:val="clear" w:color="auto" w:fill="FFFFFF" w:themeFill="background1"/>
            <w:tcMar>
              <w:top w:w="15" w:type="dxa"/>
              <w:left w:w="15" w:type="dxa"/>
              <w:bottom w:w="0" w:type="dxa"/>
              <w:right w:w="15" w:type="dxa"/>
            </w:tcMar>
            <w:vAlign w:val="center"/>
          </w:tcPr>
          <w:p w14:paraId="0B00CC52">
            <w:pPr>
              <w:widowControl/>
              <w:ind w:left="0" w:leftChars="0" w:right="0" w:rightChars="0" w:firstLine="0" w:firstLineChars="0"/>
              <w:jc w:val="center"/>
              <w:textAlignment w:val="center"/>
              <w:rPr>
                <w:rFonts w:hint="eastAsia"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b w:val="0"/>
                <w:bCs w:val="0"/>
                <w:color w:val="auto"/>
                <w:kern w:val="0"/>
                <w:sz w:val="21"/>
                <w:szCs w:val="21"/>
                <w:highlight w:val="none"/>
                <w:shd w:val="clear" w:color="auto" w:fill="auto"/>
                <w:lang w:val="en-US" w:eastAsia="zh-CN" w:bidi="ar"/>
              </w:rPr>
              <w:t>40</w:t>
            </w:r>
          </w:p>
        </w:tc>
        <w:tc>
          <w:tcPr>
            <w:tcW w:w="718" w:type="dxa"/>
            <w:shd w:val="clear" w:color="auto" w:fill="FFFFFF" w:themeFill="background1"/>
            <w:vAlign w:val="center"/>
          </w:tcPr>
          <w:p w14:paraId="1177C352">
            <w:pPr>
              <w:widowControl/>
              <w:ind w:left="0" w:leftChars="0" w:right="0" w:rightChars="0" w:firstLine="0" w:firstLineChars="0"/>
              <w:jc w:val="center"/>
              <w:textAlignment w:val="center"/>
              <w:rPr>
                <w:rFonts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lang w:val="en-US" w:eastAsia="zh-CN"/>
              </w:rPr>
              <w:t>400</w:t>
            </w:r>
          </w:p>
        </w:tc>
        <w:tc>
          <w:tcPr>
            <w:tcW w:w="719" w:type="dxa"/>
            <w:shd w:val="clear" w:color="auto" w:fill="FFFFFF" w:themeFill="background1"/>
            <w:vAlign w:val="center"/>
          </w:tcPr>
          <w:p w14:paraId="78193337">
            <w:pPr>
              <w:widowControl/>
              <w:ind w:left="0" w:leftChars="0" w:right="0" w:rightChars="0" w:firstLine="0" w:firstLineChars="0"/>
              <w:jc w:val="center"/>
              <w:textAlignment w:val="center"/>
              <w:rPr>
                <w:rFonts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lang w:val="en-US" w:eastAsia="zh-CN"/>
              </w:rPr>
              <w:t>400</w:t>
            </w:r>
          </w:p>
        </w:tc>
      </w:tr>
      <w:tr w14:paraId="76FC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2" w:hRule="atLeast"/>
          <w:jc w:val="center"/>
        </w:trPr>
        <w:tc>
          <w:tcPr>
            <w:tcW w:w="3167" w:type="dxa"/>
            <w:gridSpan w:val="4"/>
            <w:shd w:val="clear" w:color="auto" w:fill="FFFFFF" w:themeFill="background1"/>
            <w:vAlign w:val="center"/>
          </w:tcPr>
          <w:p w14:paraId="2BE13EEA">
            <w:pPr>
              <w:keepNext w:val="0"/>
              <w:keepLines w:val="0"/>
              <w:widowControl/>
              <w:suppressLineNumbers w:val="0"/>
              <w:ind w:left="0" w:leftChars="0" w:right="0" w:rightChars="0" w:firstLine="0" w:firstLineChars="0"/>
              <w:jc w:val="center"/>
              <w:textAlignment w:val="center"/>
              <w:rPr>
                <w:rFonts w:hint="eastAsia" w:ascii="宋体" w:hAnsi="宋体" w:cs="宋体"/>
                <w:b w:val="0"/>
                <w:bCs w:val="0"/>
                <w:i w:val="0"/>
                <w:iCs w:val="0"/>
                <w:color w:val="auto"/>
                <w:kern w:val="0"/>
                <w:sz w:val="21"/>
                <w:szCs w:val="21"/>
                <w:highlight w:val="none"/>
                <w:u w:val="none"/>
                <w:shd w:val="clear" w:color="auto" w:fill="auto"/>
                <w:lang w:val="en-US" w:eastAsia="zh-CN" w:bidi="ar"/>
              </w:rPr>
            </w:pPr>
            <w:r>
              <w:rPr>
                <w:rFonts w:hint="eastAsia" w:ascii="宋体" w:hAnsi="宋体" w:cs="宋体"/>
                <w:b w:val="0"/>
                <w:bCs w:val="0"/>
                <w:i w:val="0"/>
                <w:iCs w:val="0"/>
                <w:color w:val="auto"/>
                <w:kern w:val="0"/>
                <w:sz w:val="21"/>
                <w:szCs w:val="21"/>
                <w:highlight w:val="none"/>
                <w:u w:val="none"/>
                <w:shd w:val="clear" w:color="auto" w:fill="auto"/>
                <w:lang w:val="en-US" w:eastAsia="zh-CN" w:bidi="ar"/>
              </w:rPr>
              <w:t>总计</w:t>
            </w:r>
          </w:p>
        </w:tc>
        <w:tc>
          <w:tcPr>
            <w:tcW w:w="585" w:type="dxa"/>
            <w:shd w:val="clear" w:color="auto" w:fill="FFFFFF" w:themeFill="background1"/>
            <w:tcMar>
              <w:top w:w="15" w:type="dxa"/>
              <w:left w:w="15" w:type="dxa"/>
              <w:bottom w:w="0" w:type="dxa"/>
              <w:right w:w="15" w:type="dxa"/>
            </w:tcMar>
            <w:vAlign w:val="center"/>
          </w:tcPr>
          <w:p w14:paraId="232B17CD">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160</w:t>
            </w:r>
          </w:p>
        </w:tc>
        <w:tc>
          <w:tcPr>
            <w:tcW w:w="474" w:type="dxa"/>
            <w:shd w:val="clear" w:color="auto" w:fill="FFFFFF" w:themeFill="background1"/>
            <w:tcMar>
              <w:top w:w="15" w:type="dxa"/>
              <w:left w:w="15" w:type="dxa"/>
              <w:bottom w:w="0" w:type="dxa"/>
              <w:right w:w="15" w:type="dxa"/>
            </w:tcMar>
            <w:vAlign w:val="center"/>
          </w:tcPr>
          <w:p w14:paraId="318DBE75">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2734</w:t>
            </w:r>
          </w:p>
        </w:tc>
        <w:tc>
          <w:tcPr>
            <w:tcW w:w="496" w:type="dxa"/>
            <w:shd w:val="clear" w:color="auto" w:fill="FFFFFF" w:themeFill="background1"/>
            <w:tcMar>
              <w:top w:w="15" w:type="dxa"/>
              <w:left w:w="15" w:type="dxa"/>
              <w:bottom w:w="0" w:type="dxa"/>
              <w:right w:w="15" w:type="dxa"/>
            </w:tcMar>
            <w:vAlign w:val="center"/>
          </w:tcPr>
          <w:p w14:paraId="2047C4BD">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1014</w:t>
            </w:r>
          </w:p>
        </w:tc>
        <w:tc>
          <w:tcPr>
            <w:tcW w:w="530" w:type="dxa"/>
            <w:shd w:val="clear" w:color="auto" w:fill="FFFFFF" w:themeFill="background1"/>
            <w:tcMar>
              <w:top w:w="15" w:type="dxa"/>
              <w:left w:w="15" w:type="dxa"/>
              <w:bottom w:w="0" w:type="dxa"/>
              <w:right w:w="15" w:type="dxa"/>
            </w:tcMar>
            <w:vAlign w:val="center"/>
          </w:tcPr>
          <w:p w14:paraId="4FB11EFF">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1720</w:t>
            </w:r>
          </w:p>
        </w:tc>
        <w:tc>
          <w:tcPr>
            <w:tcW w:w="420" w:type="dxa"/>
            <w:shd w:val="clear" w:color="auto" w:fill="FFFFFF" w:themeFill="background1"/>
            <w:tcMar>
              <w:top w:w="15" w:type="dxa"/>
              <w:left w:w="15" w:type="dxa"/>
              <w:bottom w:w="0" w:type="dxa"/>
              <w:right w:w="15" w:type="dxa"/>
            </w:tcMar>
            <w:vAlign w:val="center"/>
          </w:tcPr>
          <w:p w14:paraId="2E2AA24C">
            <w:pPr>
              <w:ind w:left="0" w:leftChars="0" w:right="0" w:rightChars="0" w:firstLine="0" w:firstLineChars="0"/>
              <w:jc w:val="center"/>
              <w:rPr>
                <w:rFonts w:hint="eastAsia" w:ascii="宋体" w:hAnsi="宋体" w:eastAsia="宋体" w:cs="Times New Roman"/>
                <w:color w:val="auto"/>
                <w:kern w:val="2"/>
                <w:sz w:val="21"/>
                <w:szCs w:val="21"/>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41D012BF">
            <w:pPr>
              <w:ind w:left="0" w:leftChars="0" w:right="0" w:rightChars="0" w:firstLine="0" w:firstLineChars="0"/>
              <w:jc w:val="center"/>
              <w:rPr>
                <w:rFonts w:hint="eastAsia" w:ascii="宋体" w:hAnsi="宋体"/>
                <w:color w:val="auto"/>
                <w:sz w:val="21"/>
                <w:szCs w:val="21"/>
                <w:highlight w:val="none"/>
                <w:shd w:val="clear" w:color="auto" w:fill="auto"/>
              </w:rPr>
            </w:pPr>
          </w:p>
        </w:tc>
        <w:tc>
          <w:tcPr>
            <w:tcW w:w="723" w:type="dxa"/>
            <w:shd w:val="clear" w:color="auto" w:fill="FFFFFF" w:themeFill="background1"/>
            <w:tcMar>
              <w:top w:w="15" w:type="dxa"/>
              <w:left w:w="15" w:type="dxa"/>
              <w:bottom w:w="0" w:type="dxa"/>
              <w:right w:w="15" w:type="dxa"/>
            </w:tcMar>
            <w:vAlign w:val="center"/>
          </w:tcPr>
          <w:p w14:paraId="20055C21">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2"/>
                <w:szCs w:val="22"/>
                <w:u w:val="none"/>
                <w:lang w:val="en-US" w:eastAsia="zh-CN" w:bidi="ar"/>
              </w:rPr>
              <w:t>592</w:t>
            </w:r>
          </w:p>
        </w:tc>
        <w:tc>
          <w:tcPr>
            <w:tcW w:w="724" w:type="dxa"/>
            <w:shd w:val="clear" w:color="auto" w:fill="FFFFFF" w:themeFill="background1"/>
            <w:tcMar>
              <w:top w:w="15" w:type="dxa"/>
              <w:left w:w="15" w:type="dxa"/>
              <w:bottom w:w="0" w:type="dxa"/>
              <w:right w:w="15" w:type="dxa"/>
            </w:tcMar>
            <w:vAlign w:val="center"/>
          </w:tcPr>
          <w:p w14:paraId="277148E5">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2"/>
                <w:szCs w:val="22"/>
                <w:u w:val="none"/>
                <w:lang w:val="en-US" w:eastAsia="zh-CN" w:bidi="ar"/>
              </w:rPr>
              <w:t>594</w:t>
            </w:r>
          </w:p>
        </w:tc>
        <w:tc>
          <w:tcPr>
            <w:tcW w:w="723" w:type="dxa"/>
            <w:shd w:val="clear" w:color="auto" w:fill="FFFFFF" w:themeFill="background1"/>
            <w:tcMar>
              <w:top w:w="15" w:type="dxa"/>
              <w:left w:w="15" w:type="dxa"/>
              <w:bottom w:w="0" w:type="dxa"/>
              <w:right w:w="15" w:type="dxa"/>
            </w:tcMar>
            <w:vAlign w:val="center"/>
          </w:tcPr>
          <w:p w14:paraId="566A6E13">
            <w:pPr>
              <w:keepNext w:val="0"/>
              <w:keepLines w:val="0"/>
              <w:widowControl/>
              <w:suppressLineNumbers w:val="0"/>
              <w:ind w:left="0" w:leftChars="0" w:right="0" w:rightChars="0" w:firstLine="0" w:firstLineChars="0"/>
              <w:jc w:val="center"/>
              <w:textAlignment w:val="center"/>
              <w:rPr>
                <w:rFonts w:hint="default" w:ascii="宋体" w:hAnsi="宋体" w:cs="宋体"/>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2"/>
                <w:szCs w:val="22"/>
                <w:u w:val="none"/>
                <w:lang w:val="en-US" w:eastAsia="zh-CN" w:bidi="ar"/>
              </w:rPr>
              <w:t>420</w:t>
            </w:r>
          </w:p>
        </w:tc>
        <w:tc>
          <w:tcPr>
            <w:tcW w:w="724" w:type="dxa"/>
            <w:shd w:val="clear" w:color="auto" w:fill="FFFFFF" w:themeFill="background1"/>
            <w:tcMar>
              <w:top w:w="15" w:type="dxa"/>
              <w:left w:w="15" w:type="dxa"/>
              <w:bottom w:w="0" w:type="dxa"/>
              <w:right w:w="15" w:type="dxa"/>
            </w:tcMar>
            <w:vAlign w:val="center"/>
          </w:tcPr>
          <w:p w14:paraId="610EE518">
            <w:pPr>
              <w:keepNext w:val="0"/>
              <w:keepLines w:val="0"/>
              <w:widowControl/>
              <w:suppressLineNumbers w:val="0"/>
              <w:ind w:left="0" w:leftChars="0" w:right="0" w:rightChars="0" w:firstLine="0" w:firstLineChars="0"/>
              <w:jc w:val="center"/>
              <w:textAlignment w:val="center"/>
              <w:rPr>
                <w:rFonts w:hint="default" w:ascii="宋体" w:hAnsi="宋体" w:eastAsia="宋体" w:cs="宋体"/>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2"/>
                <w:szCs w:val="22"/>
                <w:u w:val="none"/>
                <w:lang w:val="en-US" w:eastAsia="zh-CN" w:bidi="ar"/>
              </w:rPr>
              <w:t>328</w:t>
            </w:r>
          </w:p>
        </w:tc>
        <w:tc>
          <w:tcPr>
            <w:tcW w:w="718" w:type="dxa"/>
            <w:shd w:val="clear" w:color="auto" w:fill="FFFFFF" w:themeFill="background1"/>
            <w:vAlign w:val="center"/>
          </w:tcPr>
          <w:p w14:paraId="4FADBD61">
            <w:pPr>
              <w:keepNext w:val="0"/>
              <w:keepLines w:val="0"/>
              <w:widowControl/>
              <w:suppressLineNumbers w:val="0"/>
              <w:ind w:left="0" w:leftChars="0" w:right="0" w:rightChars="0" w:firstLine="0" w:firstLineChars="0"/>
              <w:jc w:val="center"/>
              <w:textAlignment w:val="center"/>
              <w:rPr>
                <w:rFonts w:hint="default" w:ascii="宋体" w:hAnsi="宋体" w:eastAsia="宋体"/>
                <w:color w:val="auto"/>
                <w:sz w:val="21"/>
                <w:szCs w:val="21"/>
                <w:highlight w:val="none"/>
                <w:shd w:val="clear" w:color="auto" w:fill="auto"/>
                <w:lang w:val="en-US" w:eastAsia="zh-CN"/>
              </w:rPr>
            </w:pPr>
            <w:r>
              <w:rPr>
                <w:rFonts w:hint="eastAsia" w:ascii="宋体" w:hAnsi="宋体" w:eastAsia="宋体" w:cs="宋体"/>
                <w:i w:val="0"/>
                <w:iCs w:val="0"/>
                <w:color w:val="auto"/>
                <w:kern w:val="0"/>
                <w:sz w:val="22"/>
                <w:szCs w:val="22"/>
                <w:u w:val="none"/>
                <w:lang w:val="en-US" w:eastAsia="zh-CN" w:bidi="ar"/>
              </w:rPr>
              <w:t>400</w:t>
            </w:r>
          </w:p>
        </w:tc>
        <w:tc>
          <w:tcPr>
            <w:tcW w:w="719" w:type="dxa"/>
            <w:shd w:val="clear" w:color="auto" w:fill="FFFFFF" w:themeFill="background1"/>
            <w:vAlign w:val="center"/>
          </w:tcPr>
          <w:p w14:paraId="63F75F9F">
            <w:pPr>
              <w:keepNext w:val="0"/>
              <w:keepLines w:val="0"/>
              <w:widowControl/>
              <w:suppressLineNumbers w:val="0"/>
              <w:ind w:left="0" w:leftChars="0" w:right="0" w:rightChars="0" w:firstLine="0" w:firstLineChars="0"/>
              <w:jc w:val="center"/>
              <w:textAlignment w:val="center"/>
              <w:rPr>
                <w:rFonts w:hint="default" w:ascii="宋体" w:hAnsi="宋体" w:eastAsia="宋体"/>
                <w:color w:val="auto"/>
                <w:sz w:val="21"/>
                <w:szCs w:val="21"/>
                <w:highlight w:val="none"/>
                <w:shd w:val="clear" w:color="auto" w:fill="auto"/>
                <w:lang w:val="en-US" w:eastAsia="zh-CN"/>
              </w:rPr>
            </w:pPr>
            <w:r>
              <w:rPr>
                <w:rFonts w:hint="eastAsia" w:ascii="宋体" w:hAnsi="宋体" w:eastAsia="宋体" w:cs="宋体"/>
                <w:i w:val="0"/>
                <w:iCs w:val="0"/>
                <w:color w:val="auto"/>
                <w:kern w:val="0"/>
                <w:sz w:val="22"/>
                <w:szCs w:val="22"/>
                <w:u w:val="none"/>
                <w:lang w:val="en-US" w:eastAsia="zh-CN" w:bidi="ar"/>
              </w:rPr>
              <w:t>400</w:t>
            </w:r>
          </w:p>
        </w:tc>
      </w:tr>
      <w:bookmarkEnd w:id="188"/>
    </w:tbl>
    <w:p w14:paraId="4C3FBCB4">
      <w:pPr>
        <w:rPr>
          <w:rFonts w:asciiTheme="minorEastAsia" w:hAnsiTheme="minorEastAsia"/>
          <w:color w:val="000000" w:themeColor="text1"/>
          <w:spacing w:val="-18"/>
          <w14:textFill>
            <w14:solidFill>
              <w14:schemeClr w14:val="tx1"/>
            </w14:solidFill>
          </w14:textFill>
        </w:rPr>
      </w:pPr>
      <w:r>
        <w:rPr>
          <w:rFonts w:asciiTheme="minorEastAsia" w:hAnsiTheme="minorEastAsia"/>
          <w:color w:val="000000" w:themeColor="text1"/>
          <w:spacing w:val="-18"/>
          <w14:textFill>
            <w14:solidFill>
              <w14:schemeClr w14:val="tx1"/>
            </w14:solidFill>
          </w14:textFill>
        </w:rPr>
        <w:br w:type="page"/>
      </w:r>
    </w:p>
    <w:p w14:paraId="066CBC8F">
      <w:pPr>
        <w:outlineLvl w:val="0"/>
        <w:rPr>
          <w:rFonts w:hint="eastAsia" w:ascii="楷体" w:hAnsi="楷体" w:eastAsia="楷体" w:cs="楷体"/>
          <w:color w:val="000000" w:themeColor="text1"/>
          <w:sz w:val="28"/>
          <w:szCs w:val="32"/>
          <w14:textFill>
            <w14:solidFill>
              <w14:schemeClr w14:val="tx1"/>
            </w14:solidFill>
          </w14:textFill>
        </w:rPr>
      </w:pPr>
      <w:bookmarkStart w:id="189" w:name="_Toc8262"/>
      <w:bookmarkStart w:id="190" w:name="_Toc4660"/>
      <w:bookmarkStart w:id="191" w:name="_Toc15281"/>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bookmarkEnd w:id="189"/>
      <w:bookmarkEnd w:id="190"/>
      <w:bookmarkEnd w:id="191"/>
    </w:p>
    <w:p w14:paraId="5FC13C2A">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教学环节信息明细表</w:t>
      </w:r>
    </w:p>
    <w:tbl>
      <w:tblPr>
        <w:tblStyle w:val="14"/>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779"/>
        <w:gridCol w:w="807"/>
        <w:gridCol w:w="833"/>
        <w:gridCol w:w="817"/>
        <w:gridCol w:w="673"/>
        <w:gridCol w:w="745"/>
        <w:gridCol w:w="751"/>
      </w:tblGrid>
      <w:tr w14:paraId="444A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Merge w:val="restart"/>
            <w:vAlign w:val="center"/>
          </w:tcPr>
          <w:p w14:paraId="4BA4EAE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20" w:type="dxa"/>
            <w:vMerge w:val="restart"/>
            <w:vAlign w:val="center"/>
          </w:tcPr>
          <w:p w14:paraId="3E1765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课程类型</w:t>
            </w:r>
          </w:p>
        </w:tc>
        <w:tc>
          <w:tcPr>
            <w:tcW w:w="666" w:type="dxa"/>
            <w:vAlign w:val="center"/>
          </w:tcPr>
          <w:p w14:paraId="6F94E6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课程</w:t>
            </w:r>
          </w:p>
        </w:tc>
        <w:tc>
          <w:tcPr>
            <w:tcW w:w="847" w:type="dxa"/>
            <w:vAlign w:val="center"/>
          </w:tcPr>
          <w:p w14:paraId="62629C8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考试课</w:t>
            </w:r>
          </w:p>
        </w:tc>
        <w:tc>
          <w:tcPr>
            <w:tcW w:w="917" w:type="dxa"/>
            <w:vAlign w:val="center"/>
          </w:tcPr>
          <w:p w14:paraId="0B2C30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考查课</w:t>
            </w:r>
          </w:p>
        </w:tc>
        <w:tc>
          <w:tcPr>
            <w:tcW w:w="5405" w:type="dxa"/>
            <w:gridSpan w:val="7"/>
            <w:vAlign w:val="center"/>
          </w:tcPr>
          <w:p w14:paraId="01CDFC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学期学时安排</w:t>
            </w:r>
          </w:p>
        </w:tc>
      </w:tr>
      <w:tr w14:paraId="42A1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Merge w:val="continue"/>
            <w:vAlign w:val="center"/>
          </w:tcPr>
          <w:p w14:paraId="79F505B4">
            <w:pPr>
              <w:jc w:val="center"/>
              <w:rPr>
                <w:rFonts w:hint="eastAsia" w:ascii="宋体" w:hAnsi="宋体" w:eastAsia="宋体" w:cs="宋体"/>
                <w:color w:val="auto"/>
                <w:sz w:val="21"/>
                <w:szCs w:val="21"/>
                <w:highlight w:val="none"/>
              </w:rPr>
            </w:pPr>
          </w:p>
        </w:tc>
        <w:tc>
          <w:tcPr>
            <w:tcW w:w="1320" w:type="dxa"/>
            <w:vMerge w:val="continue"/>
            <w:vAlign w:val="center"/>
          </w:tcPr>
          <w:p w14:paraId="0D6F28E7">
            <w:pPr>
              <w:jc w:val="center"/>
              <w:rPr>
                <w:rFonts w:hint="eastAsia" w:ascii="宋体" w:hAnsi="宋体" w:eastAsia="宋体" w:cs="宋体"/>
                <w:color w:val="auto"/>
                <w:sz w:val="21"/>
                <w:szCs w:val="21"/>
                <w:highlight w:val="none"/>
              </w:rPr>
            </w:pPr>
          </w:p>
        </w:tc>
        <w:tc>
          <w:tcPr>
            <w:tcW w:w="666" w:type="dxa"/>
            <w:vAlign w:val="center"/>
          </w:tcPr>
          <w:p w14:paraId="071C4D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门数</w:t>
            </w:r>
          </w:p>
        </w:tc>
        <w:tc>
          <w:tcPr>
            <w:tcW w:w="847" w:type="dxa"/>
            <w:vAlign w:val="center"/>
          </w:tcPr>
          <w:p w14:paraId="54F4DCA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门数</w:t>
            </w:r>
          </w:p>
        </w:tc>
        <w:tc>
          <w:tcPr>
            <w:tcW w:w="917" w:type="dxa"/>
            <w:vAlign w:val="center"/>
          </w:tcPr>
          <w:p w14:paraId="4E2E0AA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门数</w:t>
            </w:r>
          </w:p>
        </w:tc>
        <w:tc>
          <w:tcPr>
            <w:tcW w:w="779" w:type="dxa"/>
            <w:vAlign w:val="center"/>
          </w:tcPr>
          <w:p w14:paraId="60BB8F2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w:t>
            </w:r>
          </w:p>
          <w:p w14:paraId="355E6B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807" w:type="dxa"/>
            <w:vAlign w:val="center"/>
          </w:tcPr>
          <w:p w14:paraId="62ED00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w:t>
            </w:r>
          </w:p>
          <w:p w14:paraId="4059748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833" w:type="dxa"/>
            <w:vAlign w:val="center"/>
          </w:tcPr>
          <w:p w14:paraId="3E4726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w:t>
            </w:r>
          </w:p>
          <w:p w14:paraId="73E943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817" w:type="dxa"/>
            <w:vAlign w:val="center"/>
          </w:tcPr>
          <w:p w14:paraId="68F51B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w:t>
            </w:r>
          </w:p>
          <w:p w14:paraId="5614F5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673" w:type="dxa"/>
            <w:vAlign w:val="center"/>
          </w:tcPr>
          <w:p w14:paraId="559023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w:t>
            </w:r>
          </w:p>
          <w:p w14:paraId="171D2B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745" w:type="dxa"/>
            <w:vAlign w:val="center"/>
          </w:tcPr>
          <w:p w14:paraId="68D401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w:t>
            </w:r>
          </w:p>
          <w:p w14:paraId="664746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751" w:type="dxa"/>
            <w:vAlign w:val="center"/>
          </w:tcPr>
          <w:p w14:paraId="1CEE215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小计</w:t>
            </w:r>
          </w:p>
        </w:tc>
      </w:tr>
      <w:tr w14:paraId="2A4D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761633CC">
            <w:pPr>
              <w:jc w:val="center"/>
              <w:rPr>
                <w:rFonts w:hint="eastAsia" w:ascii="宋体" w:hAnsi="宋体" w:eastAsia="宋体" w:cs="宋体"/>
                <w:color w:val="auto"/>
                <w:sz w:val="21"/>
                <w:szCs w:val="21"/>
                <w:highlight w:val="none"/>
              </w:rPr>
            </w:pPr>
            <w:bookmarkStart w:id="192" w:name="OLE_LINK29" w:colFirst="11" w:colLast="11"/>
            <w:bookmarkStart w:id="193" w:name="OLE_LINK3" w:colFirst="2" w:colLast="2"/>
            <w:bookmarkStart w:id="194" w:name="OLE_LINK20" w:colFirst="11" w:colLast="11"/>
            <w:r>
              <w:rPr>
                <w:rFonts w:hint="eastAsia" w:ascii="宋体" w:hAnsi="宋体" w:eastAsia="宋体" w:cs="宋体"/>
                <w:color w:val="auto"/>
                <w:sz w:val="21"/>
                <w:szCs w:val="21"/>
                <w:highlight w:val="none"/>
              </w:rPr>
              <w:t>1</w:t>
            </w:r>
          </w:p>
        </w:tc>
        <w:tc>
          <w:tcPr>
            <w:tcW w:w="1320" w:type="dxa"/>
            <w:vAlign w:val="center"/>
          </w:tcPr>
          <w:p w14:paraId="7F5131AA">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公共基础课</w:t>
            </w:r>
          </w:p>
        </w:tc>
        <w:tc>
          <w:tcPr>
            <w:tcW w:w="666" w:type="dxa"/>
            <w:shd w:val="clear" w:color="auto" w:fill="auto"/>
            <w:vAlign w:val="center"/>
          </w:tcPr>
          <w:p w14:paraId="7D1056DA">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w:t>
            </w:r>
          </w:p>
        </w:tc>
        <w:tc>
          <w:tcPr>
            <w:tcW w:w="847" w:type="dxa"/>
            <w:shd w:val="clear" w:color="auto" w:fill="auto"/>
            <w:vAlign w:val="center"/>
          </w:tcPr>
          <w:p w14:paraId="20B3AC22">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917" w:type="dxa"/>
            <w:shd w:val="clear" w:color="auto" w:fill="auto"/>
            <w:vAlign w:val="center"/>
          </w:tcPr>
          <w:p w14:paraId="30070945">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779" w:type="dxa"/>
            <w:shd w:val="clear" w:color="auto" w:fill="auto"/>
            <w:vAlign w:val="center"/>
          </w:tcPr>
          <w:p w14:paraId="2BEAA5E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444</w:t>
            </w:r>
          </w:p>
        </w:tc>
        <w:tc>
          <w:tcPr>
            <w:tcW w:w="807" w:type="dxa"/>
            <w:shd w:val="clear" w:color="auto" w:fill="auto"/>
            <w:vAlign w:val="center"/>
          </w:tcPr>
          <w:p w14:paraId="6B7543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284</w:t>
            </w:r>
          </w:p>
        </w:tc>
        <w:tc>
          <w:tcPr>
            <w:tcW w:w="833" w:type="dxa"/>
            <w:shd w:val="clear" w:color="auto" w:fill="auto"/>
            <w:vAlign w:val="center"/>
          </w:tcPr>
          <w:p w14:paraId="36E3B96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817" w:type="dxa"/>
            <w:shd w:val="clear" w:color="auto" w:fill="auto"/>
            <w:vAlign w:val="center"/>
          </w:tcPr>
          <w:p w14:paraId="7EBFA10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w:t>
            </w:r>
          </w:p>
        </w:tc>
        <w:tc>
          <w:tcPr>
            <w:tcW w:w="673" w:type="dxa"/>
            <w:shd w:val="clear" w:color="auto" w:fill="auto"/>
            <w:vAlign w:val="center"/>
          </w:tcPr>
          <w:p w14:paraId="70100B12">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shd w:val="clear" w:color="auto" w:fill="auto"/>
            <w:vAlign w:val="center"/>
          </w:tcPr>
          <w:p w14:paraId="1C708643">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shd w:val="clear" w:color="auto" w:fill="auto"/>
            <w:vAlign w:val="center"/>
          </w:tcPr>
          <w:p w14:paraId="2652DD9C">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856</w:t>
            </w:r>
          </w:p>
        </w:tc>
      </w:tr>
      <w:tr w14:paraId="7A1B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3BA82C89">
            <w:pPr>
              <w:jc w:val="center"/>
              <w:rPr>
                <w:rFonts w:hint="eastAsia" w:ascii="宋体" w:hAnsi="宋体" w:eastAsia="宋体" w:cs="宋体"/>
                <w:color w:val="auto"/>
                <w:sz w:val="21"/>
                <w:szCs w:val="21"/>
                <w:highlight w:val="none"/>
              </w:rPr>
            </w:pPr>
            <w:bookmarkStart w:id="195" w:name="OLE_LINK19" w:colFirst="5" w:colLast="8"/>
            <w:r>
              <w:rPr>
                <w:rFonts w:hint="eastAsia" w:ascii="宋体" w:hAnsi="宋体" w:eastAsia="宋体" w:cs="宋体"/>
                <w:color w:val="auto"/>
                <w:sz w:val="21"/>
                <w:szCs w:val="21"/>
                <w:highlight w:val="none"/>
              </w:rPr>
              <w:t>2</w:t>
            </w:r>
          </w:p>
        </w:tc>
        <w:tc>
          <w:tcPr>
            <w:tcW w:w="1320" w:type="dxa"/>
            <w:vAlign w:val="center"/>
          </w:tcPr>
          <w:p w14:paraId="2D659E18">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公共限选课</w:t>
            </w:r>
          </w:p>
        </w:tc>
        <w:tc>
          <w:tcPr>
            <w:tcW w:w="666" w:type="dxa"/>
            <w:vAlign w:val="center"/>
          </w:tcPr>
          <w:p w14:paraId="616A9568">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47" w:type="dxa"/>
            <w:vAlign w:val="center"/>
          </w:tcPr>
          <w:p w14:paraId="251C38C4">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917" w:type="dxa"/>
            <w:vAlign w:val="center"/>
          </w:tcPr>
          <w:p w14:paraId="4D8C3D44">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779" w:type="dxa"/>
            <w:vAlign w:val="center"/>
          </w:tcPr>
          <w:p w14:paraId="2350A72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807" w:type="dxa"/>
            <w:vAlign w:val="center"/>
          </w:tcPr>
          <w:p w14:paraId="732867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833" w:type="dxa"/>
            <w:vAlign w:val="center"/>
          </w:tcPr>
          <w:p w14:paraId="752ED46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817" w:type="dxa"/>
            <w:vAlign w:val="center"/>
          </w:tcPr>
          <w:p w14:paraId="3F70D83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673" w:type="dxa"/>
            <w:vAlign w:val="center"/>
          </w:tcPr>
          <w:p w14:paraId="6FDF6682">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06ADFE03">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vAlign w:val="center"/>
          </w:tcPr>
          <w:p w14:paraId="114C0177">
            <w:pPr>
              <w:pStyle w:val="5"/>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r>
      <w:bookmarkEnd w:id="195"/>
      <w:tr w14:paraId="0713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7DC7DC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20" w:type="dxa"/>
            <w:vAlign w:val="center"/>
          </w:tcPr>
          <w:p w14:paraId="453B82E4">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lang w:val="en-US" w:eastAsia="zh-CN"/>
              </w:rPr>
              <w:t>专业基础课</w:t>
            </w:r>
          </w:p>
        </w:tc>
        <w:tc>
          <w:tcPr>
            <w:tcW w:w="666" w:type="dxa"/>
            <w:vAlign w:val="center"/>
          </w:tcPr>
          <w:p w14:paraId="7EF1B6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847" w:type="dxa"/>
            <w:vAlign w:val="center"/>
          </w:tcPr>
          <w:p w14:paraId="2E1D28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w:t>
            </w:r>
          </w:p>
        </w:tc>
        <w:tc>
          <w:tcPr>
            <w:tcW w:w="917" w:type="dxa"/>
            <w:vAlign w:val="center"/>
          </w:tcPr>
          <w:p w14:paraId="0E84955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5</w:t>
            </w:r>
          </w:p>
        </w:tc>
        <w:tc>
          <w:tcPr>
            <w:tcW w:w="779" w:type="dxa"/>
            <w:vAlign w:val="center"/>
          </w:tcPr>
          <w:p w14:paraId="7EA2977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w:t>
            </w:r>
          </w:p>
        </w:tc>
        <w:tc>
          <w:tcPr>
            <w:tcW w:w="807" w:type="dxa"/>
            <w:shd w:val="clear" w:color="auto" w:fill="auto"/>
            <w:vAlign w:val="center"/>
          </w:tcPr>
          <w:p w14:paraId="7728839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w:t>
            </w:r>
          </w:p>
        </w:tc>
        <w:tc>
          <w:tcPr>
            <w:tcW w:w="833" w:type="dxa"/>
            <w:vAlign w:val="center"/>
          </w:tcPr>
          <w:p w14:paraId="0ADD87A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w:t>
            </w:r>
          </w:p>
        </w:tc>
        <w:tc>
          <w:tcPr>
            <w:tcW w:w="817" w:type="dxa"/>
            <w:vAlign w:val="center"/>
          </w:tcPr>
          <w:p w14:paraId="422BF73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673" w:type="dxa"/>
            <w:vAlign w:val="center"/>
          </w:tcPr>
          <w:p w14:paraId="0A257E9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64DE39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vAlign w:val="center"/>
          </w:tcPr>
          <w:p w14:paraId="3C80C5C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182</w:t>
            </w:r>
          </w:p>
        </w:tc>
      </w:tr>
      <w:tr w14:paraId="47B6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5B8CEB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320" w:type="dxa"/>
            <w:vAlign w:val="center"/>
          </w:tcPr>
          <w:p w14:paraId="18671978">
            <w:pPr>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lang w:val="en-US" w:eastAsia="zh-CN"/>
              </w:rPr>
              <w:t>专业核心课</w:t>
            </w:r>
          </w:p>
        </w:tc>
        <w:tc>
          <w:tcPr>
            <w:tcW w:w="666" w:type="dxa"/>
            <w:vAlign w:val="center"/>
          </w:tcPr>
          <w:p w14:paraId="3E28639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847" w:type="dxa"/>
            <w:vAlign w:val="center"/>
          </w:tcPr>
          <w:p w14:paraId="07D78D0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917" w:type="dxa"/>
            <w:vAlign w:val="center"/>
          </w:tcPr>
          <w:p w14:paraId="1E5A82D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0</w:t>
            </w:r>
          </w:p>
        </w:tc>
        <w:tc>
          <w:tcPr>
            <w:tcW w:w="779" w:type="dxa"/>
            <w:vAlign w:val="center"/>
          </w:tcPr>
          <w:p w14:paraId="442EA6C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807" w:type="dxa"/>
            <w:vAlign w:val="center"/>
          </w:tcPr>
          <w:p w14:paraId="1828ED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w:t>
            </w:r>
          </w:p>
        </w:tc>
        <w:tc>
          <w:tcPr>
            <w:tcW w:w="833" w:type="dxa"/>
            <w:shd w:val="clear" w:color="auto" w:fill="auto"/>
            <w:vAlign w:val="center"/>
          </w:tcPr>
          <w:p w14:paraId="470D447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w:t>
            </w:r>
          </w:p>
        </w:tc>
        <w:tc>
          <w:tcPr>
            <w:tcW w:w="817" w:type="dxa"/>
            <w:vAlign w:val="center"/>
          </w:tcPr>
          <w:p w14:paraId="52D9FA4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128</w:t>
            </w:r>
          </w:p>
        </w:tc>
        <w:tc>
          <w:tcPr>
            <w:tcW w:w="673" w:type="dxa"/>
            <w:vAlign w:val="center"/>
          </w:tcPr>
          <w:p w14:paraId="322E3F9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7B31DAD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vAlign w:val="center"/>
          </w:tcPr>
          <w:p w14:paraId="04086D6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368</w:t>
            </w:r>
          </w:p>
        </w:tc>
      </w:tr>
      <w:tr w14:paraId="3652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2" w:type="dxa"/>
            <w:vAlign w:val="center"/>
          </w:tcPr>
          <w:p w14:paraId="5D19E17C">
            <w:pPr>
              <w:jc w:val="center"/>
              <w:rPr>
                <w:rFonts w:hint="eastAsia" w:ascii="宋体" w:hAnsi="宋体" w:eastAsia="宋体" w:cs="宋体"/>
                <w:color w:val="auto"/>
                <w:sz w:val="21"/>
                <w:szCs w:val="21"/>
                <w:highlight w:val="none"/>
                <w:lang w:val="en-US" w:eastAsia="zh-CN"/>
              </w:rPr>
            </w:pPr>
            <w:bookmarkStart w:id="196" w:name="OLE_LINK30" w:colFirst="11" w:colLast="11"/>
            <w:r>
              <w:rPr>
                <w:rFonts w:hint="eastAsia" w:ascii="宋体" w:hAnsi="宋体" w:eastAsia="宋体" w:cs="宋体"/>
                <w:color w:val="auto"/>
                <w:sz w:val="21"/>
                <w:szCs w:val="21"/>
                <w:highlight w:val="none"/>
                <w:lang w:val="en-US" w:eastAsia="zh-CN"/>
              </w:rPr>
              <w:t>5</w:t>
            </w:r>
          </w:p>
        </w:tc>
        <w:tc>
          <w:tcPr>
            <w:tcW w:w="1320" w:type="dxa"/>
            <w:vAlign w:val="center"/>
          </w:tcPr>
          <w:p w14:paraId="2958F26A">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专业拓展课</w:t>
            </w:r>
          </w:p>
        </w:tc>
        <w:tc>
          <w:tcPr>
            <w:tcW w:w="666" w:type="dxa"/>
            <w:vAlign w:val="center"/>
          </w:tcPr>
          <w:p w14:paraId="491F3EB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47" w:type="dxa"/>
            <w:vAlign w:val="center"/>
          </w:tcPr>
          <w:p w14:paraId="4789FB1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917" w:type="dxa"/>
            <w:vAlign w:val="center"/>
          </w:tcPr>
          <w:p w14:paraId="64E0C6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779" w:type="dxa"/>
            <w:vAlign w:val="center"/>
          </w:tcPr>
          <w:p w14:paraId="4C7F6AE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807" w:type="dxa"/>
            <w:vAlign w:val="center"/>
          </w:tcPr>
          <w:p w14:paraId="076FE1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833" w:type="dxa"/>
            <w:shd w:val="clear" w:color="auto" w:fill="auto"/>
            <w:vAlign w:val="center"/>
          </w:tcPr>
          <w:p w14:paraId="2BCAF07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817" w:type="dxa"/>
            <w:vAlign w:val="center"/>
          </w:tcPr>
          <w:p w14:paraId="7054361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673" w:type="dxa"/>
            <w:vAlign w:val="center"/>
          </w:tcPr>
          <w:p w14:paraId="292BE76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7828171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vAlign w:val="center"/>
          </w:tcPr>
          <w:p w14:paraId="1AF068B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256</w:t>
            </w:r>
          </w:p>
        </w:tc>
      </w:tr>
      <w:bookmarkEnd w:id="192"/>
      <w:tr w14:paraId="4D3C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vAlign w:val="center"/>
          </w:tcPr>
          <w:p w14:paraId="3BCAE75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320" w:type="dxa"/>
            <w:vAlign w:val="center"/>
          </w:tcPr>
          <w:p w14:paraId="75959CCD">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lang w:val="en-US" w:eastAsia="zh-CN"/>
              </w:rPr>
              <w:t>专业实践课</w:t>
            </w:r>
          </w:p>
        </w:tc>
        <w:tc>
          <w:tcPr>
            <w:tcW w:w="666" w:type="dxa"/>
            <w:vAlign w:val="center"/>
          </w:tcPr>
          <w:p w14:paraId="1411344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847" w:type="dxa"/>
            <w:vAlign w:val="center"/>
          </w:tcPr>
          <w:p w14:paraId="20546C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917" w:type="dxa"/>
            <w:vAlign w:val="center"/>
          </w:tcPr>
          <w:p w14:paraId="596BE2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779" w:type="dxa"/>
            <w:vAlign w:val="center"/>
          </w:tcPr>
          <w:p w14:paraId="0DD70A1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807" w:type="dxa"/>
            <w:vAlign w:val="center"/>
          </w:tcPr>
          <w:p w14:paraId="50E6F1D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833" w:type="dxa"/>
            <w:vAlign w:val="center"/>
          </w:tcPr>
          <w:p w14:paraId="58E3C7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817" w:type="dxa"/>
            <w:shd w:val="clear" w:color="auto" w:fill="auto"/>
            <w:vAlign w:val="center"/>
          </w:tcPr>
          <w:p w14:paraId="6099796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73" w:type="dxa"/>
            <w:vAlign w:val="center"/>
          </w:tcPr>
          <w:p w14:paraId="496D5D0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400</w:t>
            </w:r>
          </w:p>
        </w:tc>
        <w:tc>
          <w:tcPr>
            <w:tcW w:w="745" w:type="dxa"/>
            <w:vAlign w:val="center"/>
          </w:tcPr>
          <w:p w14:paraId="4FAE178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400</w:t>
            </w:r>
          </w:p>
        </w:tc>
        <w:tc>
          <w:tcPr>
            <w:tcW w:w="751" w:type="dxa"/>
            <w:vAlign w:val="center"/>
          </w:tcPr>
          <w:p w14:paraId="14EFCD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1040</w:t>
            </w:r>
          </w:p>
        </w:tc>
      </w:tr>
      <w:tr w14:paraId="4DDF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4BDA2401">
            <w:pPr>
              <w:jc w:val="center"/>
              <w:rPr>
                <w:rFonts w:hint="eastAsia" w:ascii="宋体" w:hAnsi="宋体" w:eastAsia="宋体" w:cs="宋体"/>
                <w:color w:val="auto"/>
                <w:sz w:val="21"/>
                <w:szCs w:val="21"/>
                <w:highlight w:val="none"/>
                <w:lang w:val="en-US" w:eastAsia="zh-CN"/>
              </w:rPr>
            </w:pPr>
            <w:bookmarkStart w:id="197" w:name="OLE_LINK28" w:colFirst="1" w:colLast="6"/>
            <w:r>
              <w:rPr>
                <w:rFonts w:hint="eastAsia" w:ascii="宋体" w:hAnsi="宋体" w:eastAsia="宋体" w:cs="宋体"/>
                <w:color w:val="auto"/>
                <w:sz w:val="21"/>
                <w:szCs w:val="21"/>
                <w:highlight w:val="none"/>
              </w:rPr>
              <w:t>学期学时小计</w:t>
            </w:r>
          </w:p>
        </w:tc>
        <w:tc>
          <w:tcPr>
            <w:tcW w:w="779" w:type="dxa"/>
            <w:vAlign w:val="center"/>
          </w:tcPr>
          <w:p w14:paraId="3AB4CD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592</w:t>
            </w:r>
          </w:p>
        </w:tc>
        <w:tc>
          <w:tcPr>
            <w:tcW w:w="807" w:type="dxa"/>
            <w:vAlign w:val="center"/>
          </w:tcPr>
          <w:p w14:paraId="6C47E65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594</w:t>
            </w:r>
          </w:p>
        </w:tc>
        <w:tc>
          <w:tcPr>
            <w:tcW w:w="833" w:type="dxa"/>
            <w:vAlign w:val="center"/>
          </w:tcPr>
          <w:p w14:paraId="12E71D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420</w:t>
            </w:r>
          </w:p>
        </w:tc>
        <w:tc>
          <w:tcPr>
            <w:tcW w:w="817" w:type="dxa"/>
            <w:shd w:val="clear" w:color="auto" w:fill="auto"/>
            <w:vAlign w:val="center"/>
          </w:tcPr>
          <w:p w14:paraId="35BDBAF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328</w:t>
            </w:r>
          </w:p>
        </w:tc>
        <w:tc>
          <w:tcPr>
            <w:tcW w:w="673" w:type="dxa"/>
            <w:vAlign w:val="center"/>
          </w:tcPr>
          <w:p w14:paraId="22A856B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400</w:t>
            </w:r>
          </w:p>
        </w:tc>
        <w:tc>
          <w:tcPr>
            <w:tcW w:w="745" w:type="dxa"/>
            <w:vAlign w:val="center"/>
          </w:tcPr>
          <w:p w14:paraId="15893D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400</w:t>
            </w:r>
          </w:p>
        </w:tc>
        <w:tc>
          <w:tcPr>
            <w:tcW w:w="751" w:type="dxa"/>
            <w:shd w:val="clear" w:color="auto" w:fill="auto"/>
            <w:vAlign w:val="center"/>
          </w:tcPr>
          <w:p w14:paraId="478CBA1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2734</w:t>
            </w:r>
          </w:p>
        </w:tc>
      </w:tr>
      <w:bookmarkEnd w:id="193"/>
      <w:bookmarkEnd w:id="194"/>
      <w:bookmarkEnd w:id="196"/>
      <w:tr w14:paraId="5DEC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56E7E8C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学期课堂教学学时</w:t>
            </w:r>
          </w:p>
        </w:tc>
        <w:tc>
          <w:tcPr>
            <w:tcW w:w="779" w:type="dxa"/>
            <w:vAlign w:val="center"/>
          </w:tcPr>
          <w:p w14:paraId="24EE6087">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480</w:t>
            </w:r>
          </w:p>
        </w:tc>
        <w:tc>
          <w:tcPr>
            <w:tcW w:w="807" w:type="dxa"/>
            <w:vAlign w:val="center"/>
          </w:tcPr>
          <w:p w14:paraId="12AEAE1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594</w:t>
            </w:r>
          </w:p>
        </w:tc>
        <w:tc>
          <w:tcPr>
            <w:tcW w:w="833" w:type="dxa"/>
            <w:vAlign w:val="center"/>
          </w:tcPr>
          <w:p w14:paraId="0F88193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420</w:t>
            </w:r>
          </w:p>
        </w:tc>
        <w:tc>
          <w:tcPr>
            <w:tcW w:w="817" w:type="dxa"/>
            <w:vAlign w:val="center"/>
          </w:tcPr>
          <w:p w14:paraId="750EAC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328</w:t>
            </w:r>
          </w:p>
        </w:tc>
        <w:tc>
          <w:tcPr>
            <w:tcW w:w="673" w:type="dxa"/>
            <w:vAlign w:val="center"/>
          </w:tcPr>
          <w:p w14:paraId="5230D0E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400</w:t>
            </w:r>
          </w:p>
        </w:tc>
        <w:tc>
          <w:tcPr>
            <w:tcW w:w="745" w:type="dxa"/>
            <w:vAlign w:val="center"/>
          </w:tcPr>
          <w:p w14:paraId="732217F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400</w:t>
            </w:r>
          </w:p>
        </w:tc>
        <w:tc>
          <w:tcPr>
            <w:tcW w:w="751" w:type="dxa"/>
            <w:shd w:val="clear" w:color="auto" w:fill="auto"/>
            <w:vAlign w:val="center"/>
          </w:tcPr>
          <w:p w14:paraId="2653B87D">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2"/>
                <w:sz w:val="22"/>
                <w:szCs w:val="22"/>
                <w:u w:val="none"/>
                <w:lang w:val="en-US" w:eastAsia="zh-CN" w:bidi="ar-SA"/>
              </w:rPr>
              <w:t>1822</w:t>
            </w:r>
          </w:p>
        </w:tc>
      </w:tr>
      <w:bookmarkEnd w:id="197"/>
      <w:tr w14:paraId="6EF7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659C43C3">
            <w:pPr>
              <w:jc w:val="center"/>
              <w:rPr>
                <w:rFonts w:hint="eastAsia" w:ascii="宋体" w:hAnsi="宋体" w:eastAsia="宋体" w:cs="宋体"/>
                <w:color w:val="auto"/>
                <w:sz w:val="21"/>
                <w:szCs w:val="21"/>
                <w:highlight w:val="none"/>
              </w:rPr>
            </w:pPr>
            <w:bookmarkStart w:id="198" w:name="OLE_LINK23" w:colFirst="5" w:colLast="5"/>
            <w:bookmarkStart w:id="199" w:name="OLE_LINK24" w:colFirst="1" w:colLast="5"/>
            <w:r>
              <w:rPr>
                <w:rFonts w:hint="eastAsia" w:ascii="宋体" w:hAnsi="宋体" w:eastAsia="宋体" w:cs="宋体"/>
                <w:color w:val="auto"/>
                <w:sz w:val="21"/>
                <w:szCs w:val="21"/>
                <w:highlight w:val="none"/>
                <w:lang w:val="en-US" w:eastAsia="zh-CN"/>
              </w:rPr>
              <w:t>学期课堂教学周数</w:t>
            </w:r>
          </w:p>
        </w:tc>
        <w:tc>
          <w:tcPr>
            <w:tcW w:w="779" w:type="dxa"/>
            <w:vAlign w:val="center"/>
          </w:tcPr>
          <w:p w14:paraId="345EB7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7</w:t>
            </w:r>
          </w:p>
        </w:tc>
        <w:tc>
          <w:tcPr>
            <w:tcW w:w="807" w:type="dxa"/>
            <w:vAlign w:val="center"/>
          </w:tcPr>
          <w:p w14:paraId="7988CE1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8</w:t>
            </w:r>
          </w:p>
        </w:tc>
        <w:tc>
          <w:tcPr>
            <w:tcW w:w="833" w:type="dxa"/>
            <w:vAlign w:val="center"/>
          </w:tcPr>
          <w:p w14:paraId="68A6C40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8</w:t>
            </w:r>
          </w:p>
        </w:tc>
        <w:tc>
          <w:tcPr>
            <w:tcW w:w="817" w:type="dxa"/>
            <w:vAlign w:val="center"/>
          </w:tcPr>
          <w:p w14:paraId="7FAC37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8</w:t>
            </w:r>
          </w:p>
        </w:tc>
        <w:tc>
          <w:tcPr>
            <w:tcW w:w="673" w:type="dxa"/>
            <w:vAlign w:val="center"/>
          </w:tcPr>
          <w:p w14:paraId="7DCFB1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7ECA75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shd w:val="clear" w:color="auto" w:fill="auto"/>
            <w:vAlign w:val="center"/>
          </w:tcPr>
          <w:p w14:paraId="18B99D6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w:t>
            </w:r>
            <w:r>
              <w:rPr>
                <w:rFonts w:hint="eastAsia" w:ascii="宋体" w:hAnsi="宋体" w:cs="宋体"/>
                <w:i w:val="0"/>
                <w:iCs w:val="0"/>
                <w:color w:val="auto"/>
                <w:kern w:val="0"/>
                <w:sz w:val="22"/>
                <w:szCs w:val="22"/>
                <w:u w:val="none"/>
                <w:lang w:val="en-US" w:eastAsia="zh-CN" w:bidi="ar"/>
              </w:rPr>
              <w:t>4</w:t>
            </w:r>
          </w:p>
        </w:tc>
      </w:tr>
      <w:tr w14:paraId="1F9C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4DCCE2A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学期课堂教学周学时</w:t>
            </w:r>
          </w:p>
        </w:tc>
        <w:tc>
          <w:tcPr>
            <w:tcW w:w="779" w:type="dxa"/>
            <w:vAlign w:val="center"/>
          </w:tcPr>
          <w:p w14:paraId="572D20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28.24</w:t>
            </w:r>
          </w:p>
        </w:tc>
        <w:tc>
          <w:tcPr>
            <w:tcW w:w="807" w:type="dxa"/>
            <w:vAlign w:val="center"/>
          </w:tcPr>
          <w:p w14:paraId="62F8BF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33</w:t>
            </w:r>
          </w:p>
        </w:tc>
        <w:tc>
          <w:tcPr>
            <w:tcW w:w="833" w:type="dxa"/>
            <w:vAlign w:val="center"/>
          </w:tcPr>
          <w:p w14:paraId="4F87C9F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23.33</w:t>
            </w:r>
          </w:p>
        </w:tc>
        <w:tc>
          <w:tcPr>
            <w:tcW w:w="817" w:type="dxa"/>
            <w:vAlign w:val="center"/>
          </w:tcPr>
          <w:p w14:paraId="0E6C5A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18.22</w:t>
            </w:r>
          </w:p>
        </w:tc>
        <w:tc>
          <w:tcPr>
            <w:tcW w:w="673" w:type="dxa"/>
            <w:vAlign w:val="center"/>
          </w:tcPr>
          <w:p w14:paraId="6E1A4E8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45" w:type="dxa"/>
            <w:vAlign w:val="center"/>
          </w:tcPr>
          <w:p w14:paraId="0DE56F5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51" w:type="dxa"/>
            <w:tcBorders>
              <w:tr2bl w:val="single" w:color="auto" w:sz="4" w:space="0"/>
            </w:tcBorders>
            <w:vAlign w:val="center"/>
          </w:tcPr>
          <w:p w14:paraId="09F39A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r>
      <w:tr w14:paraId="2BDC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2" w:type="dxa"/>
            <w:gridSpan w:val="5"/>
            <w:vAlign w:val="center"/>
          </w:tcPr>
          <w:p w14:paraId="2C03955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考试课程门数</w:t>
            </w:r>
          </w:p>
        </w:tc>
        <w:tc>
          <w:tcPr>
            <w:tcW w:w="779" w:type="dxa"/>
            <w:vAlign w:val="center"/>
          </w:tcPr>
          <w:p w14:paraId="3DB1D440">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4</w:t>
            </w:r>
          </w:p>
        </w:tc>
        <w:tc>
          <w:tcPr>
            <w:tcW w:w="807" w:type="dxa"/>
            <w:vAlign w:val="center"/>
          </w:tcPr>
          <w:p w14:paraId="62FED805">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p>
        </w:tc>
        <w:tc>
          <w:tcPr>
            <w:tcW w:w="833" w:type="dxa"/>
            <w:vAlign w:val="center"/>
          </w:tcPr>
          <w:p w14:paraId="5BC018EF">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2</w:t>
            </w:r>
          </w:p>
        </w:tc>
        <w:tc>
          <w:tcPr>
            <w:tcW w:w="817" w:type="dxa"/>
            <w:vAlign w:val="center"/>
          </w:tcPr>
          <w:p w14:paraId="1886F84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2</w:t>
            </w:r>
          </w:p>
        </w:tc>
        <w:tc>
          <w:tcPr>
            <w:tcW w:w="673" w:type="dxa"/>
            <w:vAlign w:val="center"/>
          </w:tcPr>
          <w:p w14:paraId="1FBB3F8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p>
        </w:tc>
        <w:tc>
          <w:tcPr>
            <w:tcW w:w="745" w:type="dxa"/>
            <w:vAlign w:val="center"/>
          </w:tcPr>
          <w:p w14:paraId="198A634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p>
        </w:tc>
        <w:tc>
          <w:tcPr>
            <w:tcW w:w="751" w:type="dxa"/>
            <w:vAlign w:val="center"/>
          </w:tcPr>
          <w:p w14:paraId="02F9EB1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13</w:t>
            </w:r>
          </w:p>
        </w:tc>
      </w:tr>
      <w:bookmarkEnd w:id="198"/>
      <w:bookmarkEnd w:id="199"/>
    </w:tbl>
    <w:p w14:paraId="1DB49FD1">
      <w:pPr>
        <w:rPr>
          <w:rFonts w:hint="eastAsia" w:asciiTheme="minorEastAsia" w:hAnsiTheme="minorEastAsia"/>
          <w:color w:val="000000" w:themeColor="text1"/>
          <w:lang w:val="en-US" w:eastAsia="zh-CN"/>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 xml:space="preserve"> </w:t>
      </w:r>
    </w:p>
    <w:p w14:paraId="3DD3E4FA">
      <w:pPr>
        <w:rPr>
          <w:rFonts w:hint="eastAsia" w:asciiTheme="minorEastAsia" w:hAnsiTheme="minorEastAsia"/>
          <w:color w:val="000000" w:themeColor="text1"/>
          <w:lang w:val="en-US" w:eastAsia="zh-CN"/>
          <w14:textFill>
            <w14:solidFill>
              <w14:schemeClr w14:val="tx1"/>
            </w14:solidFill>
          </w14:textFill>
        </w:rPr>
      </w:pPr>
    </w:p>
    <w:p w14:paraId="64F04F8A">
      <w:pPr>
        <w:numPr>
          <w:ilvl w:val="0"/>
          <w:numId w:val="0"/>
        </w:numPr>
        <w:ind w:left="0" w:leftChars="0" w:right="0" w:rightChars="0" w:firstLine="0" w:firstLineChars="0"/>
        <w:jc w:val="center"/>
        <w:outlineLvl w:val="9"/>
        <w:rPr>
          <w:rFonts w:hint="eastAsia" w:ascii="楷体" w:hAnsi="楷体" w:eastAsia="楷体" w:cs="楷体"/>
          <w:color w:val="000000" w:themeColor="text1"/>
          <w:sz w:val="28"/>
          <w:szCs w:val="32"/>
          <w14:textFill>
            <w14:solidFill>
              <w14:schemeClr w14:val="tx1"/>
            </w14:solidFill>
          </w14:textFill>
        </w:rPr>
      </w:pPr>
      <w:bookmarkStart w:id="200" w:name="_Toc21184"/>
      <w:bookmarkStart w:id="201" w:name="_Toc15278"/>
    </w:p>
    <w:p w14:paraId="762B7360">
      <w:pPr>
        <w:numPr>
          <w:ilvl w:val="0"/>
          <w:numId w:val="0"/>
        </w:numPr>
        <w:ind w:left="0" w:leftChars="0" w:right="0" w:rightChars="0" w:firstLine="0" w:firstLineChars="0"/>
        <w:jc w:val="both"/>
        <w:outlineLvl w:val="0"/>
        <w:rPr>
          <w:rFonts w:hint="eastAsia" w:ascii="楷体" w:hAnsi="楷体" w:eastAsia="楷体" w:cs="楷体"/>
          <w:sz w:val="28"/>
          <w:szCs w:val="28"/>
          <w:lang w:val="en-US" w:eastAsia="zh-CN"/>
        </w:rPr>
      </w:pPr>
      <w:bookmarkStart w:id="202" w:name="_Toc1111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bookmarkEnd w:id="200"/>
      <w:bookmarkEnd w:id="201"/>
      <w:bookmarkEnd w:id="202"/>
    </w:p>
    <w:p w14:paraId="1FFBB156">
      <w:pPr>
        <w:numPr>
          <w:ilvl w:val="0"/>
          <w:numId w:val="0"/>
        </w:numPr>
        <w:ind w:left="0" w:leftChars="0" w:right="0" w:rightChars="0" w:firstLine="0" w:firstLineChars="0"/>
        <w:jc w:val="center"/>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学时与学分总体分配表</w:t>
      </w:r>
    </w:p>
    <w:tbl>
      <w:tblPr>
        <w:tblStyle w:val="14"/>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6396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vAlign w:val="center"/>
          </w:tcPr>
          <w:p w14:paraId="7231BF7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课程类别</w:t>
            </w:r>
          </w:p>
        </w:tc>
        <w:tc>
          <w:tcPr>
            <w:tcW w:w="1145" w:type="dxa"/>
            <w:vAlign w:val="center"/>
          </w:tcPr>
          <w:p w14:paraId="2CBE361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课程</w:t>
            </w:r>
          </w:p>
        </w:tc>
        <w:tc>
          <w:tcPr>
            <w:tcW w:w="1081" w:type="dxa"/>
            <w:vAlign w:val="center"/>
          </w:tcPr>
          <w:p w14:paraId="3C3FB59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考试课</w:t>
            </w:r>
          </w:p>
        </w:tc>
        <w:tc>
          <w:tcPr>
            <w:tcW w:w="1081" w:type="dxa"/>
            <w:vAlign w:val="center"/>
          </w:tcPr>
          <w:p w14:paraId="15243DB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考查课</w:t>
            </w:r>
          </w:p>
        </w:tc>
        <w:tc>
          <w:tcPr>
            <w:tcW w:w="1205" w:type="dxa"/>
            <w:vMerge w:val="restart"/>
            <w:vAlign w:val="center"/>
          </w:tcPr>
          <w:p w14:paraId="04D6883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学时</w:t>
            </w:r>
          </w:p>
        </w:tc>
        <w:tc>
          <w:tcPr>
            <w:tcW w:w="1254" w:type="dxa"/>
            <w:vMerge w:val="restart"/>
            <w:vAlign w:val="center"/>
          </w:tcPr>
          <w:p w14:paraId="0BFC8C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学时百</w:t>
            </w:r>
          </w:p>
          <w:p w14:paraId="62D376F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分比（%）</w:t>
            </w:r>
          </w:p>
        </w:tc>
        <w:tc>
          <w:tcPr>
            <w:tcW w:w="1189" w:type="dxa"/>
            <w:vMerge w:val="restart"/>
            <w:vAlign w:val="center"/>
          </w:tcPr>
          <w:p w14:paraId="248CFBE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学分</w:t>
            </w:r>
          </w:p>
        </w:tc>
        <w:tc>
          <w:tcPr>
            <w:tcW w:w="1191" w:type="dxa"/>
            <w:vMerge w:val="restart"/>
            <w:vAlign w:val="center"/>
          </w:tcPr>
          <w:p w14:paraId="160D657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学分百</w:t>
            </w:r>
          </w:p>
          <w:p w14:paraId="4595C0A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分比（%）</w:t>
            </w:r>
          </w:p>
        </w:tc>
      </w:tr>
      <w:tr w14:paraId="04D5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vAlign w:val="center"/>
          </w:tcPr>
          <w:p w14:paraId="4B1CAEE4">
            <w:pPr>
              <w:jc w:val="center"/>
              <w:rPr>
                <w:rFonts w:hint="eastAsia" w:ascii="宋体" w:hAnsi="宋体" w:eastAsia="宋体" w:cs="宋体"/>
                <w:color w:val="auto"/>
                <w:sz w:val="21"/>
                <w:szCs w:val="21"/>
              </w:rPr>
            </w:pPr>
          </w:p>
        </w:tc>
        <w:tc>
          <w:tcPr>
            <w:tcW w:w="1145" w:type="dxa"/>
            <w:vAlign w:val="center"/>
          </w:tcPr>
          <w:p w14:paraId="2EEF029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081" w:type="dxa"/>
            <w:vAlign w:val="center"/>
          </w:tcPr>
          <w:p w14:paraId="74F8D3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081" w:type="dxa"/>
            <w:vAlign w:val="center"/>
          </w:tcPr>
          <w:p w14:paraId="0C5CBB1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门数</w:t>
            </w:r>
          </w:p>
        </w:tc>
        <w:tc>
          <w:tcPr>
            <w:tcW w:w="1205" w:type="dxa"/>
            <w:vMerge w:val="continue"/>
            <w:vAlign w:val="center"/>
          </w:tcPr>
          <w:p w14:paraId="3FBAFD74">
            <w:pPr>
              <w:jc w:val="center"/>
              <w:rPr>
                <w:rFonts w:hint="eastAsia" w:ascii="宋体" w:hAnsi="宋体" w:eastAsia="宋体" w:cs="宋体"/>
                <w:color w:val="auto"/>
                <w:sz w:val="21"/>
                <w:szCs w:val="21"/>
              </w:rPr>
            </w:pPr>
          </w:p>
        </w:tc>
        <w:tc>
          <w:tcPr>
            <w:tcW w:w="1254" w:type="dxa"/>
            <w:vMerge w:val="continue"/>
            <w:vAlign w:val="center"/>
          </w:tcPr>
          <w:p w14:paraId="7D729656">
            <w:pPr>
              <w:jc w:val="center"/>
              <w:rPr>
                <w:rFonts w:hint="eastAsia" w:ascii="宋体" w:hAnsi="宋体" w:eastAsia="宋体" w:cs="宋体"/>
                <w:color w:val="auto"/>
                <w:sz w:val="21"/>
                <w:szCs w:val="21"/>
              </w:rPr>
            </w:pPr>
          </w:p>
        </w:tc>
        <w:tc>
          <w:tcPr>
            <w:tcW w:w="1189" w:type="dxa"/>
            <w:vMerge w:val="continue"/>
            <w:vAlign w:val="center"/>
          </w:tcPr>
          <w:p w14:paraId="26CB35DA">
            <w:pPr>
              <w:jc w:val="center"/>
              <w:rPr>
                <w:rFonts w:hint="eastAsia" w:ascii="宋体" w:hAnsi="宋体" w:eastAsia="宋体" w:cs="宋体"/>
                <w:color w:val="auto"/>
                <w:sz w:val="21"/>
                <w:szCs w:val="21"/>
              </w:rPr>
            </w:pPr>
          </w:p>
        </w:tc>
        <w:tc>
          <w:tcPr>
            <w:tcW w:w="1191" w:type="dxa"/>
            <w:vMerge w:val="continue"/>
            <w:vAlign w:val="center"/>
          </w:tcPr>
          <w:p w14:paraId="237FA642">
            <w:pPr>
              <w:jc w:val="center"/>
              <w:rPr>
                <w:rFonts w:hint="eastAsia" w:ascii="宋体" w:hAnsi="宋体" w:eastAsia="宋体" w:cs="宋体"/>
                <w:color w:val="auto"/>
                <w:sz w:val="21"/>
                <w:szCs w:val="21"/>
              </w:rPr>
            </w:pPr>
          </w:p>
        </w:tc>
      </w:tr>
      <w:tr w14:paraId="4FAC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shd w:val="clear" w:color="auto" w:fill="auto"/>
            <w:vAlign w:val="center"/>
          </w:tcPr>
          <w:p w14:paraId="389C2785">
            <w:pPr>
              <w:jc w:val="center"/>
              <w:rPr>
                <w:rFonts w:hint="eastAsia" w:ascii="宋体" w:hAnsi="宋体" w:eastAsia="宋体" w:cs="宋体"/>
                <w:color w:val="auto"/>
                <w:kern w:val="2"/>
                <w:sz w:val="21"/>
                <w:szCs w:val="21"/>
                <w:highlight w:val="none"/>
                <w:lang w:val="en-US" w:eastAsia="zh-CN" w:bidi="ar-SA"/>
              </w:rPr>
            </w:pPr>
            <w:bookmarkStart w:id="203" w:name="OLE_LINK31" w:colFirst="4" w:colLast="4"/>
            <w:bookmarkStart w:id="204" w:name="OLE_LINK32" w:colFirst="4" w:colLast="4"/>
            <w:r>
              <w:rPr>
                <w:rFonts w:hint="eastAsia" w:ascii="宋体" w:hAnsi="宋体" w:eastAsia="宋体" w:cs="宋体"/>
                <w:color w:val="auto"/>
                <w:sz w:val="21"/>
                <w:szCs w:val="21"/>
                <w:lang w:val="en-US" w:eastAsia="zh-CN"/>
              </w:rPr>
              <w:t>公共基础课</w:t>
            </w:r>
          </w:p>
        </w:tc>
        <w:tc>
          <w:tcPr>
            <w:tcW w:w="1145" w:type="dxa"/>
            <w:vAlign w:val="center"/>
          </w:tcPr>
          <w:p w14:paraId="66A4A911">
            <w:pPr>
              <w:pStyle w:val="5"/>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2</w:t>
            </w:r>
          </w:p>
        </w:tc>
        <w:tc>
          <w:tcPr>
            <w:tcW w:w="1081" w:type="dxa"/>
            <w:vAlign w:val="center"/>
          </w:tcPr>
          <w:p w14:paraId="44D3075A">
            <w:pPr>
              <w:pStyle w:val="5"/>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7</w:t>
            </w:r>
          </w:p>
        </w:tc>
        <w:tc>
          <w:tcPr>
            <w:tcW w:w="1081" w:type="dxa"/>
            <w:vAlign w:val="center"/>
          </w:tcPr>
          <w:p w14:paraId="45E77B8D">
            <w:pPr>
              <w:pStyle w:val="5"/>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15</w:t>
            </w:r>
          </w:p>
        </w:tc>
        <w:tc>
          <w:tcPr>
            <w:tcW w:w="1205" w:type="dxa"/>
            <w:vAlign w:val="center"/>
          </w:tcPr>
          <w:p w14:paraId="3A72C8D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856</w:t>
            </w:r>
          </w:p>
        </w:tc>
        <w:tc>
          <w:tcPr>
            <w:tcW w:w="1254" w:type="dxa"/>
            <w:vAlign w:val="center"/>
          </w:tcPr>
          <w:p w14:paraId="335A56E9">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31.31</w:t>
            </w:r>
          </w:p>
        </w:tc>
        <w:tc>
          <w:tcPr>
            <w:tcW w:w="1189" w:type="dxa"/>
            <w:vAlign w:val="center"/>
          </w:tcPr>
          <w:p w14:paraId="44F4839C">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lang w:val="en-US" w:eastAsia="zh-CN"/>
              </w:rPr>
              <w:t>48</w:t>
            </w:r>
          </w:p>
        </w:tc>
        <w:tc>
          <w:tcPr>
            <w:tcW w:w="1191" w:type="dxa"/>
            <w:vAlign w:val="center"/>
          </w:tcPr>
          <w:p w14:paraId="64223D6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30</w:t>
            </w:r>
          </w:p>
        </w:tc>
      </w:tr>
      <w:tr w14:paraId="4F67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shd w:val="clear" w:color="auto" w:fill="auto"/>
            <w:vAlign w:val="center"/>
          </w:tcPr>
          <w:p w14:paraId="0F1D8FD5">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公共限选课</w:t>
            </w:r>
          </w:p>
        </w:tc>
        <w:tc>
          <w:tcPr>
            <w:tcW w:w="1145" w:type="dxa"/>
            <w:vAlign w:val="center"/>
          </w:tcPr>
          <w:p w14:paraId="2BEB73A0">
            <w:pPr>
              <w:pStyle w:val="5"/>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081" w:type="dxa"/>
            <w:vAlign w:val="center"/>
          </w:tcPr>
          <w:p w14:paraId="2C5C2F92">
            <w:pPr>
              <w:pStyle w:val="5"/>
              <w:jc w:val="center"/>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1081" w:type="dxa"/>
            <w:vAlign w:val="center"/>
          </w:tcPr>
          <w:p w14:paraId="36BF4535">
            <w:pPr>
              <w:pStyle w:val="5"/>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rPr>
              <w:t>2</w:t>
            </w:r>
          </w:p>
        </w:tc>
        <w:tc>
          <w:tcPr>
            <w:tcW w:w="1205" w:type="dxa"/>
            <w:vAlign w:val="center"/>
          </w:tcPr>
          <w:p w14:paraId="7D1E0109">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32</w:t>
            </w:r>
          </w:p>
        </w:tc>
        <w:tc>
          <w:tcPr>
            <w:tcW w:w="1254" w:type="dxa"/>
            <w:vAlign w:val="center"/>
          </w:tcPr>
          <w:p w14:paraId="55755503">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1.17</w:t>
            </w:r>
          </w:p>
        </w:tc>
        <w:tc>
          <w:tcPr>
            <w:tcW w:w="1189" w:type="dxa"/>
            <w:vAlign w:val="center"/>
          </w:tcPr>
          <w:p w14:paraId="4CAF02D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lang w:val="en-US" w:eastAsia="zh-CN"/>
              </w:rPr>
              <w:t>2</w:t>
            </w:r>
          </w:p>
        </w:tc>
        <w:tc>
          <w:tcPr>
            <w:tcW w:w="1191" w:type="dxa"/>
            <w:vAlign w:val="center"/>
          </w:tcPr>
          <w:p w14:paraId="4BEA70D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1.25</w:t>
            </w:r>
          </w:p>
        </w:tc>
      </w:tr>
      <w:tr w14:paraId="24E0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shd w:val="clear" w:color="auto" w:fill="auto"/>
            <w:vAlign w:val="center"/>
          </w:tcPr>
          <w:p w14:paraId="6EDE4FF6">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专业基础课</w:t>
            </w:r>
          </w:p>
        </w:tc>
        <w:tc>
          <w:tcPr>
            <w:tcW w:w="1145" w:type="dxa"/>
            <w:vAlign w:val="center"/>
          </w:tcPr>
          <w:p w14:paraId="65FD5DC6">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cs="宋体"/>
                <w:i w:val="0"/>
                <w:iCs w:val="0"/>
                <w:color w:val="auto"/>
                <w:kern w:val="0"/>
                <w:sz w:val="21"/>
                <w:szCs w:val="21"/>
                <w:u w:val="none"/>
                <w:lang w:val="en-US" w:eastAsia="zh-CN" w:bidi="ar"/>
              </w:rPr>
              <w:t>6</w:t>
            </w:r>
          </w:p>
        </w:tc>
        <w:tc>
          <w:tcPr>
            <w:tcW w:w="1081" w:type="dxa"/>
            <w:vAlign w:val="center"/>
          </w:tcPr>
          <w:p w14:paraId="2BD8DBC0">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cs="宋体"/>
                <w:i w:val="0"/>
                <w:iCs w:val="0"/>
                <w:color w:val="auto"/>
                <w:kern w:val="0"/>
                <w:sz w:val="21"/>
                <w:szCs w:val="21"/>
                <w:u w:val="none"/>
                <w:lang w:val="en-US" w:eastAsia="zh-CN" w:bidi="ar"/>
              </w:rPr>
              <w:t>1</w:t>
            </w:r>
          </w:p>
        </w:tc>
        <w:tc>
          <w:tcPr>
            <w:tcW w:w="1081" w:type="dxa"/>
            <w:vAlign w:val="center"/>
          </w:tcPr>
          <w:p w14:paraId="635B8F9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5</w:t>
            </w:r>
          </w:p>
        </w:tc>
        <w:tc>
          <w:tcPr>
            <w:tcW w:w="1205" w:type="dxa"/>
            <w:vAlign w:val="center"/>
          </w:tcPr>
          <w:p w14:paraId="2D5779E5">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182</w:t>
            </w:r>
          </w:p>
        </w:tc>
        <w:tc>
          <w:tcPr>
            <w:tcW w:w="1254" w:type="dxa"/>
            <w:vAlign w:val="center"/>
          </w:tcPr>
          <w:p w14:paraId="5F5EFFB9">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6.66</w:t>
            </w:r>
          </w:p>
        </w:tc>
        <w:tc>
          <w:tcPr>
            <w:tcW w:w="1189" w:type="dxa"/>
            <w:vAlign w:val="center"/>
          </w:tcPr>
          <w:p w14:paraId="0EAAEF55">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default" w:ascii="宋体" w:hAnsi="宋体" w:eastAsia="宋体" w:cs="宋体"/>
                <w:color w:val="auto"/>
                <w:szCs w:val="21"/>
                <w:lang w:val="en-US" w:eastAsia="zh-CN"/>
              </w:rPr>
              <w:t>12</w:t>
            </w:r>
          </w:p>
        </w:tc>
        <w:tc>
          <w:tcPr>
            <w:tcW w:w="1191" w:type="dxa"/>
            <w:vAlign w:val="center"/>
          </w:tcPr>
          <w:p w14:paraId="3B29137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7.5</w:t>
            </w:r>
          </w:p>
        </w:tc>
      </w:tr>
      <w:tr w14:paraId="44E7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shd w:val="clear" w:color="auto" w:fill="auto"/>
            <w:vAlign w:val="center"/>
          </w:tcPr>
          <w:p w14:paraId="47C06631">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专业核心课</w:t>
            </w:r>
          </w:p>
        </w:tc>
        <w:tc>
          <w:tcPr>
            <w:tcW w:w="1145" w:type="dxa"/>
            <w:vAlign w:val="center"/>
          </w:tcPr>
          <w:p w14:paraId="1BE7DA6A">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cs="宋体"/>
                <w:i w:val="0"/>
                <w:iCs w:val="0"/>
                <w:color w:val="auto"/>
                <w:kern w:val="0"/>
                <w:sz w:val="21"/>
                <w:szCs w:val="21"/>
                <w:u w:val="none"/>
                <w:lang w:val="en-US" w:eastAsia="zh-CN" w:bidi="ar"/>
              </w:rPr>
              <w:t>6</w:t>
            </w:r>
          </w:p>
        </w:tc>
        <w:tc>
          <w:tcPr>
            <w:tcW w:w="1081" w:type="dxa"/>
            <w:vAlign w:val="center"/>
          </w:tcPr>
          <w:p w14:paraId="7A51AEC2">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cs="宋体"/>
                <w:i w:val="0"/>
                <w:iCs w:val="0"/>
                <w:color w:val="auto"/>
                <w:kern w:val="0"/>
                <w:sz w:val="21"/>
                <w:szCs w:val="21"/>
                <w:u w:val="none"/>
                <w:lang w:val="en-US" w:eastAsia="zh-CN" w:bidi="ar"/>
              </w:rPr>
              <w:t>6</w:t>
            </w:r>
          </w:p>
        </w:tc>
        <w:tc>
          <w:tcPr>
            <w:tcW w:w="1081" w:type="dxa"/>
            <w:vAlign w:val="center"/>
          </w:tcPr>
          <w:p w14:paraId="68816775">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0</w:t>
            </w:r>
          </w:p>
        </w:tc>
        <w:tc>
          <w:tcPr>
            <w:tcW w:w="1205" w:type="dxa"/>
            <w:vAlign w:val="center"/>
          </w:tcPr>
          <w:p w14:paraId="70EABC16">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u w:val="none"/>
                <w:lang w:val="en-US" w:eastAsia="zh-CN" w:bidi="ar"/>
              </w:rPr>
              <w:t>368</w:t>
            </w:r>
          </w:p>
        </w:tc>
        <w:tc>
          <w:tcPr>
            <w:tcW w:w="1254" w:type="dxa"/>
            <w:vAlign w:val="center"/>
          </w:tcPr>
          <w:p w14:paraId="34BA99DD">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13.46</w:t>
            </w:r>
          </w:p>
        </w:tc>
        <w:tc>
          <w:tcPr>
            <w:tcW w:w="1189" w:type="dxa"/>
            <w:vAlign w:val="center"/>
          </w:tcPr>
          <w:p w14:paraId="6A364BEE">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lang w:val="en-US" w:eastAsia="zh-CN"/>
              </w:rPr>
              <w:t>20</w:t>
            </w:r>
          </w:p>
        </w:tc>
        <w:tc>
          <w:tcPr>
            <w:tcW w:w="1191" w:type="dxa"/>
            <w:vAlign w:val="center"/>
          </w:tcPr>
          <w:p w14:paraId="79A1ED9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12.5</w:t>
            </w:r>
          </w:p>
        </w:tc>
      </w:tr>
      <w:tr w14:paraId="1555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shd w:val="clear" w:color="auto" w:fill="auto"/>
            <w:vAlign w:val="center"/>
          </w:tcPr>
          <w:p w14:paraId="27FBAB8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专业拓展课</w:t>
            </w:r>
          </w:p>
        </w:tc>
        <w:tc>
          <w:tcPr>
            <w:tcW w:w="1145" w:type="dxa"/>
            <w:vAlign w:val="center"/>
          </w:tcPr>
          <w:p w14:paraId="30001D1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081" w:type="dxa"/>
            <w:vAlign w:val="center"/>
          </w:tcPr>
          <w:p w14:paraId="7DCB2474">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p>
        </w:tc>
        <w:tc>
          <w:tcPr>
            <w:tcW w:w="1081" w:type="dxa"/>
            <w:vAlign w:val="center"/>
          </w:tcPr>
          <w:p w14:paraId="08DE697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205" w:type="dxa"/>
            <w:vAlign w:val="center"/>
          </w:tcPr>
          <w:p w14:paraId="3B96B007">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256</w:t>
            </w:r>
          </w:p>
        </w:tc>
        <w:tc>
          <w:tcPr>
            <w:tcW w:w="1254" w:type="dxa"/>
            <w:vAlign w:val="center"/>
          </w:tcPr>
          <w:p w14:paraId="22A893D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9.36</w:t>
            </w:r>
          </w:p>
        </w:tc>
        <w:tc>
          <w:tcPr>
            <w:tcW w:w="1189" w:type="dxa"/>
            <w:vAlign w:val="center"/>
          </w:tcPr>
          <w:p w14:paraId="729FC8D3">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lang w:val="en-US" w:eastAsia="zh-CN"/>
              </w:rPr>
              <w:t>16</w:t>
            </w:r>
          </w:p>
        </w:tc>
        <w:tc>
          <w:tcPr>
            <w:tcW w:w="1191" w:type="dxa"/>
            <w:vAlign w:val="center"/>
          </w:tcPr>
          <w:p w14:paraId="6DD1FCF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10</w:t>
            </w:r>
          </w:p>
        </w:tc>
      </w:tr>
      <w:tr w14:paraId="0D37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shd w:val="clear" w:color="auto" w:fill="auto"/>
            <w:vAlign w:val="center"/>
          </w:tcPr>
          <w:p w14:paraId="50A91271">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专业实践课</w:t>
            </w:r>
          </w:p>
        </w:tc>
        <w:tc>
          <w:tcPr>
            <w:tcW w:w="1145" w:type="dxa"/>
            <w:vAlign w:val="center"/>
          </w:tcPr>
          <w:p w14:paraId="450111E4">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9</w:t>
            </w:r>
          </w:p>
        </w:tc>
        <w:tc>
          <w:tcPr>
            <w:tcW w:w="1081" w:type="dxa"/>
            <w:vAlign w:val="center"/>
          </w:tcPr>
          <w:p w14:paraId="65892503">
            <w:pPr>
              <w:keepNext w:val="0"/>
              <w:keepLines w:val="0"/>
              <w:widowControl/>
              <w:suppressLineNumbers w:val="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0</w:t>
            </w:r>
          </w:p>
        </w:tc>
        <w:tc>
          <w:tcPr>
            <w:tcW w:w="1081" w:type="dxa"/>
            <w:vAlign w:val="center"/>
          </w:tcPr>
          <w:p w14:paraId="015352E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205" w:type="dxa"/>
            <w:vAlign w:val="center"/>
          </w:tcPr>
          <w:p w14:paraId="6E03730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1040</w:t>
            </w:r>
          </w:p>
        </w:tc>
        <w:tc>
          <w:tcPr>
            <w:tcW w:w="1254" w:type="dxa"/>
            <w:vAlign w:val="center"/>
          </w:tcPr>
          <w:p w14:paraId="1B3BB502">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38.04</w:t>
            </w:r>
          </w:p>
        </w:tc>
        <w:tc>
          <w:tcPr>
            <w:tcW w:w="1189" w:type="dxa"/>
            <w:vAlign w:val="center"/>
          </w:tcPr>
          <w:p w14:paraId="4D10F64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Cs w:val="21"/>
                <w:lang w:val="en-US" w:eastAsia="zh-CN"/>
              </w:rPr>
              <w:t>62</w:t>
            </w:r>
          </w:p>
        </w:tc>
        <w:tc>
          <w:tcPr>
            <w:tcW w:w="1191" w:type="dxa"/>
            <w:vAlign w:val="center"/>
          </w:tcPr>
          <w:p w14:paraId="3BB8364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2"/>
                <w:szCs w:val="22"/>
                <w:u w:val="none"/>
                <w:lang w:val="en-US" w:eastAsia="zh-CN" w:bidi="ar"/>
              </w:rPr>
              <w:t>38.75</w:t>
            </w:r>
          </w:p>
        </w:tc>
      </w:tr>
      <w:bookmarkEnd w:id="203"/>
      <w:tr w14:paraId="2D67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vAlign w:val="center"/>
          </w:tcPr>
          <w:p w14:paraId="7D2E6F4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1145" w:type="dxa"/>
            <w:vAlign w:val="center"/>
          </w:tcPr>
          <w:p w14:paraId="5665A845">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52</w:t>
            </w:r>
          </w:p>
        </w:tc>
        <w:tc>
          <w:tcPr>
            <w:tcW w:w="1081" w:type="dxa"/>
            <w:vAlign w:val="center"/>
          </w:tcPr>
          <w:p w14:paraId="02F73B2D">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14</w:t>
            </w:r>
          </w:p>
        </w:tc>
        <w:tc>
          <w:tcPr>
            <w:tcW w:w="1081" w:type="dxa"/>
            <w:vAlign w:val="center"/>
          </w:tcPr>
          <w:p w14:paraId="1EB61260">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2"/>
                <w:szCs w:val="22"/>
                <w:u w:val="none"/>
                <w:lang w:val="en-US" w:eastAsia="zh-CN" w:bidi="ar"/>
              </w:rPr>
              <w:t>38</w:t>
            </w:r>
          </w:p>
        </w:tc>
        <w:tc>
          <w:tcPr>
            <w:tcW w:w="1205" w:type="dxa"/>
            <w:shd w:val="clear" w:color="auto" w:fill="auto"/>
            <w:vAlign w:val="center"/>
          </w:tcPr>
          <w:p w14:paraId="05F51D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2"/>
                <w:szCs w:val="22"/>
                <w:u w:val="none"/>
                <w:lang w:val="en-US" w:eastAsia="zh-CN" w:bidi="ar"/>
              </w:rPr>
              <w:t>2734</w:t>
            </w:r>
          </w:p>
        </w:tc>
        <w:tc>
          <w:tcPr>
            <w:tcW w:w="1254" w:type="dxa"/>
            <w:vAlign w:val="center"/>
          </w:tcPr>
          <w:p w14:paraId="63CFA96F">
            <w:pPr>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c>
          <w:tcPr>
            <w:tcW w:w="1189" w:type="dxa"/>
            <w:shd w:val="clear" w:color="auto" w:fill="auto"/>
            <w:vAlign w:val="center"/>
          </w:tcPr>
          <w:p w14:paraId="6CD7D5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2"/>
                <w:szCs w:val="22"/>
                <w:u w:val="none"/>
                <w:lang w:val="en-US" w:eastAsia="zh-CN" w:bidi="ar"/>
              </w:rPr>
              <w:t>16</w:t>
            </w:r>
            <w:r>
              <w:rPr>
                <w:rFonts w:hint="eastAsia" w:ascii="宋体" w:hAnsi="宋体" w:cs="宋体"/>
                <w:i w:val="0"/>
                <w:iCs w:val="0"/>
                <w:color w:val="auto"/>
                <w:kern w:val="0"/>
                <w:sz w:val="22"/>
                <w:szCs w:val="22"/>
                <w:u w:val="none"/>
                <w:lang w:val="en-US" w:eastAsia="zh-CN" w:bidi="ar"/>
              </w:rPr>
              <w:t>0</w:t>
            </w:r>
          </w:p>
        </w:tc>
        <w:tc>
          <w:tcPr>
            <w:tcW w:w="1191" w:type="dxa"/>
            <w:vAlign w:val="center"/>
          </w:tcPr>
          <w:p w14:paraId="4C2E8080">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100</w:t>
            </w:r>
          </w:p>
        </w:tc>
      </w:tr>
      <w:bookmarkEnd w:id="204"/>
      <w:tr w14:paraId="4A00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vAlign w:val="center"/>
          </w:tcPr>
          <w:p w14:paraId="15C1F5A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理论教学总学时</w:t>
            </w:r>
          </w:p>
        </w:tc>
        <w:tc>
          <w:tcPr>
            <w:tcW w:w="2162" w:type="dxa"/>
            <w:gridSpan w:val="2"/>
            <w:vAlign w:val="center"/>
          </w:tcPr>
          <w:p w14:paraId="4EBAB4F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4</w:t>
            </w:r>
          </w:p>
        </w:tc>
        <w:tc>
          <w:tcPr>
            <w:tcW w:w="2459" w:type="dxa"/>
            <w:gridSpan w:val="2"/>
            <w:vAlign w:val="center"/>
          </w:tcPr>
          <w:p w14:paraId="506ACCA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实践教学总学时</w:t>
            </w:r>
          </w:p>
        </w:tc>
        <w:tc>
          <w:tcPr>
            <w:tcW w:w="2380" w:type="dxa"/>
            <w:gridSpan w:val="2"/>
            <w:vAlign w:val="center"/>
          </w:tcPr>
          <w:p w14:paraId="26605E98">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1720</w:t>
            </w:r>
          </w:p>
        </w:tc>
      </w:tr>
      <w:tr w14:paraId="7C32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vAlign w:val="center"/>
          </w:tcPr>
          <w:p w14:paraId="4BF871F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理论学时与实践学时占总学时比例</w:t>
            </w:r>
          </w:p>
        </w:tc>
        <w:tc>
          <w:tcPr>
            <w:tcW w:w="4839" w:type="dxa"/>
            <w:gridSpan w:val="4"/>
            <w:vAlign w:val="center"/>
          </w:tcPr>
          <w:p w14:paraId="7957ACB1">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0.37</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0.63</w:t>
            </w:r>
          </w:p>
        </w:tc>
      </w:tr>
    </w:tbl>
    <w:p w14:paraId="2AED428E">
      <w:pPr>
        <w:spacing w:line="240" w:lineRule="atLeast"/>
        <w:rPr>
          <w:rStyle w:val="28"/>
          <w:rFonts w:ascii="宋体" w:hAnsi="宋体"/>
          <w:color w:val="000000" w:themeColor="text1"/>
          <w:sz w:val="18"/>
          <w:szCs w:val="18"/>
          <w14:textFill>
            <w14:solidFill>
              <w14:schemeClr w14:val="tx1"/>
            </w14:solidFill>
          </w14:textFill>
        </w:rPr>
      </w:pPr>
    </w:p>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267B76-831D-4884-91E0-C65F5578CD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80C49B7-F0DF-41C4-9542-7E8DD0A2B374}"/>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3BB1AD4D-8A38-4D05-A3D6-2E1132BF1288}"/>
  </w:font>
  <w:font w:name="Arial Unicode MS">
    <w:panose1 w:val="020B0604020202020204"/>
    <w:charset w:val="86"/>
    <w:family w:val="roman"/>
    <w:pitch w:val="default"/>
    <w:sig w:usb0="F7FFAEFF" w:usb1="F9DFFFFF" w:usb2="0000007F" w:usb3="00000000" w:csb0="203F01FF" w:csb1="DFFF0000"/>
    <w:embedRegular r:id="rId4" w:fontKey="{0D94F40A-8D82-470D-9BB3-70A350697B9E}"/>
  </w:font>
  <w:font w:name="KSOFF9CBECC6">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26C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73457">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5A419">
                          <w:pPr>
                            <w:pStyle w:val="8"/>
                            <w:jc w:val="center"/>
                          </w:pPr>
                          <w:r>
                            <w:fldChar w:fldCharType="begin"/>
                          </w:r>
                          <w:r>
                            <w:instrText xml:space="preserve">PAGE   \* MERGEFORMAT</w:instrText>
                          </w:r>
                          <w:r>
                            <w:fldChar w:fldCharType="separate"/>
                          </w:r>
                          <w:r>
                            <w:rPr>
                              <w:lang w:val="zh-CN"/>
                            </w:rPr>
                            <w:t>10</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F5A419">
                    <w:pPr>
                      <w:pStyle w:val="8"/>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mc:Fallback>
      </mc:AlternateContent>
    </w:r>
  </w:p>
  <w:p w14:paraId="02129E92">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5982B"/>
    <w:multiLevelType w:val="singleLevel"/>
    <w:tmpl w:val="8DC5982B"/>
    <w:lvl w:ilvl="0" w:tentative="0">
      <w:start w:val="1"/>
      <w:numFmt w:val="decimalEnclosedCircleChinese"/>
      <w:suff w:val="nothing"/>
      <w:lvlText w:val="%1　"/>
      <w:lvlJc w:val="left"/>
      <w:pPr>
        <w:ind w:left="0" w:firstLine="113"/>
      </w:pPr>
      <w:rPr>
        <w:rFonts w:hint="eastAsia"/>
      </w:rPr>
    </w:lvl>
  </w:abstractNum>
  <w:abstractNum w:abstractNumId="1">
    <w:nsid w:val="8FDCD57B"/>
    <w:multiLevelType w:val="singleLevel"/>
    <w:tmpl w:val="8FDCD57B"/>
    <w:lvl w:ilvl="0" w:tentative="0">
      <w:start w:val="1"/>
      <w:numFmt w:val="decimal"/>
      <w:lvlText w:val="%1"/>
      <w:lvlJc w:val="left"/>
      <w:pPr>
        <w:tabs>
          <w:tab w:val="left" w:pos="420"/>
        </w:tabs>
        <w:ind w:left="425" w:leftChars="0" w:hanging="343" w:firstLineChars="0"/>
      </w:pPr>
      <w:rPr>
        <w:rFonts w:hint="default"/>
      </w:rPr>
    </w:lvl>
  </w:abstractNum>
  <w:abstractNum w:abstractNumId="2">
    <w:nsid w:val="AC7F9E75"/>
    <w:multiLevelType w:val="singleLevel"/>
    <w:tmpl w:val="AC7F9E75"/>
    <w:lvl w:ilvl="0" w:tentative="0">
      <w:start w:val="1"/>
      <w:numFmt w:val="decimalEnclosedCircleChinese"/>
      <w:suff w:val="nothing"/>
      <w:lvlText w:val="%1　"/>
      <w:lvlJc w:val="left"/>
      <w:pPr>
        <w:ind w:left="0" w:firstLine="113"/>
      </w:pPr>
      <w:rPr>
        <w:rFonts w:hint="eastAsia"/>
      </w:rPr>
    </w:lvl>
  </w:abstractNum>
  <w:abstractNum w:abstractNumId="3">
    <w:nsid w:val="B0D050E7"/>
    <w:multiLevelType w:val="singleLevel"/>
    <w:tmpl w:val="B0D050E7"/>
    <w:lvl w:ilvl="0" w:tentative="0">
      <w:start w:val="1"/>
      <w:numFmt w:val="decimalEnclosedCircleChinese"/>
      <w:suff w:val="nothing"/>
      <w:lvlText w:val="%1　"/>
      <w:lvlJc w:val="left"/>
      <w:pPr>
        <w:ind w:left="0" w:firstLine="113"/>
      </w:pPr>
      <w:rPr>
        <w:rFonts w:hint="eastAsia"/>
      </w:rPr>
    </w:lvl>
  </w:abstractNum>
  <w:abstractNum w:abstractNumId="4">
    <w:nsid w:val="B9E851CF"/>
    <w:multiLevelType w:val="singleLevel"/>
    <w:tmpl w:val="B9E851CF"/>
    <w:lvl w:ilvl="0" w:tentative="0">
      <w:start w:val="1"/>
      <w:numFmt w:val="decimalEnclosedCircleChinese"/>
      <w:suff w:val="nothing"/>
      <w:lvlText w:val="%1　"/>
      <w:lvlJc w:val="left"/>
      <w:pPr>
        <w:ind w:left="0" w:firstLine="113"/>
      </w:pPr>
      <w:rPr>
        <w:rFonts w:hint="eastAsia"/>
      </w:rPr>
    </w:lvl>
  </w:abstractNum>
  <w:abstractNum w:abstractNumId="5">
    <w:nsid w:val="C072A458"/>
    <w:multiLevelType w:val="singleLevel"/>
    <w:tmpl w:val="C072A458"/>
    <w:lvl w:ilvl="0" w:tentative="0">
      <w:start w:val="1"/>
      <w:numFmt w:val="decimalEnclosedCircleChinese"/>
      <w:suff w:val="nothing"/>
      <w:lvlText w:val="%1　"/>
      <w:lvlJc w:val="left"/>
      <w:pPr>
        <w:ind w:left="0" w:firstLine="113"/>
      </w:pPr>
      <w:rPr>
        <w:rFonts w:hint="eastAsia"/>
      </w:rPr>
    </w:lvl>
  </w:abstractNum>
  <w:abstractNum w:abstractNumId="6">
    <w:nsid w:val="CB2F3D8E"/>
    <w:multiLevelType w:val="singleLevel"/>
    <w:tmpl w:val="CB2F3D8E"/>
    <w:lvl w:ilvl="0" w:tentative="0">
      <w:start w:val="1"/>
      <w:numFmt w:val="decimalEnclosedCircleChinese"/>
      <w:suff w:val="nothing"/>
      <w:lvlText w:val="%1　"/>
      <w:lvlJc w:val="left"/>
      <w:pPr>
        <w:ind w:left="0" w:firstLine="113"/>
      </w:pPr>
      <w:rPr>
        <w:rFonts w:hint="eastAsia"/>
      </w:rPr>
    </w:lvl>
  </w:abstractNum>
  <w:abstractNum w:abstractNumId="7">
    <w:nsid w:val="08A1285E"/>
    <w:multiLevelType w:val="singleLevel"/>
    <w:tmpl w:val="08A1285E"/>
    <w:lvl w:ilvl="0" w:tentative="0">
      <w:start w:val="1"/>
      <w:numFmt w:val="decimalEnclosedCircleChinese"/>
      <w:suff w:val="nothing"/>
      <w:lvlText w:val="%1　"/>
      <w:lvlJc w:val="left"/>
      <w:pPr>
        <w:ind w:left="0" w:firstLine="113"/>
      </w:pPr>
      <w:rPr>
        <w:rFonts w:hint="eastAsia"/>
      </w:rPr>
    </w:lvl>
  </w:abstractNum>
  <w:abstractNum w:abstractNumId="8">
    <w:nsid w:val="2870E244"/>
    <w:multiLevelType w:val="singleLevel"/>
    <w:tmpl w:val="2870E244"/>
    <w:lvl w:ilvl="0" w:tentative="0">
      <w:start w:val="1"/>
      <w:numFmt w:val="decimalEnclosedCircleChinese"/>
      <w:suff w:val="nothing"/>
      <w:lvlText w:val="%1　"/>
      <w:lvlJc w:val="left"/>
      <w:pPr>
        <w:ind w:left="0" w:firstLine="113"/>
      </w:pPr>
      <w:rPr>
        <w:rFonts w:hint="eastAsia"/>
      </w:rPr>
    </w:lvl>
  </w:abstractNum>
  <w:abstractNum w:abstractNumId="9">
    <w:nsid w:val="443503AC"/>
    <w:multiLevelType w:val="singleLevel"/>
    <w:tmpl w:val="443503AC"/>
    <w:lvl w:ilvl="0" w:tentative="0">
      <w:start w:val="1"/>
      <w:numFmt w:val="decimalEnclosedCircleChinese"/>
      <w:suff w:val="nothing"/>
      <w:lvlText w:val="%1　"/>
      <w:lvlJc w:val="left"/>
      <w:pPr>
        <w:ind w:left="0" w:firstLine="113"/>
      </w:pPr>
      <w:rPr>
        <w:rFonts w:hint="eastAsia"/>
      </w:rPr>
    </w:lvl>
  </w:abstractNum>
  <w:abstractNum w:abstractNumId="10">
    <w:nsid w:val="47C460AF"/>
    <w:multiLevelType w:val="singleLevel"/>
    <w:tmpl w:val="47C460AF"/>
    <w:lvl w:ilvl="0" w:tentative="0">
      <w:start w:val="1"/>
      <w:numFmt w:val="decimalEnclosedCircleChinese"/>
      <w:suff w:val="nothing"/>
      <w:lvlText w:val="%1　"/>
      <w:lvlJc w:val="left"/>
      <w:pPr>
        <w:ind w:left="0" w:firstLine="113"/>
      </w:pPr>
      <w:rPr>
        <w:rFonts w:hint="eastAsia"/>
      </w:rPr>
    </w:lvl>
  </w:abstractNum>
  <w:abstractNum w:abstractNumId="11">
    <w:nsid w:val="55030AC8"/>
    <w:multiLevelType w:val="singleLevel"/>
    <w:tmpl w:val="55030AC8"/>
    <w:lvl w:ilvl="0" w:tentative="0">
      <w:start w:val="1"/>
      <w:numFmt w:val="decimal"/>
      <w:suff w:val="space"/>
      <w:lvlText w:val="%1"/>
      <w:lvlJc w:val="left"/>
      <w:pPr>
        <w:ind w:left="425" w:leftChars="0" w:hanging="323" w:firstLineChars="0"/>
      </w:pPr>
      <w:rPr>
        <w:rFonts w:hint="default"/>
      </w:rPr>
    </w:lvl>
  </w:abstractNum>
  <w:abstractNum w:abstractNumId="12">
    <w:nsid w:val="60B3C92A"/>
    <w:multiLevelType w:val="singleLevel"/>
    <w:tmpl w:val="60B3C92A"/>
    <w:lvl w:ilvl="0" w:tentative="0">
      <w:start w:val="1"/>
      <w:numFmt w:val="decimalEnclosedCircleChinese"/>
      <w:suff w:val="nothing"/>
      <w:lvlText w:val="%1　"/>
      <w:lvlJc w:val="left"/>
      <w:pPr>
        <w:ind w:left="0" w:firstLine="113"/>
      </w:pPr>
      <w:rPr>
        <w:rFonts w:hint="eastAsia"/>
      </w:rPr>
    </w:lvl>
  </w:abstractNum>
  <w:abstractNum w:abstractNumId="13">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abstractNum w:abstractNumId="14">
    <w:nsid w:val="6A2ABF4B"/>
    <w:multiLevelType w:val="singleLevel"/>
    <w:tmpl w:val="6A2ABF4B"/>
    <w:lvl w:ilvl="0" w:tentative="0">
      <w:start w:val="1"/>
      <w:numFmt w:val="decimalEnclosedCircleChinese"/>
      <w:suff w:val="nothing"/>
      <w:lvlText w:val="%1　"/>
      <w:lvlJc w:val="left"/>
      <w:pPr>
        <w:ind w:left="0" w:firstLine="113"/>
      </w:pPr>
      <w:rPr>
        <w:rFonts w:hint="eastAsia"/>
      </w:rPr>
    </w:lvl>
  </w:abstractNum>
  <w:num w:numId="1">
    <w:abstractNumId w:val="13"/>
  </w:num>
  <w:num w:numId="2">
    <w:abstractNumId w:val="9"/>
  </w:num>
  <w:num w:numId="3">
    <w:abstractNumId w:val="6"/>
  </w:num>
  <w:num w:numId="4">
    <w:abstractNumId w:val="8"/>
  </w:num>
  <w:num w:numId="5">
    <w:abstractNumId w:val="7"/>
  </w:num>
  <w:num w:numId="6">
    <w:abstractNumId w:val="5"/>
  </w:num>
  <w:num w:numId="7">
    <w:abstractNumId w:val="4"/>
  </w:num>
  <w:num w:numId="8">
    <w:abstractNumId w:val="0"/>
  </w:num>
  <w:num w:numId="9">
    <w:abstractNumId w:val="3"/>
  </w:num>
  <w:num w:numId="10">
    <w:abstractNumId w:val="14"/>
  </w:num>
  <w:num w:numId="11">
    <w:abstractNumId w:val="10"/>
  </w:num>
  <w:num w:numId="12">
    <w:abstractNumId w:val="2"/>
  </w:num>
  <w:num w:numId="13">
    <w:abstractNumId w:val="12"/>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3D5355"/>
    <w:rsid w:val="0000374F"/>
    <w:rsid w:val="0001073D"/>
    <w:rsid w:val="00011559"/>
    <w:rsid w:val="000305A0"/>
    <w:rsid w:val="0003494F"/>
    <w:rsid w:val="0005448B"/>
    <w:rsid w:val="000766EC"/>
    <w:rsid w:val="0007780E"/>
    <w:rsid w:val="000817EF"/>
    <w:rsid w:val="000B6C78"/>
    <w:rsid w:val="000F11ED"/>
    <w:rsid w:val="001104B4"/>
    <w:rsid w:val="00113E02"/>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7B3B55"/>
    <w:rsid w:val="01D34AC7"/>
    <w:rsid w:val="01DD3C4D"/>
    <w:rsid w:val="01E274B5"/>
    <w:rsid w:val="01E44FDB"/>
    <w:rsid w:val="01EA3A7A"/>
    <w:rsid w:val="01EE2214"/>
    <w:rsid w:val="020A2568"/>
    <w:rsid w:val="021F1CFB"/>
    <w:rsid w:val="024912E2"/>
    <w:rsid w:val="02504B3F"/>
    <w:rsid w:val="027754FB"/>
    <w:rsid w:val="02867E41"/>
    <w:rsid w:val="028C5218"/>
    <w:rsid w:val="02BE3A7E"/>
    <w:rsid w:val="02D908B8"/>
    <w:rsid w:val="02E80AFB"/>
    <w:rsid w:val="031952F8"/>
    <w:rsid w:val="03345AEF"/>
    <w:rsid w:val="0334789D"/>
    <w:rsid w:val="03657106"/>
    <w:rsid w:val="03D437CF"/>
    <w:rsid w:val="03E33295"/>
    <w:rsid w:val="03F85413"/>
    <w:rsid w:val="03FE7EAB"/>
    <w:rsid w:val="04477AA3"/>
    <w:rsid w:val="045505D3"/>
    <w:rsid w:val="04651CD8"/>
    <w:rsid w:val="04657F2A"/>
    <w:rsid w:val="04770389"/>
    <w:rsid w:val="04BC5D9C"/>
    <w:rsid w:val="04D01847"/>
    <w:rsid w:val="04F419D9"/>
    <w:rsid w:val="05045994"/>
    <w:rsid w:val="05263B5D"/>
    <w:rsid w:val="058F525E"/>
    <w:rsid w:val="05B9052D"/>
    <w:rsid w:val="05EC7D75"/>
    <w:rsid w:val="05FD1D18"/>
    <w:rsid w:val="0612604E"/>
    <w:rsid w:val="065B2B05"/>
    <w:rsid w:val="066D1DC7"/>
    <w:rsid w:val="067032E2"/>
    <w:rsid w:val="06965CA6"/>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3224A0"/>
    <w:rsid w:val="08400A92"/>
    <w:rsid w:val="084E7652"/>
    <w:rsid w:val="085F360E"/>
    <w:rsid w:val="08987E8D"/>
    <w:rsid w:val="08A6587B"/>
    <w:rsid w:val="08E01778"/>
    <w:rsid w:val="08F875BE"/>
    <w:rsid w:val="090D12BC"/>
    <w:rsid w:val="0926701B"/>
    <w:rsid w:val="094840A2"/>
    <w:rsid w:val="094845E9"/>
    <w:rsid w:val="095740F2"/>
    <w:rsid w:val="099111BE"/>
    <w:rsid w:val="099C3EDE"/>
    <w:rsid w:val="0A107080"/>
    <w:rsid w:val="0A244607"/>
    <w:rsid w:val="0A7D3498"/>
    <w:rsid w:val="0AAD70C5"/>
    <w:rsid w:val="0AAE676F"/>
    <w:rsid w:val="0AB8364B"/>
    <w:rsid w:val="0AD90520"/>
    <w:rsid w:val="0ADF5E0A"/>
    <w:rsid w:val="0AE24082"/>
    <w:rsid w:val="0AE53B72"/>
    <w:rsid w:val="0B0E131B"/>
    <w:rsid w:val="0B48482D"/>
    <w:rsid w:val="0B4A2AEC"/>
    <w:rsid w:val="0B5F3925"/>
    <w:rsid w:val="0B753B34"/>
    <w:rsid w:val="0BBD20A3"/>
    <w:rsid w:val="0BC722A5"/>
    <w:rsid w:val="0BD138E9"/>
    <w:rsid w:val="0BD63E8B"/>
    <w:rsid w:val="0C45497E"/>
    <w:rsid w:val="0C49264E"/>
    <w:rsid w:val="0C663CC2"/>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E0B700C"/>
    <w:rsid w:val="0E473B3E"/>
    <w:rsid w:val="0E567261"/>
    <w:rsid w:val="0E59465B"/>
    <w:rsid w:val="0E627AE7"/>
    <w:rsid w:val="0E6A098F"/>
    <w:rsid w:val="0E714C42"/>
    <w:rsid w:val="0E7771D7"/>
    <w:rsid w:val="0E8E5BB1"/>
    <w:rsid w:val="0EBB3568"/>
    <w:rsid w:val="0ECF1A84"/>
    <w:rsid w:val="0ED7717F"/>
    <w:rsid w:val="0F216BF7"/>
    <w:rsid w:val="0F4327A9"/>
    <w:rsid w:val="0F4A3109"/>
    <w:rsid w:val="0F775A55"/>
    <w:rsid w:val="0F7A4F0C"/>
    <w:rsid w:val="0F8654BF"/>
    <w:rsid w:val="0FDE750E"/>
    <w:rsid w:val="10021981"/>
    <w:rsid w:val="1005543E"/>
    <w:rsid w:val="10134CDE"/>
    <w:rsid w:val="1025065E"/>
    <w:rsid w:val="102962AF"/>
    <w:rsid w:val="103A58B2"/>
    <w:rsid w:val="10525806"/>
    <w:rsid w:val="10C67BD8"/>
    <w:rsid w:val="10C67D8D"/>
    <w:rsid w:val="10F6568B"/>
    <w:rsid w:val="112371A2"/>
    <w:rsid w:val="112635D3"/>
    <w:rsid w:val="11385BDC"/>
    <w:rsid w:val="116F12D7"/>
    <w:rsid w:val="11752523"/>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B75653"/>
    <w:rsid w:val="13DB46ED"/>
    <w:rsid w:val="13E62E35"/>
    <w:rsid w:val="13EF54D1"/>
    <w:rsid w:val="13FB4F89"/>
    <w:rsid w:val="13FD017F"/>
    <w:rsid w:val="144638D4"/>
    <w:rsid w:val="1454729E"/>
    <w:rsid w:val="1483531B"/>
    <w:rsid w:val="14AF5969"/>
    <w:rsid w:val="14B619FE"/>
    <w:rsid w:val="14C0725D"/>
    <w:rsid w:val="14EB2A77"/>
    <w:rsid w:val="14F939CD"/>
    <w:rsid w:val="151C63E2"/>
    <w:rsid w:val="15505F32"/>
    <w:rsid w:val="1560669E"/>
    <w:rsid w:val="1561750F"/>
    <w:rsid w:val="156207CF"/>
    <w:rsid w:val="15897087"/>
    <w:rsid w:val="15AE7366"/>
    <w:rsid w:val="15B30AF5"/>
    <w:rsid w:val="15D23CCD"/>
    <w:rsid w:val="15E73158"/>
    <w:rsid w:val="15F67BEF"/>
    <w:rsid w:val="161276B2"/>
    <w:rsid w:val="16136C3B"/>
    <w:rsid w:val="162E2871"/>
    <w:rsid w:val="16314110"/>
    <w:rsid w:val="1633712C"/>
    <w:rsid w:val="163C2586"/>
    <w:rsid w:val="1663285B"/>
    <w:rsid w:val="16665322"/>
    <w:rsid w:val="1678573C"/>
    <w:rsid w:val="167E72A1"/>
    <w:rsid w:val="16873D30"/>
    <w:rsid w:val="16E20380"/>
    <w:rsid w:val="16F615E1"/>
    <w:rsid w:val="16FF760F"/>
    <w:rsid w:val="171E44A1"/>
    <w:rsid w:val="17253C74"/>
    <w:rsid w:val="17300F51"/>
    <w:rsid w:val="17533869"/>
    <w:rsid w:val="176C6F1B"/>
    <w:rsid w:val="1783099B"/>
    <w:rsid w:val="17A77336"/>
    <w:rsid w:val="17D26918"/>
    <w:rsid w:val="17D336D0"/>
    <w:rsid w:val="17D42FA4"/>
    <w:rsid w:val="17F35B20"/>
    <w:rsid w:val="181066D2"/>
    <w:rsid w:val="18215FCE"/>
    <w:rsid w:val="187077B5"/>
    <w:rsid w:val="18986835"/>
    <w:rsid w:val="189C1D14"/>
    <w:rsid w:val="18B10D45"/>
    <w:rsid w:val="18B76B4E"/>
    <w:rsid w:val="18DF4FD8"/>
    <w:rsid w:val="18F51424"/>
    <w:rsid w:val="18FE477D"/>
    <w:rsid w:val="190478B9"/>
    <w:rsid w:val="192A0BEE"/>
    <w:rsid w:val="19306900"/>
    <w:rsid w:val="193C52A5"/>
    <w:rsid w:val="194276D1"/>
    <w:rsid w:val="19535F87"/>
    <w:rsid w:val="19713C04"/>
    <w:rsid w:val="19785F2C"/>
    <w:rsid w:val="19836A30"/>
    <w:rsid w:val="199C32E0"/>
    <w:rsid w:val="19BA5480"/>
    <w:rsid w:val="19FE7778"/>
    <w:rsid w:val="1A361CF4"/>
    <w:rsid w:val="1A4A39F2"/>
    <w:rsid w:val="1A8B0292"/>
    <w:rsid w:val="1AF35E37"/>
    <w:rsid w:val="1B0977EF"/>
    <w:rsid w:val="1B1D4C62"/>
    <w:rsid w:val="1B2508D5"/>
    <w:rsid w:val="1B596400"/>
    <w:rsid w:val="1B715AA6"/>
    <w:rsid w:val="1C071E75"/>
    <w:rsid w:val="1C281B11"/>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D644C8"/>
    <w:rsid w:val="1EF63C65"/>
    <w:rsid w:val="1F1F6DD3"/>
    <w:rsid w:val="1F3031B6"/>
    <w:rsid w:val="1F354C71"/>
    <w:rsid w:val="1FA53BA4"/>
    <w:rsid w:val="1FAA6760"/>
    <w:rsid w:val="1FD46AEE"/>
    <w:rsid w:val="1FDD74D4"/>
    <w:rsid w:val="20000DDB"/>
    <w:rsid w:val="200A73B8"/>
    <w:rsid w:val="20360CA0"/>
    <w:rsid w:val="20587732"/>
    <w:rsid w:val="20607AD1"/>
    <w:rsid w:val="20665761"/>
    <w:rsid w:val="20672C08"/>
    <w:rsid w:val="206C46C2"/>
    <w:rsid w:val="208234C8"/>
    <w:rsid w:val="209E23A2"/>
    <w:rsid w:val="20BA463F"/>
    <w:rsid w:val="20BD316F"/>
    <w:rsid w:val="20CD2CFB"/>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F5783"/>
    <w:rsid w:val="22D30BEA"/>
    <w:rsid w:val="22E845A7"/>
    <w:rsid w:val="22EA24D9"/>
    <w:rsid w:val="22FA4207"/>
    <w:rsid w:val="22FE0267"/>
    <w:rsid w:val="231971AE"/>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4F09"/>
    <w:rsid w:val="24943641"/>
    <w:rsid w:val="24E32A79"/>
    <w:rsid w:val="24F16E76"/>
    <w:rsid w:val="24F33E07"/>
    <w:rsid w:val="24FF3D57"/>
    <w:rsid w:val="25054E4E"/>
    <w:rsid w:val="251E54C0"/>
    <w:rsid w:val="25253091"/>
    <w:rsid w:val="25350ED0"/>
    <w:rsid w:val="256516E0"/>
    <w:rsid w:val="25741C84"/>
    <w:rsid w:val="257A162F"/>
    <w:rsid w:val="259326F1"/>
    <w:rsid w:val="259A75DB"/>
    <w:rsid w:val="25B508B9"/>
    <w:rsid w:val="25BD53BE"/>
    <w:rsid w:val="25E3157E"/>
    <w:rsid w:val="25E72510"/>
    <w:rsid w:val="260E7FC9"/>
    <w:rsid w:val="26123616"/>
    <w:rsid w:val="26393298"/>
    <w:rsid w:val="26502390"/>
    <w:rsid w:val="26600825"/>
    <w:rsid w:val="26633E71"/>
    <w:rsid w:val="266A2F07"/>
    <w:rsid w:val="26726CE4"/>
    <w:rsid w:val="26AF718A"/>
    <w:rsid w:val="26BE6151"/>
    <w:rsid w:val="26C3256A"/>
    <w:rsid w:val="26C50688"/>
    <w:rsid w:val="26CF58D1"/>
    <w:rsid w:val="270A06FB"/>
    <w:rsid w:val="272A0CB2"/>
    <w:rsid w:val="274A6DDF"/>
    <w:rsid w:val="277145A0"/>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C095291"/>
    <w:rsid w:val="2C275941"/>
    <w:rsid w:val="2C2E6CCF"/>
    <w:rsid w:val="2C6B3A80"/>
    <w:rsid w:val="2C972AC7"/>
    <w:rsid w:val="2CA05BEC"/>
    <w:rsid w:val="2CA174A1"/>
    <w:rsid w:val="2CBE62A5"/>
    <w:rsid w:val="2CC413E2"/>
    <w:rsid w:val="2CCF6239"/>
    <w:rsid w:val="2CF01D01"/>
    <w:rsid w:val="2D0E57E1"/>
    <w:rsid w:val="2D1E6D44"/>
    <w:rsid w:val="2D214A86"/>
    <w:rsid w:val="2D46629B"/>
    <w:rsid w:val="2DC25921"/>
    <w:rsid w:val="2DDC245B"/>
    <w:rsid w:val="2E3C5E9C"/>
    <w:rsid w:val="2E450300"/>
    <w:rsid w:val="2E7F0613"/>
    <w:rsid w:val="2E9F3EB4"/>
    <w:rsid w:val="2EA24033"/>
    <w:rsid w:val="2F2275DA"/>
    <w:rsid w:val="2F2B399A"/>
    <w:rsid w:val="2F30535E"/>
    <w:rsid w:val="2F307D19"/>
    <w:rsid w:val="2F432A92"/>
    <w:rsid w:val="2F571345"/>
    <w:rsid w:val="2F7047E3"/>
    <w:rsid w:val="2FB27C17"/>
    <w:rsid w:val="2FD1009E"/>
    <w:rsid w:val="2FD933F6"/>
    <w:rsid w:val="2FE95548"/>
    <w:rsid w:val="30112B90"/>
    <w:rsid w:val="30675CE7"/>
    <w:rsid w:val="30A27C8C"/>
    <w:rsid w:val="30AE344A"/>
    <w:rsid w:val="30B80CAC"/>
    <w:rsid w:val="30E54EE4"/>
    <w:rsid w:val="30FA5E8E"/>
    <w:rsid w:val="3102072B"/>
    <w:rsid w:val="31087A4A"/>
    <w:rsid w:val="312665EC"/>
    <w:rsid w:val="313651C3"/>
    <w:rsid w:val="31582D0A"/>
    <w:rsid w:val="31644F41"/>
    <w:rsid w:val="316521F1"/>
    <w:rsid w:val="316B62D0"/>
    <w:rsid w:val="317A3384"/>
    <w:rsid w:val="31854FB1"/>
    <w:rsid w:val="319D394D"/>
    <w:rsid w:val="31A312F0"/>
    <w:rsid w:val="31A64CC0"/>
    <w:rsid w:val="31C148EE"/>
    <w:rsid w:val="31C3435E"/>
    <w:rsid w:val="31D6330A"/>
    <w:rsid w:val="32056724"/>
    <w:rsid w:val="32087FC3"/>
    <w:rsid w:val="321F203B"/>
    <w:rsid w:val="324364D9"/>
    <w:rsid w:val="32564C3F"/>
    <w:rsid w:val="32715F22"/>
    <w:rsid w:val="32A2212A"/>
    <w:rsid w:val="32B21EBA"/>
    <w:rsid w:val="32B819E9"/>
    <w:rsid w:val="32DB1233"/>
    <w:rsid w:val="33196BD8"/>
    <w:rsid w:val="3328754A"/>
    <w:rsid w:val="336E3E55"/>
    <w:rsid w:val="33743B62"/>
    <w:rsid w:val="33AE7CD0"/>
    <w:rsid w:val="33D30C40"/>
    <w:rsid w:val="33F23E05"/>
    <w:rsid w:val="33F328F5"/>
    <w:rsid w:val="33F8678B"/>
    <w:rsid w:val="34014CC9"/>
    <w:rsid w:val="341E1C5A"/>
    <w:rsid w:val="342310E4"/>
    <w:rsid w:val="342E0004"/>
    <w:rsid w:val="343D67B3"/>
    <w:rsid w:val="346516FC"/>
    <w:rsid w:val="34823958"/>
    <w:rsid w:val="34C46423"/>
    <w:rsid w:val="34D263F4"/>
    <w:rsid w:val="34DC77C8"/>
    <w:rsid w:val="350B2280"/>
    <w:rsid w:val="353D7F83"/>
    <w:rsid w:val="35494B7A"/>
    <w:rsid w:val="357A1744"/>
    <w:rsid w:val="358856A2"/>
    <w:rsid w:val="35A34645"/>
    <w:rsid w:val="35BB5A78"/>
    <w:rsid w:val="35CB6416"/>
    <w:rsid w:val="35F965A0"/>
    <w:rsid w:val="365D5F63"/>
    <w:rsid w:val="366B44F4"/>
    <w:rsid w:val="369A604C"/>
    <w:rsid w:val="369B439E"/>
    <w:rsid w:val="36A04C6E"/>
    <w:rsid w:val="36B977D9"/>
    <w:rsid w:val="36CF10AF"/>
    <w:rsid w:val="36DB3EF8"/>
    <w:rsid w:val="36F61ED0"/>
    <w:rsid w:val="370945C1"/>
    <w:rsid w:val="37166CE8"/>
    <w:rsid w:val="371D1E1A"/>
    <w:rsid w:val="37265173"/>
    <w:rsid w:val="37284EAE"/>
    <w:rsid w:val="376C4B50"/>
    <w:rsid w:val="37A53EF9"/>
    <w:rsid w:val="37C329C2"/>
    <w:rsid w:val="381F1BC2"/>
    <w:rsid w:val="385D753C"/>
    <w:rsid w:val="38767A34"/>
    <w:rsid w:val="38CF35E8"/>
    <w:rsid w:val="38DE382B"/>
    <w:rsid w:val="38E452E6"/>
    <w:rsid w:val="392B4CC2"/>
    <w:rsid w:val="39353554"/>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683CF4"/>
    <w:rsid w:val="3A706705"/>
    <w:rsid w:val="3A717F41"/>
    <w:rsid w:val="3AA12D62"/>
    <w:rsid w:val="3AAD66A3"/>
    <w:rsid w:val="3AD67296"/>
    <w:rsid w:val="3ADB2718"/>
    <w:rsid w:val="3AEC222F"/>
    <w:rsid w:val="3B225755"/>
    <w:rsid w:val="3B225C51"/>
    <w:rsid w:val="3B365BA1"/>
    <w:rsid w:val="3B841596"/>
    <w:rsid w:val="3B8E32E7"/>
    <w:rsid w:val="3B8F2E44"/>
    <w:rsid w:val="3BA04C06"/>
    <w:rsid w:val="3BC53DE9"/>
    <w:rsid w:val="3BC82C9D"/>
    <w:rsid w:val="3BE61375"/>
    <w:rsid w:val="3BFC46F4"/>
    <w:rsid w:val="3C0D6B08"/>
    <w:rsid w:val="3C1B0BC7"/>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79027E"/>
    <w:rsid w:val="3E8610BE"/>
    <w:rsid w:val="3EBB0897"/>
    <w:rsid w:val="3ED93269"/>
    <w:rsid w:val="3EE66096"/>
    <w:rsid w:val="3EF046DA"/>
    <w:rsid w:val="3F080266"/>
    <w:rsid w:val="3F165ACD"/>
    <w:rsid w:val="3F424B14"/>
    <w:rsid w:val="3FA42833"/>
    <w:rsid w:val="3FB038C5"/>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607E8F"/>
    <w:rsid w:val="41702BE3"/>
    <w:rsid w:val="41864CEF"/>
    <w:rsid w:val="41A15A5D"/>
    <w:rsid w:val="41D3433B"/>
    <w:rsid w:val="42482511"/>
    <w:rsid w:val="424C7A58"/>
    <w:rsid w:val="425012F6"/>
    <w:rsid w:val="425A03C6"/>
    <w:rsid w:val="425D1C65"/>
    <w:rsid w:val="42987C60"/>
    <w:rsid w:val="42CF2B62"/>
    <w:rsid w:val="42DE2DA6"/>
    <w:rsid w:val="43105F9A"/>
    <w:rsid w:val="432307B8"/>
    <w:rsid w:val="432809DA"/>
    <w:rsid w:val="4340580E"/>
    <w:rsid w:val="43792ACE"/>
    <w:rsid w:val="437C02ED"/>
    <w:rsid w:val="43836937"/>
    <w:rsid w:val="438F2A33"/>
    <w:rsid w:val="43CE14F2"/>
    <w:rsid w:val="43DA174D"/>
    <w:rsid w:val="43EA7940"/>
    <w:rsid w:val="440E76BA"/>
    <w:rsid w:val="44102355"/>
    <w:rsid w:val="44412957"/>
    <w:rsid w:val="444839BF"/>
    <w:rsid w:val="445B0426"/>
    <w:rsid w:val="447B48AA"/>
    <w:rsid w:val="44E7303D"/>
    <w:rsid w:val="453761C6"/>
    <w:rsid w:val="455419DB"/>
    <w:rsid w:val="457151C5"/>
    <w:rsid w:val="45DF3BFE"/>
    <w:rsid w:val="45E15646"/>
    <w:rsid w:val="45F17776"/>
    <w:rsid w:val="45F4468E"/>
    <w:rsid w:val="46184820"/>
    <w:rsid w:val="462F4F0C"/>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81B4154"/>
    <w:rsid w:val="48272AF9"/>
    <w:rsid w:val="484C09D6"/>
    <w:rsid w:val="48580F04"/>
    <w:rsid w:val="487335D5"/>
    <w:rsid w:val="487429ED"/>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3555D1"/>
    <w:rsid w:val="4A6873F9"/>
    <w:rsid w:val="4AA03036"/>
    <w:rsid w:val="4AA04DE4"/>
    <w:rsid w:val="4AA414CB"/>
    <w:rsid w:val="4AB13F10"/>
    <w:rsid w:val="4AF31D4E"/>
    <w:rsid w:val="4AFF47E8"/>
    <w:rsid w:val="4B05548B"/>
    <w:rsid w:val="4B0910D1"/>
    <w:rsid w:val="4B486E71"/>
    <w:rsid w:val="4B4D6D1A"/>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A91371"/>
    <w:rsid w:val="4CB93F3C"/>
    <w:rsid w:val="4CC254E6"/>
    <w:rsid w:val="4CC27B4F"/>
    <w:rsid w:val="4CDB0356"/>
    <w:rsid w:val="4CE90CC5"/>
    <w:rsid w:val="4CEF795D"/>
    <w:rsid w:val="4D056AC0"/>
    <w:rsid w:val="4D304E22"/>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111E0D"/>
    <w:rsid w:val="4F254E70"/>
    <w:rsid w:val="4F2E6C73"/>
    <w:rsid w:val="4F300F40"/>
    <w:rsid w:val="4FE57021"/>
    <w:rsid w:val="4FE90CD3"/>
    <w:rsid w:val="4FFC0D0F"/>
    <w:rsid w:val="502D0EC8"/>
    <w:rsid w:val="503227BF"/>
    <w:rsid w:val="50454464"/>
    <w:rsid w:val="50502A7C"/>
    <w:rsid w:val="50507626"/>
    <w:rsid w:val="507375BC"/>
    <w:rsid w:val="50CF01D2"/>
    <w:rsid w:val="50DF7D86"/>
    <w:rsid w:val="511E02A1"/>
    <w:rsid w:val="511E6A63"/>
    <w:rsid w:val="515D5C50"/>
    <w:rsid w:val="51711289"/>
    <w:rsid w:val="51962604"/>
    <w:rsid w:val="51D6733E"/>
    <w:rsid w:val="52021EE1"/>
    <w:rsid w:val="52524C16"/>
    <w:rsid w:val="52616530"/>
    <w:rsid w:val="527C6BD3"/>
    <w:rsid w:val="5285323E"/>
    <w:rsid w:val="52921B66"/>
    <w:rsid w:val="52990A97"/>
    <w:rsid w:val="529F31F2"/>
    <w:rsid w:val="52A66D10"/>
    <w:rsid w:val="52B70F1D"/>
    <w:rsid w:val="52D8548B"/>
    <w:rsid w:val="52ED2B91"/>
    <w:rsid w:val="532C190B"/>
    <w:rsid w:val="5332103A"/>
    <w:rsid w:val="53402C25"/>
    <w:rsid w:val="535E583D"/>
    <w:rsid w:val="536C61AC"/>
    <w:rsid w:val="53B53431"/>
    <w:rsid w:val="53D24F7B"/>
    <w:rsid w:val="540C5257"/>
    <w:rsid w:val="544F3B03"/>
    <w:rsid w:val="54CA318A"/>
    <w:rsid w:val="55480552"/>
    <w:rsid w:val="556E7FB9"/>
    <w:rsid w:val="55933427"/>
    <w:rsid w:val="55AD03B6"/>
    <w:rsid w:val="55B14FE2"/>
    <w:rsid w:val="55EE1BCD"/>
    <w:rsid w:val="55F2752B"/>
    <w:rsid w:val="55FF50B5"/>
    <w:rsid w:val="561771E7"/>
    <w:rsid w:val="56243764"/>
    <w:rsid w:val="562A5628"/>
    <w:rsid w:val="56551179"/>
    <w:rsid w:val="565955BD"/>
    <w:rsid w:val="565C42B5"/>
    <w:rsid w:val="5667296F"/>
    <w:rsid w:val="56C464F1"/>
    <w:rsid w:val="56DD7A29"/>
    <w:rsid w:val="56FB3ACE"/>
    <w:rsid w:val="571D351F"/>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F23EAA"/>
    <w:rsid w:val="59516A7E"/>
    <w:rsid w:val="59547B16"/>
    <w:rsid w:val="595F7130"/>
    <w:rsid w:val="59621037"/>
    <w:rsid w:val="596671F9"/>
    <w:rsid w:val="59A435EF"/>
    <w:rsid w:val="59EB199E"/>
    <w:rsid w:val="59EB7233"/>
    <w:rsid w:val="5A074538"/>
    <w:rsid w:val="5A3A1C71"/>
    <w:rsid w:val="5A5E12A0"/>
    <w:rsid w:val="5A880EE7"/>
    <w:rsid w:val="5A942DE2"/>
    <w:rsid w:val="5AB7101F"/>
    <w:rsid w:val="5AF96577"/>
    <w:rsid w:val="5B1F799C"/>
    <w:rsid w:val="5B2305C4"/>
    <w:rsid w:val="5B305D13"/>
    <w:rsid w:val="5B82245A"/>
    <w:rsid w:val="5B834092"/>
    <w:rsid w:val="5B836ACB"/>
    <w:rsid w:val="5B8D4F11"/>
    <w:rsid w:val="5BA75ADF"/>
    <w:rsid w:val="5BAD5832"/>
    <w:rsid w:val="5BCA609F"/>
    <w:rsid w:val="5BF40AEC"/>
    <w:rsid w:val="5BF64864"/>
    <w:rsid w:val="5C037E48"/>
    <w:rsid w:val="5C237623"/>
    <w:rsid w:val="5C2E3312"/>
    <w:rsid w:val="5C941CDF"/>
    <w:rsid w:val="5CA0740B"/>
    <w:rsid w:val="5CB76D5C"/>
    <w:rsid w:val="5CBD5382"/>
    <w:rsid w:val="5CC26E3C"/>
    <w:rsid w:val="5CCB5F8A"/>
    <w:rsid w:val="5CCF7D6C"/>
    <w:rsid w:val="5CD050B8"/>
    <w:rsid w:val="5D131446"/>
    <w:rsid w:val="5D2855EC"/>
    <w:rsid w:val="5D291EC2"/>
    <w:rsid w:val="5D541739"/>
    <w:rsid w:val="5D706898"/>
    <w:rsid w:val="5D733277"/>
    <w:rsid w:val="5D883BE2"/>
    <w:rsid w:val="5D967855"/>
    <w:rsid w:val="5DAA1DAA"/>
    <w:rsid w:val="5DEF1EB3"/>
    <w:rsid w:val="5E0E3D84"/>
    <w:rsid w:val="5E274906"/>
    <w:rsid w:val="5E323B4E"/>
    <w:rsid w:val="5E6E60BA"/>
    <w:rsid w:val="5E8B0032"/>
    <w:rsid w:val="5EAA7B88"/>
    <w:rsid w:val="5EB32EE1"/>
    <w:rsid w:val="5EDF4D8D"/>
    <w:rsid w:val="5EE4753E"/>
    <w:rsid w:val="5EEB50CB"/>
    <w:rsid w:val="5F1D4260"/>
    <w:rsid w:val="5F301D6A"/>
    <w:rsid w:val="5F571ABE"/>
    <w:rsid w:val="5F7A4635"/>
    <w:rsid w:val="5F945B9A"/>
    <w:rsid w:val="5FB94285"/>
    <w:rsid w:val="5FB962D5"/>
    <w:rsid w:val="5FCE34DF"/>
    <w:rsid w:val="5FCF25D6"/>
    <w:rsid w:val="5FE94B0E"/>
    <w:rsid w:val="5FEA2932"/>
    <w:rsid w:val="5FEB0458"/>
    <w:rsid w:val="5FF13CC0"/>
    <w:rsid w:val="5FFC7B30"/>
    <w:rsid w:val="60067C70"/>
    <w:rsid w:val="600D4482"/>
    <w:rsid w:val="60184992"/>
    <w:rsid w:val="6059770A"/>
    <w:rsid w:val="606A75CF"/>
    <w:rsid w:val="607E751E"/>
    <w:rsid w:val="6089214B"/>
    <w:rsid w:val="608E0E88"/>
    <w:rsid w:val="60A70823"/>
    <w:rsid w:val="60D06A05"/>
    <w:rsid w:val="60E620E1"/>
    <w:rsid w:val="60E816CC"/>
    <w:rsid w:val="60E97F02"/>
    <w:rsid w:val="60EC26DA"/>
    <w:rsid w:val="60F14FE6"/>
    <w:rsid w:val="60F66071"/>
    <w:rsid w:val="610572F8"/>
    <w:rsid w:val="613D2F35"/>
    <w:rsid w:val="614620E8"/>
    <w:rsid w:val="61626939"/>
    <w:rsid w:val="61731EE4"/>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84560"/>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F6E4E"/>
    <w:rsid w:val="69810CAE"/>
    <w:rsid w:val="69831701"/>
    <w:rsid w:val="69A053C5"/>
    <w:rsid w:val="69D34437"/>
    <w:rsid w:val="69F66377"/>
    <w:rsid w:val="69FD14B4"/>
    <w:rsid w:val="69FE67AB"/>
    <w:rsid w:val="6A0C16F7"/>
    <w:rsid w:val="6A416C25"/>
    <w:rsid w:val="6A8E035E"/>
    <w:rsid w:val="6A9E2C97"/>
    <w:rsid w:val="6AF04CEE"/>
    <w:rsid w:val="6AF72513"/>
    <w:rsid w:val="6B0D1787"/>
    <w:rsid w:val="6B13382E"/>
    <w:rsid w:val="6B2C02A3"/>
    <w:rsid w:val="6B7676D1"/>
    <w:rsid w:val="6B9D6AAA"/>
    <w:rsid w:val="6BB8600B"/>
    <w:rsid w:val="6BBA58AE"/>
    <w:rsid w:val="6BC54253"/>
    <w:rsid w:val="6BC90139"/>
    <w:rsid w:val="6BFC65DD"/>
    <w:rsid w:val="6C150602"/>
    <w:rsid w:val="6C251FBB"/>
    <w:rsid w:val="6C313697"/>
    <w:rsid w:val="6C444476"/>
    <w:rsid w:val="6C4C7320"/>
    <w:rsid w:val="6C547C3F"/>
    <w:rsid w:val="6C731516"/>
    <w:rsid w:val="6C9E677D"/>
    <w:rsid w:val="6CB36530"/>
    <w:rsid w:val="6CCD7863"/>
    <w:rsid w:val="6CFC1EF7"/>
    <w:rsid w:val="6D0D3798"/>
    <w:rsid w:val="6D635AD2"/>
    <w:rsid w:val="6D985A38"/>
    <w:rsid w:val="6DC61432"/>
    <w:rsid w:val="6E290AC9"/>
    <w:rsid w:val="6E485A4F"/>
    <w:rsid w:val="6E7736DD"/>
    <w:rsid w:val="6E831079"/>
    <w:rsid w:val="6EA231FC"/>
    <w:rsid w:val="6EC50DB1"/>
    <w:rsid w:val="6ED50C51"/>
    <w:rsid w:val="6EFA06B8"/>
    <w:rsid w:val="6F5E0C47"/>
    <w:rsid w:val="6F6C5228"/>
    <w:rsid w:val="6F6F5A8B"/>
    <w:rsid w:val="6F984159"/>
    <w:rsid w:val="6FA1517D"/>
    <w:rsid w:val="6FC64892"/>
    <w:rsid w:val="6FCA1E38"/>
    <w:rsid w:val="6FE416D5"/>
    <w:rsid w:val="6FFB46E7"/>
    <w:rsid w:val="70441E34"/>
    <w:rsid w:val="704716DB"/>
    <w:rsid w:val="704F058F"/>
    <w:rsid w:val="708078C7"/>
    <w:rsid w:val="70A24B63"/>
    <w:rsid w:val="70DC0CFB"/>
    <w:rsid w:val="71052267"/>
    <w:rsid w:val="710E4D1E"/>
    <w:rsid w:val="711C0116"/>
    <w:rsid w:val="71347EB1"/>
    <w:rsid w:val="713C6D66"/>
    <w:rsid w:val="717E58A5"/>
    <w:rsid w:val="71A16BC9"/>
    <w:rsid w:val="71B30E36"/>
    <w:rsid w:val="71BC3B2D"/>
    <w:rsid w:val="71C05959"/>
    <w:rsid w:val="71E52F59"/>
    <w:rsid w:val="71F04ED6"/>
    <w:rsid w:val="72161318"/>
    <w:rsid w:val="7231619E"/>
    <w:rsid w:val="723A367E"/>
    <w:rsid w:val="724F0D1A"/>
    <w:rsid w:val="729A2FC7"/>
    <w:rsid w:val="72A5093A"/>
    <w:rsid w:val="72AC5E6D"/>
    <w:rsid w:val="72B8241C"/>
    <w:rsid w:val="72BA43E6"/>
    <w:rsid w:val="72D40796"/>
    <w:rsid w:val="72F47912"/>
    <w:rsid w:val="73357F10"/>
    <w:rsid w:val="73437DA1"/>
    <w:rsid w:val="73C00AB6"/>
    <w:rsid w:val="73DB0AB8"/>
    <w:rsid w:val="73EA0CFB"/>
    <w:rsid w:val="7416389E"/>
    <w:rsid w:val="743A013E"/>
    <w:rsid w:val="744E432B"/>
    <w:rsid w:val="74793E2D"/>
    <w:rsid w:val="748B7A9D"/>
    <w:rsid w:val="749D3FBF"/>
    <w:rsid w:val="74E63C6E"/>
    <w:rsid w:val="74ED2F26"/>
    <w:rsid w:val="75461F61"/>
    <w:rsid w:val="75472F43"/>
    <w:rsid w:val="757C18C0"/>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D221D2"/>
    <w:rsid w:val="77D23F80"/>
    <w:rsid w:val="7807579D"/>
    <w:rsid w:val="7827151F"/>
    <w:rsid w:val="78650950"/>
    <w:rsid w:val="78732C1A"/>
    <w:rsid w:val="78D02E93"/>
    <w:rsid w:val="78DB6E64"/>
    <w:rsid w:val="78ED7B09"/>
    <w:rsid w:val="78EE3E66"/>
    <w:rsid w:val="791E3170"/>
    <w:rsid w:val="79222CE5"/>
    <w:rsid w:val="792B7DEB"/>
    <w:rsid w:val="793244A0"/>
    <w:rsid w:val="79492020"/>
    <w:rsid w:val="797866AB"/>
    <w:rsid w:val="79837AAE"/>
    <w:rsid w:val="79986031"/>
    <w:rsid w:val="79A27982"/>
    <w:rsid w:val="79BA116F"/>
    <w:rsid w:val="79EB30D7"/>
    <w:rsid w:val="7A0E7A43"/>
    <w:rsid w:val="7A124B07"/>
    <w:rsid w:val="7A4647B1"/>
    <w:rsid w:val="7A9419C0"/>
    <w:rsid w:val="7AA634A2"/>
    <w:rsid w:val="7AB543B2"/>
    <w:rsid w:val="7ABA3647"/>
    <w:rsid w:val="7AD24297"/>
    <w:rsid w:val="7B160627"/>
    <w:rsid w:val="7B170503"/>
    <w:rsid w:val="7B2D2778"/>
    <w:rsid w:val="7B66335D"/>
    <w:rsid w:val="7B8601A2"/>
    <w:rsid w:val="7B863116"/>
    <w:rsid w:val="7B9B4B89"/>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6D4A02"/>
    <w:rsid w:val="7E8B785D"/>
    <w:rsid w:val="7EAA6FD9"/>
    <w:rsid w:val="7EB23725"/>
    <w:rsid w:val="7EDA196C"/>
    <w:rsid w:val="7EF61719"/>
    <w:rsid w:val="7EFF4D91"/>
    <w:rsid w:val="7F2069CC"/>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3"/>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6"/>
    <w:autoRedefine/>
    <w:semiHidden/>
    <w:qFormat/>
    <w:uiPriority w:val="99"/>
    <w:rPr>
      <w:sz w:val="18"/>
      <w:szCs w:val="18"/>
    </w:rPr>
  </w:style>
  <w:style w:type="paragraph" w:styleId="8">
    <w:name w:val="footer"/>
    <w:basedOn w:val="1"/>
    <w:link w:val="25"/>
    <w:autoRedefine/>
    <w:qFormat/>
    <w:uiPriority w:val="99"/>
    <w:pPr>
      <w:tabs>
        <w:tab w:val="center" w:pos="4153"/>
        <w:tab w:val="right" w:pos="8306"/>
      </w:tabs>
      <w:snapToGrid w:val="0"/>
      <w:jc w:val="left"/>
    </w:pPr>
    <w:rPr>
      <w:sz w:val="18"/>
      <w:szCs w:val="18"/>
    </w:rPr>
  </w:style>
  <w:style w:type="paragraph" w:styleId="9">
    <w:name w:val="header"/>
    <w:basedOn w:val="1"/>
    <w:link w:val="24"/>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2"/>
    <w:basedOn w:val="1"/>
    <w:next w:val="1"/>
    <w:link w:val="36"/>
    <w:qFormat/>
    <w:locked/>
    <w:uiPriority w:val="0"/>
    <w:pPr>
      <w:ind w:left="420" w:leftChars="200"/>
    </w:pPr>
  </w:style>
  <w:style w:type="paragraph" w:styleId="12">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5">
    <w:name w:val="Table Grid"/>
    <w:basedOn w:val="14"/>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99"/>
    <w:rPr>
      <w:rFonts w:cs="Times New Roman"/>
      <w:b/>
      <w:bCs/>
    </w:rPr>
  </w:style>
  <w:style w:type="character" w:styleId="18">
    <w:name w:val="FollowedHyperlink"/>
    <w:basedOn w:val="16"/>
    <w:autoRedefine/>
    <w:semiHidden/>
    <w:qFormat/>
    <w:uiPriority w:val="99"/>
    <w:rPr>
      <w:rFonts w:cs="Times New Roman"/>
      <w:color w:val="800080"/>
      <w:u w:val="single"/>
    </w:rPr>
  </w:style>
  <w:style w:type="character" w:styleId="19">
    <w:name w:val="Emphasis"/>
    <w:basedOn w:val="16"/>
    <w:autoRedefine/>
    <w:qFormat/>
    <w:uiPriority w:val="99"/>
    <w:rPr>
      <w:rFonts w:cs="Times New Roman"/>
      <w:i/>
      <w:iCs/>
    </w:rPr>
  </w:style>
  <w:style w:type="character" w:styleId="20">
    <w:name w:val="Hyperlink"/>
    <w:basedOn w:val="16"/>
    <w:autoRedefine/>
    <w:semiHidden/>
    <w:qFormat/>
    <w:uiPriority w:val="99"/>
    <w:rPr>
      <w:rFonts w:cs="Times New Roman"/>
      <w:color w:val="0000FF"/>
      <w:u w:val="single"/>
    </w:rPr>
  </w:style>
  <w:style w:type="paragraph" w:customStyle="1" w:styleId="21">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2">
    <w:name w:val="标题 1 字符"/>
    <w:basedOn w:val="16"/>
    <w:link w:val="2"/>
    <w:autoRedefine/>
    <w:qFormat/>
    <w:locked/>
    <w:uiPriority w:val="99"/>
    <w:rPr>
      <w:rFonts w:ascii="宋体" w:hAnsi="宋体" w:eastAsia="宋体" w:cs="宋体"/>
      <w:b/>
      <w:bCs/>
      <w:kern w:val="36"/>
      <w:sz w:val="48"/>
      <w:szCs w:val="48"/>
    </w:rPr>
  </w:style>
  <w:style w:type="character" w:customStyle="1" w:styleId="23">
    <w:name w:val="标题 2 字符"/>
    <w:basedOn w:val="16"/>
    <w:link w:val="3"/>
    <w:autoRedefine/>
    <w:qFormat/>
    <w:locked/>
    <w:uiPriority w:val="99"/>
    <w:rPr>
      <w:rFonts w:ascii="宋体" w:hAnsi="宋体" w:eastAsia="宋体" w:cs="宋体"/>
      <w:b/>
      <w:bCs/>
      <w:kern w:val="0"/>
      <w:sz w:val="36"/>
      <w:szCs w:val="36"/>
    </w:rPr>
  </w:style>
  <w:style w:type="character" w:customStyle="1" w:styleId="24">
    <w:name w:val="页眉 字符"/>
    <w:basedOn w:val="16"/>
    <w:link w:val="9"/>
    <w:autoRedefine/>
    <w:qFormat/>
    <w:locked/>
    <w:uiPriority w:val="99"/>
    <w:rPr>
      <w:rFonts w:cs="Times New Roman"/>
      <w:sz w:val="18"/>
      <w:szCs w:val="18"/>
    </w:rPr>
  </w:style>
  <w:style w:type="character" w:customStyle="1" w:styleId="25">
    <w:name w:val="页脚 字符"/>
    <w:basedOn w:val="16"/>
    <w:link w:val="8"/>
    <w:autoRedefine/>
    <w:qFormat/>
    <w:locked/>
    <w:uiPriority w:val="99"/>
    <w:rPr>
      <w:rFonts w:cs="Times New Roman"/>
      <w:sz w:val="18"/>
      <w:szCs w:val="18"/>
    </w:rPr>
  </w:style>
  <w:style w:type="character" w:customStyle="1" w:styleId="26">
    <w:name w:val="批注框文本 字符"/>
    <w:basedOn w:val="16"/>
    <w:link w:val="7"/>
    <w:autoRedefine/>
    <w:semiHidden/>
    <w:qFormat/>
    <w:locked/>
    <w:uiPriority w:val="99"/>
    <w:rPr>
      <w:rFonts w:cs="Times New Roman"/>
      <w:sz w:val="18"/>
      <w:szCs w:val="18"/>
    </w:rPr>
  </w:style>
  <w:style w:type="paragraph" w:customStyle="1" w:styleId="27">
    <w:name w:val="Char"/>
    <w:basedOn w:val="1"/>
    <w:autoRedefine/>
    <w:qFormat/>
    <w:uiPriority w:val="99"/>
    <w:rPr>
      <w:rFonts w:ascii="Times New Roman" w:hAnsi="Times New Roman" w:eastAsia="仿宋_GB2312"/>
      <w:sz w:val="32"/>
      <w:szCs w:val="32"/>
    </w:rPr>
  </w:style>
  <w:style w:type="character" w:customStyle="1" w:styleId="28">
    <w:name w:val="NormalCharacter"/>
    <w:autoRedefine/>
    <w:qFormat/>
    <w:uiPriority w:val="0"/>
  </w:style>
  <w:style w:type="paragraph" w:customStyle="1" w:styleId="29">
    <w:name w:val="Table Paragraph"/>
    <w:basedOn w:val="1"/>
    <w:autoRedefine/>
    <w:qFormat/>
    <w:uiPriority w:val="1"/>
    <w:pPr>
      <w:spacing w:line="400" w:lineRule="exact"/>
      <w:ind w:firstLine="640" w:firstLineChars="200"/>
    </w:pPr>
  </w:style>
  <w:style w:type="paragraph" w:customStyle="1" w:styleId="30">
    <w:name w:val="UserStyle_4"/>
    <w:basedOn w:val="1"/>
    <w:autoRedefine/>
    <w:qFormat/>
    <w:uiPriority w:val="0"/>
    <w:pPr>
      <w:tabs>
        <w:tab w:val="left" w:leader="underscore" w:pos="7710"/>
      </w:tabs>
      <w:jc w:val="center"/>
    </w:pPr>
    <w:rPr>
      <w:rFonts w:ascii="宋体" w:hAnsi="宋体"/>
      <w:sz w:val="24"/>
    </w:rPr>
  </w:style>
  <w:style w:type="paragraph" w:customStyle="1" w:styleId="31">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2">
    <w:name w:val="Acetate"/>
    <w:basedOn w:val="1"/>
    <w:autoRedefine/>
    <w:qFormat/>
    <w:uiPriority w:val="0"/>
    <w:rPr>
      <w:sz w:val="18"/>
      <w:szCs w:val="18"/>
    </w:rPr>
  </w:style>
  <w:style w:type="table" w:customStyle="1" w:styleId="33">
    <w:name w:val="Table Normal"/>
    <w:autoRedefine/>
    <w:semiHidden/>
    <w:unhideWhenUsed/>
    <w:qFormat/>
    <w:uiPriority w:val="2"/>
    <w:tblPr>
      <w:tblCellMar>
        <w:top w:w="0" w:type="dxa"/>
        <w:left w:w="0" w:type="dxa"/>
        <w:bottom w:w="0" w:type="dxa"/>
        <w:right w:w="0" w:type="dxa"/>
      </w:tblCellMar>
    </w:tblPr>
  </w:style>
  <w:style w:type="character" w:customStyle="1" w:styleId="34">
    <w:name w:val="15"/>
    <w:basedOn w:val="16"/>
    <w:autoRedefine/>
    <w:qFormat/>
    <w:uiPriority w:val="0"/>
    <w:rPr>
      <w:rFonts w:hint="default" w:ascii="Calibri" w:hAnsi="Calibri" w:cs="Calibri"/>
    </w:rPr>
  </w:style>
  <w:style w:type="character" w:customStyle="1" w:styleId="35">
    <w:name w:val="font61"/>
    <w:basedOn w:val="16"/>
    <w:autoRedefine/>
    <w:qFormat/>
    <w:uiPriority w:val="0"/>
    <w:rPr>
      <w:rFonts w:hint="eastAsia" w:ascii="宋体" w:hAnsi="宋体" w:eastAsia="宋体" w:cs="宋体"/>
      <w:color w:val="000000"/>
      <w:sz w:val="21"/>
      <w:szCs w:val="21"/>
      <w:u w:val="none"/>
    </w:rPr>
  </w:style>
  <w:style w:type="character" w:customStyle="1" w:styleId="36">
    <w:name w:val="目录 2 Char"/>
    <w:link w:val="11"/>
    <w:qFormat/>
    <w:uiPriority w:val="0"/>
  </w:style>
  <w:style w:type="paragraph" w:customStyle="1" w:styleId="37">
    <w:name w:val="Table Text"/>
    <w:basedOn w:val="1"/>
    <w:autoRedefine/>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6422</Words>
  <Characters>6520</Characters>
  <Lines>159</Lines>
  <Paragraphs>44</Paragraphs>
  <TotalTime>7</TotalTime>
  <ScaleCrop>false</ScaleCrop>
  <LinksUpToDate>false</LinksUpToDate>
  <CharactersWithSpaces>6629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2025-09-30T07:46:00Z</cp:lastPrinted>
  <dcterms:modified xsi:type="dcterms:W3CDTF">2026-06-30T06:57:57Z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DE0634275557495386711E1CC664A7EA_13</vt:lpwstr>
  </property>
  <property fmtid="{D5CDD505-2E9C-101B-9397-08002B2CF9AE}" pid="4" name="KSOTemplateDocerSaveRecord">
    <vt:lpwstr>eyJoZGlkIjoiOGZjYjcyMDJlOWYxMzEzNTY0OTVjNzNmOTg3ZjViZjMiLCJ1c2VySWQiOiIyMzY3MTk1NzgifQ==</vt:lpwstr>
  </property>
</Properties>
</file>