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EF3336">
      <w:pPr>
        <w:rPr>
          <w:color w:val="000000" w:themeColor="text1"/>
          <w14:textFill>
            <w14:solidFill>
              <w14:schemeClr w14:val="tx1"/>
            </w14:solidFill>
          </w14:textFill>
        </w:rPr>
      </w:pPr>
    </w:p>
    <w:p w14:paraId="50794C0A">
      <w:pPr>
        <w:rPr>
          <w:color w:val="000000" w:themeColor="text1"/>
          <w14:textFill>
            <w14:solidFill>
              <w14:schemeClr w14:val="tx1"/>
            </w14:solidFill>
          </w14:textFill>
        </w:rPr>
      </w:pPr>
      <w:r>
        <w:rPr>
          <w:rFonts w:hint="eastAsia" w:eastAsia="宋体"/>
          <w:lang w:eastAsia="zh-CN"/>
        </w:rPr>
        <w:drawing>
          <wp:inline distT="0" distB="0" distL="114300" distR="114300">
            <wp:extent cx="5281930" cy="1164590"/>
            <wp:effectExtent l="0" t="0" r="6350" b="0"/>
            <wp:docPr id="2" name="图片 2" descr="4cb0af822f8599386ece89a54a7cc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cb0af822f8599386ece89a54a7cc95"/>
                    <pic:cNvPicPr>
                      <a:picLocks noChangeAspect="1"/>
                    </pic:cNvPicPr>
                  </pic:nvPicPr>
                  <pic:blipFill>
                    <a:blip r:embed="rId6"/>
                    <a:stretch>
                      <a:fillRect/>
                    </a:stretch>
                  </pic:blipFill>
                  <pic:spPr>
                    <a:xfrm>
                      <a:off x="0" y="0"/>
                      <a:ext cx="5281930" cy="1164590"/>
                    </a:xfrm>
                    <a:prstGeom prst="rect">
                      <a:avLst/>
                    </a:prstGeom>
                  </pic:spPr>
                </pic:pic>
              </a:graphicData>
            </a:graphic>
          </wp:inline>
        </w:drawing>
      </w:r>
    </w:p>
    <w:p w14:paraId="0E6B0F5B">
      <w:pPr>
        <w:pageBreakBefore w:val="0"/>
        <w:widowControl w:val="0"/>
        <w:kinsoku/>
        <w:wordWrap/>
        <w:overflowPunct/>
        <w:topLinePunct w:val="0"/>
        <w:autoSpaceDE/>
        <w:autoSpaceDN/>
        <w:bidi w:val="0"/>
        <w:adjustRightInd/>
        <w:jc w:val="both"/>
        <w:rPr>
          <w:rFonts w:hint="eastAsia" w:ascii="黑体" w:hAnsi="黑体" w:eastAsia="黑体" w:cs="黑体"/>
          <w:b/>
          <w:bCs/>
          <w:color w:val="auto"/>
          <w:kern w:val="2"/>
          <w:sz w:val="44"/>
          <w:szCs w:val="44"/>
          <w:highlight w:val="none"/>
          <w:lang w:val="en-US" w:eastAsia="zh-CN"/>
        </w:rPr>
      </w:pPr>
    </w:p>
    <w:p w14:paraId="35665DA6">
      <w:pPr>
        <w:ind w:firstLine="0" w:firstLineChars="0"/>
        <w:jc w:val="center"/>
        <w:textAlignment w:val="center"/>
        <w:rPr>
          <w:rFonts w:hint="eastAsia" w:ascii="黑体" w:hAnsi="黑体" w:eastAsia="黑体" w:cs="黑体"/>
          <w:b/>
          <w:bCs/>
          <w:kern w:val="0"/>
          <w:sz w:val="44"/>
          <w:szCs w:val="44"/>
          <w:lang w:val="en-US" w:eastAsia="zh-CN"/>
        </w:rPr>
      </w:pPr>
      <w:r>
        <w:rPr>
          <w:rFonts w:hint="eastAsia" w:ascii="黑体" w:hAnsi="黑体" w:eastAsia="黑体" w:cs="黑体"/>
          <w:b/>
          <w:bCs/>
          <w:kern w:val="0"/>
          <w:sz w:val="44"/>
          <w:szCs w:val="44"/>
          <w:lang w:val="en-US" w:eastAsia="zh-CN"/>
        </w:rPr>
        <w:t>现代物流管理专业人才培养方案</w:t>
      </w:r>
    </w:p>
    <w:p w14:paraId="7203CFC9">
      <w:pPr>
        <w:ind w:firstLine="0" w:firstLineChars="0"/>
        <w:jc w:val="center"/>
        <w:textAlignment w:val="center"/>
        <w:rPr>
          <w:rFonts w:hint="eastAsia" w:ascii="黑体" w:hAnsi="黑体" w:eastAsia="黑体" w:cs="黑体"/>
          <w:b/>
          <w:bCs/>
          <w:kern w:val="0"/>
          <w:sz w:val="44"/>
          <w:szCs w:val="44"/>
          <w:lang w:val="en-US" w:eastAsia="zh-CN"/>
        </w:rPr>
      </w:pPr>
      <w:r>
        <w:rPr>
          <w:rFonts w:hint="eastAsia" w:ascii="黑体" w:hAnsi="黑体" w:eastAsia="黑体" w:cs="黑体"/>
          <w:b/>
          <w:bCs/>
          <w:kern w:val="0"/>
          <w:sz w:val="44"/>
          <w:szCs w:val="44"/>
          <w:lang w:val="en-US" w:eastAsia="zh-CN"/>
        </w:rPr>
        <w:t>（2026版）</w:t>
      </w:r>
    </w:p>
    <w:p w14:paraId="17475153">
      <w:pPr>
        <w:ind w:firstLine="0" w:firstLineChars="0"/>
        <w:jc w:val="center"/>
        <w:textAlignment w:val="center"/>
        <w:rPr>
          <w:rFonts w:hint="eastAsia" w:ascii="黑体" w:hAnsi="黑体" w:eastAsia="黑体" w:cs="黑体"/>
          <w:b/>
          <w:bCs/>
          <w:kern w:val="0"/>
          <w:sz w:val="44"/>
          <w:szCs w:val="44"/>
          <w:lang w:val="en-US" w:eastAsia="zh-CN"/>
        </w:rPr>
      </w:pPr>
    </w:p>
    <w:p w14:paraId="2607A802">
      <w:pPr>
        <w:ind w:firstLine="960"/>
        <w:rPr>
          <w:rFonts w:hint="eastAsia" w:ascii="方正小标宋简体" w:hAnsi="方正小标宋简体" w:eastAsia="方正小标宋简体" w:cs="方正小标宋简体"/>
          <w:color w:val="000000" w:themeColor="text1"/>
          <w:sz w:val="48"/>
          <w:szCs w:val="48"/>
          <w14:textFill>
            <w14:solidFill>
              <w14:schemeClr w14:val="tx1"/>
            </w14:solidFill>
          </w14:textFill>
        </w:rPr>
      </w:pPr>
    </w:p>
    <w:p w14:paraId="0EC519D0">
      <w:pPr>
        <w:ind w:firstLine="960"/>
        <w:rPr>
          <w:rFonts w:hint="eastAsia" w:ascii="方正小标宋简体" w:hAnsi="方正小标宋简体" w:eastAsia="方正小标宋简体" w:cs="方正小标宋简体"/>
          <w:color w:val="000000" w:themeColor="text1"/>
          <w:sz w:val="48"/>
          <w:szCs w:val="48"/>
          <w14:textFill>
            <w14:solidFill>
              <w14:schemeClr w14:val="tx1"/>
            </w14:solidFill>
          </w14:textFill>
        </w:rPr>
      </w:pPr>
    </w:p>
    <w:p w14:paraId="3A7C062C">
      <w:pPr>
        <w:ind w:firstLine="960"/>
        <w:rPr>
          <w:rFonts w:hint="eastAsia" w:ascii="方正小标宋简体" w:hAnsi="方正小标宋简体" w:eastAsia="方正小标宋简体" w:cs="方正小标宋简体"/>
          <w:color w:val="000000" w:themeColor="text1"/>
          <w:sz w:val="48"/>
          <w:szCs w:val="48"/>
          <w14:textFill>
            <w14:solidFill>
              <w14:schemeClr w14:val="tx1"/>
            </w14:solidFill>
          </w14:textFill>
        </w:rPr>
      </w:pPr>
    </w:p>
    <w:p w14:paraId="4858A444">
      <w:pPr>
        <w:widowControl w:val="0"/>
        <w:ind w:firstLine="640"/>
        <w:rPr>
          <w:rFonts w:hint="eastAsia" w:ascii="黑体" w:hAnsi="黑体" w:eastAsia="黑体" w:cs="黑体"/>
          <w:color w:val="000000" w:themeColor="text1"/>
          <w:sz w:val="52"/>
          <w:szCs w:val="52"/>
          <w14:textFill>
            <w14:solidFill>
              <w14:schemeClr w14:val="tx1"/>
            </w14:solidFill>
          </w14:textFill>
        </w:rPr>
      </w:pPr>
    </w:p>
    <w:p w14:paraId="15343DB3">
      <w:pPr>
        <w:widowControl w:val="0"/>
        <w:ind w:firstLine="640"/>
        <w:rPr>
          <w:rFonts w:hint="eastAsia" w:ascii="黑体" w:hAnsi="黑体" w:eastAsia="黑体" w:cs="黑体"/>
          <w:color w:val="000000" w:themeColor="text1"/>
          <w:sz w:val="52"/>
          <w:szCs w:val="52"/>
          <w14:textFill>
            <w14:solidFill>
              <w14:schemeClr w14:val="tx1"/>
            </w14:solidFill>
          </w14:textFill>
        </w:rPr>
      </w:pPr>
    </w:p>
    <w:p w14:paraId="31531103">
      <w:pPr>
        <w:widowControl w:val="0"/>
        <w:ind w:firstLine="640"/>
        <w:rPr>
          <w:rFonts w:hint="eastAsia" w:ascii="黑体" w:hAnsi="黑体" w:eastAsia="黑体" w:cs="黑体"/>
          <w:color w:val="000000" w:themeColor="text1"/>
          <w:sz w:val="52"/>
          <w:szCs w:val="52"/>
          <w14:textFill>
            <w14:solidFill>
              <w14:schemeClr w14:val="tx1"/>
            </w14:solidFill>
          </w14:textFill>
        </w:rPr>
      </w:pPr>
    </w:p>
    <w:p w14:paraId="2F68FF95">
      <w:pPr>
        <w:pageBreakBefore w:val="0"/>
        <w:widowControl w:val="0"/>
        <w:kinsoku/>
        <w:wordWrap/>
        <w:overflowPunct/>
        <w:topLinePunct w:val="0"/>
        <w:autoSpaceDE/>
        <w:autoSpaceDN/>
        <w:bidi w:val="0"/>
        <w:adjustRightInd/>
        <w:jc w:val="center"/>
        <w:rPr>
          <w:rFonts w:hint="eastAsia" w:ascii="黑体" w:hAnsi="黑体" w:eastAsia="黑体" w:cs="黑体"/>
          <w:color w:val="000000" w:themeColor="text1"/>
          <w:sz w:val="52"/>
          <w:szCs w:val="52"/>
          <w14:textFill>
            <w14:solidFill>
              <w14:schemeClr w14:val="tx1"/>
            </w14:solidFill>
          </w14:textFill>
        </w:rPr>
      </w:pPr>
    </w:p>
    <w:p w14:paraId="5E5296B5">
      <w:pPr>
        <w:ind w:firstLine="0" w:firstLineChars="0"/>
        <w:jc w:val="center"/>
        <w:rPr>
          <w:rFonts w:hint="eastAsia" w:ascii="黑体" w:hAnsi="黑体" w:eastAsia="黑体" w:cs="黑体"/>
          <w:b w:val="0"/>
          <w:bCs w:val="0"/>
          <w:sz w:val="36"/>
          <w:szCs w:val="36"/>
          <w:lang w:val="en-US" w:eastAsia="zh-CN"/>
        </w:rPr>
      </w:pPr>
      <w:r>
        <w:rPr>
          <w:rFonts w:hint="eastAsia" w:ascii="黑体" w:hAnsi="黑体" w:eastAsia="黑体" w:cs="黑体"/>
          <w:b w:val="0"/>
          <w:bCs w:val="0"/>
          <w:sz w:val="36"/>
          <w:szCs w:val="36"/>
          <w:lang w:val="en-US" w:eastAsia="zh-CN"/>
        </w:rPr>
        <w:t>郑州汽车工程职业学院</w:t>
      </w:r>
    </w:p>
    <w:p w14:paraId="3A3BE47B">
      <w:pPr>
        <w:ind w:firstLine="0" w:firstLineChars="0"/>
        <w:jc w:val="center"/>
        <w:rPr>
          <w:rFonts w:hint="eastAsia" w:ascii="黑体" w:hAnsi="黑体" w:eastAsia="黑体" w:cs="黑体"/>
          <w:b w:val="0"/>
          <w:bCs w:val="0"/>
          <w:sz w:val="36"/>
          <w:szCs w:val="36"/>
        </w:rPr>
      </w:pPr>
      <w:r>
        <w:rPr>
          <w:rFonts w:hint="eastAsia" w:ascii="黑体" w:hAnsi="黑体" w:eastAsia="黑体" w:cs="黑体"/>
          <w:b w:val="0"/>
          <w:bCs w:val="0"/>
          <w:sz w:val="36"/>
          <w:szCs w:val="36"/>
        </w:rPr>
        <w:t>二〇二</w:t>
      </w:r>
      <w:r>
        <w:rPr>
          <w:rFonts w:hint="eastAsia" w:ascii="黑体" w:hAnsi="黑体" w:eastAsia="黑体" w:cs="黑体"/>
          <w:b w:val="0"/>
          <w:bCs w:val="0"/>
          <w:sz w:val="36"/>
          <w:szCs w:val="36"/>
          <w:lang w:val="en-US" w:eastAsia="zh-CN"/>
        </w:rPr>
        <w:t>六</w:t>
      </w:r>
      <w:r>
        <w:rPr>
          <w:rFonts w:hint="eastAsia" w:ascii="黑体" w:hAnsi="黑体" w:eastAsia="黑体" w:cs="黑体"/>
          <w:b w:val="0"/>
          <w:bCs w:val="0"/>
          <w:sz w:val="36"/>
          <w:szCs w:val="36"/>
        </w:rPr>
        <w:t>年</w:t>
      </w:r>
      <w:r>
        <w:rPr>
          <w:rFonts w:hint="eastAsia" w:ascii="黑体" w:hAnsi="黑体" w:eastAsia="黑体" w:cs="黑体"/>
          <w:b w:val="0"/>
          <w:bCs w:val="0"/>
          <w:sz w:val="36"/>
          <w:szCs w:val="36"/>
          <w:lang w:val="en-US" w:eastAsia="zh-CN"/>
        </w:rPr>
        <w:t>五</w:t>
      </w:r>
      <w:r>
        <w:rPr>
          <w:rFonts w:hint="eastAsia" w:ascii="黑体" w:hAnsi="黑体" w:eastAsia="黑体" w:cs="黑体"/>
          <w:b w:val="0"/>
          <w:bCs w:val="0"/>
          <w:sz w:val="36"/>
          <w:szCs w:val="36"/>
        </w:rPr>
        <w:t>月</w:t>
      </w:r>
    </w:p>
    <w:p w14:paraId="003A4BBF">
      <w:pPr>
        <w:ind w:firstLine="0" w:firstLineChars="0"/>
        <w:jc w:val="center"/>
        <w:rPr>
          <w:rFonts w:hint="eastAsia" w:ascii="黑体" w:hAnsi="黑体" w:eastAsia="黑体" w:cs="黑体"/>
          <w:b w:val="0"/>
          <w:bCs w:val="0"/>
          <w:sz w:val="36"/>
          <w:szCs w:val="36"/>
        </w:rPr>
      </w:pPr>
    </w:p>
    <w:p w14:paraId="14826571">
      <w:pPr>
        <w:ind w:firstLine="0" w:firstLineChars="0"/>
        <w:jc w:val="center"/>
        <w:rPr>
          <w:rFonts w:hint="eastAsia" w:ascii="黑体" w:hAnsi="黑体" w:eastAsia="黑体" w:cs="黑体"/>
          <w:b w:val="0"/>
          <w:bCs w:val="0"/>
          <w:sz w:val="36"/>
          <w:szCs w:val="36"/>
        </w:rPr>
      </w:pPr>
    </w:p>
    <w:sdt>
      <w:sdtPr>
        <w:rPr>
          <w:rFonts w:hint="eastAsia" w:ascii="黑体" w:hAnsi="黑体" w:eastAsia="黑体" w:cs="黑体"/>
          <w:b w:val="0"/>
          <w:bCs w:val="0"/>
          <w:color w:val="000000" w:themeColor="text1"/>
          <w:kern w:val="2"/>
          <w:sz w:val="28"/>
          <w:szCs w:val="28"/>
          <w:lang w:val="en-US" w:eastAsia="zh-CN" w:bidi="ar-SA"/>
          <w14:textFill>
            <w14:solidFill>
              <w14:schemeClr w14:val="tx1"/>
            </w14:solidFill>
          </w14:textFill>
        </w:rPr>
        <w:id w:val="147452839"/>
        <w15:color w:val="DBDBDB"/>
        <w:docPartObj>
          <w:docPartGallery w:val="Table of Contents"/>
          <w:docPartUnique/>
        </w:docPartObj>
      </w:sdtPr>
      <w:sdtEndPr>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sdtEndPr>
      <w:sdtContent>
        <w:p w14:paraId="2E7F9F11">
          <w:pPr>
            <w:spacing w:before="0" w:beforeLines="0" w:after="0" w:afterLines="0" w:line="240" w:lineRule="auto"/>
            <w:ind w:left="0" w:leftChars="0" w:right="0" w:rightChars="0" w:firstLine="0" w:firstLineChars="0"/>
            <w:jc w:val="center"/>
            <w:rPr>
              <w:rFonts w:hint="eastAsia" w:ascii="黑体" w:hAnsi="黑体" w:eastAsia="黑体" w:cs="黑体"/>
              <w:b w:val="0"/>
              <w:bCs w:val="0"/>
              <w:color w:val="000000" w:themeColor="text1"/>
              <w:sz w:val="28"/>
              <w:szCs w:val="28"/>
              <w14:textFill>
                <w14:solidFill>
                  <w14:schemeClr w14:val="tx1"/>
                </w14:solidFill>
              </w14:textFill>
            </w:rPr>
          </w:pPr>
          <w:bookmarkStart w:id="99" w:name="_GoBack"/>
          <w:bookmarkEnd w:id="99"/>
          <w:r>
            <w:rPr>
              <w:rFonts w:hint="eastAsia" w:ascii="黑体" w:hAnsi="黑体" w:eastAsia="黑体" w:cs="黑体"/>
              <w:b w:val="0"/>
              <w:bCs w:val="0"/>
              <w:color w:val="000000" w:themeColor="text1"/>
              <w:sz w:val="28"/>
              <w:szCs w:val="28"/>
              <w14:textFill>
                <w14:solidFill>
                  <w14:schemeClr w14:val="tx1"/>
                </w14:solidFill>
              </w14:textFill>
            </w:rPr>
            <w:t>目</w:t>
          </w:r>
          <w:r>
            <w:rPr>
              <w:rFonts w:hint="eastAsia" w:ascii="黑体" w:hAnsi="黑体" w:eastAsia="黑体" w:cs="黑体"/>
              <w:b w:val="0"/>
              <w:bCs w:val="0"/>
              <w:color w:val="000000" w:themeColor="text1"/>
              <w:sz w:val="28"/>
              <w:szCs w:val="28"/>
              <w:lang w:val="en-US" w:eastAsia="zh-CN"/>
              <w14:textFill>
                <w14:solidFill>
                  <w14:schemeClr w14:val="tx1"/>
                </w14:solidFill>
              </w14:textFill>
            </w:rPr>
            <w:t xml:space="preserve">  </w:t>
          </w:r>
          <w:r>
            <w:rPr>
              <w:rFonts w:hint="eastAsia" w:ascii="黑体" w:hAnsi="黑体" w:eastAsia="黑体" w:cs="黑体"/>
              <w:b w:val="0"/>
              <w:bCs w:val="0"/>
              <w:color w:val="000000" w:themeColor="text1"/>
              <w:sz w:val="28"/>
              <w:szCs w:val="28"/>
              <w14:textFill>
                <w14:solidFill>
                  <w14:schemeClr w14:val="tx1"/>
                </w14:solidFill>
              </w14:textFill>
            </w:rPr>
            <w:t>录</w:t>
          </w:r>
        </w:p>
        <w:p w14:paraId="7A50807E">
          <w:pPr>
            <w:pStyle w:val="12"/>
            <w:tabs>
              <w:tab w:val="right" w:leader="dot" w:pos="9740"/>
            </w:tabs>
            <w:rPr>
              <w:rFonts w:hint="eastAsia" w:ascii="黑体" w:hAnsi="黑体" w:eastAsia="黑体" w:cs="黑体"/>
              <w:sz w:val="21"/>
              <w:szCs w:val="21"/>
            </w:rPr>
          </w:pPr>
          <w:r>
            <w:rPr>
              <w:rFonts w:hint="eastAsia" w:ascii="宋体" w:hAnsi="宋体" w:eastAsia="宋体" w:cs="宋体"/>
              <w:b w:val="0"/>
              <w:bCs w:val="0"/>
              <w:color w:val="000000" w:themeColor="text1"/>
              <w:sz w:val="24"/>
              <w:szCs w:val="24"/>
              <w14:textFill>
                <w14:solidFill>
                  <w14:schemeClr w14:val="tx1"/>
                </w14:solidFill>
              </w14:textFill>
            </w:rPr>
            <w:fldChar w:fldCharType="begin"/>
          </w:r>
          <w:r>
            <w:rPr>
              <w:rFonts w:hint="eastAsia" w:ascii="宋体" w:hAnsi="宋体" w:eastAsia="宋体" w:cs="宋体"/>
              <w:b w:val="0"/>
              <w:bCs w:val="0"/>
              <w:color w:val="000000" w:themeColor="text1"/>
              <w:sz w:val="24"/>
              <w:szCs w:val="24"/>
              <w14:textFill>
                <w14:solidFill>
                  <w14:schemeClr w14:val="tx1"/>
                </w14:solidFill>
              </w14:textFill>
            </w:rPr>
            <w:instrText xml:space="preserve">TOC \o "1-3" \h \u </w:instrText>
          </w:r>
          <w:r>
            <w:rPr>
              <w:rFonts w:hint="eastAsia" w:ascii="宋体" w:hAnsi="宋体" w:eastAsia="宋体" w:cs="宋体"/>
              <w:b w:val="0"/>
              <w:bCs w:val="0"/>
              <w:color w:val="000000" w:themeColor="text1"/>
              <w:sz w:val="24"/>
              <w:szCs w:val="24"/>
              <w14:textFill>
                <w14:solidFill>
                  <w14:schemeClr w14:val="tx1"/>
                </w14:solidFill>
              </w14:textFill>
            </w:rPr>
            <w:fldChar w:fldCharType="separate"/>
          </w:r>
          <w:r>
            <w:rPr>
              <w:rFonts w:hint="eastAsia" w:ascii="黑体" w:hAnsi="黑体" w:eastAsia="黑体" w:cs="黑体"/>
              <w:bCs w:val="0"/>
              <w:color w:val="000000" w:themeColor="text1"/>
              <w:sz w:val="21"/>
              <w:szCs w:val="21"/>
              <w14:textFill>
                <w14:solidFill>
                  <w14:schemeClr w14:val="tx1"/>
                </w14:solidFill>
              </w14:textFill>
            </w:rPr>
            <w:fldChar w:fldCharType="begin"/>
          </w:r>
          <w:r>
            <w:rPr>
              <w:rFonts w:hint="eastAsia" w:ascii="黑体" w:hAnsi="黑体" w:eastAsia="黑体" w:cs="黑体"/>
              <w:bCs w:val="0"/>
              <w:sz w:val="21"/>
              <w:szCs w:val="21"/>
            </w:rPr>
            <w:instrText xml:space="preserve"> HYPERLINK \l _Toc24896 </w:instrText>
          </w:r>
          <w:r>
            <w:rPr>
              <w:rFonts w:hint="eastAsia" w:ascii="黑体" w:hAnsi="黑体" w:eastAsia="黑体" w:cs="黑体"/>
              <w:bCs w:val="0"/>
              <w:sz w:val="21"/>
              <w:szCs w:val="21"/>
            </w:rPr>
            <w:fldChar w:fldCharType="separate"/>
          </w:r>
          <w:r>
            <w:rPr>
              <w:rFonts w:hint="eastAsia" w:ascii="黑体" w:hAnsi="黑体" w:eastAsia="黑体" w:cs="黑体"/>
              <w:sz w:val="21"/>
              <w:szCs w:val="21"/>
            </w:rPr>
            <w:t>一、专业</w:t>
          </w:r>
          <w:r>
            <w:rPr>
              <w:rFonts w:hint="eastAsia" w:ascii="黑体" w:hAnsi="黑体" w:eastAsia="黑体" w:cs="黑体"/>
              <w:sz w:val="21"/>
              <w:szCs w:val="21"/>
              <w:lang w:val="en-US" w:eastAsia="zh-CN"/>
            </w:rPr>
            <w:t>名称及代码</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_Toc24896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bCs w:val="0"/>
              <w:color w:val="000000" w:themeColor="text1"/>
              <w:sz w:val="21"/>
              <w:szCs w:val="21"/>
              <w14:textFill>
                <w14:solidFill>
                  <w14:schemeClr w14:val="tx1"/>
                </w14:solidFill>
              </w14:textFill>
            </w:rPr>
            <w:fldChar w:fldCharType="end"/>
          </w:r>
        </w:p>
        <w:p w14:paraId="6C0B5190">
          <w:pPr>
            <w:pStyle w:val="12"/>
            <w:tabs>
              <w:tab w:val="right" w:leader="dot" w:pos="9740"/>
            </w:tabs>
            <w:rPr>
              <w:rFonts w:hint="eastAsia" w:ascii="黑体" w:hAnsi="黑体" w:eastAsia="黑体" w:cs="黑体"/>
              <w:sz w:val="21"/>
              <w:szCs w:val="21"/>
            </w:rPr>
          </w:pPr>
          <w:r>
            <w:rPr>
              <w:rFonts w:hint="eastAsia" w:ascii="黑体" w:hAnsi="黑体" w:eastAsia="黑体" w:cs="黑体"/>
              <w:bCs w:val="0"/>
              <w:color w:val="000000" w:themeColor="text1"/>
              <w:sz w:val="21"/>
              <w:szCs w:val="21"/>
              <w14:textFill>
                <w14:solidFill>
                  <w14:schemeClr w14:val="tx1"/>
                </w14:solidFill>
              </w14:textFill>
            </w:rPr>
            <w:fldChar w:fldCharType="begin"/>
          </w:r>
          <w:r>
            <w:rPr>
              <w:rFonts w:hint="eastAsia" w:ascii="黑体" w:hAnsi="黑体" w:eastAsia="黑体" w:cs="黑体"/>
              <w:bCs w:val="0"/>
              <w:sz w:val="21"/>
              <w:szCs w:val="21"/>
            </w:rPr>
            <w:instrText xml:space="preserve"> HYPERLINK \l _Toc9221 </w:instrText>
          </w:r>
          <w:r>
            <w:rPr>
              <w:rFonts w:hint="eastAsia" w:ascii="黑体" w:hAnsi="黑体" w:eastAsia="黑体" w:cs="黑体"/>
              <w:bCs w:val="0"/>
              <w:sz w:val="21"/>
              <w:szCs w:val="21"/>
            </w:rPr>
            <w:fldChar w:fldCharType="separate"/>
          </w:r>
          <w:r>
            <w:rPr>
              <w:rFonts w:hint="eastAsia" w:ascii="黑体" w:hAnsi="黑体" w:eastAsia="黑体" w:cs="黑体"/>
              <w:sz w:val="21"/>
              <w:szCs w:val="21"/>
            </w:rPr>
            <w:t>二、入学</w:t>
          </w:r>
          <w:r>
            <w:rPr>
              <w:rFonts w:hint="eastAsia" w:ascii="黑体" w:hAnsi="黑体" w:eastAsia="黑体" w:cs="黑体"/>
              <w:sz w:val="21"/>
              <w:szCs w:val="21"/>
              <w:lang w:val="en-US" w:eastAsia="zh-CN"/>
            </w:rPr>
            <w:t>基本</w:t>
          </w:r>
          <w:r>
            <w:rPr>
              <w:rFonts w:hint="eastAsia" w:ascii="黑体" w:hAnsi="黑体" w:eastAsia="黑体" w:cs="黑体"/>
              <w:sz w:val="21"/>
              <w:szCs w:val="21"/>
            </w:rPr>
            <w:t>要求</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_Toc9221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bCs w:val="0"/>
              <w:color w:val="000000" w:themeColor="text1"/>
              <w:sz w:val="21"/>
              <w:szCs w:val="21"/>
              <w14:textFill>
                <w14:solidFill>
                  <w14:schemeClr w14:val="tx1"/>
                </w14:solidFill>
              </w14:textFill>
            </w:rPr>
            <w:fldChar w:fldCharType="end"/>
          </w:r>
        </w:p>
        <w:p w14:paraId="0F9A96D3">
          <w:pPr>
            <w:pStyle w:val="12"/>
            <w:tabs>
              <w:tab w:val="right" w:leader="dot" w:pos="9740"/>
            </w:tabs>
            <w:rPr>
              <w:rFonts w:hint="eastAsia" w:ascii="黑体" w:hAnsi="黑体" w:eastAsia="黑体" w:cs="黑体"/>
              <w:sz w:val="21"/>
              <w:szCs w:val="21"/>
            </w:rPr>
          </w:pPr>
          <w:r>
            <w:rPr>
              <w:rFonts w:hint="eastAsia" w:ascii="黑体" w:hAnsi="黑体" w:eastAsia="黑体" w:cs="黑体"/>
              <w:bCs w:val="0"/>
              <w:color w:val="000000" w:themeColor="text1"/>
              <w:sz w:val="21"/>
              <w:szCs w:val="21"/>
              <w14:textFill>
                <w14:solidFill>
                  <w14:schemeClr w14:val="tx1"/>
                </w14:solidFill>
              </w14:textFill>
            </w:rPr>
            <w:fldChar w:fldCharType="begin"/>
          </w:r>
          <w:r>
            <w:rPr>
              <w:rFonts w:hint="eastAsia" w:ascii="黑体" w:hAnsi="黑体" w:eastAsia="黑体" w:cs="黑体"/>
              <w:bCs w:val="0"/>
              <w:sz w:val="21"/>
              <w:szCs w:val="21"/>
            </w:rPr>
            <w:instrText xml:space="preserve"> HYPERLINK \l _Toc6075 </w:instrText>
          </w:r>
          <w:r>
            <w:rPr>
              <w:rFonts w:hint="eastAsia" w:ascii="黑体" w:hAnsi="黑体" w:eastAsia="黑体" w:cs="黑体"/>
              <w:bCs w:val="0"/>
              <w:sz w:val="21"/>
              <w:szCs w:val="21"/>
            </w:rPr>
            <w:fldChar w:fldCharType="separate"/>
          </w:r>
          <w:r>
            <w:rPr>
              <w:rFonts w:hint="eastAsia" w:ascii="黑体" w:hAnsi="黑体" w:eastAsia="黑体" w:cs="黑体"/>
              <w:sz w:val="21"/>
              <w:szCs w:val="21"/>
            </w:rPr>
            <w:t>三、</w:t>
          </w:r>
          <w:r>
            <w:rPr>
              <w:rFonts w:hint="eastAsia" w:ascii="黑体" w:hAnsi="黑体" w:eastAsia="黑体" w:cs="黑体"/>
              <w:sz w:val="21"/>
              <w:szCs w:val="21"/>
              <w:lang w:val="en-US" w:eastAsia="zh-CN"/>
            </w:rPr>
            <w:t>基本</w:t>
          </w:r>
          <w:r>
            <w:rPr>
              <w:rFonts w:hint="eastAsia" w:ascii="黑体" w:hAnsi="黑体" w:eastAsia="黑体" w:cs="黑体"/>
              <w:sz w:val="21"/>
              <w:szCs w:val="21"/>
            </w:rPr>
            <w:t>修业年限</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_Toc6075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bCs w:val="0"/>
              <w:color w:val="000000" w:themeColor="text1"/>
              <w:sz w:val="21"/>
              <w:szCs w:val="21"/>
              <w14:textFill>
                <w14:solidFill>
                  <w14:schemeClr w14:val="tx1"/>
                </w14:solidFill>
              </w14:textFill>
            </w:rPr>
            <w:fldChar w:fldCharType="end"/>
          </w:r>
        </w:p>
        <w:p w14:paraId="355486B7">
          <w:pPr>
            <w:pStyle w:val="12"/>
            <w:tabs>
              <w:tab w:val="right" w:leader="dot" w:pos="9740"/>
            </w:tabs>
            <w:rPr>
              <w:rFonts w:hint="eastAsia" w:ascii="黑体" w:hAnsi="黑体" w:eastAsia="黑体" w:cs="黑体"/>
              <w:sz w:val="21"/>
              <w:szCs w:val="21"/>
            </w:rPr>
          </w:pPr>
          <w:r>
            <w:rPr>
              <w:rFonts w:hint="eastAsia" w:ascii="黑体" w:hAnsi="黑体" w:eastAsia="黑体" w:cs="黑体"/>
              <w:bCs w:val="0"/>
              <w:color w:val="000000" w:themeColor="text1"/>
              <w:sz w:val="21"/>
              <w:szCs w:val="21"/>
              <w14:textFill>
                <w14:solidFill>
                  <w14:schemeClr w14:val="tx1"/>
                </w14:solidFill>
              </w14:textFill>
            </w:rPr>
            <w:fldChar w:fldCharType="begin"/>
          </w:r>
          <w:r>
            <w:rPr>
              <w:rFonts w:hint="eastAsia" w:ascii="黑体" w:hAnsi="黑体" w:eastAsia="黑体" w:cs="黑体"/>
              <w:bCs w:val="0"/>
              <w:sz w:val="21"/>
              <w:szCs w:val="21"/>
            </w:rPr>
            <w:instrText xml:space="preserve"> HYPERLINK \l _Toc17017 </w:instrText>
          </w:r>
          <w:r>
            <w:rPr>
              <w:rFonts w:hint="eastAsia" w:ascii="黑体" w:hAnsi="黑体" w:eastAsia="黑体" w:cs="黑体"/>
              <w:bCs w:val="0"/>
              <w:sz w:val="21"/>
              <w:szCs w:val="21"/>
            </w:rPr>
            <w:fldChar w:fldCharType="separate"/>
          </w:r>
          <w:r>
            <w:rPr>
              <w:rFonts w:hint="eastAsia" w:ascii="黑体" w:hAnsi="黑体" w:eastAsia="黑体" w:cs="黑体"/>
              <w:bCs/>
              <w:sz w:val="21"/>
              <w:szCs w:val="21"/>
            </w:rPr>
            <w:t>四、职业面向</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_Toc17017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bCs w:val="0"/>
              <w:color w:val="000000" w:themeColor="text1"/>
              <w:sz w:val="21"/>
              <w:szCs w:val="21"/>
              <w14:textFill>
                <w14:solidFill>
                  <w14:schemeClr w14:val="tx1"/>
                </w14:solidFill>
              </w14:textFill>
            </w:rPr>
            <w:fldChar w:fldCharType="end"/>
          </w:r>
        </w:p>
        <w:p w14:paraId="52FD20A3">
          <w:pPr>
            <w:pStyle w:val="12"/>
            <w:tabs>
              <w:tab w:val="right" w:leader="dot" w:pos="9740"/>
            </w:tabs>
            <w:rPr>
              <w:rFonts w:hint="eastAsia" w:ascii="宋体" w:hAnsi="宋体" w:eastAsia="宋体" w:cs="宋体"/>
              <w:sz w:val="24"/>
              <w:szCs w:val="24"/>
            </w:rPr>
          </w:pPr>
          <w:r>
            <w:rPr>
              <w:rFonts w:hint="eastAsia" w:ascii="黑体" w:hAnsi="黑体" w:eastAsia="黑体" w:cs="黑体"/>
              <w:bCs w:val="0"/>
              <w:color w:val="000000" w:themeColor="text1"/>
              <w:sz w:val="21"/>
              <w:szCs w:val="21"/>
              <w14:textFill>
                <w14:solidFill>
                  <w14:schemeClr w14:val="tx1"/>
                </w14:solidFill>
              </w14:textFill>
            </w:rPr>
            <w:fldChar w:fldCharType="begin"/>
          </w:r>
          <w:r>
            <w:rPr>
              <w:rFonts w:hint="eastAsia" w:ascii="黑体" w:hAnsi="黑体" w:eastAsia="黑体" w:cs="黑体"/>
              <w:bCs w:val="0"/>
              <w:sz w:val="21"/>
              <w:szCs w:val="21"/>
            </w:rPr>
            <w:instrText xml:space="preserve"> HYPERLINK \l _Toc17105 </w:instrText>
          </w:r>
          <w:r>
            <w:rPr>
              <w:rFonts w:hint="eastAsia" w:ascii="黑体" w:hAnsi="黑体" w:eastAsia="黑体" w:cs="黑体"/>
              <w:bCs w:val="0"/>
              <w:sz w:val="21"/>
              <w:szCs w:val="21"/>
            </w:rPr>
            <w:fldChar w:fldCharType="separate"/>
          </w:r>
          <w:r>
            <w:rPr>
              <w:rFonts w:hint="eastAsia" w:ascii="黑体" w:hAnsi="黑体" w:eastAsia="黑体" w:cs="黑体"/>
              <w:sz w:val="21"/>
              <w:szCs w:val="21"/>
            </w:rPr>
            <w:t>五、培养目标与培养规格</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_Toc17105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bCs w:val="0"/>
              <w:color w:val="000000" w:themeColor="text1"/>
              <w:sz w:val="21"/>
              <w:szCs w:val="21"/>
              <w14:textFill>
                <w14:solidFill>
                  <w14:schemeClr w14:val="tx1"/>
                </w14:solidFill>
              </w14:textFill>
            </w:rPr>
            <w:fldChar w:fldCharType="end"/>
          </w:r>
        </w:p>
        <w:p w14:paraId="261A6D89">
          <w:pPr>
            <w:pStyle w:val="13"/>
            <w:tabs>
              <w:tab w:val="right" w:leader="dot" w:pos="9740"/>
            </w:tabs>
            <w:rPr>
              <w:rFonts w:hint="eastAsia" w:ascii="楷体" w:hAnsi="楷体" w:eastAsia="楷体" w:cs="楷体"/>
              <w:sz w:val="21"/>
              <w:szCs w:val="21"/>
            </w:rPr>
          </w:pPr>
          <w:r>
            <w:rPr>
              <w:rFonts w:hint="eastAsia" w:ascii="楷体" w:hAnsi="楷体" w:eastAsia="楷体" w:cs="楷体"/>
              <w:bCs w:val="0"/>
              <w:color w:val="000000" w:themeColor="text1"/>
              <w:sz w:val="21"/>
              <w:szCs w:val="21"/>
              <w14:textFill>
                <w14:solidFill>
                  <w14:schemeClr w14:val="tx1"/>
                </w14:solidFill>
              </w14:textFill>
            </w:rPr>
            <w:fldChar w:fldCharType="begin"/>
          </w:r>
          <w:r>
            <w:rPr>
              <w:rFonts w:hint="eastAsia" w:ascii="楷体" w:hAnsi="楷体" w:eastAsia="楷体" w:cs="楷体"/>
              <w:bCs w:val="0"/>
              <w:sz w:val="21"/>
              <w:szCs w:val="21"/>
            </w:rPr>
            <w:instrText xml:space="preserve"> HYPERLINK \l _Toc18814 </w:instrText>
          </w:r>
          <w:r>
            <w:rPr>
              <w:rFonts w:hint="eastAsia" w:ascii="楷体" w:hAnsi="楷体" w:eastAsia="楷体" w:cs="楷体"/>
              <w:bCs w:val="0"/>
              <w:sz w:val="21"/>
              <w:szCs w:val="21"/>
            </w:rPr>
            <w:fldChar w:fldCharType="separate"/>
          </w:r>
          <w:r>
            <w:rPr>
              <w:rFonts w:hint="eastAsia" w:ascii="楷体" w:hAnsi="楷体" w:eastAsia="楷体" w:cs="楷体"/>
              <w:bCs/>
              <w:sz w:val="21"/>
              <w:szCs w:val="21"/>
            </w:rPr>
            <w:t>（一）培养目标</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_Toc18814 \h </w:instrText>
          </w:r>
          <w:r>
            <w:rPr>
              <w:rFonts w:hint="eastAsia" w:ascii="楷体" w:hAnsi="楷体" w:eastAsia="楷体" w:cs="楷体"/>
              <w:sz w:val="21"/>
              <w:szCs w:val="21"/>
            </w:rPr>
            <w:fldChar w:fldCharType="separate"/>
          </w:r>
          <w:r>
            <w:rPr>
              <w:rFonts w:hint="eastAsia" w:ascii="楷体" w:hAnsi="楷体" w:eastAsia="楷体" w:cs="楷体"/>
              <w:sz w:val="21"/>
              <w:szCs w:val="21"/>
            </w:rPr>
            <w:t>1</w:t>
          </w:r>
          <w:r>
            <w:rPr>
              <w:rFonts w:hint="eastAsia" w:ascii="楷体" w:hAnsi="楷体" w:eastAsia="楷体" w:cs="楷体"/>
              <w:sz w:val="21"/>
              <w:szCs w:val="21"/>
            </w:rPr>
            <w:fldChar w:fldCharType="end"/>
          </w:r>
          <w:r>
            <w:rPr>
              <w:rFonts w:hint="eastAsia" w:ascii="楷体" w:hAnsi="楷体" w:eastAsia="楷体" w:cs="楷体"/>
              <w:bCs w:val="0"/>
              <w:color w:val="000000" w:themeColor="text1"/>
              <w:sz w:val="21"/>
              <w:szCs w:val="21"/>
              <w14:textFill>
                <w14:solidFill>
                  <w14:schemeClr w14:val="tx1"/>
                </w14:solidFill>
              </w14:textFill>
            </w:rPr>
            <w:fldChar w:fldCharType="end"/>
          </w:r>
        </w:p>
        <w:p w14:paraId="6EBDB354">
          <w:pPr>
            <w:pStyle w:val="13"/>
            <w:tabs>
              <w:tab w:val="right" w:leader="dot" w:pos="9740"/>
            </w:tabs>
            <w:rPr>
              <w:rFonts w:hint="eastAsia" w:ascii="宋体" w:hAnsi="宋体" w:eastAsia="宋体" w:cs="宋体"/>
              <w:sz w:val="24"/>
              <w:szCs w:val="24"/>
            </w:rPr>
          </w:pPr>
          <w:r>
            <w:rPr>
              <w:rFonts w:hint="eastAsia" w:ascii="楷体" w:hAnsi="楷体" w:eastAsia="楷体" w:cs="楷体"/>
              <w:bCs w:val="0"/>
              <w:color w:val="000000" w:themeColor="text1"/>
              <w:sz w:val="21"/>
              <w:szCs w:val="21"/>
              <w14:textFill>
                <w14:solidFill>
                  <w14:schemeClr w14:val="tx1"/>
                </w14:solidFill>
              </w14:textFill>
            </w:rPr>
            <w:fldChar w:fldCharType="begin"/>
          </w:r>
          <w:r>
            <w:rPr>
              <w:rFonts w:hint="eastAsia" w:ascii="楷体" w:hAnsi="楷体" w:eastAsia="楷体" w:cs="楷体"/>
              <w:bCs w:val="0"/>
              <w:sz w:val="21"/>
              <w:szCs w:val="21"/>
            </w:rPr>
            <w:instrText xml:space="preserve"> HYPERLINK \l _Toc16905 </w:instrText>
          </w:r>
          <w:r>
            <w:rPr>
              <w:rFonts w:hint="eastAsia" w:ascii="楷体" w:hAnsi="楷体" w:eastAsia="楷体" w:cs="楷体"/>
              <w:bCs w:val="0"/>
              <w:sz w:val="21"/>
              <w:szCs w:val="21"/>
            </w:rPr>
            <w:fldChar w:fldCharType="separate"/>
          </w:r>
          <w:r>
            <w:rPr>
              <w:rFonts w:hint="eastAsia" w:ascii="楷体" w:hAnsi="楷体" w:eastAsia="楷体" w:cs="楷体"/>
              <w:bCs/>
              <w:sz w:val="21"/>
              <w:szCs w:val="21"/>
            </w:rPr>
            <w:t>（二）培养规格</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_Toc16905 \h </w:instrText>
          </w:r>
          <w:r>
            <w:rPr>
              <w:rFonts w:hint="eastAsia" w:ascii="楷体" w:hAnsi="楷体" w:eastAsia="楷体" w:cs="楷体"/>
              <w:sz w:val="21"/>
              <w:szCs w:val="21"/>
            </w:rPr>
            <w:fldChar w:fldCharType="separate"/>
          </w:r>
          <w:r>
            <w:rPr>
              <w:rFonts w:hint="eastAsia" w:ascii="楷体" w:hAnsi="楷体" w:eastAsia="楷体" w:cs="楷体"/>
              <w:sz w:val="21"/>
              <w:szCs w:val="21"/>
            </w:rPr>
            <w:t>1</w:t>
          </w:r>
          <w:r>
            <w:rPr>
              <w:rFonts w:hint="eastAsia" w:ascii="楷体" w:hAnsi="楷体" w:eastAsia="楷体" w:cs="楷体"/>
              <w:sz w:val="21"/>
              <w:szCs w:val="21"/>
            </w:rPr>
            <w:fldChar w:fldCharType="end"/>
          </w:r>
          <w:r>
            <w:rPr>
              <w:rFonts w:hint="eastAsia" w:ascii="楷体" w:hAnsi="楷体" w:eastAsia="楷体" w:cs="楷体"/>
              <w:bCs w:val="0"/>
              <w:color w:val="000000" w:themeColor="text1"/>
              <w:sz w:val="21"/>
              <w:szCs w:val="21"/>
              <w14:textFill>
                <w14:solidFill>
                  <w14:schemeClr w14:val="tx1"/>
                </w14:solidFill>
              </w14:textFill>
            </w:rPr>
            <w:fldChar w:fldCharType="end"/>
          </w:r>
        </w:p>
        <w:p w14:paraId="33401729">
          <w:pPr>
            <w:pStyle w:val="12"/>
            <w:tabs>
              <w:tab w:val="right" w:leader="dot" w:pos="9740"/>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_Toc1959 </w:instrText>
          </w:r>
          <w:r>
            <w:rPr>
              <w:rFonts w:hint="eastAsia" w:ascii="黑体" w:hAnsi="黑体" w:eastAsia="黑体" w:cs="黑体"/>
              <w:sz w:val="21"/>
              <w:szCs w:val="21"/>
            </w:rPr>
            <w:fldChar w:fldCharType="separate"/>
          </w:r>
          <w:r>
            <w:rPr>
              <w:rFonts w:hint="eastAsia" w:ascii="黑体" w:hAnsi="黑体" w:eastAsia="黑体" w:cs="黑体"/>
              <w:sz w:val="21"/>
              <w:szCs w:val="21"/>
              <w:lang w:val="en-US" w:eastAsia="zh-CN"/>
            </w:rPr>
            <w:t>六、</w:t>
          </w:r>
          <w:r>
            <w:rPr>
              <w:rFonts w:hint="eastAsia" w:ascii="黑体" w:hAnsi="黑体" w:eastAsia="黑体" w:cs="黑体"/>
              <w:sz w:val="21"/>
              <w:szCs w:val="21"/>
            </w:rPr>
            <w:t>课程设置</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_Toc1959 \h </w:instrText>
          </w:r>
          <w:r>
            <w:rPr>
              <w:rFonts w:hint="eastAsia" w:ascii="黑体" w:hAnsi="黑体" w:eastAsia="黑体" w:cs="黑体"/>
              <w:sz w:val="21"/>
              <w:szCs w:val="21"/>
            </w:rPr>
            <w:fldChar w:fldCharType="separate"/>
          </w:r>
          <w:r>
            <w:rPr>
              <w:rFonts w:hint="eastAsia" w:ascii="黑体" w:hAnsi="黑体" w:eastAsia="黑体" w:cs="黑体"/>
              <w:sz w:val="21"/>
              <w:szCs w:val="21"/>
            </w:rPr>
            <w:t>2</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0C1EAB79">
          <w:pPr>
            <w:pStyle w:val="13"/>
            <w:tabs>
              <w:tab w:val="right" w:leader="dot" w:pos="9740"/>
            </w:tabs>
            <w:rPr>
              <w:rFonts w:hint="eastAsia" w:ascii="楷体" w:hAnsi="楷体" w:eastAsia="楷体" w:cs="楷体"/>
              <w:bCs/>
              <w:sz w:val="21"/>
              <w:szCs w:val="21"/>
            </w:rPr>
          </w:pPr>
          <w:r>
            <w:rPr>
              <w:rFonts w:hint="eastAsia" w:ascii="楷体" w:hAnsi="楷体" w:eastAsia="楷体" w:cs="楷体"/>
              <w:bCs/>
              <w:sz w:val="21"/>
              <w:szCs w:val="21"/>
            </w:rPr>
            <w:fldChar w:fldCharType="begin"/>
          </w:r>
          <w:r>
            <w:rPr>
              <w:rFonts w:hint="eastAsia" w:ascii="楷体" w:hAnsi="楷体" w:eastAsia="楷体" w:cs="楷体"/>
              <w:bCs/>
              <w:sz w:val="21"/>
              <w:szCs w:val="21"/>
            </w:rPr>
            <w:instrText xml:space="preserve"> HYPERLINK \l _Toc27201 </w:instrText>
          </w:r>
          <w:r>
            <w:rPr>
              <w:rFonts w:hint="eastAsia" w:ascii="楷体" w:hAnsi="楷体" w:eastAsia="楷体" w:cs="楷体"/>
              <w:bCs/>
              <w:sz w:val="21"/>
              <w:szCs w:val="21"/>
            </w:rPr>
            <w:fldChar w:fldCharType="separate"/>
          </w:r>
          <w:r>
            <w:rPr>
              <w:rFonts w:hint="eastAsia" w:ascii="楷体" w:hAnsi="楷体" w:eastAsia="楷体" w:cs="楷体"/>
              <w:bCs/>
              <w:sz w:val="21"/>
              <w:szCs w:val="21"/>
            </w:rPr>
            <w:t>（</w:t>
          </w:r>
          <w:r>
            <w:rPr>
              <w:rFonts w:hint="eastAsia" w:ascii="楷体" w:hAnsi="楷体" w:eastAsia="楷体" w:cs="楷体"/>
              <w:bCs/>
              <w:sz w:val="21"/>
              <w:szCs w:val="21"/>
              <w:lang w:val="en-US" w:eastAsia="zh-CN"/>
            </w:rPr>
            <w:t>一</w:t>
          </w:r>
          <w:r>
            <w:rPr>
              <w:rFonts w:hint="eastAsia" w:ascii="楷体" w:hAnsi="楷体" w:eastAsia="楷体" w:cs="楷体"/>
              <w:bCs/>
              <w:sz w:val="21"/>
              <w:szCs w:val="21"/>
            </w:rPr>
            <w:t>）公共基础课</w:t>
          </w:r>
          <w:r>
            <w:rPr>
              <w:rFonts w:hint="eastAsia" w:ascii="楷体" w:hAnsi="楷体" w:eastAsia="楷体" w:cs="楷体"/>
              <w:bCs/>
              <w:sz w:val="21"/>
              <w:szCs w:val="21"/>
            </w:rPr>
            <w:tab/>
          </w:r>
          <w:r>
            <w:rPr>
              <w:rFonts w:hint="eastAsia" w:ascii="楷体" w:hAnsi="楷体" w:eastAsia="楷体" w:cs="楷体"/>
              <w:bCs/>
              <w:sz w:val="21"/>
              <w:szCs w:val="21"/>
            </w:rPr>
            <w:fldChar w:fldCharType="begin"/>
          </w:r>
          <w:r>
            <w:rPr>
              <w:rFonts w:hint="eastAsia" w:ascii="楷体" w:hAnsi="楷体" w:eastAsia="楷体" w:cs="楷体"/>
              <w:bCs/>
              <w:sz w:val="21"/>
              <w:szCs w:val="21"/>
            </w:rPr>
            <w:instrText xml:space="preserve"> PAGEREF _Toc27201 \h </w:instrText>
          </w:r>
          <w:r>
            <w:rPr>
              <w:rFonts w:hint="eastAsia" w:ascii="楷体" w:hAnsi="楷体" w:eastAsia="楷体" w:cs="楷体"/>
              <w:bCs/>
              <w:sz w:val="21"/>
              <w:szCs w:val="21"/>
            </w:rPr>
            <w:fldChar w:fldCharType="separate"/>
          </w:r>
          <w:r>
            <w:rPr>
              <w:rFonts w:hint="eastAsia" w:ascii="楷体" w:hAnsi="楷体" w:eastAsia="楷体" w:cs="楷体"/>
              <w:bCs/>
              <w:sz w:val="21"/>
              <w:szCs w:val="21"/>
            </w:rPr>
            <w:t>2</w:t>
          </w:r>
          <w:r>
            <w:rPr>
              <w:rFonts w:hint="eastAsia" w:ascii="楷体" w:hAnsi="楷体" w:eastAsia="楷体" w:cs="楷体"/>
              <w:bCs/>
              <w:sz w:val="21"/>
              <w:szCs w:val="21"/>
            </w:rPr>
            <w:fldChar w:fldCharType="end"/>
          </w:r>
          <w:r>
            <w:rPr>
              <w:rFonts w:hint="eastAsia" w:ascii="楷体" w:hAnsi="楷体" w:eastAsia="楷体" w:cs="楷体"/>
              <w:bCs/>
              <w:sz w:val="21"/>
              <w:szCs w:val="21"/>
            </w:rPr>
            <w:fldChar w:fldCharType="end"/>
          </w:r>
        </w:p>
        <w:p w14:paraId="490911B1">
          <w:pPr>
            <w:pStyle w:val="13"/>
            <w:tabs>
              <w:tab w:val="right" w:leader="dot" w:pos="9740"/>
            </w:tabs>
            <w:rPr>
              <w:rFonts w:hint="eastAsia" w:ascii="楷体" w:hAnsi="楷体" w:eastAsia="楷体" w:cs="楷体"/>
              <w:bCs/>
              <w:sz w:val="21"/>
              <w:szCs w:val="21"/>
            </w:rPr>
          </w:pPr>
          <w:r>
            <w:rPr>
              <w:rFonts w:hint="eastAsia" w:ascii="楷体" w:hAnsi="楷体" w:eastAsia="楷体" w:cs="楷体"/>
              <w:bCs/>
              <w:sz w:val="21"/>
              <w:szCs w:val="21"/>
            </w:rPr>
            <w:fldChar w:fldCharType="begin"/>
          </w:r>
          <w:r>
            <w:rPr>
              <w:rFonts w:hint="eastAsia" w:ascii="楷体" w:hAnsi="楷体" w:eastAsia="楷体" w:cs="楷体"/>
              <w:bCs/>
              <w:sz w:val="21"/>
              <w:szCs w:val="21"/>
            </w:rPr>
            <w:instrText xml:space="preserve"> HYPERLINK \l _Toc9350 </w:instrText>
          </w:r>
          <w:r>
            <w:rPr>
              <w:rFonts w:hint="eastAsia" w:ascii="楷体" w:hAnsi="楷体" w:eastAsia="楷体" w:cs="楷体"/>
              <w:bCs/>
              <w:sz w:val="21"/>
              <w:szCs w:val="21"/>
            </w:rPr>
            <w:fldChar w:fldCharType="separate"/>
          </w:r>
          <w:r>
            <w:rPr>
              <w:rFonts w:hint="eastAsia" w:ascii="楷体" w:hAnsi="楷体" w:eastAsia="楷体" w:cs="楷体"/>
              <w:bCs/>
              <w:sz w:val="21"/>
              <w:szCs w:val="21"/>
              <w:lang w:val="en-US" w:eastAsia="zh-CN"/>
            </w:rPr>
            <w:t>（二）公共限选课</w:t>
          </w:r>
          <w:r>
            <w:rPr>
              <w:rFonts w:hint="eastAsia" w:ascii="楷体" w:hAnsi="楷体" w:eastAsia="楷体" w:cs="楷体"/>
              <w:bCs/>
              <w:sz w:val="21"/>
              <w:szCs w:val="21"/>
            </w:rPr>
            <w:tab/>
          </w:r>
          <w:r>
            <w:rPr>
              <w:rFonts w:hint="eastAsia" w:ascii="楷体" w:hAnsi="楷体" w:eastAsia="楷体" w:cs="楷体"/>
              <w:bCs/>
              <w:sz w:val="21"/>
              <w:szCs w:val="21"/>
            </w:rPr>
            <w:fldChar w:fldCharType="begin"/>
          </w:r>
          <w:r>
            <w:rPr>
              <w:rFonts w:hint="eastAsia" w:ascii="楷体" w:hAnsi="楷体" w:eastAsia="楷体" w:cs="楷体"/>
              <w:bCs/>
              <w:sz w:val="21"/>
              <w:szCs w:val="21"/>
            </w:rPr>
            <w:instrText xml:space="preserve"> PAGEREF _Toc9350 \h </w:instrText>
          </w:r>
          <w:r>
            <w:rPr>
              <w:rFonts w:hint="eastAsia" w:ascii="楷体" w:hAnsi="楷体" w:eastAsia="楷体" w:cs="楷体"/>
              <w:bCs/>
              <w:sz w:val="21"/>
              <w:szCs w:val="21"/>
            </w:rPr>
            <w:fldChar w:fldCharType="separate"/>
          </w:r>
          <w:r>
            <w:rPr>
              <w:rFonts w:hint="eastAsia" w:ascii="楷体" w:hAnsi="楷体" w:eastAsia="楷体" w:cs="楷体"/>
              <w:bCs/>
              <w:sz w:val="21"/>
              <w:szCs w:val="21"/>
            </w:rPr>
            <w:t>5</w:t>
          </w:r>
          <w:r>
            <w:rPr>
              <w:rFonts w:hint="eastAsia" w:ascii="楷体" w:hAnsi="楷体" w:eastAsia="楷体" w:cs="楷体"/>
              <w:bCs/>
              <w:sz w:val="21"/>
              <w:szCs w:val="21"/>
            </w:rPr>
            <w:fldChar w:fldCharType="end"/>
          </w:r>
          <w:r>
            <w:rPr>
              <w:rFonts w:hint="eastAsia" w:ascii="楷体" w:hAnsi="楷体" w:eastAsia="楷体" w:cs="楷体"/>
              <w:bCs/>
              <w:sz w:val="21"/>
              <w:szCs w:val="21"/>
            </w:rPr>
            <w:fldChar w:fldCharType="end"/>
          </w:r>
        </w:p>
        <w:p w14:paraId="580B74DB">
          <w:pPr>
            <w:pStyle w:val="13"/>
            <w:tabs>
              <w:tab w:val="right" w:leader="dot" w:pos="9740"/>
            </w:tabs>
            <w:rPr>
              <w:rFonts w:hint="eastAsia" w:ascii="楷体" w:hAnsi="楷体" w:eastAsia="楷体" w:cs="楷体"/>
              <w:bCs/>
              <w:sz w:val="21"/>
              <w:szCs w:val="21"/>
            </w:rPr>
          </w:pPr>
          <w:r>
            <w:rPr>
              <w:rFonts w:hint="eastAsia" w:ascii="楷体" w:hAnsi="楷体" w:eastAsia="楷体" w:cs="楷体"/>
              <w:bCs/>
              <w:sz w:val="21"/>
              <w:szCs w:val="21"/>
            </w:rPr>
            <w:fldChar w:fldCharType="begin"/>
          </w:r>
          <w:r>
            <w:rPr>
              <w:rFonts w:hint="eastAsia" w:ascii="楷体" w:hAnsi="楷体" w:eastAsia="楷体" w:cs="楷体"/>
              <w:bCs/>
              <w:sz w:val="21"/>
              <w:szCs w:val="21"/>
            </w:rPr>
            <w:instrText xml:space="preserve"> HYPERLINK \l _Toc6700 </w:instrText>
          </w:r>
          <w:r>
            <w:rPr>
              <w:rFonts w:hint="eastAsia" w:ascii="楷体" w:hAnsi="楷体" w:eastAsia="楷体" w:cs="楷体"/>
              <w:bCs/>
              <w:sz w:val="21"/>
              <w:szCs w:val="21"/>
            </w:rPr>
            <w:fldChar w:fldCharType="separate"/>
          </w:r>
          <w:r>
            <w:rPr>
              <w:rFonts w:hint="eastAsia" w:ascii="楷体" w:hAnsi="楷体" w:eastAsia="楷体" w:cs="楷体"/>
              <w:bCs/>
              <w:sz w:val="21"/>
              <w:szCs w:val="21"/>
              <w:lang w:val="en-US" w:eastAsia="zh-CN"/>
            </w:rPr>
            <w:t>（三）专业基础课</w:t>
          </w:r>
          <w:r>
            <w:rPr>
              <w:rFonts w:hint="eastAsia" w:ascii="楷体" w:hAnsi="楷体" w:eastAsia="楷体" w:cs="楷体"/>
              <w:bCs/>
              <w:sz w:val="21"/>
              <w:szCs w:val="21"/>
            </w:rPr>
            <w:tab/>
          </w:r>
          <w:r>
            <w:rPr>
              <w:rFonts w:hint="eastAsia" w:ascii="楷体" w:hAnsi="楷体" w:eastAsia="楷体" w:cs="楷体"/>
              <w:bCs/>
              <w:sz w:val="21"/>
              <w:szCs w:val="21"/>
            </w:rPr>
            <w:fldChar w:fldCharType="begin"/>
          </w:r>
          <w:r>
            <w:rPr>
              <w:rFonts w:hint="eastAsia" w:ascii="楷体" w:hAnsi="楷体" w:eastAsia="楷体" w:cs="楷体"/>
              <w:bCs/>
              <w:sz w:val="21"/>
              <w:szCs w:val="21"/>
            </w:rPr>
            <w:instrText xml:space="preserve"> PAGEREF _Toc6700 \h </w:instrText>
          </w:r>
          <w:r>
            <w:rPr>
              <w:rFonts w:hint="eastAsia" w:ascii="楷体" w:hAnsi="楷体" w:eastAsia="楷体" w:cs="楷体"/>
              <w:bCs/>
              <w:sz w:val="21"/>
              <w:szCs w:val="21"/>
            </w:rPr>
            <w:fldChar w:fldCharType="separate"/>
          </w:r>
          <w:r>
            <w:rPr>
              <w:rFonts w:hint="eastAsia" w:ascii="楷体" w:hAnsi="楷体" w:eastAsia="楷体" w:cs="楷体"/>
              <w:bCs/>
              <w:sz w:val="21"/>
              <w:szCs w:val="21"/>
            </w:rPr>
            <w:t>6</w:t>
          </w:r>
          <w:r>
            <w:rPr>
              <w:rFonts w:hint="eastAsia" w:ascii="楷体" w:hAnsi="楷体" w:eastAsia="楷体" w:cs="楷体"/>
              <w:bCs/>
              <w:sz w:val="21"/>
              <w:szCs w:val="21"/>
            </w:rPr>
            <w:fldChar w:fldCharType="end"/>
          </w:r>
          <w:r>
            <w:rPr>
              <w:rFonts w:hint="eastAsia" w:ascii="楷体" w:hAnsi="楷体" w:eastAsia="楷体" w:cs="楷体"/>
              <w:bCs/>
              <w:sz w:val="21"/>
              <w:szCs w:val="21"/>
            </w:rPr>
            <w:fldChar w:fldCharType="end"/>
          </w:r>
        </w:p>
        <w:p w14:paraId="1461A02E">
          <w:pPr>
            <w:pStyle w:val="13"/>
            <w:tabs>
              <w:tab w:val="right" w:leader="dot" w:pos="9740"/>
            </w:tabs>
            <w:rPr>
              <w:rFonts w:hint="eastAsia" w:ascii="楷体" w:hAnsi="楷体" w:eastAsia="楷体" w:cs="楷体"/>
              <w:bCs/>
              <w:sz w:val="21"/>
              <w:szCs w:val="21"/>
            </w:rPr>
          </w:pPr>
          <w:r>
            <w:rPr>
              <w:rFonts w:hint="eastAsia" w:ascii="楷体" w:hAnsi="楷体" w:eastAsia="楷体" w:cs="楷体"/>
              <w:bCs/>
              <w:sz w:val="21"/>
              <w:szCs w:val="21"/>
            </w:rPr>
            <w:fldChar w:fldCharType="begin"/>
          </w:r>
          <w:r>
            <w:rPr>
              <w:rFonts w:hint="eastAsia" w:ascii="楷体" w:hAnsi="楷体" w:eastAsia="楷体" w:cs="楷体"/>
              <w:bCs/>
              <w:sz w:val="21"/>
              <w:szCs w:val="21"/>
            </w:rPr>
            <w:instrText xml:space="preserve"> HYPERLINK \l _Toc11205 </w:instrText>
          </w:r>
          <w:r>
            <w:rPr>
              <w:rFonts w:hint="eastAsia" w:ascii="楷体" w:hAnsi="楷体" w:eastAsia="楷体" w:cs="楷体"/>
              <w:bCs/>
              <w:sz w:val="21"/>
              <w:szCs w:val="21"/>
            </w:rPr>
            <w:fldChar w:fldCharType="separate"/>
          </w:r>
          <w:r>
            <w:rPr>
              <w:rFonts w:hint="eastAsia" w:ascii="楷体" w:hAnsi="楷体" w:eastAsia="楷体" w:cs="楷体"/>
              <w:bCs/>
              <w:sz w:val="21"/>
              <w:szCs w:val="21"/>
              <w:lang w:val="en-US" w:eastAsia="zh-CN"/>
            </w:rPr>
            <w:t>（四）专业核心课</w:t>
          </w:r>
          <w:r>
            <w:rPr>
              <w:rFonts w:hint="eastAsia" w:ascii="楷体" w:hAnsi="楷体" w:eastAsia="楷体" w:cs="楷体"/>
              <w:bCs/>
              <w:sz w:val="21"/>
              <w:szCs w:val="21"/>
            </w:rPr>
            <w:tab/>
          </w:r>
          <w:r>
            <w:rPr>
              <w:rFonts w:hint="eastAsia" w:ascii="楷体" w:hAnsi="楷体" w:eastAsia="楷体" w:cs="楷体"/>
              <w:bCs/>
              <w:sz w:val="21"/>
              <w:szCs w:val="21"/>
            </w:rPr>
            <w:fldChar w:fldCharType="begin"/>
          </w:r>
          <w:r>
            <w:rPr>
              <w:rFonts w:hint="eastAsia" w:ascii="楷体" w:hAnsi="楷体" w:eastAsia="楷体" w:cs="楷体"/>
              <w:bCs/>
              <w:sz w:val="21"/>
              <w:szCs w:val="21"/>
            </w:rPr>
            <w:instrText xml:space="preserve"> PAGEREF _Toc11205 \h </w:instrText>
          </w:r>
          <w:r>
            <w:rPr>
              <w:rFonts w:hint="eastAsia" w:ascii="楷体" w:hAnsi="楷体" w:eastAsia="楷体" w:cs="楷体"/>
              <w:bCs/>
              <w:sz w:val="21"/>
              <w:szCs w:val="21"/>
            </w:rPr>
            <w:fldChar w:fldCharType="separate"/>
          </w:r>
          <w:r>
            <w:rPr>
              <w:rFonts w:hint="eastAsia" w:ascii="楷体" w:hAnsi="楷体" w:eastAsia="楷体" w:cs="楷体"/>
              <w:bCs/>
              <w:sz w:val="21"/>
              <w:szCs w:val="21"/>
            </w:rPr>
            <w:t>7</w:t>
          </w:r>
          <w:r>
            <w:rPr>
              <w:rFonts w:hint="eastAsia" w:ascii="楷体" w:hAnsi="楷体" w:eastAsia="楷体" w:cs="楷体"/>
              <w:bCs/>
              <w:sz w:val="21"/>
              <w:szCs w:val="21"/>
            </w:rPr>
            <w:fldChar w:fldCharType="end"/>
          </w:r>
          <w:r>
            <w:rPr>
              <w:rFonts w:hint="eastAsia" w:ascii="楷体" w:hAnsi="楷体" w:eastAsia="楷体" w:cs="楷体"/>
              <w:bCs/>
              <w:sz w:val="21"/>
              <w:szCs w:val="21"/>
            </w:rPr>
            <w:fldChar w:fldCharType="end"/>
          </w:r>
        </w:p>
        <w:p w14:paraId="79F4C987">
          <w:pPr>
            <w:pStyle w:val="13"/>
            <w:tabs>
              <w:tab w:val="right" w:leader="dot" w:pos="9740"/>
            </w:tabs>
            <w:rPr>
              <w:rFonts w:hint="eastAsia" w:ascii="楷体" w:hAnsi="楷体" w:eastAsia="楷体" w:cs="楷体"/>
              <w:bCs/>
              <w:sz w:val="21"/>
              <w:szCs w:val="21"/>
            </w:rPr>
          </w:pPr>
          <w:r>
            <w:rPr>
              <w:rFonts w:hint="eastAsia" w:ascii="楷体" w:hAnsi="楷体" w:eastAsia="楷体" w:cs="楷体"/>
              <w:bCs/>
              <w:sz w:val="21"/>
              <w:szCs w:val="21"/>
            </w:rPr>
            <w:fldChar w:fldCharType="begin"/>
          </w:r>
          <w:r>
            <w:rPr>
              <w:rFonts w:hint="eastAsia" w:ascii="楷体" w:hAnsi="楷体" w:eastAsia="楷体" w:cs="楷体"/>
              <w:bCs/>
              <w:sz w:val="21"/>
              <w:szCs w:val="21"/>
            </w:rPr>
            <w:instrText xml:space="preserve"> HYPERLINK \l _Toc16266 </w:instrText>
          </w:r>
          <w:r>
            <w:rPr>
              <w:rFonts w:hint="eastAsia" w:ascii="楷体" w:hAnsi="楷体" w:eastAsia="楷体" w:cs="楷体"/>
              <w:bCs/>
              <w:sz w:val="21"/>
              <w:szCs w:val="21"/>
            </w:rPr>
            <w:fldChar w:fldCharType="separate"/>
          </w:r>
          <w:r>
            <w:rPr>
              <w:rFonts w:hint="eastAsia" w:ascii="楷体" w:hAnsi="楷体" w:eastAsia="楷体" w:cs="楷体"/>
              <w:bCs/>
              <w:sz w:val="21"/>
              <w:szCs w:val="21"/>
              <w:lang w:val="en-US" w:eastAsia="zh-CN"/>
            </w:rPr>
            <w:t>（五）专业拓展课</w:t>
          </w:r>
          <w:r>
            <w:rPr>
              <w:rFonts w:hint="eastAsia" w:ascii="楷体" w:hAnsi="楷体" w:eastAsia="楷体" w:cs="楷体"/>
              <w:bCs/>
              <w:sz w:val="21"/>
              <w:szCs w:val="21"/>
            </w:rPr>
            <w:tab/>
          </w:r>
          <w:r>
            <w:rPr>
              <w:rFonts w:hint="eastAsia" w:ascii="楷体" w:hAnsi="楷体" w:eastAsia="楷体" w:cs="楷体"/>
              <w:bCs/>
              <w:sz w:val="21"/>
              <w:szCs w:val="21"/>
            </w:rPr>
            <w:fldChar w:fldCharType="begin"/>
          </w:r>
          <w:r>
            <w:rPr>
              <w:rFonts w:hint="eastAsia" w:ascii="楷体" w:hAnsi="楷体" w:eastAsia="楷体" w:cs="楷体"/>
              <w:bCs/>
              <w:sz w:val="21"/>
              <w:szCs w:val="21"/>
            </w:rPr>
            <w:instrText xml:space="preserve"> PAGEREF _Toc16266 \h </w:instrText>
          </w:r>
          <w:r>
            <w:rPr>
              <w:rFonts w:hint="eastAsia" w:ascii="楷体" w:hAnsi="楷体" w:eastAsia="楷体" w:cs="楷体"/>
              <w:bCs/>
              <w:sz w:val="21"/>
              <w:szCs w:val="21"/>
            </w:rPr>
            <w:fldChar w:fldCharType="separate"/>
          </w:r>
          <w:r>
            <w:rPr>
              <w:rFonts w:hint="eastAsia" w:ascii="楷体" w:hAnsi="楷体" w:eastAsia="楷体" w:cs="楷体"/>
              <w:bCs/>
              <w:sz w:val="21"/>
              <w:szCs w:val="21"/>
            </w:rPr>
            <w:t>9</w:t>
          </w:r>
          <w:r>
            <w:rPr>
              <w:rFonts w:hint="eastAsia" w:ascii="楷体" w:hAnsi="楷体" w:eastAsia="楷体" w:cs="楷体"/>
              <w:bCs/>
              <w:sz w:val="21"/>
              <w:szCs w:val="21"/>
            </w:rPr>
            <w:fldChar w:fldCharType="end"/>
          </w:r>
          <w:r>
            <w:rPr>
              <w:rFonts w:hint="eastAsia" w:ascii="楷体" w:hAnsi="楷体" w:eastAsia="楷体" w:cs="楷体"/>
              <w:bCs/>
              <w:sz w:val="21"/>
              <w:szCs w:val="21"/>
            </w:rPr>
            <w:fldChar w:fldCharType="end"/>
          </w:r>
        </w:p>
        <w:p w14:paraId="43D00E09">
          <w:pPr>
            <w:pStyle w:val="13"/>
            <w:tabs>
              <w:tab w:val="right" w:leader="dot" w:pos="9740"/>
            </w:tabs>
            <w:rPr>
              <w:rFonts w:hint="eastAsia" w:ascii="黑体" w:hAnsi="黑体" w:eastAsia="黑体" w:cs="黑体"/>
              <w:kern w:val="2"/>
              <w:sz w:val="21"/>
              <w:szCs w:val="21"/>
              <w:lang w:val="en-US" w:eastAsia="zh-CN" w:bidi="ar-SA"/>
            </w:rPr>
          </w:pPr>
          <w:r>
            <w:rPr>
              <w:rFonts w:hint="eastAsia" w:ascii="黑体" w:hAnsi="黑体" w:eastAsia="黑体" w:cs="黑体"/>
              <w:kern w:val="2"/>
              <w:sz w:val="21"/>
              <w:szCs w:val="21"/>
              <w:lang w:val="en-US" w:eastAsia="zh-CN" w:bidi="ar-SA"/>
            </w:rPr>
            <w:fldChar w:fldCharType="begin"/>
          </w:r>
          <w:r>
            <w:rPr>
              <w:rFonts w:hint="eastAsia" w:ascii="黑体" w:hAnsi="黑体" w:eastAsia="黑体" w:cs="黑体"/>
              <w:kern w:val="2"/>
              <w:sz w:val="21"/>
              <w:szCs w:val="21"/>
              <w:lang w:val="en-US" w:eastAsia="zh-CN" w:bidi="ar-SA"/>
            </w:rPr>
            <w:instrText xml:space="preserve"> HYPERLINK \l _Toc2552 </w:instrText>
          </w:r>
          <w:r>
            <w:rPr>
              <w:rFonts w:hint="eastAsia" w:ascii="黑体" w:hAnsi="黑体" w:eastAsia="黑体" w:cs="黑体"/>
              <w:kern w:val="2"/>
              <w:sz w:val="21"/>
              <w:szCs w:val="21"/>
              <w:lang w:val="en-US" w:eastAsia="zh-CN" w:bidi="ar-SA"/>
            </w:rPr>
            <w:fldChar w:fldCharType="separate"/>
          </w:r>
          <w:r>
            <w:rPr>
              <w:rFonts w:hint="eastAsia" w:ascii="黑体" w:hAnsi="黑体" w:eastAsia="黑体" w:cs="黑体"/>
              <w:kern w:val="2"/>
              <w:sz w:val="21"/>
              <w:szCs w:val="21"/>
              <w:lang w:val="en-US" w:eastAsia="zh-CN" w:bidi="ar-SA"/>
            </w:rPr>
            <w:t>（六）专业实践课</w:t>
          </w:r>
          <w:r>
            <w:rPr>
              <w:rFonts w:hint="eastAsia" w:ascii="黑体" w:hAnsi="黑体" w:eastAsia="黑体" w:cs="黑体"/>
              <w:kern w:val="2"/>
              <w:sz w:val="21"/>
              <w:szCs w:val="21"/>
              <w:lang w:val="en-US" w:eastAsia="zh-CN" w:bidi="ar-SA"/>
            </w:rPr>
            <w:tab/>
          </w:r>
          <w:r>
            <w:rPr>
              <w:rFonts w:hint="eastAsia" w:ascii="黑体" w:hAnsi="黑体" w:eastAsia="黑体" w:cs="黑体"/>
              <w:kern w:val="2"/>
              <w:sz w:val="21"/>
              <w:szCs w:val="21"/>
              <w:lang w:val="en-US" w:eastAsia="zh-CN" w:bidi="ar-SA"/>
            </w:rPr>
            <w:fldChar w:fldCharType="begin"/>
          </w:r>
          <w:r>
            <w:rPr>
              <w:rFonts w:hint="eastAsia" w:ascii="黑体" w:hAnsi="黑体" w:eastAsia="黑体" w:cs="黑体"/>
              <w:kern w:val="2"/>
              <w:sz w:val="21"/>
              <w:szCs w:val="21"/>
              <w:lang w:val="en-US" w:eastAsia="zh-CN" w:bidi="ar-SA"/>
            </w:rPr>
            <w:instrText xml:space="preserve"> PAGEREF _Toc2552 \h </w:instrText>
          </w:r>
          <w:r>
            <w:rPr>
              <w:rFonts w:hint="eastAsia" w:ascii="黑体" w:hAnsi="黑体" w:eastAsia="黑体" w:cs="黑体"/>
              <w:kern w:val="2"/>
              <w:sz w:val="21"/>
              <w:szCs w:val="21"/>
              <w:lang w:val="en-US" w:eastAsia="zh-CN" w:bidi="ar-SA"/>
            </w:rPr>
            <w:fldChar w:fldCharType="separate"/>
          </w:r>
          <w:r>
            <w:rPr>
              <w:rFonts w:hint="eastAsia" w:ascii="黑体" w:hAnsi="黑体" w:eastAsia="黑体" w:cs="黑体"/>
              <w:kern w:val="2"/>
              <w:sz w:val="21"/>
              <w:szCs w:val="21"/>
              <w:lang w:val="en-US" w:eastAsia="zh-CN" w:bidi="ar-SA"/>
            </w:rPr>
            <w:t>11</w:t>
          </w:r>
          <w:r>
            <w:rPr>
              <w:rFonts w:hint="eastAsia" w:ascii="黑体" w:hAnsi="黑体" w:eastAsia="黑体" w:cs="黑体"/>
              <w:kern w:val="2"/>
              <w:sz w:val="21"/>
              <w:szCs w:val="21"/>
              <w:lang w:val="en-US" w:eastAsia="zh-CN" w:bidi="ar-SA"/>
            </w:rPr>
            <w:fldChar w:fldCharType="end"/>
          </w:r>
          <w:r>
            <w:rPr>
              <w:rFonts w:hint="eastAsia" w:ascii="黑体" w:hAnsi="黑体" w:eastAsia="黑体" w:cs="黑体"/>
              <w:kern w:val="2"/>
              <w:sz w:val="21"/>
              <w:szCs w:val="21"/>
              <w:lang w:val="en-US" w:eastAsia="zh-CN" w:bidi="ar-SA"/>
            </w:rPr>
            <w:fldChar w:fldCharType="end"/>
          </w:r>
        </w:p>
        <w:p w14:paraId="0933B599">
          <w:pPr>
            <w:pStyle w:val="12"/>
            <w:tabs>
              <w:tab w:val="right" w:leader="dot" w:pos="9740"/>
            </w:tabs>
            <w:rPr>
              <w:rFonts w:hint="eastAsia" w:ascii="黑体" w:hAnsi="黑体" w:eastAsia="黑体" w:cs="黑体"/>
              <w:kern w:val="2"/>
              <w:sz w:val="21"/>
              <w:szCs w:val="21"/>
              <w:lang w:val="en-US" w:eastAsia="zh-CN" w:bidi="ar-SA"/>
            </w:rPr>
          </w:pPr>
          <w:r>
            <w:rPr>
              <w:rFonts w:hint="eastAsia" w:ascii="黑体" w:hAnsi="黑体" w:eastAsia="黑体" w:cs="黑体"/>
              <w:kern w:val="2"/>
              <w:sz w:val="21"/>
              <w:szCs w:val="21"/>
              <w:lang w:val="en-US" w:eastAsia="zh-CN" w:bidi="ar-SA"/>
            </w:rPr>
            <w:fldChar w:fldCharType="begin"/>
          </w:r>
          <w:r>
            <w:rPr>
              <w:rFonts w:hint="eastAsia" w:ascii="黑体" w:hAnsi="黑体" w:eastAsia="黑体" w:cs="黑体"/>
              <w:kern w:val="2"/>
              <w:sz w:val="21"/>
              <w:szCs w:val="21"/>
              <w:lang w:val="en-US" w:eastAsia="zh-CN" w:bidi="ar-SA"/>
            </w:rPr>
            <w:instrText xml:space="preserve"> HYPERLINK \l _Toc15145 </w:instrText>
          </w:r>
          <w:r>
            <w:rPr>
              <w:rFonts w:hint="eastAsia" w:ascii="黑体" w:hAnsi="黑体" w:eastAsia="黑体" w:cs="黑体"/>
              <w:kern w:val="2"/>
              <w:sz w:val="21"/>
              <w:szCs w:val="21"/>
              <w:lang w:val="en-US" w:eastAsia="zh-CN" w:bidi="ar-SA"/>
            </w:rPr>
            <w:fldChar w:fldCharType="separate"/>
          </w:r>
          <w:r>
            <w:rPr>
              <w:rFonts w:hint="eastAsia" w:ascii="黑体" w:hAnsi="黑体" w:eastAsia="黑体" w:cs="黑体"/>
              <w:kern w:val="2"/>
              <w:sz w:val="21"/>
              <w:szCs w:val="21"/>
              <w:lang w:val="en-US" w:eastAsia="zh-CN" w:bidi="ar-SA"/>
            </w:rPr>
            <w:t>七、学时安排</w:t>
          </w:r>
          <w:r>
            <w:rPr>
              <w:rFonts w:hint="eastAsia" w:ascii="黑体" w:hAnsi="黑体" w:eastAsia="黑体" w:cs="黑体"/>
              <w:kern w:val="2"/>
              <w:sz w:val="21"/>
              <w:szCs w:val="21"/>
              <w:lang w:val="en-US" w:eastAsia="zh-CN" w:bidi="ar-SA"/>
            </w:rPr>
            <w:tab/>
          </w:r>
          <w:r>
            <w:rPr>
              <w:rFonts w:hint="eastAsia" w:ascii="黑体" w:hAnsi="黑体" w:eastAsia="黑体" w:cs="黑体"/>
              <w:kern w:val="2"/>
              <w:sz w:val="21"/>
              <w:szCs w:val="21"/>
              <w:lang w:val="en-US" w:eastAsia="zh-CN" w:bidi="ar-SA"/>
            </w:rPr>
            <w:fldChar w:fldCharType="begin"/>
          </w:r>
          <w:r>
            <w:rPr>
              <w:rFonts w:hint="eastAsia" w:ascii="黑体" w:hAnsi="黑体" w:eastAsia="黑体" w:cs="黑体"/>
              <w:kern w:val="2"/>
              <w:sz w:val="21"/>
              <w:szCs w:val="21"/>
              <w:lang w:val="en-US" w:eastAsia="zh-CN" w:bidi="ar-SA"/>
            </w:rPr>
            <w:instrText xml:space="preserve"> PAGEREF _Toc15145 \h </w:instrText>
          </w:r>
          <w:r>
            <w:rPr>
              <w:rFonts w:hint="eastAsia" w:ascii="黑体" w:hAnsi="黑体" w:eastAsia="黑体" w:cs="黑体"/>
              <w:kern w:val="2"/>
              <w:sz w:val="21"/>
              <w:szCs w:val="21"/>
              <w:lang w:val="en-US" w:eastAsia="zh-CN" w:bidi="ar-SA"/>
            </w:rPr>
            <w:fldChar w:fldCharType="separate"/>
          </w:r>
          <w:r>
            <w:rPr>
              <w:rFonts w:hint="eastAsia" w:ascii="黑体" w:hAnsi="黑体" w:eastAsia="黑体" w:cs="黑体"/>
              <w:kern w:val="2"/>
              <w:sz w:val="21"/>
              <w:szCs w:val="21"/>
              <w:lang w:val="en-US" w:eastAsia="zh-CN" w:bidi="ar-SA"/>
            </w:rPr>
            <w:t>12</w:t>
          </w:r>
          <w:r>
            <w:rPr>
              <w:rFonts w:hint="eastAsia" w:ascii="黑体" w:hAnsi="黑体" w:eastAsia="黑体" w:cs="黑体"/>
              <w:kern w:val="2"/>
              <w:sz w:val="21"/>
              <w:szCs w:val="21"/>
              <w:lang w:val="en-US" w:eastAsia="zh-CN" w:bidi="ar-SA"/>
            </w:rPr>
            <w:fldChar w:fldCharType="end"/>
          </w:r>
          <w:r>
            <w:rPr>
              <w:rFonts w:hint="eastAsia" w:ascii="黑体" w:hAnsi="黑体" w:eastAsia="黑体" w:cs="黑体"/>
              <w:kern w:val="2"/>
              <w:sz w:val="21"/>
              <w:szCs w:val="21"/>
              <w:lang w:val="en-US" w:eastAsia="zh-CN" w:bidi="ar-SA"/>
            </w:rPr>
            <w:fldChar w:fldCharType="end"/>
          </w:r>
        </w:p>
        <w:p w14:paraId="3809753A">
          <w:pPr>
            <w:pStyle w:val="12"/>
            <w:tabs>
              <w:tab w:val="right" w:leader="dot" w:pos="9740"/>
            </w:tabs>
            <w:rPr>
              <w:rFonts w:hint="eastAsia" w:ascii="黑体" w:hAnsi="黑体" w:eastAsia="黑体" w:cs="黑体"/>
              <w:kern w:val="2"/>
              <w:sz w:val="21"/>
              <w:szCs w:val="21"/>
              <w:lang w:val="en-US" w:eastAsia="zh-CN" w:bidi="ar-SA"/>
            </w:rPr>
          </w:pPr>
          <w:r>
            <w:rPr>
              <w:rFonts w:hint="eastAsia" w:ascii="黑体" w:hAnsi="黑体" w:eastAsia="黑体" w:cs="黑体"/>
              <w:kern w:val="2"/>
              <w:sz w:val="21"/>
              <w:szCs w:val="21"/>
              <w:lang w:val="en-US" w:eastAsia="zh-CN" w:bidi="ar-SA"/>
            </w:rPr>
            <w:fldChar w:fldCharType="begin"/>
          </w:r>
          <w:r>
            <w:rPr>
              <w:rFonts w:hint="eastAsia" w:ascii="黑体" w:hAnsi="黑体" w:eastAsia="黑体" w:cs="黑体"/>
              <w:kern w:val="2"/>
              <w:sz w:val="21"/>
              <w:szCs w:val="21"/>
              <w:lang w:val="en-US" w:eastAsia="zh-CN" w:bidi="ar-SA"/>
            </w:rPr>
            <w:instrText xml:space="preserve"> HYPERLINK \l _Toc20759 </w:instrText>
          </w:r>
          <w:r>
            <w:rPr>
              <w:rFonts w:hint="eastAsia" w:ascii="黑体" w:hAnsi="黑体" w:eastAsia="黑体" w:cs="黑体"/>
              <w:kern w:val="2"/>
              <w:sz w:val="21"/>
              <w:szCs w:val="21"/>
              <w:lang w:val="en-US" w:eastAsia="zh-CN" w:bidi="ar-SA"/>
            </w:rPr>
            <w:fldChar w:fldCharType="separate"/>
          </w:r>
          <w:r>
            <w:rPr>
              <w:rFonts w:hint="eastAsia" w:ascii="黑体" w:hAnsi="黑体" w:eastAsia="黑体" w:cs="黑体"/>
              <w:kern w:val="2"/>
              <w:sz w:val="21"/>
              <w:szCs w:val="21"/>
              <w:lang w:val="en-US" w:eastAsia="zh-CN" w:bidi="ar-SA"/>
            </w:rPr>
            <w:t>八、教学进程总体安排</w:t>
          </w:r>
          <w:r>
            <w:rPr>
              <w:rFonts w:hint="eastAsia" w:ascii="黑体" w:hAnsi="黑体" w:eastAsia="黑体" w:cs="黑体"/>
              <w:kern w:val="2"/>
              <w:sz w:val="21"/>
              <w:szCs w:val="21"/>
              <w:lang w:val="en-US" w:eastAsia="zh-CN" w:bidi="ar-SA"/>
            </w:rPr>
            <w:tab/>
          </w:r>
          <w:r>
            <w:rPr>
              <w:rFonts w:hint="eastAsia" w:ascii="黑体" w:hAnsi="黑体" w:eastAsia="黑体" w:cs="黑体"/>
              <w:kern w:val="2"/>
              <w:sz w:val="21"/>
              <w:szCs w:val="21"/>
              <w:lang w:val="en-US" w:eastAsia="zh-CN" w:bidi="ar-SA"/>
            </w:rPr>
            <w:fldChar w:fldCharType="begin"/>
          </w:r>
          <w:r>
            <w:rPr>
              <w:rFonts w:hint="eastAsia" w:ascii="黑体" w:hAnsi="黑体" w:eastAsia="黑体" w:cs="黑体"/>
              <w:kern w:val="2"/>
              <w:sz w:val="21"/>
              <w:szCs w:val="21"/>
              <w:lang w:val="en-US" w:eastAsia="zh-CN" w:bidi="ar-SA"/>
            </w:rPr>
            <w:instrText xml:space="preserve"> PAGEREF _Toc20759 \h </w:instrText>
          </w:r>
          <w:r>
            <w:rPr>
              <w:rFonts w:hint="eastAsia" w:ascii="黑体" w:hAnsi="黑体" w:eastAsia="黑体" w:cs="黑体"/>
              <w:kern w:val="2"/>
              <w:sz w:val="21"/>
              <w:szCs w:val="21"/>
              <w:lang w:val="en-US" w:eastAsia="zh-CN" w:bidi="ar-SA"/>
            </w:rPr>
            <w:fldChar w:fldCharType="separate"/>
          </w:r>
          <w:r>
            <w:rPr>
              <w:rFonts w:hint="eastAsia" w:ascii="黑体" w:hAnsi="黑体" w:eastAsia="黑体" w:cs="黑体"/>
              <w:kern w:val="2"/>
              <w:sz w:val="21"/>
              <w:szCs w:val="21"/>
              <w:lang w:val="en-US" w:eastAsia="zh-CN" w:bidi="ar-SA"/>
            </w:rPr>
            <w:t>12</w:t>
          </w:r>
          <w:r>
            <w:rPr>
              <w:rFonts w:hint="eastAsia" w:ascii="黑体" w:hAnsi="黑体" w:eastAsia="黑体" w:cs="黑体"/>
              <w:kern w:val="2"/>
              <w:sz w:val="21"/>
              <w:szCs w:val="21"/>
              <w:lang w:val="en-US" w:eastAsia="zh-CN" w:bidi="ar-SA"/>
            </w:rPr>
            <w:fldChar w:fldCharType="end"/>
          </w:r>
          <w:r>
            <w:rPr>
              <w:rFonts w:hint="eastAsia" w:ascii="黑体" w:hAnsi="黑体" w:eastAsia="黑体" w:cs="黑体"/>
              <w:kern w:val="2"/>
              <w:sz w:val="21"/>
              <w:szCs w:val="21"/>
              <w:lang w:val="en-US" w:eastAsia="zh-CN" w:bidi="ar-SA"/>
            </w:rPr>
            <w:fldChar w:fldCharType="end"/>
          </w:r>
        </w:p>
        <w:p w14:paraId="47EC29C4">
          <w:pPr>
            <w:pStyle w:val="12"/>
            <w:tabs>
              <w:tab w:val="right" w:leader="dot" w:pos="9740"/>
            </w:tabs>
            <w:rPr>
              <w:rFonts w:hint="eastAsia" w:ascii="宋体" w:hAnsi="宋体" w:eastAsia="宋体" w:cs="宋体"/>
              <w:sz w:val="24"/>
              <w:szCs w:val="24"/>
            </w:rPr>
          </w:pPr>
          <w:r>
            <w:rPr>
              <w:rFonts w:hint="eastAsia" w:ascii="黑体" w:hAnsi="黑体" w:eastAsia="黑体" w:cs="黑体"/>
              <w:kern w:val="2"/>
              <w:sz w:val="21"/>
              <w:szCs w:val="21"/>
              <w:lang w:val="en-US" w:eastAsia="zh-CN" w:bidi="ar-SA"/>
            </w:rPr>
            <w:fldChar w:fldCharType="begin"/>
          </w:r>
          <w:r>
            <w:rPr>
              <w:rFonts w:hint="eastAsia" w:ascii="黑体" w:hAnsi="黑体" w:eastAsia="黑体" w:cs="黑体"/>
              <w:kern w:val="2"/>
              <w:sz w:val="21"/>
              <w:szCs w:val="21"/>
              <w:lang w:val="en-US" w:eastAsia="zh-CN" w:bidi="ar-SA"/>
            </w:rPr>
            <w:instrText xml:space="preserve"> HYPERLINK \l _Toc16888 </w:instrText>
          </w:r>
          <w:r>
            <w:rPr>
              <w:rFonts w:hint="eastAsia" w:ascii="黑体" w:hAnsi="黑体" w:eastAsia="黑体" w:cs="黑体"/>
              <w:kern w:val="2"/>
              <w:sz w:val="21"/>
              <w:szCs w:val="21"/>
              <w:lang w:val="en-US" w:eastAsia="zh-CN" w:bidi="ar-SA"/>
            </w:rPr>
            <w:fldChar w:fldCharType="separate"/>
          </w:r>
          <w:r>
            <w:rPr>
              <w:rFonts w:hint="eastAsia" w:ascii="黑体" w:hAnsi="黑体" w:eastAsia="黑体" w:cs="黑体"/>
              <w:kern w:val="2"/>
              <w:sz w:val="21"/>
              <w:szCs w:val="21"/>
              <w:lang w:val="en-US" w:eastAsia="zh-CN" w:bidi="ar-SA"/>
            </w:rPr>
            <w:t>九、实施保障</w:t>
          </w:r>
          <w:r>
            <w:rPr>
              <w:rFonts w:hint="eastAsia" w:ascii="黑体" w:hAnsi="黑体" w:eastAsia="黑体" w:cs="黑体"/>
              <w:kern w:val="2"/>
              <w:sz w:val="21"/>
              <w:szCs w:val="21"/>
              <w:lang w:val="en-US" w:eastAsia="zh-CN" w:bidi="ar-SA"/>
            </w:rPr>
            <w:tab/>
          </w:r>
          <w:r>
            <w:rPr>
              <w:rFonts w:hint="eastAsia" w:ascii="黑体" w:hAnsi="黑体" w:eastAsia="黑体" w:cs="黑体"/>
              <w:kern w:val="2"/>
              <w:sz w:val="21"/>
              <w:szCs w:val="21"/>
              <w:lang w:val="en-US" w:eastAsia="zh-CN" w:bidi="ar-SA"/>
            </w:rPr>
            <w:fldChar w:fldCharType="begin"/>
          </w:r>
          <w:r>
            <w:rPr>
              <w:rFonts w:hint="eastAsia" w:ascii="黑体" w:hAnsi="黑体" w:eastAsia="黑体" w:cs="黑体"/>
              <w:kern w:val="2"/>
              <w:sz w:val="21"/>
              <w:szCs w:val="21"/>
              <w:lang w:val="en-US" w:eastAsia="zh-CN" w:bidi="ar-SA"/>
            </w:rPr>
            <w:instrText xml:space="preserve"> PAGEREF _Toc16888 \h </w:instrText>
          </w:r>
          <w:r>
            <w:rPr>
              <w:rFonts w:hint="eastAsia" w:ascii="黑体" w:hAnsi="黑体" w:eastAsia="黑体" w:cs="黑体"/>
              <w:kern w:val="2"/>
              <w:sz w:val="21"/>
              <w:szCs w:val="21"/>
              <w:lang w:val="en-US" w:eastAsia="zh-CN" w:bidi="ar-SA"/>
            </w:rPr>
            <w:fldChar w:fldCharType="separate"/>
          </w:r>
          <w:r>
            <w:rPr>
              <w:rFonts w:hint="eastAsia" w:ascii="黑体" w:hAnsi="黑体" w:eastAsia="黑体" w:cs="黑体"/>
              <w:kern w:val="2"/>
              <w:sz w:val="21"/>
              <w:szCs w:val="21"/>
              <w:lang w:val="en-US" w:eastAsia="zh-CN" w:bidi="ar-SA"/>
            </w:rPr>
            <w:t>12</w:t>
          </w:r>
          <w:r>
            <w:rPr>
              <w:rFonts w:hint="eastAsia" w:ascii="黑体" w:hAnsi="黑体" w:eastAsia="黑体" w:cs="黑体"/>
              <w:kern w:val="2"/>
              <w:sz w:val="21"/>
              <w:szCs w:val="21"/>
              <w:lang w:val="en-US" w:eastAsia="zh-CN" w:bidi="ar-SA"/>
            </w:rPr>
            <w:fldChar w:fldCharType="end"/>
          </w:r>
          <w:r>
            <w:rPr>
              <w:rFonts w:hint="eastAsia" w:ascii="黑体" w:hAnsi="黑体" w:eastAsia="黑体" w:cs="黑体"/>
              <w:kern w:val="2"/>
              <w:sz w:val="21"/>
              <w:szCs w:val="21"/>
              <w:lang w:val="en-US" w:eastAsia="zh-CN" w:bidi="ar-SA"/>
            </w:rPr>
            <w:fldChar w:fldCharType="end"/>
          </w:r>
        </w:p>
        <w:p w14:paraId="1F17BDFC">
          <w:pPr>
            <w:pStyle w:val="13"/>
            <w:tabs>
              <w:tab w:val="right" w:leader="dot" w:pos="9740"/>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_Toc2503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（一）师资队伍</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_Toc2503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12</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4D4E137F">
          <w:pPr>
            <w:pStyle w:val="13"/>
            <w:tabs>
              <w:tab w:val="right" w:leader="dot" w:pos="9740"/>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_Toc2996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1.队伍结构</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_Toc2996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13</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74CE91E6">
          <w:pPr>
            <w:pStyle w:val="13"/>
            <w:tabs>
              <w:tab w:val="right" w:leader="dot" w:pos="9740"/>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_Toc16339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2.专业带头人</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_Toc16339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13</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1499238B">
          <w:pPr>
            <w:pStyle w:val="13"/>
            <w:tabs>
              <w:tab w:val="right" w:leader="dot" w:pos="9740"/>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_Toc25587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3.专任教师</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_Toc25587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13</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4FC3910D">
          <w:pPr>
            <w:pStyle w:val="13"/>
            <w:tabs>
              <w:tab w:val="right" w:leader="dot" w:pos="9740"/>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_Toc11143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4.兼职教师</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_Toc11143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13</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1AF0C6F8">
          <w:pPr>
            <w:pStyle w:val="13"/>
            <w:tabs>
              <w:tab w:val="right" w:leader="dot" w:pos="9740"/>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_Toc6304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（二）教学设施</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_Toc6304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13</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3D8ADDA6">
          <w:pPr>
            <w:pStyle w:val="13"/>
            <w:tabs>
              <w:tab w:val="right" w:leader="dot" w:pos="9740"/>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_Toc9931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1.教室情况</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_Toc9931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13</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3D9D8374">
          <w:pPr>
            <w:pStyle w:val="13"/>
            <w:tabs>
              <w:tab w:val="right" w:leader="dot" w:pos="9740"/>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_Toc22809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2.校内实训室要求</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_Toc22809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13</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0FE54FF6">
          <w:pPr>
            <w:pStyle w:val="13"/>
            <w:tabs>
              <w:tab w:val="right" w:leader="dot" w:pos="9740"/>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_Toc21551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3.校外实习基地要求</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_Toc21551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14</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78B2A1CA">
          <w:pPr>
            <w:pStyle w:val="13"/>
            <w:tabs>
              <w:tab w:val="right" w:leader="dot" w:pos="9740"/>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_Toc29593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（三）教学资源</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_Toc29593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14</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1437527B">
          <w:pPr>
            <w:pStyle w:val="13"/>
            <w:tabs>
              <w:tab w:val="right" w:leader="dot" w:pos="9740"/>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_Toc20299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1.教材选用要求</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_Toc20299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14</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47829138">
          <w:pPr>
            <w:pStyle w:val="13"/>
            <w:tabs>
              <w:tab w:val="right" w:leader="dot" w:pos="9740"/>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_Toc2705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2.图书文献配备要求</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_Toc2705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15</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5865CF1B">
          <w:pPr>
            <w:pStyle w:val="13"/>
            <w:tabs>
              <w:tab w:val="right" w:leader="dot" w:pos="9740"/>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_Toc14621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3.数字资源配备要求</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_Toc14621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15</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6D3E2F21">
          <w:pPr>
            <w:pStyle w:val="13"/>
            <w:tabs>
              <w:tab w:val="right" w:leader="dot" w:pos="9740"/>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_Toc27157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（四）教学方法</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_Toc27157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15</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02BD4271">
          <w:pPr>
            <w:pStyle w:val="13"/>
            <w:tabs>
              <w:tab w:val="right" w:leader="dot" w:pos="9740"/>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_Toc18501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1.理实一体化教学法</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_Toc18501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15</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0B616EE9">
          <w:pPr>
            <w:pStyle w:val="13"/>
            <w:tabs>
              <w:tab w:val="right" w:leader="dot" w:pos="9740"/>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_Toc9627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2.“双师结构”教师联合教学法</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_Toc9627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15</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4BF08728">
          <w:pPr>
            <w:pStyle w:val="13"/>
            <w:tabs>
              <w:tab w:val="right" w:leader="dot" w:pos="9740"/>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_Toc1114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3.运用信息技术开展混合式教学法</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_Toc1114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15</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7CBA9125">
          <w:pPr>
            <w:pStyle w:val="13"/>
            <w:tabs>
              <w:tab w:val="right" w:leader="dot" w:pos="9740"/>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_Toc10376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4.运用AI+辅助教学法</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_Toc10376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15</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00192312">
          <w:pPr>
            <w:pStyle w:val="13"/>
            <w:tabs>
              <w:tab w:val="right" w:leader="dot" w:pos="9740"/>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_Toc19627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（五）学习评价</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_Toc19627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16</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79B6C365">
          <w:pPr>
            <w:pStyle w:val="13"/>
            <w:tabs>
              <w:tab w:val="right" w:leader="dot" w:pos="9740"/>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_Toc30827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1.基础课程评价</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_Toc30827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16</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67EB1FFD">
          <w:pPr>
            <w:pStyle w:val="13"/>
            <w:tabs>
              <w:tab w:val="right" w:leader="dot" w:pos="9740"/>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_Toc3616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2.专业课程评价</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_Toc3616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16</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7E04D6BB">
          <w:pPr>
            <w:pStyle w:val="13"/>
            <w:tabs>
              <w:tab w:val="right" w:leader="dot" w:pos="9740"/>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_Toc7639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3.岗位实习评价</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_Toc7639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16</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7EB8D21A">
          <w:pPr>
            <w:pStyle w:val="13"/>
            <w:tabs>
              <w:tab w:val="right" w:leader="dot" w:pos="9740"/>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_Toc26909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4.毕业设计评价</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_Toc26909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16</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29E541F4">
          <w:pPr>
            <w:pStyle w:val="13"/>
            <w:tabs>
              <w:tab w:val="right" w:leader="dot" w:pos="9740"/>
            </w:tabs>
            <w:rPr>
              <w:rFonts w:hint="eastAsia" w:ascii="宋体" w:hAnsi="宋体" w:eastAsia="宋体" w:cs="宋体"/>
              <w:sz w:val="24"/>
              <w:szCs w:val="24"/>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_Toc4407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（六）质量管理</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_Toc4407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17</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0AAA2ADF">
          <w:pPr>
            <w:pStyle w:val="12"/>
            <w:tabs>
              <w:tab w:val="right" w:leader="dot" w:pos="9740"/>
            </w:tabs>
            <w:rPr>
              <w:rFonts w:hint="eastAsia" w:ascii="黑体" w:hAnsi="黑体" w:eastAsia="黑体" w:cs="黑体"/>
              <w:kern w:val="2"/>
              <w:sz w:val="21"/>
              <w:szCs w:val="21"/>
              <w:lang w:val="en-US" w:eastAsia="zh-CN" w:bidi="ar-SA"/>
            </w:rPr>
          </w:pPr>
          <w:r>
            <w:rPr>
              <w:rFonts w:hint="eastAsia" w:ascii="黑体" w:hAnsi="黑体" w:eastAsia="黑体" w:cs="黑体"/>
              <w:kern w:val="2"/>
              <w:sz w:val="21"/>
              <w:szCs w:val="21"/>
              <w:lang w:val="en-US" w:eastAsia="zh-CN" w:bidi="ar-SA"/>
            </w:rPr>
            <w:fldChar w:fldCharType="begin"/>
          </w:r>
          <w:r>
            <w:rPr>
              <w:rFonts w:hint="eastAsia" w:ascii="黑体" w:hAnsi="黑体" w:eastAsia="黑体" w:cs="黑体"/>
              <w:kern w:val="2"/>
              <w:sz w:val="21"/>
              <w:szCs w:val="21"/>
              <w:lang w:val="en-US" w:eastAsia="zh-CN" w:bidi="ar-SA"/>
            </w:rPr>
            <w:instrText xml:space="preserve"> HYPERLINK \l _Toc20377 </w:instrText>
          </w:r>
          <w:r>
            <w:rPr>
              <w:rFonts w:hint="eastAsia" w:ascii="黑体" w:hAnsi="黑体" w:eastAsia="黑体" w:cs="黑体"/>
              <w:kern w:val="2"/>
              <w:sz w:val="21"/>
              <w:szCs w:val="21"/>
              <w:lang w:val="en-US" w:eastAsia="zh-CN" w:bidi="ar-SA"/>
            </w:rPr>
            <w:fldChar w:fldCharType="separate"/>
          </w:r>
          <w:r>
            <w:rPr>
              <w:rFonts w:hint="eastAsia" w:ascii="黑体" w:hAnsi="黑体" w:eastAsia="黑体" w:cs="黑体"/>
              <w:kern w:val="2"/>
              <w:sz w:val="21"/>
              <w:szCs w:val="21"/>
              <w:lang w:val="en-US" w:eastAsia="zh-CN" w:bidi="ar-SA"/>
            </w:rPr>
            <w:t>十、毕业及证书要求</w:t>
          </w:r>
          <w:r>
            <w:rPr>
              <w:rFonts w:hint="eastAsia" w:ascii="黑体" w:hAnsi="黑体" w:eastAsia="黑体" w:cs="黑体"/>
              <w:kern w:val="2"/>
              <w:sz w:val="21"/>
              <w:szCs w:val="21"/>
              <w:lang w:val="en-US" w:eastAsia="zh-CN" w:bidi="ar-SA"/>
            </w:rPr>
            <w:tab/>
          </w:r>
          <w:r>
            <w:rPr>
              <w:rFonts w:hint="eastAsia" w:ascii="黑体" w:hAnsi="黑体" w:eastAsia="黑体" w:cs="黑体"/>
              <w:kern w:val="2"/>
              <w:sz w:val="21"/>
              <w:szCs w:val="21"/>
              <w:lang w:val="en-US" w:eastAsia="zh-CN" w:bidi="ar-SA"/>
            </w:rPr>
            <w:fldChar w:fldCharType="begin"/>
          </w:r>
          <w:r>
            <w:rPr>
              <w:rFonts w:hint="eastAsia" w:ascii="黑体" w:hAnsi="黑体" w:eastAsia="黑体" w:cs="黑体"/>
              <w:kern w:val="2"/>
              <w:sz w:val="21"/>
              <w:szCs w:val="21"/>
              <w:lang w:val="en-US" w:eastAsia="zh-CN" w:bidi="ar-SA"/>
            </w:rPr>
            <w:instrText xml:space="preserve"> PAGEREF _Toc20377 \h </w:instrText>
          </w:r>
          <w:r>
            <w:rPr>
              <w:rFonts w:hint="eastAsia" w:ascii="黑体" w:hAnsi="黑体" w:eastAsia="黑体" w:cs="黑体"/>
              <w:kern w:val="2"/>
              <w:sz w:val="21"/>
              <w:szCs w:val="21"/>
              <w:lang w:val="en-US" w:eastAsia="zh-CN" w:bidi="ar-SA"/>
            </w:rPr>
            <w:fldChar w:fldCharType="separate"/>
          </w:r>
          <w:r>
            <w:rPr>
              <w:rFonts w:hint="eastAsia" w:ascii="黑体" w:hAnsi="黑体" w:eastAsia="黑体" w:cs="黑体"/>
              <w:kern w:val="2"/>
              <w:sz w:val="21"/>
              <w:szCs w:val="21"/>
              <w:lang w:val="en-US" w:eastAsia="zh-CN" w:bidi="ar-SA"/>
            </w:rPr>
            <w:t>18</w:t>
          </w:r>
          <w:r>
            <w:rPr>
              <w:rFonts w:hint="eastAsia" w:ascii="黑体" w:hAnsi="黑体" w:eastAsia="黑体" w:cs="黑体"/>
              <w:kern w:val="2"/>
              <w:sz w:val="21"/>
              <w:szCs w:val="21"/>
              <w:lang w:val="en-US" w:eastAsia="zh-CN" w:bidi="ar-SA"/>
            </w:rPr>
            <w:fldChar w:fldCharType="end"/>
          </w:r>
          <w:r>
            <w:rPr>
              <w:rFonts w:hint="eastAsia" w:ascii="黑体" w:hAnsi="黑体" w:eastAsia="黑体" w:cs="黑体"/>
              <w:kern w:val="2"/>
              <w:sz w:val="21"/>
              <w:szCs w:val="21"/>
              <w:lang w:val="en-US" w:eastAsia="zh-CN" w:bidi="ar-SA"/>
            </w:rPr>
            <w:fldChar w:fldCharType="end"/>
          </w:r>
        </w:p>
        <w:p w14:paraId="5566D49F">
          <w:pPr>
            <w:pStyle w:val="12"/>
            <w:tabs>
              <w:tab w:val="right" w:leader="dot" w:pos="9740"/>
            </w:tabs>
            <w:ind w:left="400" w:leftChars="200" w:firstLine="0" w:firstLineChars="0"/>
            <w:rPr>
              <w:rFonts w:hint="eastAsia" w:ascii="楷体" w:hAnsi="楷体" w:eastAsia="楷体" w:cs="楷体"/>
              <w:bCs/>
              <w:kern w:val="2"/>
              <w:sz w:val="21"/>
              <w:szCs w:val="21"/>
              <w:lang w:val="en-US" w:eastAsia="zh-CN" w:bidi="ar-SA"/>
            </w:rPr>
          </w:pPr>
          <w:r>
            <w:rPr>
              <w:rFonts w:hint="eastAsia" w:ascii="楷体" w:hAnsi="楷体" w:eastAsia="楷体" w:cs="楷体"/>
              <w:bCs/>
              <w:kern w:val="2"/>
              <w:sz w:val="21"/>
              <w:szCs w:val="21"/>
              <w:lang w:val="en-US" w:eastAsia="zh-CN" w:bidi="ar-SA"/>
            </w:rPr>
            <w:fldChar w:fldCharType="begin"/>
          </w:r>
          <w:r>
            <w:rPr>
              <w:rFonts w:hint="eastAsia" w:ascii="楷体" w:hAnsi="楷体" w:eastAsia="楷体" w:cs="楷体"/>
              <w:bCs/>
              <w:kern w:val="2"/>
              <w:sz w:val="21"/>
              <w:szCs w:val="21"/>
              <w:lang w:val="en-US" w:eastAsia="zh-CN" w:bidi="ar-SA"/>
            </w:rPr>
            <w:instrText xml:space="preserve"> HYPERLINK \l _Toc13072 </w:instrText>
          </w:r>
          <w:r>
            <w:rPr>
              <w:rFonts w:hint="eastAsia" w:ascii="楷体" w:hAnsi="楷体" w:eastAsia="楷体" w:cs="楷体"/>
              <w:bCs/>
              <w:kern w:val="2"/>
              <w:sz w:val="21"/>
              <w:szCs w:val="21"/>
              <w:lang w:val="en-US" w:eastAsia="zh-CN" w:bidi="ar-SA"/>
            </w:rPr>
            <w:fldChar w:fldCharType="separate"/>
          </w:r>
          <w:r>
            <w:rPr>
              <w:rFonts w:hint="eastAsia" w:ascii="楷体" w:hAnsi="楷体" w:eastAsia="楷体" w:cs="楷体"/>
              <w:bCs/>
              <w:kern w:val="2"/>
              <w:sz w:val="21"/>
              <w:szCs w:val="21"/>
              <w:lang w:val="en-US" w:eastAsia="zh-CN" w:bidi="ar-SA"/>
            </w:rPr>
            <w:t>（一）毕业要求与课程对应关系</w:t>
          </w:r>
          <w:r>
            <w:rPr>
              <w:rFonts w:hint="eastAsia" w:ascii="楷体" w:hAnsi="楷体" w:eastAsia="楷体" w:cs="楷体"/>
              <w:bCs/>
              <w:kern w:val="2"/>
              <w:sz w:val="21"/>
              <w:szCs w:val="21"/>
              <w:lang w:val="en-US" w:eastAsia="zh-CN" w:bidi="ar-SA"/>
            </w:rPr>
            <w:tab/>
          </w:r>
          <w:r>
            <w:rPr>
              <w:rFonts w:hint="eastAsia" w:ascii="楷体" w:hAnsi="楷体" w:eastAsia="楷体" w:cs="楷体"/>
              <w:bCs/>
              <w:kern w:val="2"/>
              <w:sz w:val="21"/>
              <w:szCs w:val="21"/>
              <w:lang w:val="en-US" w:eastAsia="zh-CN" w:bidi="ar-SA"/>
            </w:rPr>
            <w:fldChar w:fldCharType="begin"/>
          </w:r>
          <w:r>
            <w:rPr>
              <w:rFonts w:hint="eastAsia" w:ascii="楷体" w:hAnsi="楷体" w:eastAsia="楷体" w:cs="楷体"/>
              <w:bCs/>
              <w:kern w:val="2"/>
              <w:sz w:val="21"/>
              <w:szCs w:val="21"/>
              <w:lang w:val="en-US" w:eastAsia="zh-CN" w:bidi="ar-SA"/>
            </w:rPr>
            <w:instrText xml:space="preserve"> PAGEREF _Toc13072 \h </w:instrText>
          </w:r>
          <w:r>
            <w:rPr>
              <w:rFonts w:hint="eastAsia" w:ascii="楷体" w:hAnsi="楷体" w:eastAsia="楷体" w:cs="楷体"/>
              <w:bCs/>
              <w:kern w:val="2"/>
              <w:sz w:val="21"/>
              <w:szCs w:val="21"/>
              <w:lang w:val="en-US" w:eastAsia="zh-CN" w:bidi="ar-SA"/>
            </w:rPr>
            <w:fldChar w:fldCharType="separate"/>
          </w:r>
          <w:r>
            <w:rPr>
              <w:rFonts w:hint="eastAsia" w:ascii="楷体" w:hAnsi="楷体" w:eastAsia="楷体" w:cs="楷体"/>
              <w:bCs/>
              <w:kern w:val="2"/>
              <w:sz w:val="21"/>
              <w:szCs w:val="21"/>
              <w:lang w:val="en-US" w:eastAsia="zh-CN" w:bidi="ar-SA"/>
            </w:rPr>
            <w:t>18</w:t>
          </w:r>
          <w:r>
            <w:rPr>
              <w:rFonts w:hint="eastAsia" w:ascii="楷体" w:hAnsi="楷体" w:eastAsia="楷体" w:cs="楷体"/>
              <w:bCs/>
              <w:kern w:val="2"/>
              <w:sz w:val="21"/>
              <w:szCs w:val="21"/>
              <w:lang w:val="en-US" w:eastAsia="zh-CN" w:bidi="ar-SA"/>
            </w:rPr>
            <w:fldChar w:fldCharType="end"/>
          </w:r>
          <w:r>
            <w:rPr>
              <w:rFonts w:hint="eastAsia" w:ascii="楷体" w:hAnsi="楷体" w:eastAsia="楷体" w:cs="楷体"/>
              <w:bCs/>
              <w:kern w:val="2"/>
              <w:sz w:val="21"/>
              <w:szCs w:val="21"/>
              <w:lang w:val="en-US" w:eastAsia="zh-CN" w:bidi="ar-SA"/>
            </w:rPr>
            <w:fldChar w:fldCharType="end"/>
          </w:r>
        </w:p>
        <w:p w14:paraId="18489A22">
          <w:pPr>
            <w:pStyle w:val="13"/>
            <w:tabs>
              <w:tab w:val="right" w:leader="dot" w:pos="9740"/>
            </w:tabs>
            <w:ind w:left="400" w:leftChars="200" w:firstLine="0" w:firstLineChars="0"/>
            <w:jc w:val="both"/>
            <w:rPr>
              <w:rFonts w:hint="eastAsia" w:ascii="宋体" w:hAnsi="宋体" w:eastAsia="宋体" w:cs="宋体"/>
              <w:sz w:val="24"/>
              <w:szCs w:val="24"/>
            </w:rPr>
          </w:pPr>
          <w:r>
            <w:rPr>
              <w:rFonts w:hint="eastAsia" w:ascii="楷体" w:hAnsi="楷体" w:eastAsia="楷体" w:cs="楷体"/>
              <w:bCs/>
              <w:kern w:val="2"/>
              <w:sz w:val="21"/>
              <w:szCs w:val="21"/>
              <w:lang w:val="en-US" w:eastAsia="zh-CN" w:bidi="ar-SA"/>
            </w:rPr>
            <w:fldChar w:fldCharType="begin"/>
          </w:r>
          <w:r>
            <w:rPr>
              <w:rFonts w:hint="eastAsia" w:ascii="楷体" w:hAnsi="楷体" w:eastAsia="楷体" w:cs="楷体"/>
              <w:bCs/>
              <w:kern w:val="2"/>
              <w:sz w:val="21"/>
              <w:szCs w:val="21"/>
              <w:lang w:val="en-US" w:eastAsia="zh-CN" w:bidi="ar-SA"/>
            </w:rPr>
            <w:instrText xml:space="preserve"> HYPERLINK \l _Toc9412 </w:instrText>
          </w:r>
          <w:r>
            <w:rPr>
              <w:rFonts w:hint="eastAsia" w:ascii="楷体" w:hAnsi="楷体" w:eastAsia="楷体" w:cs="楷体"/>
              <w:bCs/>
              <w:kern w:val="2"/>
              <w:sz w:val="21"/>
              <w:szCs w:val="21"/>
              <w:lang w:val="en-US" w:eastAsia="zh-CN" w:bidi="ar-SA"/>
            </w:rPr>
            <w:fldChar w:fldCharType="separate"/>
          </w:r>
          <w:r>
            <w:rPr>
              <w:rFonts w:hint="eastAsia" w:ascii="楷体" w:hAnsi="楷体" w:eastAsia="楷体" w:cs="楷体"/>
              <w:bCs/>
              <w:kern w:val="2"/>
              <w:sz w:val="21"/>
              <w:szCs w:val="21"/>
              <w:lang w:val="en-US" w:eastAsia="zh-CN" w:bidi="ar-SA"/>
            </w:rPr>
            <w:t>（二）毕业学分及证书要求</w:t>
          </w:r>
          <w:r>
            <w:rPr>
              <w:rFonts w:hint="eastAsia" w:ascii="楷体" w:hAnsi="楷体" w:eastAsia="楷体" w:cs="楷体"/>
              <w:bCs/>
              <w:kern w:val="2"/>
              <w:sz w:val="21"/>
              <w:szCs w:val="21"/>
              <w:lang w:val="en-US" w:eastAsia="zh-CN" w:bidi="ar-SA"/>
            </w:rPr>
            <w:tab/>
          </w:r>
          <w:r>
            <w:rPr>
              <w:rFonts w:hint="eastAsia" w:ascii="楷体" w:hAnsi="楷体" w:eastAsia="楷体" w:cs="楷体"/>
              <w:bCs/>
              <w:kern w:val="2"/>
              <w:sz w:val="21"/>
              <w:szCs w:val="21"/>
              <w:lang w:val="en-US" w:eastAsia="zh-CN" w:bidi="ar-SA"/>
            </w:rPr>
            <w:fldChar w:fldCharType="begin"/>
          </w:r>
          <w:r>
            <w:rPr>
              <w:rFonts w:hint="eastAsia" w:ascii="楷体" w:hAnsi="楷体" w:eastAsia="楷体" w:cs="楷体"/>
              <w:bCs/>
              <w:kern w:val="2"/>
              <w:sz w:val="21"/>
              <w:szCs w:val="21"/>
              <w:lang w:val="en-US" w:eastAsia="zh-CN" w:bidi="ar-SA"/>
            </w:rPr>
            <w:instrText xml:space="preserve"> PAGEREF _Toc9412 \h </w:instrText>
          </w:r>
          <w:r>
            <w:rPr>
              <w:rFonts w:hint="eastAsia" w:ascii="楷体" w:hAnsi="楷体" w:eastAsia="楷体" w:cs="楷体"/>
              <w:bCs/>
              <w:kern w:val="2"/>
              <w:sz w:val="21"/>
              <w:szCs w:val="21"/>
              <w:lang w:val="en-US" w:eastAsia="zh-CN" w:bidi="ar-SA"/>
            </w:rPr>
            <w:fldChar w:fldCharType="separate"/>
          </w:r>
          <w:r>
            <w:rPr>
              <w:rFonts w:hint="eastAsia" w:ascii="楷体" w:hAnsi="楷体" w:eastAsia="楷体" w:cs="楷体"/>
              <w:bCs/>
              <w:kern w:val="2"/>
              <w:sz w:val="21"/>
              <w:szCs w:val="21"/>
              <w:lang w:val="en-US" w:eastAsia="zh-CN" w:bidi="ar-SA"/>
            </w:rPr>
            <w:t>19</w:t>
          </w:r>
          <w:r>
            <w:rPr>
              <w:rFonts w:hint="eastAsia" w:ascii="楷体" w:hAnsi="楷体" w:eastAsia="楷体" w:cs="楷体"/>
              <w:bCs/>
              <w:kern w:val="2"/>
              <w:sz w:val="21"/>
              <w:szCs w:val="21"/>
              <w:lang w:val="en-US" w:eastAsia="zh-CN" w:bidi="ar-SA"/>
            </w:rPr>
            <w:fldChar w:fldCharType="end"/>
          </w:r>
          <w:r>
            <w:rPr>
              <w:rFonts w:hint="eastAsia" w:ascii="楷体" w:hAnsi="楷体" w:eastAsia="楷体" w:cs="楷体"/>
              <w:bCs/>
              <w:kern w:val="2"/>
              <w:sz w:val="21"/>
              <w:szCs w:val="21"/>
              <w:lang w:val="en-US" w:eastAsia="zh-CN" w:bidi="ar-SA"/>
            </w:rPr>
            <w:fldChar w:fldCharType="end"/>
          </w:r>
        </w:p>
        <w:p w14:paraId="43AF764C">
          <w:pPr>
            <w:pStyle w:val="12"/>
            <w:tabs>
              <w:tab w:val="right" w:leader="dot" w:pos="9740"/>
            </w:tabs>
            <w:rPr>
              <w:rFonts w:hint="eastAsia" w:ascii="黑体" w:hAnsi="黑体" w:eastAsia="黑体" w:cs="黑体"/>
              <w:kern w:val="2"/>
              <w:sz w:val="21"/>
              <w:szCs w:val="21"/>
              <w:lang w:val="en-US" w:eastAsia="zh-CN" w:bidi="ar-SA"/>
            </w:rPr>
          </w:pPr>
          <w:r>
            <w:rPr>
              <w:rFonts w:hint="eastAsia" w:ascii="黑体" w:hAnsi="黑体" w:eastAsia="黑体" w:cs="黑体"/>
              <w:kern w:val="2"/>
              <w:sz w:val="21"/>
              <w:szCs w:val="21"/>
              <w:lang w:val="en-US" w:eastAsia="zh-CN" w:bidi="ar-SA"/>
            </w:rPr>
            <w:fldChar w:fldCharType="begin"/>
          </w:r>
          <w:r>
            <w:rPr>
              <w:rFonts w:hint="eastAsia" w:ascii="黑体" w:hAnsi="黑体" w:eastAsia="黑体" w:cs="黑体"/>
              <w:kern w:val="2"/>
              <w:sz w:val="21"/>
              <w:szCs w:val="21"/>
              <w:lang w:val="en-US" w:eastAsia="zh-CN" w:bidi="ar-SA"/>
            </w:rPr>
            <w:instrText xml:space="preserve"> HYPERLINK \l _Toc21391 </w:instrText>
          </w:r>
          <w:r>
            <w:rPr>
              <w:rFonts w:hint="eastAsia" w:ascii="黑体" w:hAnsi="黑体" w:eastAsia="黑体" w:cs="黑体"/>
              <w:kern w:val="2"/>
              <w:sz w:val="21"/>
              <w:szCs w:val="21"/>
              <w:lang w:val="en-US" w:eastAsia="zh-CN" w:bidi="ar-SA"/>
            </w:rPr>
            <w:fldChar w:fldCharType="separate"/>
          </w:r>
          <w:r>
            <w:rPr>
              <w:rFonts w:hint="eastAsia" w:ascii="黑体" w:hAnsi="黑体" w:eastAsia="黑体" w:cs="黑体"/>
              <w:kern w:val="2"/>
              <w:sz w:val="21"/>
              <w:szCs w:val="21"/>
              <w:lang w:val="en-US" w:eastAsia="zh-CN" w:bidi="ar-SA"/>
            </w:rPr>
            <w:t>十一、附教学进程安排表</w:t>
          </w:r>
          <w:r>
            <w:rPr>
              <w:rFonts w:hint="eastAsia" w:ascii="黑体" w:hAnsi="黑体" w:eastAsia="黑体" w:cs="黑体"/>
              <w:kern w:val="2"/>
              <w:sz w:val="21"/>
              <w:szCs w:val="21"/>
              <w:lang w:val="en-US" w:eastAsia="zh-CN" w:bidi="ar-SA"/>
            </w:rPr>
            <w:tab/>
          </w:r>
          <w:r>
            <w:rPr>
              <w:rFonts w:hint="eastAsia" w:ascii="黑体" w:hAnsi="黑体" w:eastAsia="黑体" w:cs="黑体"/>
              <w:kern w:val="2"/>
              <w:sz w:val="21"/>
              <w:szCs w:val="21"/>
              <w:lang w:val="en-US" w:eastAsia="zh-CN" w:bidi="ar-SA"/>
            </w:rPr>
            <w:fldChar w:fldCharType="begin"/>
          </w:r>
          <w:r>
            <w:rPr>
              <w:rFonts w:hint="eastAsia" w:ascii="黑体" w:hAnsi="黑体" w:eastAsia="黑体" w:cs="黑体"/>
              <w:kern w:val="2"/>
              <w:sz w:val="21"/>
              <w:szCs w:val="21"/>
              <w:lang w:val="en-US" w:eastAsia="zh-CN" w:bidi="ar-SA"/>
            </w:rPr>
            <w:instrText xml:space="preserve"> PAGEREF _Toc21391 \h </w:instrText>
          </w:r>
          <w:r>
            <w:rPr>
              <w:rFonts w:hint="eastAsia" w:ascii="黑体" w:hAnsi="黑体" w:eastAsia="黑体" w:cs="黑体"/>
              <w:kern w:val="2"/>
              <w:sz w:val="21"/>
              <w:szCs w:val="21"/>
              <w:lang w:val="en-US" w:eastAsia="zh-CN" w:bidi="ar-SA"/>
            </w:rPr>
            <w:fldChar w:fldCharType="separate"/>
          </w:r>
          <w:r>
            <w:rPr>
              <w:rFonts w:hint="eastAsia" w:ascii="黑体" w:hAnsi="黑体" w:eastAsia="黑体" w:cs="黑体"/>
              <w:kern w:val="2"/>
              <w:sz w:val="21"/>
              <w:szCs w:val="21"/>
              <w:lang w:val="en-US" w:eastAsia="zh-CN" w:bidi="ar-SA"/>
            </w:rPr>
            <w:t>20</w:t>
          </w:r>
          <w:r>
            <w:rPr>
              <w:rFonts w:hint="eastAsia" w:ascii="黑体" w:hAnsi="黑体" w:eastAsia="黑体" w:cs="黑体"/>
              <w:kern w:val="2"/>
              <w:sz w:val="21"/>
              <w:szCs w:val="21"/>
              <w:lang w:val="en-US" w:eastAsia="zh-CN" w:bidi="ar-SA"/>
            </w:rPr>
            <w:fldChar w:fldCharType="end"/>
          </w:r>
          <w:r>
            <w:rPr>
              <w:rFonts w:hint="eastAsia" w:ascii="黑体" w:hAnsi="黑体" w:eastAsia="黑体" w:cs="黑体"/>
              <w:kern w:val="2"/>
              <w:sz w:val="21"/>
              <w:szCs w:val="21"/>
              <w:lang w:val="en-US" w:eastAsia="zh-CN" w:bidi="ar-SA"/>
            </w:rPr>
            <w:fldChar w:fldCharType="end"/>
          </w:r>
        </w:p>
        <w:p w14:paraId="5677C7FA">
          <w:pPr>
            <w:pStyle w:val="13"/>
            <w:tabs>
              <w:tab w:val="right" w:leader="dot" w:pos="9740"/>
            </w:tabs>
            <w:ind w:left="400" w:leftChars="200" w:firstLine="0" w:firstLineChars="0"/>
            <w:jc w:val="both"/>
            <w:rPr>
              <w:rFonts w:hint="eastAsia" w:ascii="楷体" w:hAnsi="楷体" w:eastAsia="楷体" w:cs="楷体"/>
              <w:bCs/>
              <w:kern w:val="2"/>
              <w:sz w:val="21"/>
              <w:szCs w:val="21"/>
              <w:lang w:val="en-US" w:eastAsia="zh-CN" w:bidi="ar-SA"/>
            </w:rPr>
          </w:pPr>
          <w:r>
            <w:rPr>
              <w:rFonts w:hint="eastAsia" w:ascii="楷体" w:hAnsi="楷体" w:eastAsia="楷体" w:cs="楷体"/>
              <w:bCs/>
              <w:kern w:val="2"/>
              <w:sz w:val="21"/>
              <w:szCs w:val="21"/>
              <w:lang w:val="en-US" w:eastAsia="zh-CN" w:bidi="ar-SA"/>
            </w:rPr>
            <w:fldChar w:fldCharType="begin"/>
          </w:r>
          <w:r>
            <w:rPr>
              <w:rFonts w:hint="eastAsia" w:ascii="楷体" w:hAnsi="楷体" w:eastAsia="楷体" w:cs="楷体"/>
              <w:bCs/>
              <w:kern w:val="2"/>
              <w:sz w:val="21"/>
              <w:szCs w:val="21"/>
              <w:lang w:val="en-US" w:eastAsia="zh-CN" w:bidi="ar-SA"/>
            </w:rPr>
            <w:instrText xml:space="preserve"> HYPERLINK \l _Toc29418 </w:instrText>
          </w:r>
          <w:r>
            <w:rPr>
              <w:rFonts w:hint="eastAsia" w:ascii="楷体" w:hAnsi="楷体" w:eastAsia="楷体" w:cs="楷体"/>
              <w:bCs/>
              <w:kern w:val="2"/>
              <w:sz w:val="21"/>
              <w:szCs w:val="21"/>
              <w:lang w:val="en-US" w:eastAsia="zh-CN" w:bidi="ar-SA"/>
            </w:rPr>
            <w:fldChar w:fldCharType="separate"/>
          </w:r>
          <w:r>
            <w:rPr>
              <w:rFonts w:hint="eastAsia" w:ascii="楷体" w:hAnsi="楷体" w:eastAsia="楷体" w:cs="楷体"/>
              <w:bCs/>
              <w:kern w:val="2"/>
              <w:sz w:val="21"/>
              <w:szCs w:val="21"/>
              <w:lang w:val="en-US" w:eastAsia="zh-CN" w:bidi="ar-SA"/>
            </w:rPr>
            <w:t>附表1：各学期教学环节周数具体安排表</w:t>
          </w:r>
          <w:r>
            <w:rPr>
              <w:rFonts w:hint="eastAsia" w:ascii="楷体" w:hAnsi="楷体" w:eastAsia="楷体" w:cs="楷体"/>
              <w:bCs/>
              <w:kern w:val="2"/>
              <w:sz w:val="21"/>
              <w:szCs w:val="21"/>
              <w:lang w:val="en-US" w:eastAsia="zh-CN" w:bidi="ar-SA"/>
            </w:rPr>
            <w:tab/>
          </w:r>
          <w:r>
            <w:rPr>
              <w:rFonts w:hint="eastAsia" w:ascii="楷体" w:hAnsi="楷体" w:eastAsia="楷体" w:cs="楷体"/>
              <w:bCs/>
              <w:kern w:val="2"/>
              <w:sz w:val="21"/>
              <w:szCs w:val="21"/>
              <w:lang w:val="en-US" w:eastAsia="zh-CN" w:bidi="ar-SA"/>
            </w:rPr>
            <w:fldChar w:fldCharType="begin"/>
          </w:r>
          <w:r>
            <w:rPr>
              <w:rFonts w:hint="eastAsia" w:ascii="楷体" w:hAnsi="楷体" w:eastAsia="楷体" w:cs="楷体"/>
              <w:bCs/>
              <w:kern w:val="2"/>
              <w:sz w:val="21"/>
              <w:szCs w:val="21"/>
              <w:lang w:val="en-US" w:eastAsia="zh-CN" w:bidi="ar-SA"/>
            </w:rPr>
            <w:instrText xml:space="preserve"> PAGEREF _Toc29418 \h </w:instrText>
          </w:r>
          <w:r>
            <w:rPr>
              <w:rFonts w:hint="eastAsia" w:ascii="楷体" w:hAnsi="楷体" w:eastAsia="楷体" w:cs="楷体"/>
              <w:bCs/>
              <w:kern w:val="2"/>
              <w:sz w:val="21"/>
              <w:szCs w:val="21"/>
              <w:lang w:val="en-US" w:eastAsia="zh-CN" w:bidi="ar-SA"/>
            </w:rPr>
            <w:fldChar w:fldCharType="separate"/>
          </w:r>
          <w:r>
            <w:rPr>
              <w:rFonts w:hint="eastAsia" w:ascii="楷体" w:hAnsi="楷体" w:eastAsia="楷体" w:cs="楷体"/>
              <w:bCs/>
              <w:kern w:val="2"/>
              <w:sz w:val="21"/>
              <w:szCs w:val="21"/>
              <w:lang w:val="en-US" w:eastAsia="zh-CN" w:bidi="ar-SA"/>
            </w:rPr>
            <w:t>20</w:t>
          </w:r>
          <w:r>
            <w:rPr>
              <w:rFonts w:hint="eastAsia" w:ascii="楷体" w:hAnsi="楷体" w:eastAsia="楷体" w:cs="楷体"/>
              <w:bCs/>
              <w:kern w:val="2"/>
              <w:sz w:val="21"/>
              <w:szCs w:val="21"/>
              <w:lang w:val="en-US" w:eastAsia="zh-CN" w:bidi="ar-SA"/>
            </w:rPr>
            <w:fldChar w:fldCharType="end"/>
          </w:r>
          <w:r>
            <w:rPr>
              <w:rFonts w:hint="eastAsia" w:ascii="楷体" w:hAnsi="楷体" w:eastAsia="楷体" w:cs="楷体"/>
              <w:bCs/>
              <w:kern w:val="2"/>
              <w:sz w:val="21"/>
              <w:szCs w:val="21"/>
              <w:lang w:val="en-US" w:eastAsia="zh-CN" w:bidi="ar-SA"/>
            </w:rPr>
            <w:fldChar w:fldCharType="end"/>
          </w:r>
        </w:p>
        <w:p w14:paraId="60ABAE53">
          <w:pPr>
            <w:pStyle w:val="13"/>
            <w:tabs>
              <w:tab w:val="right" w:leader="dot" w:pos="9740"/>
            </w:tabs>
            <w:ind w:left="400" w:leftChars="200" w:firstLine="0" w:firstLineChars="0"/>
            <w:jc w:val="both"/>
            <w:rPr>
              <w:rFonts w:hint="eastAsia" w:ascii="楷体" w:hAnsi="楷体" w:eastAsia="楷体" w:cs="楷体"/>
              <w:bCs/>
              <w:kern w:val="2"/>
              <w:sz w:val="21"/>
              <w:szCs w:val="21"/>
              <w:lang w:val="en-US" w:eastAsia="zh-CN" w:bidi="ar-SA"/>
            </w:rPr>
          </w:pPr>
          <w:r>
            <w:rPr>
              <w:rFonts w:hint="eastAsia" w:ascii="楷体" w:hAnsi="楷体" w:eastAsia="楷体" w:cs="楷体"/>
              <w:bCs/>
              <w:kern w:val="2"/>
              <w:sz w:val="21"/>
              <w:szCs w:val="21"/>
              <w:lang w:val="en-US" w:eastAsia="zh-CN" w:bidi="ar-SA"/>
            </w:rPr>
            <w:fldChar w:fldCharType="begin"/>
          </w:r>
          <w:r>
            <w:rPr>
              <w:rFonts w:hint="eastAsia" w:ascii="楷体" w:hAnsi="楷体" w:eastAsia="楷体" w:cs="楷体"/>
              <w:bCs/>
              <w:kern w:val="2"/>
              <w:sz w:val="21"/>
              <w:szCs w:val="21"/>
              <w:lang w:val="en-US" w:eastAsia="zh-CN" w:bidi="ar-SA"/>
            </w:rPr>
            <w:instrText xml:space="preserve"> HYPERLINK \l _Toc11096 </w:instrText>
          </w:r>
          <w:r>
            <w:rPr>
              <w:rFonts w:hint="eastAsia" w:ascii="楷体" w:hAnsi="楷体" w:eastAsia="楷体" w:cs="楷体"/>
              <w:bCs/>
              <w:kern w:val="2"/>
              <w:sz w:val="21"/>
              <w:szCs w:val="21"/>
              <w:lang w:val="en-US" w:eastAsia="zh-CN" w:bidi="ar-SA"/>
            </w:rPr>
            <w:fldChar w:fldCharType="separate"/>
          </w:r>
          <w:r>
            <w:rPr>
              <w:rFonts w:hint="eastAsia" w:ascii="楷体" w:hAnsi="楷体" w:eastAsia="楷体" w:cs="楷体"/>
              <w:bCs/>
              <w:kern w:val="2"/>
              <w:sz w:val="21"/>
              <w:szCs w:val="21"/>
              <w:lang w:val="en-US" w:eastAsia="zh-CN" w:bidi="ar-SA"/>
            </w:rPr>
            <w:t>附表2：教学进程总体安排表</w:t>
          </w:r>
          <w:r>
            <w:rPr>
              <w:rFonts w:hint="eastAsia" w:ascii="楷体" w:hAnsi="楷体" w:eastAsia="楷体" w:cs="楷体"/>
              <w:bCs/>
              <w:kern w:val="2"/>
              <w:sz w:val="21"/>
              <w:szCs w:val="21"/>
              <w:lang w:val="en-US" w:eastAsia="zh-CN" w:bidi="ar-SA"/>
            </w:rPr>
            <w:tab/>
          </w:r>
          <w:r>
            <w:rPr>
              <w:rFonts w:hint="eastAsia" w:ascii="楷体" w:hAnsi="楷体" w:eastAsia="楷体" w:cs="楷体"/>
              <w:bCs/>
              <w:kern w:val="2"/>
              <w:sz w:val="21"/>
              <w:szCs w:val="21"/>
              <w:lang w:val="en-US" w:eastAsia="zh-CN" w:bidi="ar-SA"/>
            </w:rPr>
            <w:fldChar w:fldCharType="begin"/>
          </w:r>
          <w:r>
            <w:rPr>
              <w:rFonts w:hint="eastAsia" w:ascii="楷体" w:hAnsi="楷体" w:eastAsia="楷体" w:cs="楷体"/>
              <w:bCs/>
              <w:kern w:val="2"/>
              <w:sz w:val="21"/>
              <w:szCs w:val="21"/>
              <w:lang w:val="en-US" w:eastAsia="zh-CN" w:bidi="ar-SA"/>
            </w:rPr>
            <w:instrText xml:space="preserve"> PAGEREF _Toc11096 \h </w:instrText>
          </w:r>
          <w:r>
            <w:rPr>
              <w:rFonts w:hint="eastAsia" w:ascii="楷体" w:hAnsi="楷体" w:eastAsia="楷体" w:cs="楷体"/>
              <w:bCs/>
              <w:kern w:val="2"/>
              <w:sz w:val="21"/>
              <w:szCs w:val="21"/>
              <w:lang w:val="en-US" w:eastAsia="zh-CN" w:bidi="ar-SA"/>
            </w:rPr>
            <w:fldChar w:fldCharType="separate"/>
          </w:r>
          <w:r>
            <w:rPr>
              <w:rFonts w:hint="eastAsia" w:ascii="楷体" w:hAnsi="楷体" w:eastAsia="楷体" w:cs="楷体"/>
              <w:bCs/>
              <w:kern w:val="2"/>
              <w:sz w:val="21"/>
              <w:szCs w:val="21"/>
              <w:lang w:val="en-US" w:eastAsia="zh-CN" w:bidi="ar-SA"/>
            </w:rPr>
            <w:t>21</w:t>
          </w:r>
          <w:r>
            <w:rPr>
              <w:rFonts w:hint="eastAsia" w:ascii="楷体" w:hAnsi="楷体" w:eastAsia="楷体" w:cs="楷体"/>
              <w:bCs/>
              <w:kern w:val="2"/>
              <w:sz w:val="21"/>
              <w:szCs w:val="21"/>
              <w:lang w:val="en-US" w:eastAsia="zh-CN" w:bidi="ar-SA"/>
            </w:rPr>
            <w:fldChar w:fldCharType="end"/>
          </w:r>
          <w:r>
            <w:rPr>
              <w:rFonts w:hint="eastAsia" w:ascii="楷体" w:hAnsi="楷体" w:eastAsia="楷体" w:cs="楷体"/>
              <w:bCs/>
              <w:kern w:val="2"/>
              <w:sz w:val="21"/>
              <w:szCs w:val="21"/>
              <w:lang w:val="en-US" w:eastAsia="zh-CN" w:bidi="ar-SA"/>
            </w:rPr>
            <w:fldChar w:fldCharType="end"/>
          </w:r>
        </w:p>
        <w:p w14:paraId="315D3703">
          <w:pPr>
            <w:pStyle w:val="13"/>
            <w:tabs>
              <w:tab w:val="right" w:leader="dot" w:pos="9740"/>
            </w:tabs>
            <w:ind w:left="400" w:leftChars="200" w:firstLine="0" w:firstLineChars="0"/>
            <w:jc w:val="both"/>
            <w:rPr>
              <w:rFonts w:hint="eastAsia" w:ascii="楷体" w:hAnsi="楷体" w:eastAsia="楷体" w:cs="楷体"/>
              <w:bCs/>
              <w:kern w:val="2"/>
              <w:sz w:val="21"/>
              <w:szCs w:val="21"/>
              <w:lang w:val="en-US" w:eastAsia="zh-CN" w:bidi="ar-SA"/>
            </w:rPr>
          </w:pPr>
          <w:r>
            <w:rPr>
              <w:rFonts w:hint="eastAsia" w:ascii="楷体" w:hAnsi="楷体" w:eastAsia="楷体" w:cs="楷体"/>
              <w:bCs/>
              <w:kern w:val="2"/>
              <w:sz w:val="21"/>
              <w:szCs w:val="21"/>
              <w:lang w:val="en-US" w:eastAsia="zh-CN" w:bidi="ar-SA"/>
            </w:rPr>
            <w:fldChar w:fldCharType="begin"/>
          </w:r>
          <w:r>
            <w:rPr>
              <w:rFonts w:hint="eastAsia" w:ascii="楷体" w:hAnsi="楷体" w:eastAsia="楷体" w:cs="楷体"/>
              <w:bCs/>
              <w:kern w:val="2"/>
              <w:sz w:val="21"/>
              <w:szCs w:val="21"/>
              <w:lang w:val="en-US" w:eastAsia="zh-CN" w:bidi="ar-SA"/>
            </w:rPr>
            <w:instrText xml:space="preserve"> HYPERLINK \l _Toc12670 </w:instrText>
          </w:r>
          <w:r>
            <w:rPr>
              <w:rFonts w:hint="eastAsia" w:ascii="楷体" w:hAnsi="楷体" w:eastAsia="楷体" w:cs="楷体"/>
              <w:bCs/>
              <w:kern w:val="2"/>
              <w:sz w:val="21"/>
              <w:szCs w:val="21"/>
              <w:lang w:val="en-US" w:eastAsia="zh-CN" w:bidi="ar-SA"/>
            </w:rPr>
            <w:fldChar w:fldCharType="separate"/>
          </w:r>
          <w:r>
            <w:rPr>
              <w:rFonts w:hint="eastAsia" w:ascii="楷体" w:hAnsi="楷体" w:eastAsia="楷体" w:cs="楷体"/>
              <w:bCs/>
              <w:kern w:val="2"/>
              <w:sz w:val="21"/>
              <w:szCs w:val="21"/>
              <w:lang w:val="en-US" w:eastAsia="zh-CN" w:bidi="ar-SA"/>
            </w:rPr>
            <w:t>附表3：教学环节信息明细表</w:t>
          </w:r>
          <w:r>
            <w:rPr>
              <w:rFonts w:hint="eastAsia" w:ascii="楷体" w:hAnsi="楷体" w:eastAsia="楷体" w:cs="楷体"/>
              <w:bCs/>
              <w:kern w:val="2"/>
              <w:sz w:val="21"/>
              <w:szCs w:val="21"/>
              <w:lang w:val="en-US" w:eastAsia="zh-CN" w:bidi="ar-SA"/>
            </w:rPr>
            <w:tab/>
          </w:r>
          <w:r>
            <w:rPr>
              <w:rFonts w:hint="eastAsia" w:ascii="楷体" w:hAnsi="楷体" w:eastAsia="楷体" w:cs="楷体"/>
              <w:bCs/>
              <w:kern w:val="2"/>
              <w:sz w:val="21"/>
              <w:szCs w:val="21"/>
              <w:lang w:val="en-US" w:eastAsia="zh-CN" w:bidi="ar-SA"/>
            </w:rPr>
            <w:fldChar w:fldCharType="begin"/>
          </w:r>
          <w:r>
            <w:rPr>
              <w:rFonts w:hint="eastAsia" w:ascii="楷体" w:hAnsi="楷体" w:eastAsia="楷体" w:cs="楷体"/>
              <w:bCs/>
              <w:kern w:val="2"/>
              <w:sz w:val="21"/>
              <w:szCs w:val="21"/>
              <w:lang w:val="en-US" w:eastAsia="zh-CN" w:bidi="ar-SA"/>
            </w:rPr>
            <w:instrText xml:space="preserve"> PAGEREF _Toc12670 \h </w:instrText>
          </w:r>
          <w:r>
            <w:rPr>
              <w:rFonts w:hint="eastAsia" w:ascii="楷体" w:hAnsi="楷体" w:eastAsia="楷体" w:cs="楷体"/>
              <w:bCs/>
              <w:kern w:val="2"/>
              <w:sz w:val="21"/>
              <w:szCs w:val="21"/>
              <w:lang w:val="en-US" w:eastAsia="zh-CN" w:bidi="ar-SA"/>
            </w:rPr>
            <w:fldChar w:fldCharType="separate"/>
          </w:r>
          <w:r>
            <w:rPr>
              <w:rFonts w:hint="eastAsia" w:ascii="楷体" w:hAnsi="楷体" w:eastAsia="楷体" w:cs="楷体"/>
              <w:bCs/>
              <w:kern w:val="2"/>
              <w:sz w:val="21"/>
              <w:szCs w:val="21"/>
              <w:lang w:val="en-US" w:eastAsia="zh-CN" w:bidi="ar-SA"/>
            </w:rPr>
            <w:t>25</w:t>
          </w:r>
          <w:r>
            <w:rPr>
              <w:rFonts w:hint="eastAsia" w:ascii="楷体" w:hAnsi="楷体" w:eastAsia="楷体" w:cs="楷体"/>
              <w:bCs/>
              <w:kern w:val="2"/>
              <w:sz w:val="21"/>
              <w:szCs w:val="21"/>
              <w:lang w:val="en-US" w:eastAsia="zh-CN" w:bidi="ar-SA"/>
            </w:rPr>
            <w:fldChar w:fldCharType="end"/>
          </w:r>
          <w:r>
            <w:rPr>
              <w:rFonts w:hint="eastAsia" w:ascii="楷体" w:hAnsi="楷体" w:eastAsia="楷体" w:cs="楷体"/>
              <w:bCs/>
              <w:kern w:val="2"/>
              <w:sz w:val="21"/>
              <w:szCs w:val="21"/>
              <w:lang w:val="en-US" w:eastAsia="zh-CN" w:bidi="ar-SA"/>
            </w:rPr>
            <w:fldChar w:fldCharType="end"/>
          </w:r>
        </w:p>
        <w:p w14:paraId="1C82F576">
          <w:pPr>
            <w:pStyle w:val="13"/>
            <w:tabs>
              <w:tab w:val="right" w:leader="dot" w:pos="9740"/>
            </w:tabs>
            <w:ind w:left="400" w:leftChars="200" w:firstLine="0" w:firstLineChars="0"/>
            <w:jc w:val="both"/>
            <w:rPr>
              <w:rFonts w:hint="eastAsia" w:ascii="宋体" w:hAnsi="宋体" w:eastAsia="宋体" w:cs="宋体"/>
              <w:sz w:val="24"/>
              <w:szCs w:val="24"/>
            </w:rPr>
          </w:pPr>
          <w:r>
            <w:rPr>
              <w:rFonts w:hint="eastAsia" w:ascii="楷体" w:hAnsi="楷体" w:eastAsia="楷体" w:cs="楷体"/>
              <w:bCs/>
              <w:kern w:val="2"/>
              <w:sz w:val="21"/>
              <w:szCs w:val="21"/>
              <w:lang w:val="en-US" w:eastAsia="zh-CN" w:bidi="ar-SA"/>
            </w:rPr>
            <w:fldChar w:fldCharType="begin"/>
          </w:r>
          <w:r>
            <w:rPr>
              <w:rFonts w:hint="eastAsia" w:ascii="楷体" w:hAnsi="楷体" w:eastAsia="楷体" w:cs="楷体"/>
              <w:bCs/>
              <w:kern w:val="2"/>
              <w:sz w:val="21"/>
              <w:szCs w:val="21"/>
              <w:lang w:val="en-US" w:eastAsia="zh-CN" w:bidi="ar-SA"/>
            </w:rPr>
            <w:instrText xml:space="preserve"> HYPERLINK \l _Toc30701 </w:instrText>
          </w:r>
          <w:r>
            <w:rPr>
              <w:rFonts w:hint="eastAsia" w:ascii="楷体" w:hAnsi="楷体" w:eastAsia="楷体" w:cs="楷体"/>
              <w:bCs/>
              <w:kern w:val="2"/>
              <w:sz w:val="21"/>
              <w:szCs w:val="21"/>
              <w:lang w:val="en-US" w:eastAsia="zh-CN" w:bidi="ar-SA"/>
            </w:rPr>
            <w:fldChar w:fldCharType="separate"/>
          </w:r>
          <w:r>
            <w:rPr>
              <w:rFonts w:hint="eastAsia" w:ascii="楷体" w:hAnsi="楷体" w:eastAsia="楷体" w:cs="楷体"/>
              <w:bCs/>
              <w:kern w:val="2"/>
              <w:sz w:val="21"/>
              <w:szCs w:val="21"/>
              <w:lang w:val="en-US" w:eastAsia="zh-CN" w:bidi="ar-SA"/>
            </w:rPr>
            <w:t>附表4：学时与学分总体分配表</w:t>
          </w:r>
          <w:r>
            <w:rPr>
              <w:rFonts w:hint="eastAsia" w:ascii="楷体" w:hAnsi="楷体" w:eastAsia="楷体" w:cs="楷体"/>
              <w:bCs/>
              <w:kern w:val="2"/>
              <w:sz w:val="21"/>
              <w:szCs w:val="21"/>
              <w:lang w:val="en-US" w:eastAsia="zh-CN" w:bidi="ar-SA"/>
            </w:rPr>
            <w:tab/>
          </w:r>
          <w:r>
            <w:rPr>
              <w:rFonts w:hint="eastAsia" w:ascii="楷体" w:hAnsi="楷体" w:eastAsia="楷体" w:cs="楷体"/>
              <w:bCs/>
              <w:kern w:val="2"/>
              <w:sz w:val="21"/>
              <w:szCs w:val="21"/>
              <w:lang w:val="en-US" w:eastAsia="zh-CN" w:bidi="ar-SA"/>
            </w:rPr>
            <w:fldChar w:fldCharType="begin"/>
          </w:r>
          <w:r>
            <w:rPr>
              <w:rFonts w:hint="eastAsia" w:ascii="楷体" w:hAnsi="楷体" w:eastAsia="楷体" w:cs="楷体"/>
              <w:bCs/>
              <w:kern w:val="2"/>
              <w:sz w:val="21"/>
              <w:szCs w:val="21"/>
              <w:lang w:val="en-US" w:eastAsia="zh-CN" w:bidi="ar-SA"/>
            </w:rPr>
            <w:instrText xml:space="preserve"> PAGEREF _Toc30701 \h </w:instrText>
          </w:r>
          <w:r>
            <w:rPr>
              <w:rFonts w:hint="eastAsia" w:ascii="楷体" w:hAnsi="楷体" w:eastAsia="楷体" w:cs="楷体"/>
              <w:bCs/>
              <w:kern w:val="2"/>
              <w:sz w:val="21"/>
              <w:szCs w:val="21"/>
              <w:lang w:val="en-US" w:eastAsia="zh-CN" w:bidi="ar-SA"/>
            </w:rPr>
            <w:fldChar w:fldCharType="separate"/>
          </w:r>
          <w:r>
            <w:rPr>
              <w:rFonts w:hint="eastAsia" w:ascii="楷体" w:hAnsi="楷体" w:eastAsia="楷体" w:cs="楷体"/>
              <w:bCs/>
              <w:kern w:val="2"/>
              <w:sz w:val="21"/>
              <w:szCs w:val="21"/>
              <w:lang w:val="en-US" w:eastAsia="zh-CN" w:bidi="ar-SA"/>
            </w:rPr>
            <w:t>25</w:t>
          </w:r>
          <w:r>
            <w:rPr>
              <w:rFonts w:hint="eastAsia" w:ascii="楷体" w:hAnsi="楷体" w:eastAsia="楷体" w:cs="楷体"/>
              <w:bCs/>
              <w:kern w:val="2"/>
              <w:sz w:val="21"/>
              <w:szCs w:val="21"/>
              <w:lang w:val="en-US" w:eastAsia="zh-CN" w:bidi="ar-SA"/>
            </w:rPr>
            <w:fldChar w:fldCharType="end"/>
          </w:r>
          <w:r>
            <w:rPr>
              <w:rFonts w:hint="eastAsia" w:ascii="楷体" w:hAnsi="楷体" w:eastAsia="楷体" w:cs="楷体"/>
              <w:bCs/>
              <w:kern w:val="2"/>
              <w:sz w:val="21"/>
              <w:szCs w:val="21"/>
              <w:lang w:val="en-US" w:eastAsia="zh-CN" w:bidi="ar-SA"/>
            </w:rPr>
            <w:fldChar w:fldCharType="end"/>
          </w:r>
        </w:p>
        <w:p w14:paraId="08F87C31">
          <w:pPr>
            <w:jc w:val="both"/>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bCs w:val="0"/>
              <w:color w:val="000000" w:themeColor="text1"/>
              <w:sz w:val="24"/>
              <w:szCs w:val="24"/>
              <w14:textFill>
                <w14:solidFill>
                  <w14:schemeClr w14:val="tx1"/>
                </w14:solidFill>
              </w14:textFill>
            </w:rPr>
            <w:fldChar w:fldCharType="end"/>
          </w:r>
        </w:p>
      </w:sdtContent>
    </w:sdt>
    <w:p w14:paraId="3DAEB472">
      <w:pPr>
        <w:jc w:val="both"/>
        <w:rPr>
          <w:rFonts w:hint="eastAsia" w:ascii="宋体" w:hAnsi="宋体" w:eastAsia="宋体" w:cs="宋体"/>
          <w:color w:val="000000" w:themeColor="text1"/>
          <w:kern w:val="2"/>
          <w:sz w:val="24"/>
          <w:szCs w:val="24"/>
          <w:lang w:val="en-US" w:eastAsia="zh-CN" w:bidi="ar-SA"/>
          <w14:textFill>
            <w14:solidFill>
              <w14:schemeClr w14:val="tx1"/>
            </w14:solidFill>
          </w14:textFill>
        </w:rPr>
      </w:pPr>
    </w:p>
    <w:p w14:paraId="029CC938">
      <w:pPr>
        <w:ind w:firstLine="480" w:firstLineChars="200"/>
        <w:jc w:val="both"/>
        <w:rPr>
          <w:rFonts w:hint="eastAsia" w:ascii="宋体" w:hAnsi="宋体" w:eastAsia="宋体" w:cs="宋体"/>
          <w:color w:val="000000" w:themeColor="text1"/>
          <w:sz w:val="24"/>
          <w:szCs w:val="24"/>
          <w14:textFill>
            <w14:solidFill>
              <w14:schemeClr w14:val="tx1"/>
            </w14:solidFill>
          </w14:textFill>
        </w:rPr>
      </w:pPr>
    </w:p>
    <w:p w14:paraId="7F4DDB25">
      <w:pPr>
        <w:ind w:firstLine="480" w:firstLineChars="200"/>
        <w:jc w:val="both"/>
        <w:rPr>
          <w:rFonts w:hint="eastAsia" w:ascii="宋体" w:hAnsi="宋体" w:eastAsia="宋体" w:cs="宋体"/>
          <w:color w:val="000000" w:themeColor="text1"/>
          <w:sz w:val="24"/>
          <w:szCs w:val="24"/>
          <w14:textFill>
            <w14:solidFill>
              <w14:schemeClr w14:val="tx1"/>
            </w14:solidFill>
          </w14:textFill>
        </w:rPr>
      </w:pPr>
    </w:p>
    <w:p w14:paraId="45E1D629">
      <w:pPr>
        <w:ind w:firstLine="480" w:firstLineChars="200"/>
        <w:jc w:val="both"/>
        <w:rPr>
          <w:rFonts w:hint="eastAsia" w:ascii="宋体" w:hAnsi="宋体" w:eastAsia="宋体" w:cs="宋体"/>
          <w:color w:val="000000" w:themeColor="text1"/>
          <w:sz w:val="24"/>
          <w:szCs w:val="24"/>
          <w14:textFill>
            <w14:solidFill>
              <w14:schemeClr w14:val="tx1"/>
            </w14:solidFill>
          </w14:textFill>
        </w:rPr>
      </w:pPr>
    </w:p>
    <w:p w14:paraId="50F6B2D3">
      <w:pPr>
        <w:ind w:firstLine="560" w:firstLineChars="200"/>
        <w:jc w:val="both"/>
        <w:rPr>
          <w:rFonts w:hint="eastAsia" w:asciiTheme="minorEastAsia" w:hAnsiTheme="minorEastAsia"/>
          <w:color w:val="000000" w:themeColor="text1"/>
          <w:sz w:val="28"/>
          <w:szCs w:val="28"/>
          <w14:textFill>
            <w14:solidFill>
              <w14:schemeClr w14:val="tx1"/>
            </w14:solidFill>
          </w14:textFill>
        </w:rPr>
      </w:pPr>
    </w:p>
    <w:p w14:paraId="608AF0EC">
      <w:pPr>
        <w:ind w:firstLine="560" w:firstLineChars="200"/>
        <w:jc w:val="both"/>
        <w:rPr>
          <w:rFonts w:hint="eastAsia" w:asciiTheme="minorEastAsia" w:hAnsiTheme="minorEastAsia"/>
          <w:color w:val="000000" w:themeColor="text1"/>
          <w:sz w:val="28"/>
          <w:szCs w:val="28"/>
          <w14:textFill>
            <w14:solidFill>
              <w14:schemeClr w14:val="tx1"/>
            </w14:solidFill>
          </w14:textFill>
        </w:rPr>
      </w:pPr>
    </w:p>
    <w:p w14:paraId="0D069F59">
      <w:pPr>
        <w:jc w:val="center"/>
        <w:rPr>
          <w:rFonts w:hint="eastAsia" w:ascii="黑体" w:hAnsi="黑体" w:eastAsia="黑体" w:cs="黑体"/>
          <w:color w:val="000000" w:themeColor="text1"/>
          <w:sz w:val="36"/>
          <w:szCs w:val="44"/>
          <w:lang w:val="en-US" w:eastAsia="zh-CN"/>
          <w14:textFill>
            <w14:solidFill>
              <w14:schemeClr w14:val="tx1"/>
            </w14:solidFill>
          </w14:textFill>
        </w:rPr>
        <w:sectPr>
          <w:footerReference r:id="rId3" w:type="default"/>
          <w:pgSz w:w="11906" w:h="16838"/>
          <w:pgMar w:top="1440" w:right="1083" w:bottom="1440" w:left="1083" w:header="851" w:footer="992" w:gutter="0"/>
          <w:pgNumType w:start="1"/>
          <w:cols w:space="425" w:num="1"/>
          <w:docGrid w:type="lines" w:linePitch="312" w:charSpace="0"/>
        </w:sectPr>
      </w:pPr>
    </w:p>
    <w:p w14:paraId="49EEFF77">
      <w:pPr>
        <w:keepNext w:val="0"/>
        <w:keepLines w:val="0"/>
        <w:pageBreakBefore w:val="0"/>
        <w:widowControl/>
        <w:kinsoku/>
        <w:wordWrap/>
        <w:overflowPunct/>
        <w:topLinePunct w:val="0"/>
        <w:autoSpaceDE/>
        <w:autoSpaceDN/>
        <w:bidi w:val="0"/>
        <w:adjustRightInd/>
        <w:snapToGrid/>
        <w:jc w:val="left"/>
        <w:textAlignment w:val="auto"/>
        <w:outlineLvl w:val="0"/>
        <w:rPr>
          <w:rFonts w:hint="default" w:ascii="黑体" w:hAnsi="黑体" w:eastAsia="黑体" w:cs="黑体"/>
          <w:color w:val="000000" w:themeColor="text1"/>
          <w:sz w:val="28"/>
          <w:szCs w:val="28"/>
          <w:lang w:val="en-US" w:eastAsia="zh-CN"/>
          <w14:textFill>
            <w14:solidFill>
              <w14:schemeClr w14:val="tx1"/>
            </w14:solidFill>
          </w14:textFill>
        </w:rPr>
      </w:pPr>
      <w:bookmarkStart w:id="0" w:name="_Toc24896"/>
      <w:r>
        <w:rPr>
          <w:rFonts w:hint="eastAsia" w:ascii="黑体" w:hAnsi="黑体" w:eastAsia="黑体" w:cs="黑体"/>
          <w:color w:val="000000" w:themeColor="text1"/>
          <w:sz w:val="28"/>
          <w:szCs w:val="28"/>
          <w14:textFill>
            <w14:solidFill>
              <w14:schemeClr w14:val="tx1"/>
            </w14:solidFill>
          </w14:textFill>
        </w:rPr>
        <w:t>一、专业</w:t>
      </w:r>
      <w:r>
        <w:rPr>
          <w:rFonts w:hint="eastAsia" w:ascii="黑体" w:hAnsi="黑体" w:eastAsia="黑体" w:cs="黑体"/>
          <w:color w:val="000000" w:themeColor="text1"/>
          <w:sz w:val="28"/>
          <w:szCs w:val="28"/>
          <w:lang w:val="en-US" w:eastAsia="zh-CN"/>
          <w14:textFill>
            <w14:solidFill>
              <w14:schemeClr w14:val="tx1"/>
            </w14:solidFill>
          </w14:textFill>
        </w:rPr>
        <w:t>名称及代码</w:t>
      </w:r>
      <w:bookmarkEnd w:id="0"/>
    </w:p>
    <w:p w14:paraId="4A10D34C">
      <w:pPr>
        <w:widowControl w:val="0"/>
        <w:ind w:firstLine="480" w:firstLineChars="200"/>
        <w:jc w:val="both"/>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专业名称：</w:t>
      </w:r>
      <w:r>
        <w:rPr>
          <w:rFonts w:hint="eastAsia" w:asciiTheme="minorEastAsia" w:hAnsiTheme="minorEastAsia"/>
          <w:color w:val="000000" w:themeColor="text1"/>
          <w:sz w:val="24"/>
          <w:szCs w:val="24"/>
          <w14:textFill>
            <w14:solidFill>
              <w14:schemeClr w14:val="tx1"/>
            </w14:solidFill>
          </w14:textFill>
        </w:rPr>
        <w:t>现代物流管理</w:t>
      </w:r>
    </w:p>
    <w:p w14:paraId="70CB597C">
      <w:pPr>
        <w:widowControl w:val="0"/>
        <w:ind w:firstLine="480" w:firstLineChars="200"/>
        <w:jc w:val="both"/>
        <w:rPr>
          <w:rFonts w:hint="eastAsia" w:asciiTheme="minorEastAsia" w:hAnsiTheme="minorEastAsia" w:eastAsiaTheme="minorEastAsia"/>
          <w:color w:val="000000" w:themeColor="text1"/>
          <w:sz w:val="24"/>
          <w:szCs w:val="24"/>
          <w:lang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专业代码：</w:t>
      </w:r>
      <w:r>
        <w:rPr>
          <w:rFonts w:hint="eastAsia" w:asciiTheme="minorEastAsia" w:hAnsiTheme="minorEastAsia"/>
          <w:color w:val="000000" w:themeColor="text1"/>
          <w:sz w:val="24"/>
          <w:szCs w:val="24"/>
          <w14:textFill>
            <w14:solidFill>
              <w14:schemeClr w14:val="tx1"/>
            </w14:solidFill>
          </w14:textFill>
        </w:rPr>
        <w:t>530802</w:t>
      </w:r>
    </w:p>
    <w:p w14:paraId="3BB83A42">
      <w:pPr>
        <w:pStyle w:val="2"/>
        <w:keepNext/>
        <w:keepLines/>
        <w:pageBreakBefore w:val="0"/>
        <w:widowControl/>
        <w:kinsoku/>
        <w:wordWrap/>
        <w:overflowPunct/>
        <w:topLinePunct w:val="0"/>
        <w:autoSpaceDE/>
        <w:autoSpaceDN/>
        <w:bidi w:val="0"/>
        <w:adjustRightInd/>
        <w:snapToGrid/>
        <w:textAlignment w:val="auto"/>
        <w:rPr>
          <w:color w:val="000000" w:themeColor="text1"/>
          <w14:textFill>
            <w14:solidFill>
              <w14:schemeClr w14:val="tx1"/>
            </w14:solidFill>
          </w14:textFill>
        </w:rPr>
      </w:pPr>
      <w:bookmarkStart w:id="1" w:name="_Toc14431"/>
      <w:bookmarkStart w:id="2" w:name="_Toc9221"/>
      <w:r>
        <w:rPr>
          <w:rFonts w:hint="eastAsia"/>
          <w:color w:val="000000" w:themeColor="text1"/>
          <w14:textFill>
            <w14:solidFill>
              <w14:schemeClr w14:val="tx1"/>
            </w14:solidFill>
          </w14:textFill>
        </w:rPr>
        <w:t>二、入学</w:t>
      </w:r>
      <w:r>
        <w:rPr>
          <w:rFonts w:hint="eastAsia"/>
          <w:color w:val="000000" w:themeColor="text1"/>
          <w:lang w:val="en-US" w:eastAsia="zh-CN"/>
          <w14:textFill>
            <w14:solidFill>
              <w14:schemeClr w14:val="tx1"/>
            </w14:solidFill>
          </w14:textFill>
        </w:rPr>
        <w:t>基本</w:t>
      </w:r>
      <w:r>
        <w:rPr>
          <w:rFonts w:hint="eastAsia"/>
          <w:color w:val="000000" w:themeColor="text1"/>
          <w14:textFill>
            <w14:solidFill>
              <w14:schemeClr w14:val="tx1"/>
            </w14:solidFill>
          </w14:textFill>
        </w:rPr>
        <w:t>要求</w:t>
      </w:r>
      <w:bookmarkEnd w:id="1"/>
      <w:bookmarkEnd w:id="2"/>
    </w:p>
    <w:p w14:paraId="259FC9E6">
      <w:pPr>
        <w:ind w:firstLine="480" w:firstLineChars="200"/>
        <w:jc w:val="left"/>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中等职业学校毕业、普通高级中学毕业或具备同等学力</w:t>
      </w:r>
    </w:p>
    <w:p w14:paraId="76F0579B">
      <w:pPr>
        <w:pStyle w:val="2"/>
        <w:rPr>
          <w:color w:val="000000" w:themeColor="text1"/>
          <w14:textFill>
            <w14:solidFill>
              <w14:schemeClr w14:val="tx1"/>
            </w14:solidFill>
          </w14:textFill>
        </w:rPr>
      </w:pPr>
      <w:bookmarkStart w:id="3" w:name="_Toc6075"/>
      <w:bookmarkStart w:id="4" w:name="_Toc6695"/>
      <w:r>
        <w:rPr>
          <w:rFonts w:hint="eastAsia"/>
          <w:color w:val="000000" w:themeColor="text1"/>
          <w14:textFill>
            <w14:solidFill>
              <w14:schemeClr w14:val="tx1"/>
            </w14:solidFill>
          </w14:textFill>
        </w:rPr>
        <w:t>三、</w:t>
      </w:r>
      <w:r>
        <w:rPr>
          <w:rFonts w:hint="eastAsia"/>
          <w:color w:val="000000" w:themeColor="text1"/>
          <w:lang w:val="en-US" w:eastAsia="zh-CN"/>
          <w14:textFill>
            <w14:solidFill>
              <w14:schemeClr w14:val="tx1"/>
            </w14:solidFill>
          </w14:textFill>
        </w:rPr>
        <w:t>基本</w:t>
      </w:r>
      <w:r>
        <w:rPr>
          <w:rFonts w:hint="eastAsia"/>
          <w:color w:val="000000" w:themeColor="text1"/>
          <w14:textFill>
            <w14:solidFill>
              <w14:schemeClr w14:val="tx1"/>
            </w14:solidFill>
          </w14:textFill>
        </w:rPr>
        <w:t>修业年限</w:t>
      </w:r>
      <w:bookmarkEnd w:id="3"/>
      <w:bookmarkEnd w:id="4"/>
    </w:p>
    <w:p w14:paraId="7D5DD2CF">
      <w:pPr>
        <w:ind w:firstLine="480" w:firstLineChars="200"/>
        <w:jc w:val="both"/>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三年</w:t>
      </w:r>
    </w:p>
    <w:p w14:paraId="136D58FF">
      <w:pPr>
        <w:jc w:val="left"/>
        <w:outlineLvl w:val="0"/>
        <w:rPr>
          <w:rFonts w:hint="eastAsia" w:ascii="宋体" w:hAnsi="宋体" w:eastAsia="宋体"/>
          <w:b/>
          <w:bCs/>
          <w:color w:val="000000" w:themeColor="text1"/>
          <w:sz w:val="28"/>
          <w:szCs w:val="28"/>
          <w14:textFill>
            <w14:solidFill>
              <w14:schemeClr w14:val="tx1"/>
            </w14:solidFill>
          </w14:textFill>
        </w:rPr>
      </w:pPr>
      <w:bookmarkStart w:id="5" w:name="_Toc17017"/>
      <w:r>
        <w:rPr>
          <w:rFonts w:hint="eastAsia" w:ascii="宋体" w:hAnsi="宋体" w:eastAsia="宋体"/>
          <w:b/>
          <w:bCs/>
          <w:color w:val="000000" w:themeColor="text1"/>
          <w:sz w:val="28"/>
          <w:szCs w:val="28"/>
          <w14:textFill>
            <w14:solidFill>
              <w14:schemeClr w14:val="tx1"/>
            </w14:solidFill>
          </w14:textFill>
        </w:rPr>
        <w:t>四、职业面向</w:t>
      </w:r>
      <w:bookmarkEnd w:id="5"/>
    </w:p>
    <w:p w14:paraId="64FBE39C">
      <w:pPr>
        <w:spacing w:line="440" w:lineRule="exact"/>
        <w:ind w:firstLine="420"/>
        <w:rPr>
          <w:rFonts w:hint="eastAsia"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表1 现代物流管理专业面向的职业</w:t>
      </w:r>
    </w:p>
    <w:tbl>
      <w:tblPr>
        <w:tblStyle w:val="15"/>
        <w:tblW w:w="867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23"/>
        <w:gridCol w:w="5847"/>
      </w:tblGrid>
      <w:tr w14:paraId="12DC8E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2" w:hRule="exact"/>
          <w:jc w:val="center"/>
        </w:trPr>
        <w:tc>
          <w:tcPr>
            <w:tcW w:w="2823" w:type="dxa"/>
            <w:vAlign w:val="center"/>
          </w:tcPr>
          <w:p w14:paraId="23249F9B">
            <w:pPr>
              <w:autoSpaceDE/>
              <w:autoSpaceDN/>
              <w:snapToGrid w:val="0"/>
              <w:jc w:val="center"/>
              <w:rPr>
                <w:rFonts w:hint="eastAsia" w:ascii="宋体" w:hAnsi="宋体" w:eastAsia="宋体" w:cs="宋体"/>
                <w:b/>
                <w:bCs w:val="0"/>
                <w:color w:val="000000" w:themeColor="text1"/>
                <w:sz w:val="21"/>
                <w:szCs w:val="21"/>
                <w14:textFill>
                  <w14:solidFill>
                    <w14:schemeClr w14:val="tx1"/>
                  </w14:solidFill>
                </w14:textFill>
              </w:rPr>
            </w:pPr>
            <w:r>
              <w:rPr>
                <w:rFonts w:hint="eastAsia" w:ascii="宋体" w:hAnsi="宋体" w:eastAsia="宋体" w:cs="宋体"/>
                <w:b/>
                <w:bCs w:val="0"/>
                <w:color w:val="000000" w:themeColor="text1"/>
                <w:sz w:val="21"/>
                <w:szCs w:val="21"/>
                <w14:textFill>
                  <w14:solidFill>
                    <w14:schemeClr w14:val="tx1"/>
                  </w14:solidFill>
                </w14:textFill>
              </w:rPr>
              <w:t>所属专业大类（代码）</w:t>
            </w:r>
          </w:p>
        </w:tc>
        <w:tc>
          <w:tcPr>
            <w:tcW w:w="5847" w:type="dxa"/>
            <w:vAlign w:val="center"/>
          </w:tcPr>
          <w:p w14:paraId="4F0BCDA2">
            <w:pPr>
              <w:autoSpaceDE/>
              <w:autoSpaceDN/>
              <w:snapToGrid w:val="0"/>
              <w:jc w:val="center"/>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财经商贸大类（53）</w:t>
            </w:r>
          </w:p>
        </w:tc>
      </w:tr>
      <w:tr w14:paraId="2A8466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exact"/>
          <w:jc w:val="center"/>
        </w:trPr>
        <w:tc>
          <w:tcPr>
            <w:tcW w:w="2823" w:type="dxa"/>
            <w:vAlign w:val="center"/>
          </w:tcPr>
          <w:p w14:paraId="3262FF99">
            <w:pPr>
              <w:autoSpaceDE/>
              <w:autoSpaceDN/>
              <w:snapToGrid w:val="0"/>
              <w:jc w:val="center"/>
              <w:rPr>
                <w:rFonts w:hint="eastAsia" w:ascii="宋体" w:hAnsi="宋体" w:eastAsia="宋体" w:cs="宋体"/>
                <w:b/>
                <w:bCs w:val="0"/>
                <w:color w:val="000000" w:themeColor="text1"/>
                <w:sz w:val="21"/>
                <w:szCs w:val="21"/>
                <w14:textFill>
                  <w14:solidFill>
                    <w14:schemeClr w14:val="tx1"/>
                  </w14:solidFill>
                </w14:textFill>
              </w:rPr>
            </w:pPr>
            <w:r>
              <w:rPr>
                <w:rFonts w:hint="eastAsia" w:ascii="宋体" w:hAnsi="宋体" w:eastAsia="宋体" w:cs="宋体"/>
                <w:b/>
                <w:bCs w:val="0"/>
                <w:color w:val="000000" w:themeColor="text1"/>
                <w:sz w:val="21"/>
                <w:szCs w:val="21"/>
                <w14:textFill>
                  <w14:solidFill>
                    <w14:schemeClr w14:val="tx1"/>
                  </w14:solidFill>
                </w14:textFill>
              </w:rPr>
              <w:t>所属专业类（代码）</w:t>
            </w:r>
          </w:p>
        </w:tc>
        <w:tc>
          <w:tcPr>
            <w:tcW w:w="5847" w:type="dxa"/>
            <w:vAlign w:val="center"/>
          </w:tcPr>
          <w:p w14:paraId="1AF45598">
            <w:pPr>
              <w:autoSpaceDE/>
              <w:autoSpaceDN/>
              <w:snapToGrid w:val="0"/>
              <w:jc w:val="center"/>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color w:val="000000" w:themeColor="text1"/>
                <w:spacing w:val="-1"/>
                <w:sz w:val="21"/>
                <w:szCs w:val="21"/>
                <w14:textFill>
                  <w14:solidFill>
                    <w14:schemeClr w14:val="tx1"/>
                  </w14:solidFill>
                </w14:textFill>
              </w:rPr>
              <w:t>物流类（5308 ）</w:t>
            </w:r>
          </w:p>
        </w:tc>
      </w:tr>
      <w:tr w14:paraId="6986C4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exact"/>
          <w:jc w:val="center"/>
        </w:trPr>
        <w:tc>
          <w:tcPr>
            <w:tcW w:w="2823" w:type="dxa"/>
            <w:vAlign w:val="center"/>
          </w:tcPr>
          <w:p w14:paraId="346ADA11">
            <w:pPr>
              <w:autoSpaceDE/>
              <w:autoSpaceDN/>
              <w:snapToGrid w:val="0"/>
              <w:jc w:val="center"/>
              <w:rPr>
                <w:rFonts w:hint="eastAsia" w:ascii="宋体" w:hAnsi="宋体" w:eastAsia="宋体" w:cs="宋体"/>
                <w:b/>
                <w:bCs w:val="0"/>
                <w:color w:val="000000" w:themeColor="text1"/>
                <w:sz w:val="21"/>
                <w:szCs w:val="21"/>
                <w14:textFill>
                  <w14:solidFill>
                    <w14:schemeClr w14:val="tx1"/>
                  </w14:solidFill>
                </w14:textFill>
              </w:rPr>
            </w:pPr>
            <w:r>
              <w:rPr>
                <w:rFonts w:hint="eastAsia" w:ascii="宋体" w:hAnsi="宋体" w:eastAsia="宋体" w:cs="宋体"/>
                <w:b/>
                <w:bCs w:val="0"/>
                <w:color w:val="000000" w:themeColor="text1"/>
                <w:sz w:val="21"/>
                <w:szCs w:val="21"/>
                <w14:textFill>
                  <w14:solidFill>
                    <w14:schemeClr w14:val="tx1"/>
                  </w14:solidFill>
                </w14:textFill>
              </w:rPr>
              <w:t>对应行业（代码）</w:t>
            </w:r>
          </w:p>
        </w:tc>
        <w:tc>
          <w:tcPr>
            <w:tcW w:w="5847" w:type="dxa"/>
            <w:vAlign w:val="center"/>
          </w:tcPr>
          <w:p w14:paraId="023C9758">
            <w:pPr>
              <w:autoSpaceDE/>
              <w:autoSpaceDN/>
              <w:snapToGrid w:val="0"/>
              <w:jc w:val="center"/>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制造业（C）、交通运输、仓储和邮政业（G）、商务服务业（72）</w:t>
            </w:r>
          </w:p>
        </w:tc>
      </w:tr>
      <w:tr w14:paraId="7F40EC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7" w:hRule="exact"/>
          <w:jc w:val="center"/>
        </w:trPr>
        <w:tc>
          <w:tcPr>
            <w:tcW w:w="2823" w:type="dxa"/>
            <w:vAlign w:val="center"/>
          </w:tcPr>
          <w:p w14:paraId="72252300">
            <w:pPr>
              <w:autoSpaceDE/>
              <w:autoSpaceDN/>
              <w:snapToGrid w:val="0"/>
              <w:jc w:val="center"/>
              <w:rPr>
                <w:rFonts w:hint="eastAsia" w:ascii="宋体" w:hAnsi="宋体" w:eastAsia="宋体" w:cs="宋体"/>
                <w:b/>
                <w:bCs w:val="0"/>
                <w:color w:val="000000" w:themeColor="text1"/>
                <w:sz w:val="21"/>
                <w:szCs w:val="21"/>
                <w14:textFill>
                  <w14:solidFill>
                    <w14:schemeClr w14:val="tx1"/>
                  </w14:solidFill>
                </w14:textFill>
              </w:rPr>
            </w:pPr>
            <w:r>
              <w:rPr>
                <w:rFonts w:hint="eastAsia" w:ascii="宋体" w:hAnsi="宋体" w:eastAsia="宋体" w:cs="宋体"/>
                <w:b/>
                <w:bCs w:val="0"/>
                <w:color w:val="000000" w:themeColor="text1"/>
                <w:sz w:val="21"/>
                <w:szCs w:val="21"/>
                <w14:textFill>
                  <w14:solidFill>
                    <w14:schemeClr w14:val="tx1"/>
                  </w14:solidFill>
                </w14:textFill>
              </w:rPr>
              <w:t>主要职业类别（代码）</w:t>
            </w:r>
          </w:p>
        </w:tc>
        <w:tc>
          <w:tcPr>
            <w:tcW w:w="5847" w:type="dxa"/>
            <w:vAlign w:val="center"/>
          </w:tcPr>
          <w:p w14:paraId="15BC98DC">
            <w:pPr>
              <w:autoSpaceDE/>
              <w:autoSpaceDN/>
              <w:snapToGrid w:val="0"/>
              <w:ind w:firstLine="436" w:firstLineChars="200"/>
              <w:jc w:val="center"/>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装卸搬运和运输代理服务人员（4-02-05）、仓储物流服务人员（4-02-06）、邮政和快递服务人员（4-02-07）</w:t>
            </w:r>
          </w:p>
        </w:tc>
      </w:tr>
      <w:tr w14:paraId="37C573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exact"/>
          <w:jc w:val="center"/>
        </w:trPr>
        <w:tc>
          <w:tcPr>
            <w:tcW w:w="2823" w:type="dxa"/>
            <w:vAlign w:val="center"/>
          </w:tcPr>
          <w:p w14:paraId="78AE02B9">
            <w:pPr>
              <w:autoSpaceDE/>
              <w:autoSpaceDN/>
              <w:snapToGrid w:val="0"/>
              <w:jc w:val="center"/>
              <w:rPr>
                <w:rFonts w:hint="eastAsia" w:ascii="宋体" w:hAnsi="宋体" w:eastAsia="宋体" w:cs="宋体"/>
                <w:b/>
                <w:bCs w:val="0"/>
                <w:color w:val="000000" w:themeColor="text1"/>
                <w:sz w:val="21"/>
                <w:szCs w:val="21"/>
                <w14:textFill>
                  <w14:solidFill>
                    <w14:schemeClr w14:val="tx1"/>
                  </w14:solidFill>
                </w14:textFill>
              </w:rPr>
            </w:pPr>
            <w:r>
              <w:rPr>
                <w:rFonts w:hint="eastAsia" w:ascii="宋体" w:hAnsi="宋体" w:eastAsia="宋体" w:cs="宋体"/>
                <w:b/>
                <w:bCs w:val="0"/>
                <w:color w:val="000000" w:themeColor="text1"/>
                <w:sz w:val="21"/>
                <w:szCs w:val="21"/>
                <w14:textFill>
                  <w14:solidFill>
                    <w14:schemeClr w14:val="tx1"/>
                  </w14:solidFill>
                </w14:textFill>
              </w:rPr>
              <w:t>主要岗位（群）或技术领域</w:t>
            </w:r>
          </w:p>
        </w:tc>
        <w:tc>
          <w:tcPr>
            <w:tcW w:w="5847" w:type="dxa"/>
            <w:vAlign w:val="center"/>
          </w:tcPr>
          <w:p w14:paraId="46AB616D">
            <w:pPr>
              <w:autoSpaceDE/>
              <w:autoSpaceDN/>
              <w:snapToGrid w:val="0"/>
              <w:ind w:firstLine="436" w:firstLineChars="200"/>
              <w:jc w:val="center"/>
              <w:rPr>
                <w:rFonts w:hint="eastAsia" w:ascii="宋体" w:hAnsi="宋体" w:eastAsia="宋体" w:cs="宋体"/>
                <w:bCs/>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物流项目运营主管、物流销售主管、物流数据分析员、</w:t>
            </w:r>
            <w:r>
              <w:rPr>
                <w:rFonts w:hint="eastAsia" w:ascii="宋体" w:hAnsi="宋体" w:eastAsia="宋体" w:cs="宋体"/>
                <w:color w:val="000000" w:themeColor="text1"/>
                <w:spacing w:val="-1"/>
                <w:sz w:val="21"/>
                <w:szCs w:val="21"/>
                <w14:textFill>
                  <w14:solidFill>
                    <w14:schemeClr w14:val="tx1"/>
                  </w14:solidFill>
                </w14:textFill>
              </w:rPr>
              <w:t>国际货运主管</w:t>
            </w:r>
            <w:r>
              <w:rPr>
                <w:rFonts w:hint="eastAsia" w:ascii="宋体" w:hAnsi="宋体" w:eastAsia="宋体" w:cs="宋体"/>
                <w:color w:val="000000" w:themeColor="text1"/>
                <w:spacing w:val="-65"/>
                <w:sz w:val="21"/>
                <w:szCs w:val="21"/>
                <w:lang w:eastAsia="zh-CN"/>
                <w14:textFill>
                  <w14:solidFill>
                    <w14:schemeClr w14:val="tx1"/>
                  </w14:solidFill>
                </w14:textFill>
              </w:rPr>
              <w:t>、</w:t>
            </w:r>
            <w:r>
              <w:rPr>
                <w:rFonts w:hint="eastAsia" w:ascii="宋体" w:hAnsi="宋体" w:eastAsia="宋体" w:cs="宋体"/>
                <w:color w:val="000000" w:themeColor="text1"/>
                <w:spacing w:val="4"/>
                <w:sz w:val="21"/>
                <w:szCs w:val="21"/>
                <w:lang w:val="en-US" w:eastAsia="zh-CN"/>
                <w14:textFill>
                  <w14:solidFill>
                    <w14:schemeClr w14:val="tx1"/>
                  </w14:solidFill>
                </w14:textFill>
              </w:rPr>
              <w:t>物流项目经理</w:t>
            </w:r>
          </w:p>
        </w:tc>
      </w:tr>
      <w:tr w14:paraId="13DF2E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2" w:hRule="exact"/>
          <w:jc w:val="center"/>
        </w:trPr>
        <w:tc>
          <w:tcPr>
            <w:tcW w:w="2823" w:type="dxa"/>
            <w:vAlign w:val="center"/>
          </w:tcPr>
          <w:p w14:paraId="2CFD496E">
            <w:pPr>
              <w:autoSpaceDE/>
              <w:autoSpaceDN/>
              <w:snapToGrid w:val="0"/>
              <w:jc w:val="center"/>
              <w:rPr>
                <w:rFonts w:hint="eastAsia" w:ascii="宋体" w:hAnsi="宋体" w:eastAsia="宋体" w:cs="宋体"/>
                <w:b/>
                <w:bCs w:val="0"/>
                <w:color w:val="000000" w:themeColor="text1"/>
                <w:sz w:val="21"/>
                <w:szCs w:val="21"/>
                <w14:textFill>
                  <w14:solidFill>
                    <w14:schemeClr w14:val="tx1"/>
                  </w14:solidFill>
                </w14:textFill>
              </w:rPr>
            </w:pPr>
            <w:r>
              <w:rPr>
                <w:rFonts w:hint="eastAsia" w:ascii="宋体" w:hAnsi="宋体" w:eastAsia="宋体" w:cs="宋体"/>
                <w:b/>
                <w:bCs w:val="0"/>
                <w:color w:val="000000" w:themeColor="text1"/>
                <w:sz w:val="21"/>
                <w:szCs w:val="21"/>
                <w14:textFill>
                  <w14:solidFill>
                    <w14:schemeClr w14:val="tx1"/>
                  </w14:solidFill>
                </w14:textFill>
              </w:rPr>
              <w:t>职业类证书</w:t>
            </w:r>
          </w:p>
        </w:tc>
        <w:tc>
          <w:tcPr>
            <w:tcW w:w="5847" w:type="dxa"/>
            <w:vAlign w:val="center"/>
          </w:tcPr>
          <w:p w14:paraId="0BF6BDE2">
            <w:pPr>
              <w:autoSpaceDE/>
              <w:autoSpaceDN/>
              <w:snapToGrid w:val="0"/>
              <w:jc w:val="center"/>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物流管理师、供应链管理师等</w:t>
            </w:r>
          </w:p>
        </w:tc>
      </w:tr>
    </w:tbl>
    <w:p w14:paraId="4A6C3656">
      <w:pPr>
        <w:widowControl w:val="0"/>
        <w:ind w:firstLine="422" w:firstLineChars="200"/>
        <w:jc w:val="both"/>
        <w:rPr>
          <w:rFonts w:hint="eastAsia" w:asciiTheme="minorEastAsia" w:hAnsiTheme="minorEastAsia"/>
          <w:b/>
          <w:color w:val="000000" w:themeColor="text1"/>
          <w:sz w:val="21"/>
          <w:szCs w:val="22"/>
          <w14:textFill>
            <w14:solidFill>
              <w14:schemeClr w14:val="tx1"/>
            </w14:solidFill>
          </w14:textFill>
        </w:rPr>
      </w:pPr>
    </w:p>
    <w:p w14:paraId="346D5EFA">
      <w:pPr>
        <w:pStyle w:val="2"/>
        <w:keepNext/>
        <w:keepLines/>
        <w:pageBreakBefore w:val="0"/>
        <w:widowControl/>
        <w:kinsoku/>
        <w:wordWrap/>
        <w:overflowPunct/>
        <w:topLinePunct w:val="0"/>
        <w:autoSpaceDE/>
        <w:autoSpaceDN/>
        <w:bidi w:val="0"/>
        <w:adjustRightInd/>
        <w:snapToGrid/>
        <w:textAlignment w:val="auto"/>
        <w:rPr>
          <w:color w:val="000000" w:themeColor="text1"/>
          <w14:textFill>
            <w14:solidFill>
              <w14:schemeClr w14:val="tx1"/>
            </w14:solidFill>
          </w14:textFill>
        </w:rPr>
      </w:pPr>
      <w:bookmarkStart w:id="6" w:name="_Toc17105"/>
      <w:r>
        <w:rPr>
          <w:rFonts w:hint="eastAsia"/>
          <w:color w:val="000000" w:themeColor="text1"/>
          <w14:textFill>
            <w14:solidFill>
              <w14:schemeClr w14:val="tx1"/>
            </w14:solidFill>
          </w14:textFill>
        </w:rPr>
        <w:t>五、培养目标与培养规格</w:t>
      </w:r>
      <w:bookmarkEnd w:id="6"/>
    </w:p>
    <w:p w14:paraId="62E17F93">
      <w:pPr>
        <w:jc w:val="both"/>
        <w:outlineLvl w:val="1"/>
        <w:rPr>
          <w:rFonts w:hint="eastAsia" w:ascii="楷体" w:hAnsi="楷体" w:eastAsia="楷体" w:cs="楷体"/>
          <w:b/>
          <w:bCs/>
          <w:color w:val="000000" w:themeColor="text1"/>
          <w:sz w:val="28"/>
          <w:szCs w:val="28"/>
          <w14:textFill>
            <w14:solidFill>
              <w14:schemeClr w14:val="tx1"/>
            </w14:solidFill>
          </w14:textFill>
        </w:rPr>
      </w:pPr>
      <w:bookmarkStart w:id="7" w:name="_Toc18814"/>
      <w:r>
        <w:rPr>
          <w:rFonts w:hint="eastAsia" w:ascii="楷体" w:hAnsi="楷体" w:eastAsia="楷体" w:cs="楷体"/>
          <w:b/>
          <w:bCs/>
          <w:color w:val="000000" w:themeColor="text1"/>
          <w:sz w:val="28"/>
          <w:szCs w:val="28"/>
          <w14:textFill>
            <w14:solidFill>
              <w14:schemeClr w14:val="tx1"/>
            </w14:solidFill>
          </w14:textFill>
        </w:rPr>
        <w:t>（一）培养目标</w:t>
      </w:r>
      <w:bookmarkEnd w:id="7"/>
    </w:p>
    <w:p w14:paraId="7FE813AC">
      <w:pPr>
        <w:ind w:firstLine="480" w:firstLineChars="200"/>
        <w:jc w:val="both"/>
        <w:rPr>
          <w:rFonts w:hint="eastAsia"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本专业培养能够践行社会主义核心价值观，传承技能文明，德智体美劳全面发展，具有一定的科学文化水平，良好的人文素养、科学素养、数字素养、职业道德、创新意识，爱岗敬业的职业精神和精益求精的工匠精神，较强的就业创业能力和可持续发展的能力，掌握本专业知识和技术技能，具备职业综合素质和行动能力，面向制造业、交通运输、仓储和邮政业、商务服务业的物流项目运营主管、物流销售主管、物流数据分析员、国际货运主管等岗位（群），能够从事智慧仓配、物流运输、物流数据分析、物流系统规划、物流项目运营等工作的高技能人才。</w:t>
      </w:r>
    </w:p>
    <w:p w14:paraId="0547B58F">
      <w:pPr>
        <w:jc w:val="both"/>
        <w:outlineLvl w:val="1"/>
        <w:rPr>
          <w:rFonts w:hint="eastAsia" w:ascii="楷体" w:hAnsi="楷体" w:eastAsia="楷体" w:cs="楷体"/>
          <w:b/>
          <w:bCs/>
          <w:color w:val="000000" w:themeColor="text1"/>
          <w:sz w:val="28"/>
          <w:szCs w:val="28"/>
          <w14:textFill>
            <w14:solidFill>
              <w14:schemeClr w14:val="tx1"/>
            </w14:solidFill>
          </w14:textFill>
        </w:rPr>
      </w:pPr>
      <w:bookmarkStart w:id="8" w:name="_Toc16905"/>
      <w:r>
        <w:rPr>
          <w:rFonts w:hint="eastAsia" w:ascii="楷体" w:hAnsi="楷体" w:eastAsia="楷体" w:cs="楷体"/>
          <w:b/>
          <w:bCs/>
          <w:color w:val="000000" w:themeColor="text1"/>
          <w:sz w:val="28"/>
          <w:szCs w:val="28"/>
          <w14:textFill>
            <w14:solidFill>
              <w14:schemeClr w14:val="tx1"/>
            </w14:solidFill>
          </w14:textFill>
        </w:rPr>
        <w:t>（二）培养规格</w:t>
      </w:r>
      <w:bookmarkEnd w:id="8"/>
    </w:p>
    <w:p w14:paraId="2B0CDD08">
      <w:pPr>
        <w:widowControl w:val="0"/>
        <w:ind w:firstLine="480" w:firstLineChars="20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本专业学生要在系统学习本专业知识并完成有关实习实训基础上，全面提升知识、能力、素质，掌握并实际运用岗位（群）需要的专业核心技术技能，实现德智体美劳全面发展，总体上须达到以下要求： </w:t>
      </w:r>
    </w:p>
    <w:p w14:paraId="27884A95">
      <w:pPr>
        <w:ind w:firstLine="480" w:firstLineChars="20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（1）坚定拥护中国共产党领导和中国特色社会主义制度，以习近平新时代中国特色社会主义思想为指导，践行社会主义核心价值观，具有坚定的理想信念、深厚的爱国情感和中华民族自豪感； </w:t>
      </w:r>
    </w:p>
    <w:p w14:paraId="32A20554">
      <w:pPr>
        <w:ind w:firstLine="480" w:firstLineChars="20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2）掌握与本专业职业活动相关的国家法律、行业规定，掌握绿色生产、环境保护、安全防护、质量管理等相关知识与技能；了解相关行业文化，具有爱岗敬业的职业精神，遵守职业道德准则和行为规范，具备社会责任感和担当精神； </w:t>
      </w:r>
    </w:p>
    <w:p w14:paraId="0CB34122">
      <w:pPr>
        <w:ind w:firstLine="480" w:firstLineChars="20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（3）掌握支撑本专业学习和可持续发展必备的语文、数学、外语（英语等）、信息技术等文化基础知识，具有良好的人文素养与科学素养，具备职业生涯规划能力； </w:t>
      </w:r>
    </w:p>
    <w:p w14:paraId="53D6721E">
      <w:pPr>
        <w:ind w:firstLine="480" w:firstLineChars="20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（4）具有良好的语言表达能力、文字表达能力、沟通合作能力，具有较强的集体意识和团队合作意识，学习1门外语并结合本专业加以运用； </w:t>
      </w:r>
    </w:p>
    <w:p w14:paraId="64E4CEA6">
      <w:pPr>
        <w:ind w:firstLine="480" w:firstLineChars="20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（5）掌握现代物流作业基本流程和供应链的基础理论知识，具备现代物流仓储、配送、运输与供应链业务运营与管理的能力，能够完成物流与供应链业务的执行； </w:t>
      </w:r>
    </w:p>
    <w:p w14:paraId="38D8A9C5">
      <w:pPr>
        <w:ind w:firstLine="480" w:firstLineChars="20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（6）掌握物流信息技术的基础知识和技能，具备仓储管理系统、运输管理系统等系统的应用能力，能够在系统支持下完成仓储方案执行、运输调度计划制订等工作； </w:t>
      </w:r>
    </w:p>
    <w:p w14:paraId="6AF5C0E2">
      <w:pPr>
        <w:ind w:firstLine="480" w:firstLineChars="20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（7）掌握大数据、人工智能等的基础知识，具备数据采集、清洗、可视化能力，能够制定相关的物流绩效指标，利用数据进行物流绩效评价与改进； </w:t>
      </w:r>
    </w:p>
    <w:p w14:paraId="70F58187">
      <w:pPr>
        <w:ind w:firstLine="480" w:firstLineChars="20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（8）掌握物流系统规划与设计的基础知识，具备物流业务流程设计、功能平面布局设计、物流动线设计的能力，能够辅助完成规划设计工作； </w:t>
      </w:r>
    </w:p>
    <w:p w14:paraId="157719BF">
      <w:pPr>
        <w:ind w:firstLine="480" w:firstLineChars="20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（9）掌握物流项目运营的基本方法，具备物流项目开发、执行、跟踪的基础能力，能够从事物流市场开发、客户维护等项目运营工作； </w:t>
      </w:r>
    </w:p>
    <w:p w14:paraId="1523780D">
      <w:pPr>
        <w:ind w:firstLine="480" w:firstLineChars="20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（10）了解跨文化商业沟通基础知识，初步具备物流业务的双语沟通与交流能力，能够从事国际货运代理、物流全过程追溯等工作； </w:t>
      </w:r>
    </w:p>
    <w:p w14:paraId="0CC13F07">
      <w:pPr>
        <w:ind w:firstLine="480" w:firstLineChars="20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（11）掌握信息技术基础知识，具有适应本行业数字化和智能化发展需求的数字技能； </w:t>
      </w:r>
    </w:p>
    <w:p w14:paraId="6C9B9AC6">
      <w:pPr>
        <w:ind w:firstLine="480" w:firstLineChars="20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（12）具有探究学习、终身学习和可持续发展的能力，具有整合知识和综合运用知识分析问题和解决问题的能力； </w:t>
      </w:r>
    </w:p>
    <w:p w14:paraId="288D96B7">
      <w:pPr>
        <w:ind w:firstLine="480" w:firstLineChars="20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（13）掌握身体运动的基本知识和1项体育运动技能，达到国家大学生体质健康测试合格标准，养成良好的运动习惯、卫生习惯和行为习惯；具备一定的心理调适能力； </w:t>
      </w:r>
    </w:p>
    <w:p w14:paraId="5ADBBCD3">
      <w:pPr>
        <w:ind w:firstLine="480" w:firstLineChars="20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（14）掌握必备的美育知识，具有一定的文化修养、审美能力，形成1项艺术特长或爱好； </w:t>
      </w:r>
    </w:p>
    <w:p w14:paraId="7CB978AC">
      <w:pPr>
        <w:ind w:firstLine="480" w:firstLineChars="20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（15）树立正确的劳动观，尊重劳动，热爱劳动，具备与本专业职业发展相适应的劳动素养，弘扬劳模精神、劳动精神、工匠精神，弘扬劳动光荣、技能宝贵、创造伟大的时代风尚。</w:t>
      </w:r>
    </w:p>
    <w:p w14:paraId="41A5FD21">
      <w:pPr>
        <w:ind w:firstLine="480" w:firstLineChars="200"/>
        <w:jc w:val="both"/>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（16）坚持思政教育引领，弘扬“大国工匠精神”，具备精益求精、勇于创新的职业品质，具有服务国家物流业发展和中国式现代化建设的使命感与责任意识。</w:t>
      </w:r>
    </w:p>
    <w:p w14:paraId="0F20F99F">
      <w:pPr>
        <w:ind w:firstLine="560" w:firstLineChars="200"/>
        <w:jc w:val="both"/>
        <w:rPr>
          <w:rFonts w:hint="eastAsia" w:ascii="黑体" w:hAnsi="黑体" w:cs="黑体"/>
          <w:b w:val="0"/>
          <w:bCs w:val="0"/>
          <w:color w:val="000000" w:themeColor="text1"/>
          <w:sz w:val="28"/>
          <w:szCs w:val="21"/>
          <w:lang w:val="en-US" w:eastAsia="zh-CN"/>
          <w14:textFill>
            <w14:solidFill>
              <w14:schemeClr w14:val="tx1"/>
            </w14:solidFill>
          </w14:textFill>
        </w:rPr>
      </w:pPr>
    </w:p>
    <w:p w14:paraId="249657A5">
      <w:pPr>
        <w:pStyle w:val="2"/>
        <w:ind w:firstLine="0" w:firstLineChars="0"/>
        <w:jc w:val="left"/>
        <w:textAlignment w:val="center"/>
        <w:rPr>
          <w:rFonts w:hint="eastAsia" w:cs="Times New Roman"/>
        </w:rPr>
      </w:pPr>
      <w:bookmarkStart w:id="9" w:name="_Toc1959"/>
      <w:r>
        <w:rPr>
          <w:rFonts w:hint="eastAsia" w:cs="Times New Roman"/>
          <w:lang w:val="en-US" w:eastAsia="zh-CN"/>
        </w:rPr>
        <w:t>六、</w:t>
      </w:r>
      <w:r>
        <w:rPr>
          <w:rFonts w:hint="eastAsia" w:cs="Times New Roman"/>
        </w:rPr>
        <w:t>课程设置</w:t>
      </w:r>
      <w:bookmarkEnd w:id="9"/>
    </w:p>
    <w:p w14:paraId="06992646">
      <w:pPr>
        <w:keepNext w:val="0"/>
        <w:keepLines w:val="0"/>
        <w:pageBreakBefore w:val="0"/>
        <w:widowControl/>
        <w:kinsoku/>
        <w:wordWrap/>
        <w:overflowPunct/>
        <w:topLinePunct w:val="0"/>
        <w:autoSpaceDE/>
        <w:autoSpaceDN/>
        <w:bidi w:val="0"/>
        <w:adjustRightInd/>
        <w:snapToGrid/>
        <w:spacing w:line="440" w:lineRule="exact"/>
        <w:jc w:val="left"/>
        <w:textAlignment w:val="auto"/>
        <w:outlineLvl w:val="1"/>
        <w:rPr>
          <w:rFonts w:hint="eastAsia" w:ascii="楷体" w:hAnsi="楷体" w:eastAsia="楷体" w:cs="楷体"/>
          <w:b/>
          <w:bCs/>
          <w:color w:val="000000" w:themeColor="text1"/>
          <w:sz w:val="28"/>
          <w:szCs w:val="28"/>
          <w14:textFill>
            <w14:solidFill>
              <w14:schemeClr w14:val="tx1"/>
            </w14:solidFill>
          </w14:textFill>
        </w:rPr>
      </w:pPr>
      <w:bookmarkStart w:id="10" w:name="_Toc27201"/>
      <w:r>
        <w:rPr>
          <w:rFonts w:hint="eastAsia" w:ascii="楷体" w:hAnsi="楷体" w:eastAsia="楷体" w:cs="楷体"/>
          <w:b/>
          <w:bCs/>
          <w:color w:val="000000" w:themeColor="text1"/>
          <w:sz w:val="28"/>
          <w:szCs w:val="28"/>
          <w14:textFill>
            <w14:solidFill>
              <w14:schemeClr w14:val="tx1"/>
            </w14:solidFill>
          </w14:textFill>
        </w:rPr>
        <w:t>（</w:t>
      </w:r>
      <w:r>
        <w:rPr>
          <w:rFonts w:hint="eastAsia" w:ascii="楷体" w:hAnsi="楷体" w:eastAsia="楷体" w:cs="楷体"/>
          <w:b/>
          <w:bCs/>
          <w:color w:val="000000" w:themeColor="text1"/>
          <w:sz w:val="28"/>
          <w:szCs w:val="28"/>
          <w:lang w:val="en-US" w:eastAsia="zh-CN"/>
          <w14:textFill>
            <w14:solidFill>
              <w14:schemeClr w14:val="tx1"/>
            </w14:solidFill>
          </w14:textFill>
        </w:rPr>
        <w:t>一</w:t>
      </w:r>
      <w:r>
        <w:rPr>
          <w:rFonts w:hint="eastAsia" w:ascii="楷体" w:hAnsi="楷体" w:eastAsia="楷体" w:cs="楷体"/>
          <w:b/>
          <w:bCs/>
          <w:color w:val="000000" w:themeColor="text1"/>
          <w:sz w:val="28"/>
          <w:szCs w:val="28"/>
          <w14:textFill>
            <w14:solidFill>
              <w14:schemeClr w14:val="tx1"/>
            </w14:solidFill>
          </w14:textFill>
        </w:rPr>
        <w:t>）公共基础课</w:t>
      </w:r>
      <w:bookmarkEnd w:id="10"/>
    </w:p>
    <w:p w14:paraId="40CAF6EA">
      <w:pPr>
        <w:ind w:firstLine="422"/>
        <w:rPr>
          <w:rFonts w:hint="eastAsia" w:ascii="黑体" w:hAnsi="黑体" w:eastAsia="黑体" w:cs="黑体"/>
          <w:color w:val="000000" w:themeColor="text1"/>
          <w:sz w:val="28"/>
          <w:szCs w:val="28"/>
          <w:lang w:val="en-US" w:eastAsia="zh-CN"/>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表</w:t>
      </w:r>
      <w:r>
        <w:rPr>
          <w:rFonts w:hint="eastAsia" w:ascii="黑体" w:hAnsi="黑体" w:eastAsia="黑体" w:cs="黑体"/>
          <w:color w:val="000000" w:themeColor="text1"/>
          <w:sz w:val="28"/>
          <w:szCs w:val="28"/>
          <w:lang w:val="en-US" w:eastAsia="zh-CN"/>
          <w14:textFill>
            <w14:solidFill>
              <w14:schemeClr w14:val="tx1"/>
            </w14:solidFill>
          </w14:textFill>
        </w:rPr>
        <w:t xml:space="preserve">2 </w:t>
      </w:r>
      <w:r>
        <w:rPr>
          <w:rFonts w:hint="eastAsia" w:ascii="黑体" w:hAnsi="黑体" w:eastAsia="黑体" w:cs="黑体"/>
          <w:color w:val="000000" w:themeColor="text1"/>
          <w:sz w:val="28"/>
          <w:szCs w:val="28"/>
          <w14:textFill>
            <w14:solidFill>
              <w14:schemeClr w14:val="tx1"/>
            </w14:solidFill>
          </w14:textFill>
        </w:rPr>
        <w:t>公共基础课</w:t>
      </w:r>
      <w:r>
        <w:rPr>
          <w:rFonts w:hint="eastAsia" w:ascii="黑体" w:hAnsi="黑体" w:eastAsia="黑体" w:cs="黑体"/>
          <w:color w:val="000000" w:themeColor="text1"/>
          <w:sz w:val="28"/>
          <w:szCs w:val="28"/>
          <w:lang w:val="en-US" w:eastAsia="zh-CN"/>
          <w14:textFill>
            <w14:solidFill>
              <w14:schemeClr w14:val="tx1"/>
            </w14:solidFill>
          </w14:textFill>
        </w:rPr>
        <w:t>概述</w:t>
      </w:r>
    </w:p>
    <w:tbl>
      <w:tblPr>
        <w:tblStyle w:val="15"/>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44"/>
        <w:gridCol w:w="1151"/>
        <w:gridCol w:w="3809"/>
        <w:gridCol w:w="4552"/>
      </w:tblGrid>
      <w:tr w14:paraId="51B9C0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0" w:hRule="atLeast"/>
          <w:jc w:val="center"/>
        </w:trPr>
        <w:tc>
          <w:tcPr>
            <w:tcW w:w="223" w:type="pct"/>
            <w:vAlign w:val="center"/>
          </w:tcPr>
          <w:p w14:paraId="57422B57">
            <w:pPr>
              <w:spacing w:line="0" w:lineRule="atLeast"/>
              <w:rPr>
                <w:rFonts w:hint="default" w:ascii="宋体" w:hAnsi="宋体" w:eastAsia="宋体" w:cs="宋体"/>
                <w:b/>
                <w:bCs w:val="0"/>
                <w:color w:val="000000" w:themeColor="text1"/>
                <w:sz w:val="21"/>
                <w:szCs w:val="21"/>
                <w14:textFill>
                  <w14:solidFill>
                    <w14:schemeClr w14:val="tx1"/>
                  </w14:solidFill>
                </w14:textFill>
              </w:rPr>
            </w:pPr>
            <w:r>
              <w:rPr>
                <w:rFonts w:hint="default" w:ascii="宋体" w:hAnsi="宋体" w:eastAsia="宋体" w:cs="宋体"/>
                <w:b/>
                <w:bCs w:val="0"/>
                <w:color w:val="000000" w:themeColor="text1"/>
                <w:sz w:val="21"/>
                <w:szCs w:val="21"/>
                <w14:textFill>
                  <w14:solidFill>
                    <w14:schemeClr w14:val="tx1"/>
                  </w14:solidFill>
                </w14:textFill>
              </w:rPr>
              <w:t>序号</w:t>
            </w:r>
          </w:p>
        </w:tc>
        <w:tc>
          <w:tcPr>
            <w:tcW w:w="578" w:type="pct"/>
            <w:vAlign w:val="center"/>
          </w:tcPr>
          <w:p w14:paraId="56822CF0">
            <w:pPr>
              <w:spacing w:line="0" w:lineRule="atLeast"/>
              <w:jc w:val="both"/>
              <w:rPr>
                <w:rFonts w:hint="default" w:ascii="宋体" w:hAnsi="宋体" w:eastAsia="宋体" w:cs="宋体"/>
                <w:b/>
                <w:bCs w:val="0"/>
                <w:color w:val="000000" w:themeColor="text1"/>
                <w:sz w:val="21"/>
                <w:szCs w:val="21"/>
                <w14:textFill>
                  <w14:solidFill>
                    <w14:schemeClr w14:val="tx1"/>
                  </w14:solidFill>
                </w14:textFill>
              </w:rPr>
            </w:pPr>
            <w:r>
              <w:rPr>
                <w:rFonts w:hint="default" w:ascii="宋体" w:hAnsi="宋体" w:eastAsia="宋体" w:cs="宋体"/>
                <w:b/>
                <w:bCs w:val="0"/>
                <w:color w:val="000000" w:themeColor="text1"/>
                <w:sz w:val="21"/>
                <w:szCs w:val="21"/>
                <w14:textFill>
                  <w14:solidFill>
                    <w14:schemeClr w14:val="tx1"/>
                  </w14:solidFill>
                </w14:textFill>
              </w:rPr>
              <w:t>课程名称</w:t>
            </w:r>
          </w:p>
        </w:tc>
        <w:tc>
          <w:tcPr>
            <w:tcW w:w="1912" w:type="pct"/>
            <w:vAlign w:val="center"/>
          </w:tcPr>
          <w:p w14:paraId="32821B68">
            <w:pPr>
              <w:spacing w:line="0" w:lineRule="atLeast"/>
              <w:rPr>
                <w:rFonts w:hint="default" w:ascii="宋体" w:hAnsi="宋体" w:eastAsia="宋体" w:cs="宋体"/>
                <w:b/>
                <w:bCs w:val="0"/>
                <w:color w:val="000000" w:themeColor="text1"/>
                <w:sz w:val="21"/>
                <w:szCs w:val="21"/>
                <w14:textFill>
                  <w14:solidFill>
                    <w14:schemeClr w14:val="tx1"/>
                  </w14:solidFill>
                </w14:textFill>
              </w:rPr>
            </w:pPr>
            <w:r>
              <w:rPr>
                <w:rFonts w:hint="default" w:ascii="宋体" w:hAnsi="宋体" w:eastAsia="宋体" w:cs="宋体"/>
                <w:b/>
                <w:bCs w:val="0"/>
                <w:color w:val="000000" w:themeColor="text1"/>
                <w:sz w:val="21"/>
                <w:szCs w:val="21"/>
                <w14:textFill>
                  <w14:solidFill>
                    <w14:schemeClr w14:val="tx1"/>
                  </w14:solidFill>
                </w14:textFill>
              </w:rPr>
              <w:t>课程目标</w:t>
            </w:r>
          </w:p>
        </w:tc>
        <w:tc>
          <w:tcPr>
            <w:tcW w:w="2285" w:type="pct"/>
            <w:vAlign w:val="center"/>
          </w:tcPr>
          <w:p w14:paraId="1226ED33">
            <w:pPr>
              <w:spacing w:line="0" w:lineRule="atLeast"/>
              <w:rPr>
                <w:rFonts w:hint="default" w:ascii="宋体" w:hAnsi="宋体" w:eastAsia="宋体" w:cs="宋体"/>
                <w:b/>
                <w:bCs w:val="0"/>
                <w:color w:val="000000" w:themeColor="text1"/>
                <w:sz w:val="21"/>
                <w:szCs w:val="21"/>
                <w14:textFill>
                  <w14:solidFill>
                    <w14:schemeClr w14:val="tx1"/>
                  </w14:solidFill>
                </w14:textFill>
              </w:rPr>
            </w:pPr>
            <w:r>
              <w:rPr>
                <w:rFonts w:hint="default" w:ascii="宋体" w:hAnsi="宋体" w:eastAsia="宋体" w:cs="宋体"/>
                <w:b/>
                <w:bCs w:val="0"/>
                <w:color w:val="000000" w:themeColor="text1"/>
                <w:sz w:val="21"/>
                <w:szCs w:val="21"/>
                <w14:textFill>
                  <w14:solidFill>
                    <w14:schemeClr w14:val="tx1"/>
                  </w14:solidFill>
                </w14:textFill>
              </w:rPr>
              <w:t>主要内容和教学要求</w:t>
            </w:r>
          </w:p>
        </w:tc>
      </w:tr>
      <w:tr w14:paraId="58F867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2" w:hRule="atLeast"/>
          <w:jc w:val="center"/>
        </w:trPr>
        <w:tc>
          <w:tcPr>
            <w:tcW w:w="223" w:type="pct"/>
            <w:vAlign w:val="center"/>
          </w:tcPr>
          <w:p w14:paraId="3D570487">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1</w:t>
            </w:r>
          </w:p>
        </w:tc>
        <w:tc>
          <w:tcPr>
            <w:tcW w:w="578" w:type="pct"/>
            <w:vAlign w:val="center"/>
          </w:tcPr>
          <w:p w14:paraId="20281E1A">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思想道德与法治</w:t>
            </w:r>
          </w:p>
        </w:tc>
        <w:tc>
          <w:tcPr>
            <w:tcW w:w="1912" w:type="pct"/>
            <w:vAlign w:val="center"/>
          </w:tcPr>
          <w:p w14:paraId="00E3C1AA">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lang w:eastAsia="zh-CN"/>
              </w:rPr>
            </w:pPr>
            <w:r>
              <w:rPr>
                <w:rFonts w:hint="eastAsia" w:ascii="宋体" w:hAnsi="宋体" w:eastAsia="宋体" w:cs="宋体"/>
                <w:sz w:val="21"/>
                <w:szCs w:val="21"/>
              </w:rPr>
              <w:t>教育引导学生加强自身道德修养，提高思想道德素质；加强法律观念和法律意识教育，提高法律素养；培养学生爱岗敬业、诚实守信等道德品质</w:t>
            </w:r>
            <w:r>
              <w:rPr>
                <w:rFonts w:hint="eastAsia" w:ascii="宋体" w:hAnsi="宋体" w:eastAsia="宋体" w:cs="宋体"/>
                <w:sz w:val="21"/>
                <w:szCs w:val="21"/>
                <w:lang w:eastAsia="zh-CN"/>
              </w:rPr>
              <w:t>。</w:t>
            </w:r>
          </w:p>
        </w:tc>
        <w:tc>
          <w:tcPr>
            <w:tcW w:w="2285" w:type="pct"/>
            <w:vAlign w:val="center"/>
          </w:tcPr>
          <w:p w14:paraId="31F1772D">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lang w:eastAsia="zh-CN"/>
              </w:rPr>
            </w:pPr>
            <w:r>
              <w:rPr>
                <w:rFonts w:hint="eastAsia" w:ascii="宋体" w:hAnsi="宋体" w:eastAsia="宋体" w:cs="宋体"/>
                <w:sz w:val="21"/>
                <w:szCs w:val="21"/>
              </w:rPr>
              <w:t>主要包括社会主义道德教育和法治教育，帮助学生增强社会主义法治观念，提高思想道德素质，解决成长成才过程中遇到的实际问题</w:t>
            </w:r>
            <w:r>
              <w:rPr>
                <w:rFonts w:hint="eastAsia" w:ascii="宋体" w:hAnsi="宋体" w:eastAsia="宋体" w:cs="宋体"/>
                <w:sz w:val="21"/>
                <w:szCs w:val="21"/>
                <w:lang w:eastAsia="zh-CN"/>
              </w:rPr>
              <w:t>。</w:t>
            </w:r>
          </w:p>
        </w:tc>
      </w:tr>
      <w:tr w14:paraId="1DBE9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223" w:type="pct"/>
            <w:vAlign w:val="center"/>
          </w:tcPr>
          <w:p w14:paraId="45CECD1B">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2</w:t>
            </w:r>
          </w:p>
        </w:tc>
        <w:tc>
          <w:tcPr>
            <w:tcW w:w="578" w:type="pct"/>
            <w:vAlign w:val="center"/>
          </w:tcPr>
          <w:p w14:paraId="6E3573E5">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习近平新时代中国特色社会主义思想概论</w:t>
            </w:r>
          </w:p>
        </w:tc>
        <w:tc>
          <w:tcPr>
            <w:tcW w:w="1912" w:type="pct"/>
            <w:vAlign w:val="center"/>
          </w:tcPr>
          <w:p w14:paraId="27780053">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引导学生从整体上把握习近平新时代中国特色社会主义思想，系统学习这一思想的基本内容、理论体系、时代价值与历史意义，更好地把握中国特色社会主义的理论精髓与实践要义，实现从知识认知到信念生成的转化，增强新时代青年学生的使命担当，自觉投身到建设新时代中国特色社会主义的伟大历史进程中去。</w:t>
            </w:r>
          </w:p>
        </w:tc>
        <w:tc>
          <w:tcPr>
            <w:tcW w:w="2285" w:type="pct"/>
            <w:vAlign w:val="center"/>
          </w:tcPr>
          <w:p w14:paraId="6065B941">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围绕马克思主义中国化最新理论成果，系统阐释习近平新时代中国特色社会主义思想的主要内容和历史地位，全面解读习近平总书记关于重大时代课题的一系列原创性治国理政新理念新思想新战略。使学生自觉运用习近平新时代中国特色社会主义思想武装自己的头脑，把爱国情、强国志、报国行自觉融入到建设社会主义现代化强国、实现中华民族伟大复兴的奋斗之中。</w:t>
            </w:r>
          </w:p>
        </w:tc>
      </w:tr>
      <w:tr w14:paraId="7CA083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223" w:type="pct"/>
            <w:vAlign w:val="center"/>
          </w:tcPr>
          <w:p w14:paraId="0BA5FFE3">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3</w:t>
            </w:r>
          </w:p>
        </w:tc>
        <w:tc>
          <w:tcPr>
            <w:tcW w:w="578" w:type="pct"/>
            <w:vAlign w:val="center"/>
          </w:tcPr>
          <w:p w14:paraId="6D9B5E1E">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毛泽东思想和中国特色社会主义理论体系概论</w:t>
            </w:r>
          </w:p>
        </w:tc>
        <w:tc>
          <w:tcPr>
            <w:tcW w:w="1912" w:type="pct"/>
            <w:vAlign w:val="center"/>
          </w:tcPr>
          <w:p w14:paraId="78E36D9B">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lang w:eastAsia="zh-CN"/>
              </w:rPr>
            </w:pPr>
            <w:r>
              <w:rPr>
                <w:rFonts w:hint="eastAsia" w:ascii="宋体" w:hAnsi="宋体" w:eastAsia="宋体" w:cs="宋体"/>
                <w:sz w:val="21"/>
                <w:szCs w:val="21"/>
              </w:rPr>
              <w:t>强化学生对中国共产党领导人民进行的革命、建设、改革的历史进程深刻认识；对党在新时代基本理论、基本路线、基本方略理解的更加透彻；提高大学生认识、分析和解决问题能力</w:t>
            </w:r>
            <w:r>
              <w:rPr>
                <w:rFonts w:hint="eastAsia" w:ascii="宋体" w:hAnsi="宋体" w:eastAsia="宋体" w:cs="宋体"/>
                <w:sz w:val="21"/>
                <w:szCs w:val="21"/>
                <w:lang w:eastAsia="zh-CN"/>
              </w:rPr>
              <w:t>。</w:t>
            </w:r>
          </w:p>
        </w:tc>
        <w:tc>
          <w:tcPr>
            <w:tcW w:w="2285" w:type="pct"/>
            <w:vAlign w:val="center"/>
          </w:tcPr>
          <w:p w14:paraId="0961C8BB">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lang w:eastAsia="zh-CN"/>
              </w:rPr>
            </w:pPr>
            <w:r>
              <w:rPr>
                <w:rFonts w:hint="eastAsia" w:ascii="宋体" w:hAnsi="宋体" w:eastAsia="宋体" w:cs="宋体"/>
                <w:sz w:val="21"/>
                <w:szCs w:val="21"/>
              </w:rPr>
              <w:t>着重讲授中国共产党把马克思主义基本原理与中国实际相结合的历史进程，充分反映马克思主义中国化的三大理论成果，坚定在党的领导下走中国特色社会主义道路的理想信念</w:t>
            </w:r>
            <w:r>
              <w:rPr>
                <w:rFonts w:hint="eastAsia" w:ascii="宋体" w:hAnsi="宋体" w:eastAsia="宋体" w:cs="宋体"/>
                <w:sz w:val="21"/>
                <w:szCs w:val="21"/>
                <w:lang w:eastAsia="zh-CN"/>
              </w:rPr>
              <w:t>。</w:t>
            </w:r>
          </w:p>
        </w:tc>
      </w:tr>
      <w:tr w14:paraId="7C8B31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7" w:hRule="atLeast"/>
          <w:jc w:val="center"/>
        </w:trPr>
        <w:tc>
          <w:tcPr>
            <w:tcW w:w="223" w:type="pct"/>
            <w:vAlign w:val="center"/>
          </w:tcPr>
          <w:p w14:paraId="477E09D8">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578" w:type="pct"/>
            <w:vAlign w:val="center"/>
          </w:tcPr>
          <w:p w14:paraId="0935FA06">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形势与</w:t>
            </w:r>
          </w:p>
          <w:p w14:paraId="35F6C4F3">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政策</w:t>
            </w:r>
          </w:p>
        </w:tc>
        <w:tc>
          <w:tcPr>
            <w:tcW w:w="1912" w:type="pct"/>
            <w:vAlign w:val="center"/>
          </w:tcPr>
          <w:p w14:paraId="328F5146">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引导学生掌握认识形势与政策问题的基本理论和知识，学会正确的形势与政策分析方法，特别对我国的基本国情、国内外重大事件、社会热点和难点等问题的思考、分析和判断能力。</w:t>
            </w:r>
          </w:p>
        </w:tc>
        <w:tc>
          <w:tcPr>
            <w:tcW w:w="2285" w:type="pct"/>
            <w:vAlign w:val="center"/>
          </w:tcPr>
          <w:p w14:paraId="00187D84">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着重进行我国改革开放和社会主义现代化建设形势、任务和发展成就教育；党和国家重大方针政策、活动和改革措施教育；当前国际形势与国际关系状况、发展趋势和我国对外政策原则立场教育。</w:t>
            </w:r>
          </w:p>
        </w:tc>
      </w:tr>
      <w:tr w14:paraId="68344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3" w:type="pct"/>
            <w:vAlign w:val="center"/>
          </w:tcPr>
          <w:p w14:paraId="0B5764B9">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578" w:type="pct"/>
            <w:vAlign w:val="center"/>
          </w:tcPr>
          <w:p w14:paraId="3957FCC5">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心理健康教育</w:t>
            </w:r>
          </w:p>
        </w:tc>
        <w:tc>
          <w:tcPr>
            <w:tcW w:w="1912" w:type="pct"/>
            <w:vAlign w:val="center"/>
          </w:tcPr>
          <w:p w14:paraId="31D3F785">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培养学生了解心理健康的标准及意义，掌握并应用心理健康知识，培养自我认知能力、人际沟通能力、自我调节能力，增强自我心理保健意识和心理危机预防意识，切实提高心理素质。</w:t>
            </w:r>
          </w:p>
        </w:tc>
        <w:tc>
          <w:tcPr>
            <w:tcW w:w="2285" w:type="pct"/>
            <w:vAlign w:val="center"/>
          </w:tcPr>
          <w:p w14:paraId="5CC7B895">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包括心理健康基础知识，了解自我、发展自我，提高自我心理调适能力，如生涯规划、人际交往、情绪管理、压力管理、生命教育能力等，注重培养学生实际应用能力。</w:t>
            </w:r>
          </w:p>
        </w:tc>
      </w:tr>
      <w:tr w14:paraId="74CA6F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3" w:type="pct"/>
            <w:vAlign w:val="center"/>
          </w:tcPr>
          <w:p w14:paraId="5DABEF83">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578" w:type="pct"/>
            <w:vAlign w:val="center"/>
          </w:tcPr>
          <w:p w14:paraId="1685BEEE">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体育</w:t>
            </w:r>
          </w:p>
        </w:tc>
        <w:tc>
          <w:tcPr>
            <w:tcW w:w="1912" w:type="pct"/>
            <w:vAlign w:val="center"/>
          </w:tcPr>
          <w:p w14:paraId="42212B72">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引导学生正确认识体育锻炼目的和意义，了解基本的体育理论知识，掌握必要的运动技术和技能，学会科学锻炼身体的方法，养成锻炼身体的良好习惯。</w:t>
            </w:r>
          </w:p>
        </w:tc>
        <w:tc>
          <w:tcPr>
            <w:tcW w:w="2285" w:type="pct"/>
            <w:vAlign w:val="center"/>
          </w:tcPr>
          <w:p w14:paraId="094F4C58">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篮球、排球、足球三大球和乒乓球、羽毛球各项运动（任选一项）概述、竞赛规则、各种球类的技战术；武术、健美操运动概述、基本功和规定套路等。</w:t>
            </w:r>
          </w:p>
        </w:tc>
      </w:tr>
      <w:tr w14:paraId="579E4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3" w:type="pct"/>
            <w:vAlign w:val="center"/>
          </w:tcPr>
          <w:p w14:paraId="133BF1C7">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578" w:type="pct"/>
            <w:vAlign w:val="center"/>
          </w:tcPr>
          <w:p w14:paraId="746FCC54">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大学英语</w:t>
            </w:r>
          </w:p>
        </w:tc>
        <w:tc>
          <w:tcPr>
            <w:tcW w:w="1912" w:type="pct"/>
            <w:vAlign w:val="center"/>
          </w:tcPr>
          <w:p w14:paraId="40EF0E3F">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培养学生阅读英文资料获取前沿专业信息的能力、涉外口头交际和书面表达能力、跨文化交流能力、学生未来职业发展和英语终身学习能力。</w:t>
            </w:r>
          </w:p>
        </w:tc>
        <w:tc>
          <w:tcPr>
            <w:tcW w:w="2285" w:type="pct"/>
            <w:vAlign w:val="center"/>
          </w:tcPr>
          <w:p w14:paraId="7F23A93C">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包括学习、生活、工作等多个方面的主题单元，通过视听说、精读、翻译写作等模块，全面提高学生听、说、读、写、译各方面英语能力。</w:t>
            </w:r>
          </w:p>
        </w:tc>
      </w:tr>
      <w:tr w14:paraId="5B967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5" w:hRule="atLeast"/>
          <w:jc w:val="center"/>
        </w:trPr>
        <w:tc>
          <w:tcPr>
            <w:tcW w:w="223" w:type="pct"/>
            <w:vAlign w:val="center"/>
          </w:tcPr>
          <w:p w14:paraId="37D95A27">
            <w:pPr>
              <w:pStyle w:val="5"/>
              <w:keepNext w:val="0"/>
              <w:keepLines w:val="0"/>
              <w:widowControl/>
              <w:suppressLineNumbers w:val="0"/>
              <w:bidi w:val="0"/>
              <w:spacing w:before="0" w:beforeAutospacing="0" w:afterAutospacing="0"/>
              <w:ind w:left="0" w:right="0"/>
              <w:jc w:val="both"/>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578" w:type="pct"/>
            <w:vAlign w:val="center"/>
          </w:tcPr>
          <w:p w14:paraId="4F146E87">
            <w:pPr>
              <w:pStyle w:val="5"/>
              <w:keepNext w:val="0"/>
              <w:keepLines w:val="0"/>
              <w:widowControl/>
              <w:suppressLineNumbers w:val="0"/>
              <w:bidi w:val="0"/>
              <w:spacing w:before="0" w:beforeAutospacing="0" w:afterAutospacing="0"/>
              <w:ind w:left="0" w:right="0"/>
              <w:jc w:val="both"/>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应用文写作</w:t>
            </w:r>
          </w:p>
        </w:tc>
        <w:tc>
          <w:tcPr>
            <w:tcW w:w="1912" w:type="pct"/>
            <w:vAlign w:val="center"/>
          </w:tcPr>
          <w:p w14:paraId="25CA026B">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培养学生阅读和理解文学作品的能力</w:t>
            </w:r>
            <w:r>
              <w:rPr>
                <w:rFonts w:hint="eastAsia" w:ascii="宋体" w:hAnsi="宋体" w:eastAsia="宋体" w:cs="宋体"/>
                <w:sz w:val="21"/>
                <w:szCs w:val="21"/>
                <w:lang w:eastAsia="zh-CN"/>
              </w:rPr>
              <w:t>，</w:t>
            </w:r>
            <w:r>
              <w:rPr>
                <w:rFonts w:hint="eastAsia" w:ascii="宋体" w:hAnsi="宋体" w:eastAsia="宋体" w:cs="宋体"/>
                <w:sz w:val="21"/>
                <w:szCs w:val="21"/>
              </w:rPr>
              <w:t>提高学生文学鉴赏水平和文化修养，提升写作能力，以适应学习和工作的需要。</w:t>
            </w:r>
          </w:p>
        </w:tc>
        <w:tc>
          <w:tcPr>
            <w:tcW w:w="2285" w:type="pct"/>
            <w:vAlign w:val="center"/>
          </w:tcPr>
          <w:p w14:paraId="19014E05">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散文阅读与欣赏；诗歌阅读与欣赏；小说阅读与欣赏；影视与戏剧欣赏；语言表达能力与技巧；实用写作训练。</w:t>
            </w:r>
          </w:p>
        </w:tc>
      </w:tr>
      <w:tr w14:paraId="0838EB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3" w:type="pct"/>
            <w:vAlign w:val="center"/>
          </w:tcPr>
          <w:p w14:paraId="19F6BAD0">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w:t>
            </w:r>
          </w:p>
        </w:tc>
        <w:tc>
          <w:tcPr>
            <w:tcW w:w="1151" w:type="dxa"/>
            <w:vAlign w:val="center"/>
          </w:tcPr>
          <w:p w14:paraId="6EFEBA53">
            <w:pPr>
              <w:jc w:val="both"/>
              <w:rPr>
                <w:rFonts w:hint="eastAsia" w:ascii="宋体" w:hAnsi="宋体" w:eastAsia="宋体" w:cs="宋体"/>
                <w:sz w:val="21"/>
                <w:szCs w:val="21"/>
              </w:rPr>
            </w:pPr>
            <w:r>
              <w:rPr>
                <w:rFonts w:hint="eastAsia" w:ascii="宋体" w:hAnsi="宋体" w:eastAsia="宋体" w:cs="宋体"/>
                <w:color w:val="000000" w:themeColor="text1"/>
                <w:sz w:val="21"/>
                <w:szCs w:val="21"/>
                <w:lang w:val="en-US" w:eastAsia="zh-CN"/>
                <w14:textFill>
                  <w14:solidFill>
                    <w14:schemeClr w14:val="tx1"/>
                  </w14:solidFill>
                </w14:textFill>
              </w:rPr>
              <w:t>中华民族共同体概论</w:t>
            </w:r>
          </w:p>
        </w:tc>
        <w:tc>
          <w:tcPr>
            <w:tcW w:w="3809" w:type="dxa"/>
            <w:vAlign w:val="top"/>
          </w:tcPr>
          <w:p w14:paraId="0566CC23">
            <w:pPr>
              <w:jc w:val="left"/>
              <w:rPr>
                <w:rFonts w:hint="eastAsia" w:ascii="宋体" w:hAnsi="宋体" w:eastAsia="宋体" w:cs="宋体"/>
                <w:sz w:val="21"/>
                <w:szCs w:val="21"/>
              </w:rPr>
            </w:pPr>
            <w:r>
              <w:rPr>
                <w:rFonts w:hint="eastAsia" w:ascii="宋体" w:hAnsi="宋体" w:eastAsia="宋体" w:cs="宋体"/>
                <w:color w:val="000000" w:themeColor="text1"/>
                <w:sz w:val="21"/>
                <w:szCs w:val="21"/>
                <w:lang w:val="en-US" w:eastAsia="zh-CN"/>
                <w14:textFill>
                  <w14:solidFill>
                    <w14:schemeClr w14:val="tx1"/>
                  </w14:solidFill>
                </w14:textFill>
              </w:rPr>
              <w:t>通过知识传授、能力培养和价值塑造，帮助学生理解中华民族共同体的基本理论和历史脉络，掌握“四个共同”的核心要义（共同开拓疆域、共同书写历史、共同创造文化、共同培育精神）和正确处理“四对关系” （共同性与差异性、中华民族与各民族、文化与政治、物质与精神）；培养学生辨别错误史观的能力，深化对铸牢中华民族共同体意识必要性和中国共产党领导核心地位的认识；最终引导学生树立正确的中华民族历史观，不断增强“五个认同”（对伟大祖国、中华民族、中华文化、中国共产党、中国特色社会主义的认同），自觉践行“四个与共”（休戚与共、荣辱与共、生死与共、命运与共）的共同体理念，积极投身中华民族共同体建设和民族复兴伟业</w:t>
            </w:r>
          </w:p>
        </w:tc>
        <w:tc>
          <w:tcPr>
            <w:tcW w:w="4552" w:type="dxa"/>
            <w:vAlign w:val="top"/>
          </w:tcPr>
          <w:p w14:paraId="296AC26E">
            <w:pPr>
              <w:jc w:val="left"/>
              <w:rPr>
                <w:rFonts w:hint="default" w:ascii="宋体" w:hAnsi="宋体" w:eastAsia="宋体" w:cs="宋体"/>
                <w:sz w:val="21"/>
                <w:szCs w:val="21"/>
                <w:lang w:val="en-US"/>
              </w:rPr>
            </w:pPr>
            <w:r>
              <w:rPr>
                <w:rFonts w:hint="eastAsia" w:ascii="宋体" w:hAnsi="宋体" w:eastAsia="宋体" w:cs="宋体"/>
                <w:color w:val="000000" w:themeColor="text1"/>
                <w:sz w:val="21"/>
                <w:szCs w:val="21"/>
                <w:lang w:val="en-US" w:eastAsia="zh-CN"/>
                <w14:textFill>
                  <w14:solidFill>
                    <w14:schemeClr w14:val="tx1"/>
                  </w14:solidFill>
                </w14:textFill>
              </w:rPr>
              <w:t>主要围绕各族人民共同开拓辽阔疆域、共同书写悠久历史、共同创造灿烂文化、共同培育伟大精神的伟大进程展开，全面分析习近平总书记关于加强和改进民族工作的重要思想，并涵盖新时代党的民族理论与政策、区域协调发展、"一带一路"倡议等国内外实践内容。课程旨在引导学生树立正确的国家观、历史观、民族观、文化观、宗教观，强化"休戚与共、荣辱与共、生死与共、命运与共"的共同体理念，增强对"伟大祖国、中华民族、中华文化、中国共产党、中国特色社会主义"的认同（即"五个认同"）。</w:t>
            </w:r>
          </w:p>
        </w:tc>
      </w:tr>
      <w:tr w14:paraId="1E977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3" w:type="pct"/>
            <w:vAlign w:val="center"/>
          </w:tcPr>
          <w:p w14:paraId="7563C614">
            <w:pPr>
              <w:pStyle w:val="5"/>
              <w:keepNext w:val="0"/>
              <w:keepLines w:val="0"/>
              <w:widowControl/>
              <w:suppressLineNumbers w:val="0"/>
              <w:bidi w:val="0"/>
              <w:spacing w:before="0" w:beforeAutospacing="0" w:afterAutospacing="0"/>
              <w:ind w:left="0" w:right="0"/>
              <w:jc w:val="both"/>
              <w:rPr>
                <w:rFonts w:hint="default" w:ascii="宋体" w:hAnsi="宋体" w:eastAsia="宋体" w:cs="宋体"/>
                <w:sz w:val="21"/>
                <w:szCs w:val="21"/>
                <w:lang w:val="en-US"/>
              </w:rPr>
            </w:pPr>
            <w:r>
              <w:rPr>
                <w:rFonts w:hint="eastAsia" w:ascii="宋体" w:hAnsi="宋体" w:eastAsia="宋体" w:cs="宋体"/>
                <w:sz w:val="21"/>
                <w:szCs w:val="21"/>
                <w:lang w:val="en-US" w:eastAsia="zh-CN"/>
              </w:rPr>
              <w:t>10</w:t>
            </w:r>
          </w:p>
        </w:tc>
        <w:tc>
          <w:tcPr>
            <w:tcW w:w="578" w:type="pct"/>
            <w:vAlign w:val="center"/>
          </w:tcPr>
          <w:p w14:paraId="4B5E11A0">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信息技术</w:t>
            </w:r>
          </w:p>
        </w:tc>
        <w:tc>
          <w:tcPr>
            <w:tcW w:w="1912" w:type="pct"/>
            <w:vAlign w:val="center"/>
          </w:tcPr>
          <w:p w14:paraId="3AD70743">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使学生理解计算机系统与计算环境基本原理，掌握信息获取、数据管理与处理分析信息表达与发布的基础知识与基本技能。具备使用工具软件解决问题的能力，提高计算机应用与信息处理素养，为适应职业岗位需求。</w:t>
            </w:r>
          </w:p>
        </w:tc>
        <w:tc>
          <w:tcPr>
            <w:tcW w:w="2285" w:type="pct"/>
            <w:vAlign w:val="center"/>
          </w:tcPr>
          <w:p w14:paraId="5C5A1630">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包括计算机系统组成与原理、计算机网络与信息安全、办公软件应用、新一代信息技术、信息社会与信息素养等。通过理论与实践相结合的方式，采用专题教学，提升学生计算机与网络使用技能和办公自动化能力。</w:t>
            </w:r>
          </w:p>
        </w:tc>
      </w:tr>
      <w:tr w14:paraId="52F5CB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3" w:type="pct"/>
            <w:vAlign w:val="center"/>
          </w:tcPr>
          <w:p w14:paraId="21D987B7">
            <w:pPr>
              <w:pStyle w:val="5"/>
              <w:keepNext w:val="0"/>
              <w:keepLines w:val="0"/>
              <w:widowControl/>
              <w:suppressLineNumbers w:val="0"/>
              <w:bidi w:val="0"/>
              <w:spacing w:before="0" w:beforeAutospacing="0" w:afterAutospacing="0"/>
              <w:ind w:left="0" w:right="0"/>
              <w:jc w:val="both"/>
              <w:rPr>
                <w:rFonts w:hint="default" w:ascii="宋体" w:hAnsi="宋体" w:eastAsia="宋体" w:cs="宋体"/>
                <w:sz w:val="21"/>
                <w:szCs w:val="21"/>
                <w:lang w:val="en-US"/>
              </w:rPr>
            </w:pPr>
            <w:r>
              <w:rPr>
                <w:rFonts w:hint="eastAsia" w:ascii="宋体" w:hAnsi="宋体" w:eastAsia="宋体" w:cs="宋体"/>
                <w:sz w:val="21"/>
                <w:szCs w:val="21"/>
                <w:lang w:val="en-US" w:eastAsia="zh-CN"/>
              </w:rPr>
              <w:t>11</w:t>
            </w:r>
          </w:p>
        </w:tc>
        <w:tc>
          <w:tcPr>
            <w:tcW w:w="578" w:type="pct"/>
            <w:vAlign w:val="center"/>
          </w:tcPr>
          <w:p w14:paraId="11D2EBC2">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lang w:val="en-US" w:eastAsia="zh-CN"/>
              </w:rPr>
            </w:pPr>
            <w:r>
              <w:rPr>
                <w:rFonts w:hint="eastAsia" w:ascii="宋体" w:hAnsi="宋体" w:eastAsia="宋体" w:cs="宋体"/>
                <w:sz w:val="21"/>
                <w:szCs w:val="21"/>
              </w:rPr>
              <w:t>职业</w:t>
            </w:r>
            <w:r>
              <w:rPr>
                <w:rFonts w:hint="eastAsia" w:ascii="宋体" w:hAnsi="宋体" w:eastAsia="宋体" w:cs="宋体"/>
                <w:sz w:val="21"/>
                <w:szCs w:val="21"/>
                <w:lang w:val="en-US" w:eastAsia="zh-CN"/>
              </w:rPr>
              <w:t>规划</w:t>
            </w:r>
          </w:p>
        </w:tc>
        <w:tc>
          <w:tcPr>
            <w:tcW w:w="1912" w:type="pct"/>
            <w:vAlign w:val="center"/>
          </w:tcPr>
          <w:p w14:paraId="45595782">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了解</w:t>
            </w:r>
            <w:r>
              <w:rPr>
                <w:rFonts w:hint="eastAsia" w:ascii="宋体" w:hAnsi="宋体" w:eastAsia="宋体" w:cs="宋体"/>
                <w:sz w:val="21"/>
                <w:szCs w:val="21"/>
                <w:lang w:val="en-US" w:eastAsia="zh-CN"/>
              </w:rPr>
              <w:t>职业</w:t>
            </w:r>
            <w:r>
              <w:rPr>
                <w:rFonts w:hint="eastAsia" w:ascii="宋体" w:hAnsi="宋体" w:eastAsia="宋体" w:cs="宋体"/>
                <w:sz w:val="21"/>
                <w:szCs w:val="21"/>
              </w:rPr>
              <w:t>生涯规划意义和方法，引导学生认识自我和职业世界，了解职业素养和职业能力要求，了解就业形势和就业创业政策，掌握求职材料和面试技巧，提高依法维权意识，培养学生具备解决职场适应和职业发展实际问题能力。</w:t>
            </w:r>
          </w:p>
        </w:tc>
        <w:tc>
          <w:tcPr>
            <w:tcW w:w="2285" w:type="pct"/>
            <w:vAlign w:val="center"/>
          </w:tcPr>
          <w:p w14:paraId="3B32F267">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职业生涯规划基本理论、自我认知、认识职业世界、职业生涯规划及大学生涯规划、创业概述、商业计划书撰写、商业路演PPT、职业素质与职业能力、求职和应聘、劳动者权益、毕业手续办理及人事代理、职场适应等内容。</w:t>
            </w:r>
          </w:p>
        </w:tc>
      </w:tr>
      <w:tr w14:paraId="09D84F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3" w:type="pct"/>
            <w:vAlign w:val="center"/>
          </w:tcPr>
          <w:p w14:paraId="455E7FEB">
            <w:pPr>
              <w:pStyle w:val="5"/>
              <w:keepNext w:val="0"/>
              <w:keepLines w:val="0"/>
              <w:widowControl/>
              <w:suppressLineNumbers w:val="0"/>
              <w:bidi w:val="0"/>
              <w:spacing w:before="0" w:beforeAutospacing="0" w:afterAutospacing="0"/>
              <w:ind w:left="0" w:right="0"/>
              <w:jc w:val="both"/>
              <w:rPr>
                <w:rFonts w:hint="default" w:ascii="宋体" w:hAnsi="宋体" w:eastAsia="宋体" w:cs="宋体"/>
                <w:sz w:val="21"/>
                <w:szCs w:val="21"/>
                <w:lang w:val="en-US"/>
              </w:rPr>
            </w:pPr>
            <w:r>
              <w:rPr>
                <w:rFonts w:hint="eastAsia" w:ascii="宋体" w:hAnsi="宋体" w:eastAsia="宋体" w:cs="宋体"/>
                <w:sz w:val="21"/>
                <w:szCs w:val="21"/>
                <w:lang w:val="en-US" w:eastAsia="zh-CN"/>
              </w:rPr>
              <w:t>12</w:t>
            </w:r>
          </w:p>
        </w:tc>
        <w:tc>
          <w:tcPr>
            <w:tcW w:w="1151" w:type="dxa"/>
            <w:vAlign w:val="center"/>
          </w:tcPr>
          <w:p w14:paraId="21244E3D">
            <w:pPr>
              <w:pStyle w:val="5"/>
              <w:keepNext w:val="0"/>
              <w:keepLines w:val="0"/>
              <w:widowControl/>
              <w:suppressLineNumbers w:val="0"/>
              <w:bidi w:val="0"/>
              <w:spacing w:before="0" w:beforeAutospacing="0" w:afterAutospacing="0"/>
              <w:ind w:left="0" w:right="0"/>
              <w:jc w:val="both"/>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军事理论</w:t>
            </w:r>
          </w:p>
        </w:tc>
        <w:tc>
          <w:tcPr>
            <w:tcW w:w="3809" w:type="dxa"/>
            <w:vAlign w:val="top"/>
          </w:tcPr>
          <w:p w14:paraId="6D3D8F54">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了解军事基础知识，增强国防观念、国家安全意识和忧患危机意识，弘扬爱国主义精神、传承红色基因、提高学生综合国防素质。</w:t>
            </w:r>
          </w:p>
        </w:tc>
        <w:tc>
          <w:tcPr>
            <w:tcW w:w="4552" w:type="dxa"/>
            <w:vAlign w:val="top"/>
          </w:tcPr>
          <w:p w14:paraId="36C6E06F">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主要包括中国国防、国家安全、军事思想、现代战争、信息化装备五个方面内容。</w:t>
            </w:r>
          </w:p>
        </w:tc>
      </w:tr>
      <w:tr w14:paraId="70BB03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3" w:type="pct"/>
            <w:vAlign w:val="center"/>
          </w:tcPr>
          <w:p w14:paraId="0810F908">
            <w:pPr>
              <w:pStyle w:val="5"/>
              <w:keepNext w:val="0"/>
              <w:keepLines w:val="0"/>
              <w:widowControl/>
              <w:suppressLineNumbers w:val="0"/>
              <w:bidi w:val="0"/>
              <w:spacing w:before="0" w:beforeAutospacing="0" w:afterAutospacing="0"/>
              <w:ind w:left="0" w:right="0"/>
              <w:jc w:val="both"/>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13</w:t>
            </w:r>
          </w:p>
        </w:tc>
        <w:tc>
          <w:tcPr>
            <w:tcW w:w="1151" w:type="dxa"/>
            <w:vAlign w:val="center"/>
          </w:tcPr>
          <w:p w14:paraId="47464814">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军事训练</w:t>
            </w:r>
          </w:p>
        </w:tc>
        <w:tc>
          <w:tcPr>
            <w:tcW w:w="3809" w:type="dxa"/>
            <w:vAlign w:val="top"/>
          </w:tcPr>
          <w:p w14:paraId="38D0C860">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掌握基本军事技能，增强国防观念、国家安全意识和忧患危机意识，弘扬爱国主义精神、传承红色基因、提高学生综合国防素质</w:t>
            </w:r>
          </w:p>
        </w:tc>
        <w:tc>
          <w:tcPr>
            <w:tcW w:w="4552" w:type="dxa"/>
            <w:vAlign w:val="top"/>
          </w:tcPr>
          <w:p w14:paraId="3B1BF42A">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主要包括共同条令教育与训练、战术训练、防卫技能与战时防护训练、战备基础与应用训练等方面的相应训练</w:t>
            </w:r>
          </w:p>
        </w:tc>
      </w:tr>
      <w:tr w14:paraId="5EFF23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3" w:type="pct"/>
            <w:vAlign w:val="center"/>
          </w:tcPr>
          <w:p w14:paraId="38AF038A">
            <w:pPr>
              <w:pStyle w:val="5"/>
              <w:keepNext w:val="0"/>
              <w:keepLines w:val="0"/>
              <w:widowControl/>
              <w:suppressLineNumbers w:val="0"/>
              <w:bidi w:val="0"/>
              <w:spacing w:before="0" w:beforeAutospacing="0" w:afterAutospacing="0"/>
              <w:ind w:left="0" w:right="0"/>
              <w:jc w:val="both"/>
              <w:rPr>
                <w:rFonts w:hint="default" w:ascii="宋体" w:hAnsi="宋体" w:eastAsia="宋体" w:cs="宋体"/>
                <w:sz w:val="21"/>
                <w:szCs w:val="21"/>
                <w:lang w:val="en-US"/>
              </w:rPr>
            </w:pPr>
            <w:r>
              <w:rPr>
                <w:rFonts w:hint="eastAsia" w:ascii="宋体" w:hAnsi="宋体" w:eastAsia="宋体" w:cs="宋体"/>
                <w:sz w:val="21"/>
                <w:szCs w:val="21"/>
                <w:lang w:val="en-US" w:eastAsia="zh-CN"/>
              </w:rPr>
              <w:t>14</w:t>
            </w:r>
          </w:p>
        </w:tc>
        <w:tc>
          <w:tcPr>
            <w:tcW w:w="578" w:type="pct"/>
            <w:vAlign w:val="center"/>
          </w:tcPr>
          <w:p w14:paraId="655D9361">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创新创业教育</w:t>
            </w:r>
          </w:p>
        </w:tc>
        <w:tc>
          <w:tcPr>
            <w:tcW w:w="1912" w:type="pct"/>
            <w:vAlign w:val="center"/>
          </w:tcPr>
          <w:p w14:paraId="4E9D040C">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了解创新创业基本概念与原理，国家创新驱动战略以及党和国家最新的创新创业政策，帮助学生在思维能力方面形成跨越，为未来的创业就业人生提供正确的指引。</w:t>
            </w:r>
          </w:p>
        </w:tc>
        <w:tc>
          <w:tcPr>
            <w:tcW w:w="2285" w:type="pct"/>
            <w:vAlign w:val="center"/>
          </w:tcPr>
          <w:p w14:paraId="11480D5D">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主要包括创业概论、大学生创业现状、创业、创新与创业管理、创业团队管理、创业风险与危机管理等内容。</w:t>
            </w:r>
          </w:p>
        </w:tc>
      </w:tr>
      <w:tr w14:paraId="65C28E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3" w:type="pct"/>
            <w:vAlign w:val="center"/>
          </w:tcPr>
          <w:p w14:paraId="3248F6B4">
            <w:pPr>
              <w:pStyle w:val="5"/>
              <w:keepNext w:val="0"/>
              <w:keepLines w:val="0"/>
              <w:widowControl/>
              <w:suppressLineNumbers w:val="0"/>
              <w:bidi w:val="0"/>
              <w:spacing w:before="0" w:beforeAutospacing="0" w:afterAutospacing="0"/>
              <w:ind w:left="0" w:right="0"/>
              <w:jc w:val="both"/>
              <w:rPr>
                <w:rFonts w:hint="default" w:ascii="宋体" w:hAnsi="宋体" w:eastAsia="宋体" w:cs="宋体"/>
                <w:sz w:val="21"/>
                <w:szCs w:val="21"/>
                <w:lang w:val="en-US"/>
              </w:rPr>
            </w:pPr>
            <w:r>
              <w:rPr>
                <w:rFonts w:hint="eastAsia" w:ascii="宋体" w:hAnsi="宋体" w:eastAsia="宋体" w:cs="宋体"/>
                <w:sz w:val="21"/>
                <w:szCs w:val="21"/>
                <w:lang w:val="en-US" w:eastAsia="zh-CN"/>
              </w:rPr>
              <w:t>15</w:t>
            </w:r>
          </w:p>
        </w:tc>
        <w:tc>
          <w:tcPr>
            <w:tcW w:w="578" w:type="pct"/>
            <w:vAlign w:val="center"/>
          </w:tcPr>
          <w:p w14:paraId="05708404">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大学生劳动教育</w:t>
            </w:r>
          </w:p>
        </w:tc>
        <w:tc>
          <w:tcPr>
            <w:tcW w:w="1912" w:type="pct"/>
            <w:vAlign w:val="center"/>
          </w:tcPr>
          <w:p w14:paraId="0F0F4F20">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促进学生学习必要的劳动技能和知识，帮助学生树立正确的劳动观念，培养学生吃苦耐劳的精神，促使学生形成健全的人格和良好的思想道德品格。</w:t>
            </w:r>
          </w:p>
        </w:tc>
        <w:tc>
          <w:tcPr>
            <w:tcW w:w="2285" w:type="pct"/>
            <w:vAlign w:val="center"/>
          </w:tcPr>
          <w:p w14:paraId="7C5E48E4">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主要包括环境卫生劳动教育、公益劳动教育、专业劳动教育、劳动意识教育等内容。</w:t>
            </w:r>
          </w:p>
        </w:tc>
      </w:tr>
      <w:tr w14:paraId="1C412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3" w:type="pct"/>
            <w:vAlign w:val="center"/>
          </w:tcPr>
          <w:p w14:paraId="4423051D">
            <w:pPr>
              <w:pStyle w:val="5"/>
              <w:keepNext w:val="0"/>
              <w:keepLines w:val="0"/>
              <w:widowControl/>
              <w:suppressLineNumbers w:val="0"/>
              <w:bidi w:val="0"/>
              <w:spacing w:before="0" w:beforeAutospacing="0" w:afterAutospacing="0"/>
              <w:ind w:left="0" w:right="0"/>
              <w:jc w:val="both"/>
              <w:rPr>
                <w:rFonts w:hint="default" w:ascii="宋体" w:hAnsi="宋体" w:eastAsia="宋体" w:cs="宋体"/>
                <w:sz w:val="21"/>
                <w:szCs w:val="21"/>
                <w:lang w:val="en-US"/>
              </w:rPr>
            </w:pPr>
            <w:r>
              <w:rPr>
                <w:rFonts w:hint="eastAsia" w:ascii="宋体" w:hAnsi="宋体" w:eastAsia="宋体" w:cs="宋体"/>
                <w:sz w:val="21"/>
                <w:szCs w:val="21"/>
                <w:lang w:val="en-US" w:eastAsia="zh-CN"/>
              </w:rPr>
              <w:t>16</w:t>
            </w:r>
          </w:p>
        </w:tc>
        <w:tc>
          <w:tcPr>
            <w:tcW w:w="578" w:type="pct"/>
            <w:vAlign w:val="center"/>
          </w:tcPr>
          <w:p w14:paraId="38E7969D">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美术鉴赏</w:t>
            </w:r>
          </w:p>
        </w:tc>
        <w:tc>
          <w:tcPr>
            <w:tcW w:w="1912" w:type="pct"/>
            <w:vAlign w:val="center"/>
          </w:tcPr>
          <w:p w14:paraId="2899F40C">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使学生能够从理论高度正确认知美术，理解美术作品、现象的内涵，树立高尚的审美观，培养学生创造性思维能力和较开阔的分析思路。</w:t>
            </w:r>
          </w:p>
        </w:tc>
        <w:tc>
          <w:tcPr>
            <w:tcW w:w="2285" w:type="pct"/>
            <w:vAlign w:val="center"/>
          </w:tcPr>
          <w:p w14:paraId="1B7D4944">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主要包括中外和古今美术作品鉴赏，艺术语言，社会调查与艺术实践等内容。</w:t>
            </w:r>
          </w:p>
        </w:tc>
      </w:tr>
      <w:tr w14:paraId="1E9AE8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5" w:hRule="atLeast"/>
          <w:jc w:val="center"/>
        </w:trPr>
        <w:tc>
          <w:tcPr>
            <w:tcW w:w="223" w:type="pct"/>
            <w:vAlign w:val="center"/>
          </w:tcPr>
          <w:p w14:paraId="4386F963">
            <w:pPr>
              <w:pStyle w:val="5"/>
              <w:keepNext w:val="0"/>
              <w:keepLines w:val="0"/>
              <w:widowControl/>
              <w:suppressLineNumbers w:val="0"/>
              <w:bidi w:val="0"/>
              <w:spacing w:before="0" w:beforeAutospacing="0" w:afterAutospacing="0"/>
              <w:ind w:left="0" w:right="0"/>
              <w:jc w:val="both"/>
              <w:rPr>
                <w:rFonts w:hint="default" w:ascii="宋体" w:hAnsi="宋体" w:eastAsia="宋体" w:cs="宋体"/>
                <w:sz w:val="21"/>
                <w:szCs w:val="21"/>
                <w:lang w:val="en-US"/>
              </w:rPr>
            </w:pPr>
            <w:r>
              <w:rPr>
                <w:rFonts w:hint="eastAsia" w:ascii="宋体" w:hAnsi="宋体" w:eastAsia="宋体" w:cs="宋体"/>
                <w:sz w:val="21"/>
                <w:szCs w:val="21"/>
                <w:lang w:val="en-US" w:eastAsia="zh-CN"/>
              </w:rPr>
              <w:t>17</w:t>
            </w:r>
          </w:p>
        </w:tc>
        <w:tc>
          <w:tcPr>
            <w:tcW w:w="578" w:type="pct"/>
            <w:vAlign w:val="center"/>
          </w:tcPr>
          <w:p w14:paraId="6E61F73E">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音乐欣赏</w:t>
            </w:r>
          </w:p>
        </w:tc>
        <w:tc>
          <w:tcPr>
            <w:tcW w:w="1912" w:type="pct"/>
            <w:vAlign w:val="center"/>
          </w:tcPr>
          <w:p w14:paraId="74BB1454">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培养学生对音乐的感知力、理解力和判断力，通过全面挖掘音乐的本体功能，促进学生人格品质全面和谐地发展。</w:t>
            </w:r>
          </w:p>
        </w:tc>
        <w:tc>
          <w:tcPr>
            <w:tcW w:w="2285" w:type="pct"/>
            <w:vAlign w:val="center"/>
          </w:tcPr>
          <w:p w14:paraId="16166BF2">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主要包括音乐绪论，民歌艺术，歌曲，流行歌曲，中国民族乐器，西方音乐，综合艺术（中国戏曲，歌剧，舞剧）等内容。</w:t>
            </w:r>
          </w:p>
        </w:tc>
      </w:tr>
      <w:tr w14:paraId="74E698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3" w:type="pct"/>
            <w:vAlign w:val="center"/>
          </w:tcPr>
          <w:p w14:paraId="4D9D8CDD">
            <w:pPr>
              <w:pStyle w:val="5"/>
              <w:keepNext w:val="0"/>
              <w:keepLines w:val="0"/>
              <w:widowControl/>
              <w:suppressLineNumbers w:val="0"/>
              <w:bidi w:val="0"/>
              <w:spacing w:before="0" w:beforeAutospacing="0" w:afterAutospacing="0"/>
              <w:ind w:left="0" w:right="0"/>
              <w:jc w:val="both"/>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18</w:t>
            </w:r>
          </w:p>
        </w:tc>
        <w:tc>
          <w:tcPr>
            <w:tcW w:w="578" w:type="pct"/>
            <w:vAlign w:val="center"/>
          </w:tcPr>
          <w:p w14:paraId="6D371D4C">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礼仪与沟通</w:t>
            </w:r>
          </w:p>
        </w:tc>
        <w:tc>
          <w:tcPr>
            <w:tcW w:w="1912" w:type="pct"/>
            <w:vAlign w:val="center"/>
          </w:tcPr>
          <w:p w14:paraId="4446FBAF">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使学生掌握人际沟通和社交礼仪的基本规律和基本技巧，以适应未来工作、学习和生活的需要，成为社会主义市场经济需要的人才。</w:t>
            </w:r>
          </w:p>
        </w:tc>
        <w:tc>
          <w:tcPr>
            <w:tcW w:w="2285" w:type="pct"/>
            <w:vAlign w:val="center"/>
          </w:tcPr>
          <w:p w14:paraId="0B6D63F7">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主要包括日常人际礼仪沟通、仪表仪态与修饰、求职礼仪、服务礼仪、商务活动礼仪等内容。</w:t>
            </w:r>
          </w:p>
        </w:tc>
      </w:tr>
      <w:tr w14:paraId="55F77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223" w:type="pct"/>
            <w:vAlign w:val="center"/>
          </w:tcPr>
          <w:p w14:paraId="53FE85CA">
            <w:pPr>
              <w:pStyle w:val="5"/>
              <w:keepNext w:val="0"/>
              <w:keepLines w:val="0"/>
              <w:widowControl/>
              <w:suppressLineNumbers w:val="0"/>
              <w:bidi w:val="0"/>
              <w:spacing w:before="0" w:beforeAutospacing="0" w:afterAutospacing="0"/>
              <w:ind w:left="0" w:right="0"/>
              <w:jc w:val="both"/>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19</w:t>
            </w:r>
          </w:p>
        </w:tc>
        <w:tc>
          <w:tcPr>
            <w:tcW w:w="578" w:type="pct"/>
            <w:shd w:val="clear" w:color="auto" w:fill="auto"/>
            <w:vAlign w:val="center"/>
          </w:tcPr>
          <w:p w14:paraId="588FA7A9">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人工智能</w:t>
            </w:r>
          </w:p>
          <w:p w14:paraId="52B5C10B">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通识</w:t>
            </w:r>
          </w:p>
        </w:tc>
        <w:tc>
          <w:tcPr>
            <w:tcW w:w="1912" w:type="pct"/>
            <w:shd w:val="clear" w:color="auto" w:fill="auto"/>
            <w:vAlign w:val="center"/>
          </w:tcPr>
          <w:p w14:paraId="4089F3B3">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使学生认识人工智能的基本概念、原理和应用。具有人工智能思维和利用人工智能技术与工具解决问题的能力。帮助学生全面了解人工智能的发展历程和未来趋势，为未来的职业发展提供必要的知识和能力。</w:t>
            </w:r>
          </w:p>
          <w:p w14:paraId="2AB26299">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p>
        </w:tc>
        <w:tc>
          <w:tcPr>
            <w:tcW w:w="2285" w:type="pct"/>
            <w:shd w:val="clear" w:color="auto" w:fill="auto"/>
            <w:vAlign w:val="center"/>
          </w:tcPr>
          <w:p w14:paraId="7467CB7B">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包括人工智能概述、机器学习与大模型基础、人工智能工具应用、人工智能素养等。通过理论与实践相结合的方式，采用专题教学，重点提升学生利用人工智能工具解决实际问题的能力。</w:t>
            </w:r>
          </w:p>
        </w:tc>
      </w:tr>
      <w:tr w14:paraId="0C36F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23" w:type="pct"/>
            <w:vAlign w:val="center"/>
          </w:tcPr>
          <w:p w14:paraId="6BC1F1AA">
            <w:pPr>
              <w:pStyle w:val="5"/>
              <w:keepNext w:val="0"/>
              <w:keepLines w:val="0"/>
              <w:widowControl/>
              <w:suppressLineNumbers w:val="0"/>
              <w:bidi w:val="0"/>
              <w:spacing w:before="0" w:beforeAutospacing="0" w:afterAutospacing="0"/>
              <w:ind w:left="0" w:right="0"/>
              <w:jc w:val="both"/>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20</w:t>
            </w:r>
          </w:p>
        </w:tc>
        <w:tc>
          <w:tcPr>
            <w:tcW w:w="578" w:type="pct"/>
            <w:shd w:val="clear" w:color="auto" w:fill="auto"/>
            <w:vAlign w:val="center"/>
          </w:tcPr>
          <w:p w14:paraId="5C7EEB7B">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汽车文化</w:t>
            </w:r>
          </w:p>
        </w:tc>
        <w:tc>
          <w:tcPr>
            <w:tcW w:w="1912" w:type="pct"/>
            <w:shd w:val="clear" w:color="auto" w:fill="auto"/>
            <w:vAlign w:val="center"/>
          </w:tcPr>
          <w:p w14:paraId="2CADCF0F">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lang w:val="en-US" w:eastAsia="zh-CN"/>
              </w:rPr>
            </w:pPr>
            <w:r>
              <w:rPr>
                <w:rFonts w:hint="eastAsia" w:ascii="宋体" w:hAnsi="宋体" w:eastAsia="宋体" w:cs="宋体"/>
                <w:sz w:val="21"/>
                <w:szCs w:val="21"/>
              </w:rPr>
              <w:t>通过全面介绍汽车相关知识，培养学生对汽车的浓厚兴趣，了解各项技术在汽车中的应用，拓宽学生知识面，提高综合素质能力，适应市场的需求和竞争</w:t>
            </w:r>
            <w:r>
              <w:rPr>
                <w:rFonts w:hint="eastAsia" w:ascii="宋体" w:hAnsi="宋体" w:eastAsia="宋体" w:cs="宋体"/>
                <w:sz w:val="21"/>
                <w:szCs w:val="21"/>
                <w:lang w:eastAsia="zh-CN"/>
              </w:rPr>
              <w:t>。</w:t>
            </w:r>
          </w:p>
        </w:tc>
        <w:tc>
          <w:tcPr>
            <w:tcW w:w="2285" w:type="pct"/>
            <w:shd w:val="clear" w:color="auto" w:fill="auto"/>
            <w:vAlign w:val="center"/>
          </w:tcPr>
          <w:p w14:paraId="348073E5">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lang w:eastAsia="zh-CN"/>
              </w:rPr>
            </w:pPr>
            <w:r>
              <w:rPr>
                <w:rFonts w:hint="eastAsia" w:ascii="宋体" w:hAnsi="宋体" w:eastAsia="宋体" w:cs="宋体"/>
                <w:sz w:val="21"/>
                <w:szCs w:val="21"/>
              </w:rPr>
              <w:t>主要包括汽车发展史、汽车文化、中国汽车工业、汽车构造及主要技术、汽车基本理论等内容</w:t>
            </w:r>
            <w:r>
              <w:rPr>
                <w:rFonts w:hint="eastAsia" w:ascii="宋体" w:hAnsi="宋体" w:eastAsia="宋体" w:cs="宋体"/>
                <w:sz w:val="21"/>
                <w:szCs w:val="21"/>
                <w:lang w:eastAsia="zh-CN"/>
              </w:rPr>
              <w:t>。</w:t>
            </w:r>
          </w:p>
        </w:tc>
      </w:tr>
    </w:tbl>
    <w:p w14:paraId="1CD83464">
      <w:pPr>
        <w:ind w:firstLine="420"/>
        <w:jc w:val="left"/>
        <w:rPr>
          <w:b/>
          <w:bCs/>
          <w:color w:val="000000" w:themeColor="text1"/>
          <w:sz w:val="21"/>
          <w:szCs w:val="21"/>
          <w14:textFill>
            <w14:solidFill>
              <w14:schemeClr w14:val="tx1"/>
            </w14:solidFill>
          </w14:textFill>
        </w:rPr>
      </w:pPr>
    </w:p>
    <w:p w14:paraId="45C6F551">
      <w:pPr>
        <w:keepNext w:val="0"/>
        <w:keepLines w:val="0"/>
        <w:pageBreakBefore w:val="0"/>
        <w:widowControl/>
        <w:numPr>
          <w:ilvl w:val="0"/>
          <w:numId w:val="0"/>
        </w:numPr>
        <w:kinsoku/>
        <w:wordWrap/>
        <w:overflowPunct/>
        <w:topLinePunct w:val="0"/>
        <w:autoSpaceDE/>
        <w:autoSpaceDN/>
        <w:bidi w:val="0"/>
        <w:adjustRightInd/>
        <w:snapToGrid/>
        <w:jc w:val="left"/>
        <w:textAlignment w:val="auto"/>
        <w:outlineLvl w:val="1"/>
        <w:rPr>
          <w:rFonts w:hint="eastAsia" w:ascii="楷体" w:hAnsi="楷体" w:eastAsia="楷体" w:cs="楷体"/>
          <w:b/>
          <w:bCs/>
          <w:color w:val="000000" w:themeColor="text1"/>
          <w:sz w:val="28"/>
          <w:szCs w:val="28"/>
          <w14:textFill>
            <w14:solidFill>
              <w14:schemeClr w14:val="tx1"/>
            </w14:solidFill>
          </w14:textFill>
        </w:rPr>
      </w:pPr>
      <w:bookmarkStart w:id="11" w:name="_Toc9350"/>
      <w:r>
        <w:rPr>
          <w:rFonts w:hint="eastAsia" w:ascii="楷体" w:hAnsi="楷体" w:eastAsia="楷体" w:cs="楷体"/>
          <w:b/>
          <w:bCs/>
          <w:color w:val="000000" w:themeColor="text1"/>
          <w:sz w:val="28"/>
          <w:szCs w:val="28"/>
          <w:lang w:val="en-US" w:eastAsia="zh-CN"/>
          <w14:textFill>
            <w14:solidFill>
              <w14:schemeClr w14:val="tx1"/>
            </w14:solidFill>
          </w14:textFill>
        </w:rPr>
        <w:t>（二）公共限选课</w:t>
      </w:r>
      <w:bookmarkEnd w:id="11"/>
    </w:p>
    <w:p w14:paraId="25126E5F">
      <w:pPr>
        <w:keepNext w:val="0"/>
        <w:keepLines w:val="0"/>
        <w:pageBreakBefore w:val="0"/>
        <w:widowControl/>
        <w:numPr>
          <w:ilvl w:val="0"/>
          <w:numId w:val="0"/>
        </w:numPr>
        <w:kinsoku/>
        <w:wordWrap/>
        <w:overflowPunct/>
        <w:topLinePunct w:val="0"/>
        <w:autoSpaceDE/>
        <w:autoSpaceDN/>
        <w:bidi w:val="0"/>
        <w:adjustRightInd/>
        <w:snapToGrid/>
        <w:jc w:val="center"/>
        <w:textAlignment w:val="auto"/>
        <w:outlineLvl w:val="9"/>
        <w:rPr>
          <w:rFonts w:hint="eastAsia" w:ascii="黑体" w:hAnsi="黑体" w:eastAsia="黑体" w:cs="黑体"/>
          <w:b w:val="0"/>
          <w:bCs w:val="0"/>
          <w:color w:val="000000" w:themeColor="text1"/>
          <w:sz w:val="28"/>
          <w:szCs w:val="28"/>
          <w14:textFill>
            <w14:solidFill>
              <w14:schemeClr w14:val="tx1"/>
            </w14:solidFill>
          </w14:textFill>
        </w:rPr>
      </w:pPr>
      <w:bookmarkStart w:id="12" w:name="_Toc2209"/>
      <w:r>
        <w:rPr>
          <w:rFonts w:hint="eastAsia" w:ascii="黑体" w:hAnsi="黑体" w:eastAsia="黑体" w:cs="黑体"/>
          <w:b w:val="0"/>
          <w:bCs w:val="0"/>
          <w:color w:val="000000" w:themeColor="text1"/>
          <w:sz w:val="28"/>
          <w:szCs w:val="28"/>
          <w14:textFill>
            <w14:solidFill>
              <w14:schemeClr w14:val="tx1"/>
            </w14:solidFill>
          </w14:textFill>
        </w:rPr>
        <w:t>表3</w:t>
      </w:r>
      <w:r>
        <w:rPr>
          <w:rFonts w:hint="eastAsia" w:ascii="黑体" w:hAnsi="黑体" w:eastAsia="黑体" w:cs="黑体"/>
          <w:b w:val="0"/>
          <w:bCs w:val="0"/>
          <w:color w:val="000000" w:themeColor="text1"/>
          <w:sz w:val="28"/>
          <w:szCs w:val="28"/>
          <w:lang w:val="en-US" w:eastAsia="zh-CN"/>
          <w14:textFill>
            <w14:solidFill>
              <w14:schemeClr w14:val="tx1"/>
            </w14:solidFill>
          </w14:textFill>
        </w:rPr>
        <w:t xml:space="preserve"> </w:t>
      </w:r>
      <w:r>
        <w:rPr>
          <w:rFonts w:hint="eastAsia" w:ascii="黑体" w:hAnsi="黑体" w:eastAsia="黑体" w:cs="黑体"/>
          <w:b w:val="0"/>
          <w:bCs w:val="0"/>
          <w:color w:val="000000" w:themeColor="text1"/>
          <w:sz w:val="28"/>
          <w:szCs w:val="28"/>
          <w14:textFill>
            <w14:solidFill>
              <w14:schemeClr w14:val="tx1"/>
            </w14:solidFill>
          </w14:textFill>
        </w:rPr>
        <w:t>公共限选课程概述</w:t>
      </w:r>
      <w:bookmarkEnd w:id="12"/>
    </w:p>
    <w:tbl>
      <w:tblPr>
        <w:tblStyle w:val="15"/>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34"/>
        <w:gridCol w:w="1151"/>
        <w:gridCol w:w="3809"/>
        <w:gridCol w:w="4562"/>
      </w:tblGrid>
      <w:tr w14:paraId="4221B3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218" w:type="pct"/>
            <w:vAlign w:val="center"/>
          </w:tcPr>
          <w:p w14:paraId="58E98B40">
            <w:pPr>
              <w:spacing w:line="0" w:lineRule="atLeast"/>
              <w:rPr>
                <w:rFonts w:hint="default" w:ascii="宋体" w:hAnsi="宋体" w:eastAsia="宋体" w:cs="宋体"/>
                <w:b/>
                <w:bCs w:val="0"/>
                <w:color w:val="000000" w:themeColor="text1"/>
                <w:sz w:val="21"/>
                <w:szCs w:val="21"/>
                <w14:textFill>
                  <w14:solidFill>
                    <w14:schemeClr w14:val="tx1"/>
                  </w14:solidFill>
                </w14:textFill>
              </w:rPr>
            </w:pPr>
            <w:r>
              <w:rPr>
                <w:rFonts w:hint="default" w:ascii="宋体" w:hAnsi="宋体" w:eastAsia="宋体" w:cs="宋体"/>
                <w:b/>
                <w:bCs w:val="0"/>
                <w:color w:val="000000" w:themeColor="text1"/>
                <w:sz w:val="21"/>
                <w:szCs w:val="21"/>
                <w14:textFill>
                  <w14:solidFill>
                    <w14:schemeClr w14:val="tx1"/>
                  </w14:solidFill>
                </w14:textFill>
              </w:rPr>
              <w:t>序号</w:t>
            </w:r>
          </w:p>
        </w:tc>
        <w:tc>
          <w:tcPr>
            <w:tcW w:w="578" w:type="pct"/>
            <w:vAlign w:val="center"/>
          </w:tcPr>
          <w:p w14:paraId="5D630AFE">
            <w:pPr>
              <w:spacing w:line="0" w:lineRule="atLeast"/>
              <w:jc w:val="both"/>
              <w:rPr>
                <w:rFonts w:hint="default" w:ascii="宋体" w:hAnsi="宋体" w:eastAsia="宋体" w:cs="宋体"/>
                <w:b/>
                <w:bCs w:val="0"/>
                <w:color w:val="000000" w:themeColor="text1"/>
                <w:sz w:val="21"/>
                <w:szCs w:val="21"/>
                <w14:textFill>
                  <w14:solidFill>
                    <w14:schemeClr w14:val="tx1"/>
                  </w14:solidFill>
                </w14:textFill>
              </w:rPr>
            </w:pPr>
            <w:r>
              <w:rPr>
                <w:rFonts w:hint="default" w:ascii="宋体" w:hAnsi="宋体" w:eastAsia="宋体" w:cs="宋体"/>
                <w:b/>
                <w:bCs w:val="0"/>
                <w:color w:val="000000" w:themeColor="text1"/>
                <w:sz w:val="21"/>
                <w:szCs w:val="21"/>
                <w14:textFill>
                  <w14:solidFill>
                    <w14:schemeClr w14:val="tx1"/>
                  </w14:solidFill>
                </w14:textFill>
              </w:rPr>
              <w:t>课程名称</w:t>
            </w:r>
          </w:p>
        </w:tc>
        <w:tc>
          <w:tcPr>
            <w:tcW w:w="1912" w:type="pct"/>
            <w:vAlign w:val="center"/>
          </w:tcPr>
          <w:p w14:paraId="588B6208">
            <w:pPr>
              <w:spacing w:line="0" w:lineRule="atLeast"/>
              <w:rPr>
                <w:rFonts w:hint="default" w:ascii="宋体" w:hAnsi="宋体" w:eastAsia="宋体" w:cs="宋体"/>
                <w:b/>
                <w:bCs w:val="0"/>
                <w:color w:val="000000" w:themeColor="text1"/>
                <w:sz w:val="21"/>
                <w:szCs w:val="21"/>
                <w14:textFill>
                  <w14:solidFill>
                    <w14:schemeClr w14:val="tx1"/>
                  </w14:solidFill>
                </w14:textFill>
              </w:rPr>
            </w:pPr>
            <w:r>
              <w:rPr>
                <w:rFonts w:hint="default" w:ascii="宋体" w:hAnsi="宋体" w:eastAsia="宋体" w:cs="宋体"/>
                <w:b/>
                <w:bCs w:val="0"/>
                <w:color w:val="000000" w:themeColor="text1"/>
                <w:sz w:val="21"/>
                <w:szCs w:val="21"/>
                <w14:textFill>
                  <w14:solidFill>
                    <w14:schemeClr w14:val="tx1"/>
                  </w14:solidFill>
                </w14:textFill>
              </w:rPr>
              <w:t>课程目标</w:t>
            </w:r>
          </w:p>
        </w:tc>
        <w:tc>
          <w:tcPr>
            <w:tcW w:w="2290" w:type="pct"/>
            <w:vAlign w:val="center"/>
          </w:tcPr>
          <w:p w14:paraId="40FFF400">
            <w:pPr>
              <w:spacing w:line="0" w:lineRule="atLeast"/>
              <w:rPr>
                <w:rFonts w:hint="default" w:ascii="宋体" w:hAnsi="宋体" w:eastAsia="宋体" w:cs="宋体"/>
                <w:b/>
                <w:bCs w:val="0"/>
                <w:color w:val="000000" w:themeColor="text1"/>
                <w:sz w:val="21"/>
                <w:szCs w:val="21"/>
                <w14:textFill>
                  <w14:solidFill>
                    <w14:schemeClr w14:val="tx1"/>
                  </w14:solidFill>
                </w14:textFill>
              </w:rPr>
            </w:pPr>
            <w:r>
              <w:rPr>
                <w:rFonts w:hint="default" w:ascii="宋体" w:hAnsi="宋体" w:eastAsia="宋体" w:cs="宋体"/>
                <w:b/>
                <w:bCs w:val="0"/>
                <w:color w:val="000000" w:themeColor="text1"/>
                <w:sz w:val="21"/>
                <w:szCs w:val="21"/>
                <w14:textFill>
                  <w14:solidFill>
                    <w14:schemeClr w14:val="tx1"/>
                  </w14:solidFill>
                </w14:textFill>
              </w:rPr>
              <w:t>主要内容和教学要求</w:t>
            </w:r>
          </w:p>
        </w:tc>
      </w:tr>
      <w:tr w14:paraId="2FF6A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7" w:hRule="atLeast"/>
          <w:jc w:val="center"/>
        </w:trPr>
        <w:tc>
          <w:tcPr>
            <w:tcW w:w="218" w:type="pct"/>
            <w:vAlign w:val="center"/>
          </w:tcPr>
          <w:p w14:paraId="714E3FCE">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578" w:type="pct"/>
            <w:vAlign w:val="center"/>
          </w:tcPr>
          <w:p w14:paraId="2DCE0366">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中国共产党历史</w:t>
            </w:r>
          </w:p>
        </w:tc>
        <w:tc>
          <w:tcPr>
            <w:tcW w:w="1912" w:type="pct"/>
            <w:vAlign w:val="center"/>
          </w:tcPr>
          <w:p w14:paraId="54CC5B72">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使学生对中国近代以来的基本国情有充分的认识，了解近代中国是怎样根据历史的必然走上以中国共产党为领导力量的社会主义道路的，认识“没有共产党就没有新中国”和“只有社会主义才能够救中国”的真理。</w:t>
            </w:r>
          </w:p>
        </w:tc>
        <w:tc>
          <w:tcPr>
            <w:tcW w:w="2290" w:type="pct"/>
            <w:vAlign w:val="center"/>
          </w:tcPr>
          <w:p w14:paraId="406DDDD3">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中国共产党的成立，开辟农村包围城市的道路，在抗日战争中发展壮大，夺取民主革命的全国胜利，中华人民共和国的成立，建设社会主义道路的探索，开辟改革开放新时期，进入社会主义现代化建设新阶段。本课程主要发挥学生学习主体作用，训练学生分析问题的能力，提高学生的政治素质。</w:t>
            </w:r>
          </w:p>
        </w:tc>
      </w:tr>
      <w:tr w14:paraId="6F55F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18" w:type="pct"/>
            <w:vAlign w:val="center"/>
          </w:tcPr>
          <w:p w14:paraId="70033C7B">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578" w:type="pct"/>
            <w:vAlign w:val="center"/>
          </w:tcPr>
          <w:p w14:paraId="05C622D0">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中华优秀传统文化</w:t>
            </w:r>
          </w:p>
        </w:tc>
        <w:tc>
          <w:tcPr>
            <w:tcW w:w="1912" w:type="pct"/>
            <w:vAlign w:val="center"/>
          </w:tcPr>
          <w:p w14:paraId="3AD63471">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系统认识中国传统文化的内容、性质、特点等，提升学生人文素质和个人修养，提升民族自信心和凝聚力。培养学生把传统文化融入专业学习的意识和能力。</w:t>
            </w:r>
          </w:p>
        </w:tc>
        <w:tc>
          <w:tcPr>
            <w:tcW w:w="2290" w:type="pct"/>
            <w:vAlign w:val="center"/>
          </w:tcPr>
          <w:p w14:paraId="775281E1">
            <w:pPr>
              <w:pStyle w:val="5"/>
              <w:keepNext w:val="0"/>
              <w:keepLines w:val="0"/>
              <w:widowControl/>
              <w:suppressLineNumbers w:val="0"/>
              <w:bidi w:val="0"/>
              <w:spacing w:before="0" w:beforeAutospacing="0" w:afterAutospacing="0"/>
              <w:ind w:left="0" w:right="0"/>
              <w:jc w:val="both"/>
              <w:rPr>
                <w:rFonts w:hint="eastAsia" w:ascii="宋体" w:hAnsi="宋体" w:eastAsia="宋体" w:cs="宋体"/>
                <w:sz w:val="21"/>
                <w:szCs w:val="21"/>
              </w:rPr>
            </w:pPr>
            <w:r>
              <w:rPr>
                <w:rFonts w:hint="eastAsia" w:ascii="宋体" w:hAnsi="宋体" w:eastAsia="宋体" w:cs="宋体"/>
                <w:sz w:val="21"/>
                <w:szCs w:val="21"/>
              </w:rPr>
              <w:t>中华优秀传统文化性质和特点、各文化领域的发展脉络（传统思想、传统艺术、传统科技、政治制度、婚姻文化、建筑文化、饮食文化、传统节日等）、传统文化与现代化、传统文化与专业学习。</w:t>
            </w:r>
          </w:p>
        </w:tc>
      </w:tr>
    </w:tbl>
    <w:p w14:paraId="77EFB0B8">
      <w:pPr>
        <w:keepNext w:val="0"/>
        <w:keepLines w:val="0"/>
        <w:pageBreakBefore w:val="0"/>
        <w:widowControl/>
        <w:numPr>
          <w:ilvl w:val="0"/>
          <w:numId w:val="0"/>
        </w:numPr>
        <w:kinsoku/>
        <w:wordWrap/>
        <w:overflowPunct/>
        <w:topLinePunct w:val="0"/>
        <w:autoSpaceDE/>
        <w:autoSpaceDN/>
        <w:bidi w:val="0"/>
        <w:adjustRightInd/>
        <w:snapToGrid/>
        <w:jc w:val="left"/>
        <w:textAlignment w:val="auto"/>
        <w:outlineLvl w:val="1"/>
        <w:rPr>
          <w:rFonts w:hint="eastAsia" w:ascii="楷体" w:hAnsi="楷体" w:eastAsia="楷体" w:cs="楷体"/>
          <w:b/>
          <w:bCs/>
          <w:color w:val="000000" w:themeColor="text1"/>
          <w:sz w:val="28"/>
          <w:szCs w:val="28"/>
          <w:lang w:val="en-US" w:eastAsia="zh-CN"/>
          <w14:textFill>
            <w14:solidFill>
              <w14:schemeClr w14:val="tx1"/>
            </w14:solidFill>
          </w14:textFill>
        </w:rPr>
      </w:pPr>
    </w:p>
    <w:p w14:paraId="54EABFF6">
      <w:pPr>
        <w:keepNext w:val="0"/>
        <w:keepLines w:val="0"/>
        <w:pageBreakBefore w:val="0"/>
        <w:widowControl/>
        <w:numPr>
          <w:ilvl w:val="0"/>
          <w:numId w:val="0"/>
        </w:numPr>
        <w:kinsoku/>
        <w:wordWrap/>
        <w:overflowPunct/>
        <w:topLinePunct w:val="0"/>
        <w:autoSpaceDE/>
        <w:autoSpaceDN/>
        <w:bidi w:val="0"/>
        <w:adjustRightInd/>
        <w:snapToGrid/>
        <w:jc w:val="left"/>
        <w:textAlignment w:val="auto"/>
        <w:outlineLvl w:val="1"/>
        <w:rPr>
          <w:rFonts w:hint="eastAsia" w:ascii="楷体" w:hAnsi="楷体" w:eastAsia="楷体" w:cs="楷体"/>
          <w:b/>
          <w:bCs/>
          <w:color w:val="000000" w:themeColor="text1"/>
          <w:sz w:val="28"/>
          <w:szCs w:val="28"/>
          <w:lang w:val="en-US" w:eastAsia="zh-CN"/>
          <w14:textFill>
            <w14:solidFill>
              <w14:schemeClr w14:val="tx1"/>
            </w14:solidFill>
          </w14:textFill>
        </w:rPr>
      </w:pPr>
      <w:bookmarkStart w:id="13" w:name="_Toc6700"/>
      <w:r>
        <w:rPr>
          <w:rFonts w:hint="eastAsia" w:ascii="楷体" w:hAnsi="楷体" w:eastAsia="楷体" w:cs="楷体"/>
          <w:b/>
          <w:bCs/>
          <w:color w:val="000000" w:themeColor="text1"/>
          <w:kern w:val="2"/>
          <w:sz w:val="28"/>
          <w:szCs w:val="28"/>
          <w:lang w:val="en-US" w:eastAsia="zh-CN" w:bidi="ar-SA"/>
          <w14:textFill>
            <w14:solidFill>
              <w14:schemeClr w14:val="tx1"/>
            </w14:solidFill>
          </w14:textFill>
        </w:rPr>
        <w:t>（三）</w:t>
      </w:r>
      <w:r>
        <w:rPr>
          <w:rFonts w:hint="eastAsia" w:ascii="楷体" w:hAnsi="楷体" w:eastAsia="楷体" w:cs="楷体"/>
          <w:b/>
          <w:bCs/>
          <w:color w:val="000000" w:themeColor="text1"/>
          <w:sz w:val="28"/>
          <w:szCs w:val="28"/>
          <w:lang w:val="en-US" w:eastAsia="zh-CN"/>
          <w14:textFill>
            <w14:solidFill>
              <w14:schemeClr w14:val="tx1"/>
            </w14:solidFill>
          </w14:textFill>
        </w:rPr>
        <w:t>专业基础课</w:t>
      </w:r>
      <w:bookmarkEnd w:id="13"/>
    </w:p>
    <w:p w14:paraId="69D9B9E6">
      <w:pPr>
        <w:keepNext w:val="0"/>
        <w:keepLines w:val="0"/>
        <w:pageBreakBefore w:val="0"/>
        <w:widowControl/>
        <w:numPr>
          <w:ilvl w:val="0"/>
          <w:numId w:val="0"/>
        </w:numPr>
        <w:kinsoku/>
        <w:wordWrap/>
        <w:overflowPunct/>
        <w:topLinePunct w:val="0"/>
        <w:autoSpaceDE/>
        <w:autoSpaceDN/>
        <w:bidi w:val="0"/>
        <w:adjustRightInd/>
        <w:snapToGrid/>
        <w:ind w:leftChars="100"/>
        <w:jc w:val="center"/>
        <w:textAlignment w:val="auto"/>
        <w:outlineLvl w:val="9"/>
        <w:rPr>
          <w:rFonts w:hint="eastAsia" w:ascii="黑体" w:hAnsi="黑体" w:eastAsia="黑体" w:cs="黑体"/>
          <w:b w:val="0"/>
          <w:bCs w:val="0"/>
          <w:color w:val="000000" w:themeColor="text1"/>
          <w:sz w:val="28"/>
          <w:szCs w:val="28"/>
          <w:lang w:val="en-US" w:eastAsia="zh-CN"/>
          <w14:textFill>
            <w14:solidFill>
              <w14:schemeClr w14:val="tx1"/>
            </w14:solidFill>
          </w14:textFill>
        </w:rPr>
      </w:pPr>
      <w:bookmarkStart w:id="14" w:name="_Toc30853"/>
      <w:r>
        <w:rPr>
          <w:rFonts w:hint="eastAsia" w:ascii="黑体" w:hAnsi="黑体" w:eastAsia="黑体" w:cs="黑体"/>
          <w:b w:val="0"/>
          <w:bCs w:val="0"/>
          <w:color w:val="000000" w:themeColor="text1"/>
          <w:sz w:val="28"/>
          <w:szCs w:val="28"/>
          <w:lang w:val="en-US" w:eastAsia="zh-CN"/>
          <w14:textFill>
            <w14:solidFill>
              <w14:schemeClr w14:val="tx1"/>
            </w14:solidFill>
          </w14:textFill>
        </w:rPr>
        <w:t>表4 专业基础课程概述</w:t>
      </w:r>
      <w:bookmarkEnd w:id="14"/>
    </w:p>
    <w:tbl>
      <w:tblPr>
        <w:tblStyle w:val="1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32"/>
        <w:gridCol w:w="1619"/>
        <w:gridCol w:w="3909"/>
        <w:gridCol w:w="3918"/>
      </w:tblGrid>
      <w:tr w14:paraId="5CEBB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432" w:type="dxa"/>
            <w:vAlign w:val="center"/>
          </w:tcPr>
          <w:p w14:paraId="14487FE1">
            <w:pPr>
              <w:spacing w:line="0" w:lineRule="atLeast"/>
              <w:rPr>
                <w:rFonts w:hint="eastAsia" w:ascii="宋体" w:hAnsi="宋体" w:eastAsia="宋体" w:cs="宋体"/>
                <w:b/>
                <w:bCs w:val="0"/>
                <w:color w:val="000000" w:themeColor="text1"/>
                <w:sz w:val="21"/>
                <w:szCs w:val="21"/>
                <w14:textFill>
                  <w14:solidFill>
                    <w14:schemeClr w14:val="tx1"/>
                  </w14:solidFill>
                </w14:textFill>
              </w:rPr>
            </w:pPr>
            <w:r>
              <w:rPr>
                <w:rFonts w:hint="eastAsia" w:ascii="宋体" w:hAnsi="宋体" w:eastAsia="宋体" w:cs="宋体"/>
                <w:b/>
                <w:bCs w:val="0"/>
                <w:color w:val="000000" w:themeColor="text1"/>
                <w:sz w:val="21"/>
                <w:szCs w:val="21"/>
                <w14:textFill>
                  <w14:solidFill>
                    <w14:schemeClr w14:val="tx1"/>
                  </w14:solidFill>
                </w14:textFill>
              </w:rPr>
              <w:t>序号</w:t>
            </w:r>
          </w:p>
        </w:tc>
        <w:tc>
          <w:tcPr>
            <w:tcW w:w="1619" w:type="dxa"/>
            <w:vAlign w:val="center"/>
          </w:tcPr>
          <w:p w14:paraId="181252CB">
            <w:pPr>
              <w:spacing w:line="0" w:lineRule="atLeast"/>
              <w:rPr>
                <w:rFonts w:hint="eastAsia" w:ascii="宋体" w:hAnsi="宋体" w:eastAsia="宋体" w:cs="宋体"/>
                <w:b/>
                <w:bCs w:val="0"/>
                <w:color w:val="000000" w:themeColor="text1"/>
                <w:sz w:val="21"/>
                <w:szCs w:val="21"/>
                <w14:textFill>
                  <w14:solidFill>
                    <w14:schemeClr w14:val="tx1"/>
                  </w14:solidFill>
                </w14:textFill>
              </w:rPr>
            </w:pPr>
            <w:r>
              <w:rPr>
                <w:rFonts w:hint="eastAsia" w:ascii="宋体" w:hAnsi="宋体" w:eastAsia="宋体" w:cs="宋体"/>
                <w:b/>
                <w:bCs w:val="0"/>
                <w:color w:val="000000" w:themeColor="text1"/>
                <w:sz w:val="21"/>
                <w:szCs w:val="21"/>
                <w14:textFill>
                  <w14:solidFill>
                    <w14:schemeClr w14:val="tx1"/>
                  </w14:solidFill>
                </w14:textFill>
              </w:rPr>
              <w:t>课程名称</w:t>
            </w:r>
          </w:p>
        </w:tc>
        <w:tc>
          <w:tcPr>
            <w:tcW w:w="3909" w:type="dxa"/>
            <w:vAlign w:val="center"/>
          </w:tcPr>
          <w:p w14:paraId="1DCA4AC4">
            <w:pPr>
              <w:spacing w:line="0" w:lineRule="atLeast"/>
              <w:rPr>
                <w:rFonts w:hint="default" w:ascii="宋体" w:hAnsi="宋体" w:eastAsia="宋体" w:cs="宋体"/>
                <w:b/>
                <w:bCs w:val="0"/>
                <w:color w:val="000000" w:themeColor="text1"/>
                <w:sz w:val="21"/>
                <w:szCs w:val="21"/>
                <w:lang w:val="en-US" w:eastAsia="zh-CN"/>
                <w14:textFill>
                  <w14:solidFill>
                    <w14:schemeClr w14:val="tx1"/>
                  </w14:solidFill>
                </w14:textFill>
              </w:rPr>
            </w:pPr>
            <w:r>
              <w:rPr>
                <w:rFonts w:hint="eastAsia" w:ascii="宋体" w:hAnsi="宋体" w:eastAsia="宋体" w:cs="宋体"/>
                <w:b/>
                <w:bCs w:val="0"/>
                <w:color w:val="000000" w:themeColor="text1"/>
                <w:sz w:val="21"/>
                <w:szCs w:val="21"/>
                <w:lang w:val="en-US" w:eastAsia="zh-CN"/>
                <w14:textFill>
                  <w14:solidFill>
                    <w14:schemeClr w14:val="tx1"/>
                  </w14:solidFill>
                </w14:textFill>
              </w:rPr>
              <w:t>课程目标</w:t>
            </w:r>
          </w:p>
        </w:tc>
        <w:tc>
          <w:tcPr>
            <w:tcW w:w="3918" w:type="dxa"/>
            <w:vAlign w:val="center"/>
          </w:tcPr>
          <w:p w14:paraId="5EC0DCD7">
            <w:pPr>
              <w:spacing w:line="0" w:lineRule="atLeast"/>
              <w:rPr>
                <w:rFonts w:hint="default" w:ascii="宋体" w:hAnsi="宋体" w:eastAsia="宋体" w:cs="宋体"/>
                <w:b/>
                <w:bCs w:val="0"/>
                <w:color w:val="000000" w:themeColor="text1"/>
                <w:sz w:val="21"/>
                <w:szCs w:val="21"/>
                <w:lang w:val="en-US" w:eastAsia="zh-CN"/>
                <w14:textFill>
                  <w14:solidFill>
                    <w14:schemeClr w14:val="tx1"/>
                  </w14:solidFill>
                </w14:textFill>
              </w:rPr>
            </w:pPr>
            <w:r>
              <w:rPr>
                <w:rFonts w:hint="eastAsia" w:ascii="宋体" w:hAnsi="宋体" w:eastAsia="宋体" w:cs="宋体"/>
                <w:b/>
                <w:bCs w:val="0"/>
                <w:color w:val="000000" w:themeColor="text1"/>
                <w:sz w:val="21"/>
                <w:szCs w:val="21"/>
                <w:lang w:val="en-US" w:eastAsia="zh-CN"/>
                <w14:textFill>
                  <w14:solidFill>
                    <w14:schemeClr w14:val="tx1"/>
                  </w14:solidFill>
                </w14:textFill>
              </w:rPr>
              <w:t>主要教学内容与要求</w:t>
            </w:r>
          </w:p>
        </w:tc>
      </w:tr>
      <w:tr w14:paraId="7F338B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4" w:hRule="atLeast"/>
          <w:jc w:val="center"/>
        </w:trPr>
        <w:tc>
          <w:tcPr>
            <w:tcW w:w="432" w:type="dxa"/>
            <w:vAlign w:val="center"/>
          </w:tcPr>
          <w:p w14:paraId="5B5F873E">
            <w:pPr>
              <w:pStyle w:val="98"/>
              <w:spacing w:before="87"/>
              <w:ind w:left="10" w:right="3" w:firstLine="402"/>
              <w:jc w:val="both"/>
              <w:rPr>
                <w:rFonts w:hint="default" w:ascii="宋体" w:hAnsi="宋体" w:eastAsia="宋体" w:cs="宋体"/>
                <w:b w:val="0"/>
                <w:bCs/>
                <w:color w:val="000000" w:themeColor="text1"/>
                <w:spacing w:val="-5"/>
                <w:sz w:val="21"/>
                <w:szCs w:val="21"/>
                <w:lang w:val="en-US" w:eastAsia="zh-CN"/>
                <w14:textFill>
                  <w14:solidFill>
                    <w14:schemeClr w14:val="tx1"/>
                  </w14:solidFill>
                </w14:textFill>
              </w:rPr>
            </w:pPr>
            <w:r>
              <w:rPr>
                <w:rFonts w:hint="eastAsia" w:ascii="宋体" w:hAnsi="宋体" w:eastAsia="宋体" w:cs="宋体"/>
                <w:b w:val="0"/>
                <w:bCs/>
                <w:color w:val="000000" w:themeColor="text1"/>
                <w:spacing w:val="-5"/>
                <w:sz w:val="21"/>
                <w:szCs w:val="21"/>
                <w:lang w:val="en-US" w:eastAsia="zh-CN"/>
                <w14:textFill>
                  <w14:solidFill>
                    <w14:schemeClr w14:val="tx1"/>
                  </w14:solidFill>
                </w14:textFill>
              </w:rPr>
              <w:t>11</w:t>
            </w:r>
          </w:p>
        </w:tc>
        <w:tc>
          <w:tcPr>
            <w:tcW w:w="1619" w:type="dxa"/>
            <w:vAlign w:val="center"/>
          </w:tcPr>
          <w:p w14:paraId="02139DFF">
            <w:pPr>
              <w:spacing w:line="0" w:lineRule="atLeast"/>
              <w:jc w:val="both"/>
              <w:rPr>
                <w:rFonts w:hint="eastAsia" w:ascii="宋体" w:hAnsi="宋体" w:eastAsia="宋体" w:cs="宋体"/>
                <w:b w:val="0"/>
                <w:bCs/>
                <w:color w:val="000000" w:themeColor="text1"/>
                <w:spacing w:val="3"/>
                <w:sz w:val="21"/>
                <w:szCs w:val="21"/>
                <w:lang w:eastAsia="zh-CN"/>
                <w14:textFill>
                  <w14:solidFill>
                    <w14:schemeClr w14:val="tx1"/>
                  </w14:solidFill>
                </w14:textFill>
              </w:rPr>
            </w:pPr>
            <w:r>
              <w:rPr>
                <w:rFonts w:hint="eastAsia" w:ascii="宋体" w:hAnsi="宋体" w:eastAsia="宋体" w:cs="宋体"/>
                <w:b w:val="0"/>
                <w:bCs/>
                <w:color w:val="000000" w:themeColor="text1"/>
                <w:sz w:val="21"/>
                <w:szCs w:val="21"/>
                <w:lang w:val="en-US" w:eastAsia="zh-CN"/>
                <w14:textFill>
                  <w14:solidFill>
                    <w14:schemeClr w14:val="tx1"/>
                  </w14:solidFill>
                </w14:textFill>
              </w:rPr>
              <w:t>电子商务与物流管理</w:t>
            </w:r>
          </w:p>
        </w:tc>
        <w:tc>
          <w:tcPr>
            <w:tcW w:w="3909" w:type="dxa"/>
            <w:vAlign w:val="center"/>
          </w:tcPr>
          <w:p w14:paraId="28D39434">
            <w:pPr>
              <w:spacing w:line="0" w:lineRule="atLeast"/>
              <w:jc w:val="both"/>
              <w:rPr>
                <w:rFonts w:hint="eastAsia" w:ascii="宋体" w:hAnsi="宋体" w:eastAsia="宋体" w:cs="宋体"/>
                <w:b w:val="0"/>
                <w:bCs/>
                <w:color w:val="000000" w:themeColor="text1"/>
                <w:sz w:val="21"/>
                <w:szCs w:val="21"/>
                <w:lang w:eastAsia="zh-CN"/>
                <w14:textFill>
                  <w14:solidFill>
                    <w14:schemeClr w14:val="tx1"/>
                  </w14:solidFill>
                </w14:textFill>
              </w:rPr>
            </w:pPr>
            <w:r>
              <w:rPr>
                <w:rFonts w:hint="eastAsia" w:ascii="宋体" w:hAnsi="宋体" w:eastAsia="宋体" w:cs="宋体"/>
                <w:b w:val="0"/>
                <w:bCs/>
                <w:color w:val="000000" w:themeColor="text1"/>
                <w:sz w:val="21"/>
                <w:szCs w:val="21"/>
                <w:lang w:eastAsia="zh-CN"/>
                <w14:textFill>
                  <w14:solidFill>
                    <w14:schemeClr w14:val="tx1"/>
                  </w14:solidFill>
                </w14:textFill>
              </w:rPr>
              <w:t>理解电子商务与物流的相互依存关系；掌握B2C、B2B、C2C等电商模式下的物流特点与运作模式（如仓配一体、落地配、O2O即时物流）；具备电商环境下物流方案设计与优化的初步能力。</w:t>
            </w:r>
          </w:p>
        </w:tc>
        <w:tc>
          <w:tcPr>
            <w:tcW w:w="3918" w:type="dxa"/>
            <w:vAlign w:val="center"/>
          </w:tcPr>
          <w:p w14:paraId="59D305DD">
            <w:pPr>
              <w:spacing w:line="0" w:lineRule="atLeast"/>
              <w:jc w:val="both"/>
              <w:rPr>
                <w:rFonts w:hint="eastAsia" w:ascii="宋体" w:hAnsi="宋体" w:eastAsia="宋体" w:cs="宋体"/>
                <w:b w:val="0"/>
                <w:bCs/>
                <w:color w:val="000000" w:themeColor="text1"/>
                <w:spacing w:val="3"/>
                <w:sz w:val="21"/>
                <w:szCs w:val="21"/>
                <w:lang w:eastAsia="zh-CN"/>
                <w14:textFill>
                  <w14:solidFill>
                    <w14:schemeClr w14:val="tx1"/>
                  </w14:solidFill>
                </w14:textFill>
              </w:rPr>
            </w:pPr>
            <w:r>
              <w:rPr>
                <w:rFonts w:hint="eastAsia" w:ascii="宋体" w:hAnsi="宋体" w:eastAsia="宋体" w:cs="宋体"/>
                <w:b w:val="0"/>
                <w:bCs/>
                <w:color w:val="000000" w:themeColor="text1"/>
                <w:spacing w:val="3"/>
                <w:sz w:val="21"/>
                <w:szCs w:val="21"/>
                <w:lang w:eastAsia="zh-CN"/>
                <w14:textFill>
                  <w14:solidFill>
                    <w14:schemeClr w14:val="tx1"/>
                  </w14:solidFill>
                </w14:textFill>
              </w:rPr>
              <w:t>教学内容：电子商务商业模式与物流需求；电商订单处理流程；电商仓储管理与拣选策略（如“货到人”）；电商配送网络与最后一公里解决方案；逆向物流（退货处理）管理；跨境电商物流模式与关键问题。</w:t>
            </w:r>
          </w:p>
          <w:p w14:paraId="22584852">
            <w:pPr>
              <w:spacing w:line="0" w:lineRule="atLeast"/>
              <w:jc w:val="both"/>
              <w:rPr>
                <w:rFonts w:hint="eastAsia" w:ascii="宋体" w:hAnsi="宋体" w:eastAsia="宋体" w:cs="宋体"/>
                <w:b w:val="0"/>
                <w:bCs/>
                <w:color w:val="000000" w:themeColor="text1"/>
                <w:spacing w:val="3"/>
                <w:sz w:val="21"/>
                <w:szCs w:val="21"/>
                <w:lang w:eastAsia="zh-CN"/>
                <w14:textFill>
                  <w14:solidFill>
                    <w14:schemeClr w14:val="tx1"/>
                  </w14:solidFill>
                </w14:textFill>
              </w:rPr>
            </w:pPr>
            <w:r>
              <w:rPr>
                <w:rFonts w:hint="eastAsia" w:ascii="宋体" w:hAnsi="宋体" w:eastAsia="宋体" w:cs="宋体"/>
                <w:b w:val="0"/>
                <w:bCs/>
                <w:color w:val="000000" w:themeColor="text1"/>
                <w:spacing w:val="3"/>
                <w:sz w:val="21"/>
                <w:szCs w:val="21"/>
                <w:lang w:eastAsia="zh-CN"/>
                <w14:textFill>
                  <w14:solidFill>
                    <w14:schemeClr w14:val="tx1"/>
                  </w14:solidFill>
                </w14:textFill>
              </w:rPr>
              <w:t>教学要求：紧跟电商发展前沿，通过案例分析和方案设计，使学生能够针对不同电商场景（如大促、生鲜、跨境）分析其物流挑战并提出相应对策。</w:t>
            </w:r>
          </w:p>
        </w:tc>
      </w:tr>
      <w:tr w14:paraId="1C5922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94" w:hRule="atLeast"/>
          <w:jc w:val="center"/>
        </w:trPr>
        <w:tc>
          <w:tcPr>
            <w:tcW w:w="432" w:type="dxa"/>
            <w:vAlign w:val="center"/>
          </w:tcPr>
          <w:p w14:paraId="0939E1AD">
            <w:pPr>
              <w:jc w:val="both"/>
              <w:rPr>
                <w:rFonts w:hint="default" w:ascii="宋体" w:hAnsi="宋体" w:eastAsia="宋体" w:cs="宋体"/>
                <w:b w:val="0"/>
                <w:bCs/>
                <w:color w:val="000000" w:themeColor="text1"/>
                <w:sz w:val="21"/>
                <w:szCs w:val="21"/>
                <w:lang w:val="en-US" w:eastAsia="zh-CN"/>
                <w14:textFill>
                  <w14:solidFill>
                    <w14:schemeClr w14:val="tx1"/>
                  </w14:solidFill>
                </w14:textFill>
              </w:rPr>
            </w:pPr>
            <w:r>
              <w:rPr>
                <w:rFonts w:hint="eastAsia" w:ascii="宋体" w:hAnsi="宋体" w:eastAsia="宋体" w:cs="宋体"/>
                <w:b w:val="0"/>
                <w:bCs/>
                <w:color w:val="000000" w:themeColor="text1"/>
                <w:sz w:val="21"/>
                <w:szCs w:val="21"/>
                <w:lang w:val="en-US" w:eastAsia="zh-CN"/>
                <w14:textFill>
                  <w14:solidFill>
                    <w14:schemeClr w14:val="tx1"/>
                  </w14:solidFill>
                </w14:textFill>
              </w:rPr>
              <w:t>2</w:t>
            </w:r>
          </w:p>
        </w:tc>
        <w:tc>
          <w:tcPr>
            <w:tcW w:w="1619" w:type="dxa"/>
            <w:vAlign w:val="center"/>
          </w:tcPr>
          <w:p w14:paraId="1E808CDB">
            <w:pPr>
              <w:jc w:val="both"/>
              <w:rPr>
                <w:rFonts w:hint="eastAsia" w:ascii="宋体" w:hAnsi="宋体" w:eastAsia="宋体" w:cs="宋体"/>
                <w:b w:val="0"/>
                <w:bCs/>
                <w:color w:val="000000" w:themeColor="text1"/>
                <w:sz w:val="21"/>
                <w:szCs w:val="21"/>
                <w:lang w:eastAsia="zh-CN"/>
                <w14:textFill>
                  <w14:solidFill>
                    <w14:schemeClr w14:val="tx1"/>
                  </w14:solidFill>
                </w14:textFill>
              </w:rPr>
            </w:pPr>
            <w:r>
              <w:rPr>
                <w:rFonts w:hint="eastAsia" w:ascii="宋体" w:hAnsi="宋体" w:eastAsia="宋体" w:cs="宋体"/>
                <w:b w:val="0"/>
                <w:bCs/>
                <w:color w:val="000000" w:themeColor="text1"/>
                <w:sz w:val="21"/>
                <w:szCs w:val="21"/>
                <w:lang w:eastAsia="zh-CN"/>
                <w14:textFill>
                  <w14:solidFill>
                    <w14:schemeClr w14:val="tx1"/>
                  </w14:solidFill>
                </w14:textFill>
              </w:rPr>
              <w:t>物流</w:t>
            </w:r>
            <w:r>
              <w:rPr>
                <w:rFonts w:hint="eastAsia" w:ascii="宋体" w:hAnsi="宋体" w:eastAsia="宋体" w:cs="宋体"/>
                <w:b w:val="0"/>
                <w:bCs/>
                <w:color w:val="000000" w:themeColor="text1"/>
                <w:sz w:val="21"/>
                <w:szCs w:val="21"/>
                <w:lang w:val="en-US" w:eastAsia="zh-CN"/>
                <w14:textFill>
                  <w14:solidFill>
                    <w14:schemeClr w14:val="tx1"/>
                  </w14:solidFill>
                </w14:textFill>
              </w:rPr>
              <w:t>管理</w:t>
            </w:r>
            <w:r>
              <w:rPr>
                <w:rFonts w:hint="eastAsia" w:ascii="宋体" w:hAnsi="宋体" w:eastAsia="宋体" w:cs="宋体"/>
                <w:b w:val="0"/>
                <w:bCs/>
                <w:color w:val="000000" w:themeColor="text1"/>
                <w:sz w:val="21"/>
                <w:szCs w:val="21"/>
                <w:lang w:eastAsia="zh-CN"/>
                <w14:textFill>
                  <w14:solidFill>
                    <w14:schemeClr w14:val="tx1"/>
                  </w14:solidFill>
                </w14:textFill>
              </w:rPr>
              <w:t>概论</w:t>
            </w:r>
          </w:p>
        </w:tc>
        <w:tc>
          <w:tcPr>
            <w:tcW w:w="3909" w:type="dxa"/>
            <w:vAlign w:val="center"/>
          </w:tcPr>
          <w:p w14:paraId="4B0D2678">
            <w:pPr>
              <w:jc w:val="both"/>
              <w:rPr>
                <w:rFonts w:hint="eastAsia" w:ascii="宋体" w:hAnsi="宋体" w:eastAsia="宋体" w:cs="宋体"/>
                <w:b w:val="0"/>
                <w:bCs/>
                <w:color w:val="000000" w:themeColor="text1"/>
                <w:sz w:val="21"/>
                <w:szCs w:val="21"/>
                <w:lang w:eastAsia="zh-CN"/>
                <w14:textFill>
                  <w14:solidFill>
                    <w14:schemeClr w14:val="tx1"/>
                  </w14:solidFill>
                </w14:textFill>
              </w:rPr>
            </w:pPr>
            <w:r>
              <w:rPr>
                <w:rFonts w:hint="eastAsia" w:ascii="宋体" w:hAnsi="宋体" w:eastAsia="宋体" w:cs="宋体"/>
                <w:b w:val="0"/>
                <w:bCs/>
                <w:color w:val="000000" w:themeColor="text1"/>
                <w:sz w:val="21"/>
                <w:szCs w:val="21"/>
                <w:lang w:eastAsia="zh-CN"/>
                <w14:textFill>
                  <w14:solidFill>
                    <w14:schemeClr w14:val="tx1"/>
                  </w14:solidFill>
                </w14:textFill>
              </w:rPr>
              <w:t>掌握现代物流管理的基本概念、功能要素和理论基础；了解物流行业的发展历程、现状及趋势；培养学生对物流系统整体运作的初步认知和分析能力；引导学生树立现代物流管理理念。</w:t>
            </w:r>
          </w:p>
        </w:tc>
        <w:tc>
          <w:tcPr>
            <w:tcW w:w="3918" w:type="dxa"/>
            <w:vAlign w:val="center"/>
          </w:tcPr>
          <w:p w14:paraId="6EFEC99A">
            <w:pPr>
              <w:jc w:val="both"/>
              <w:rPr>
                <w:rFonts w:hint="eastAsia" w:ascii="宋体" w:hAnsi="宋体" w:eastAsia="宋体" w:cs="宋体"/>
                <w:b w:val="0"/>
                <w:bCs/>
                <w:color w:val="000000" w:themeColor="text1"/>
                <w:sz w:val="21"/>
                <w:szCs w:val="21"/>
                <w:lang w:eastAsia="zh-CN"/>
                <w14:textFill>
                  <w14:solidFill>
                    <w14:schemeClr w14:val="tx1"/>
                  </w14:solidFill>
                </w14:textFill>
              </w:rPr>
            </w:pPr>
            <w:r>
              <w:rPr>
                <w:rFonts w:hint="eastAsia" w:ascii="宋体" w:hAnsi="宋体" w:eastAsia="宋体" w:cs="宋体"/>
                <w:b w:val="0"/>
                <w:bCs/>
                <w:color w:val="000000" w:themeColor="text1"/>
                <w:sz w:val="21"/>
                <w:szCs w:val="21"/>
                <w:lang w:eastAsia="zh-CN"/>
                <w14:textFill>
                  <w14:solidFill>
                    <w14:schemeClr w14:val="tx1"/>
                  </w14:solidFill>
                </w14:textFill>
              </w:rPr>
              <w:t>教学内容：物流的概念、功能与重要性；物流系统的基本构成（运输、仓储、配送、包装、装卸搬运、流通加工、信息处理）；企业物流（供应、生产、销售、回收物流）与第三方物流；物流标准化与绿色物流；智慧物流发展趋势。</w:t>
            </w:r>
            <w:r>
              <w:rPr>
                <w:rFonts w:hint="eastAsia" w:ascii="宋体" w:hAnsi="宋体" w:eastAsia="宋体" w:cs="宋体"/>
                <w:b w:val="0"/>
                <w:bCs/>
                <w:color w:val="000000" w:themeColor="text1"/>
                <w:sz w:val="21"/>
                <w:szCs w:val="21"/>
                <w:lang w:eastAsia="zh-CN"/>
                <w14:textFill>
                  <w14:solidFill>
                    <w14:schemeClr w14:val="tx1"/>
                  </w14:solidFill>
                </w14:textFill>
              </w:rPr>
              <w:br w:type="textWrapping"/>
            </w:r>
            <w:r>
              <w:rPr>
                <w:rFonts w:hint="eastAsia" w:ascii="宋体" w:hAnsi="宋体" w:eastAsia="宋体" w:cs="宋体"/>
                <w:b w:val="0"/>
                <w:bCs/>
                <w:color w:val="000000" w:themeColor="text1"/>
                <w:sz w:val="21"/>
                <w:szCs w:val="21"/>
                <w:lang w:eastAsia="zh-CN"/>
                <w14:textFill>
                  <w14:solidFill>
                    <w14:schemeClr w14:val="tx1"/>
                  </w14:solidFill>
                </w14:textFill>
              </w:rPr>
              <w:t>教学要求：以案例为引导，激发学生学习兴趣，注重基础概念的准确理解。通过讨论和参观，使学生能将理论知识与行业实际初步结合，具备分析简单物流案例的能力。</w:t>
            </w:r>
          </w:p>
          <w:p w14:paraId="13683EEF">
            <w:pPr>
              <w:jc w:val="both"/>
              <w:rPr>
                <w:rFonts w:hint="eastAsia" w:ascii="宋体" w:hAnsi="宋体" w:eastAsia="宋体" w:cs="宋体"/>
                <w:b w:val="0"/>
                <w:bCs/>
                <w:color w:val="000000" w:themeColor="text1"/>
                <w:sz w:val="21"/>
                <w:szCs w:val="21"/>
                <w:lang w:eastAsia="zh-CN"/>
                <w14:textFill>
                  <w14:solidFill>
                    <w14:schemeClr w14:val="tx1"/>
                  </w14:solidFill>
                </w14:textFill>
              </w:rPr>
            </w:pPr>
          </w:p>
        </w:tc>
      </w:tr>
      <w:tr w14:paraId="020B80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4" w:hRule="atLeast"/>
          <w:jc w:val="center"/>
        </w:trPr>
        <w:tc>
          <w:tcPr>
            <w:tcW w:w="432" w:type="dxa"/>
            <w:vAlign w:val="center"/>
          </w:tcPr>
          <w:p w14:paraId="3DDE8120">
            <w:pPr>
              <w:jc w:val="both"/>
              <w:rPr>
                <w:rFonts w:hint="default" w:ascii="宋体" w:hAnsi="宋体" w:eastAsia="宋体" w:cs="宋体"/>
                <w:b w:val="0"/>
                <w:bCs/>
                <w:color w:val="000000" w:themeColor="text1"/>
                <w:sz w:val="21"/>
                <w:szCs w:val="21"/>
                <w:lang w:val="en-US" w:eastAsia="zh-CN"/>
                <w14:textFill>
                  <w14:solidFill>
                    <w14:schemeClr w14:val="tx1"/>
                  </w14:solidFill>
                </w14:textFill>
              </w:rPr>
            </w:pPr>
            <w:r>
              <w:rPr>
                <w:rFonts w:hint="eastAsia" w:ascii="宋体" w:hAnsi="宋体" w:eastAsia="宋体" w:cs="宋体"/>
                <w:b w:val="0"/>
                <w:bCs/>
                <w:color w:val="000000" w:themeColor="text1"/>
                <w:sz w:val="21"/>
                <w:szCs w:val="21"/>
                <w:lang w:val="en-US" w:eastAsia="zh-CN"/>
                <w14:textFill>
                  <w14:solidFill>
                    <w14:schemeClr w14:val="tx1"/>
                  </w14:solidFill>
                </w14:textFill>
              </w:rPr>
              <w:t>3</w:t>
            </w:r>
          </w:p>
        </w:tc>
        <w:tc>
          <w:tcPr>
            <w:tcW w:w="1619" w:type="dxa"/>
            <w:vAlign w:val="center"/>
          </w:tcPr>
          <w:p w14:paraId="48C06886">
            <w:pPr>
              <w:spacing w:line="0" w:lineRule="atLeast"/>
              <w:jc w:val="both"/>
              <w:rPr>
                <w:rFonts w:hint="eastAsia" w:ascii="宋体" w:hAnsi="宋体" w:eastAsia="宋体" w:cs="宋体"/>
                <w:b w:val="0"/>
                <w:bCs/>
                <w:color w:val="000000" w:themeColor="text1"/>
                <w:sz w:val="21"/>
                <w:szCs w:val="21"/>
                <w:lang w:eastAsia="zh-CN"/>
                <w14:textFill>
                  <w14:solidFill>
                    <w14:schemeClr w14:val="tx1"/>
                  </w14:solidFill>
                </w14:textFill>
              </w:rPr>
            </w:pPr>
            <w:r>
              <w:rPr>
                <w:rFonts w:hint="eastAsia" w:ascii="宋体" w:hAnsi="宋体" w:eastAsia="宋体" w:cs="宋体"/>
                <w:b w:val="0"/>
                <w:bCs/>
                <w:color w:val="000000" w:themeColor="text1"/>
                <w:sz w:val="21"/>
                <w:szCs w:val="21"/>
                <w:lang w:val="en-US" w:eastAsia="zh-CN"/>
                <w14:textFill>
                  <w14:solidFill>
                    <w14:schemeClr w14:val="tx1"/>
                  </w14:solidFill>
                </w14:textFill>
              </w:rPr>
              <w:t>管理学基础</w:t>
            </w:r>
          </w:p>
        </w:tc>
        <w:tc>
          <w:tcPr>
            <w:tcW w:w="3909" w:type="dxa"/>
            <w:vAlign w:val="center"/>
          </w:tcPr>
          <w:p w14:paraId="37A68AB6">
            <w:pPr>
              <w:spacing w:line="0" w:lineRule="atLeast"/>
              <w:jc w:val="both"/>
              <w:rPr>
                <w:rFonts w:hint="eastAsia" w:ascii="宋体" w:hAnsi="宋体" w:eastAsia="宋体" w:cs="宋体"/>
                <w:b w:val="0"/>
                <w:bCs/>
                <w:color w:val="000000" w:themeColor="text1"/>
                <w:sz w:val="21"/>
                <w:szCs w:val="21"/>
                <w:lang w:eastAsia="zh-CN"/>
                <w14:textFill>
                  <w14:solidFill>
                    <w14:schemeClr w14:val="tx1"/>
                  </w14:solidFill>
                </w14:textFill>
              </w:rPr>
            </w:pPr>
            <w:r>
              <w:rPr>
                <w:rFonts w:hint="eastAsia" w:ascii="宋体" w:hAnsi="宋体" w:eastAsia="宋体" w:cs="宋体"/>
                <w:b w:val="0"/>
                <w:bCs/>
                <w:i w:val="0"/>
                <w:iCs w:val="0"/>
                <w:caps w:val="0"/>
                <w:color w:val="000000" w:themeColor="text1"/>
                <w:spacing w:val="0"/>
                <w:sz w:val="21"/>
                <w:szCs w:val="21"/>
                <w:shd w:val="clear" w:fill="FFFFFF"/>
                <w14:textFill>
                  <w14:solidFill>
                    <w14:schemeClr w14:val="tx1"/>
                  </w14:solidFill>
                </w14:textFill>
              </w:rPr>
              <w:t>掌握管理学的基本原理、职能和方法；了解经典管理理论及现代管理思想的发展；培养学生具备计划、组织、领导、控制等基本管理意识，为后续专业课程学习打下坚实的管理学基础。</w:t>
            </w:r>
          </w:p>
        </w:tc>
        <w:tc>
          <w:tcPr>
            <w:tcW w:w="3918" w:type="dxa"/>
            <w:vAlign w:val="center"/>
          </w:tcPr>
          <w:p w14:paraId="4FCE011D">
            <w:pPr>
              <w:spacing w:line="0" w:lineRule="atLeast"/>
              <w:jc w:val="both"/>
              <w:rPr>
                <w:rFonts w:hint="eastAsia" w:ascii="宋体" w:hAnsi="宋体" w:eastAsia="宋体" w:cs="宋体"/>
                <w:b w:val="0"/>
                <w:bCs/>
                <w:color w:val="000000" w:themeColor="text1"/>
                <w:sz w:val="21"/>
                <w:szCs w:val="21"/>
                <w:lang w:eastAsia="zh-CN"/>
                <w14:textFill>
                  <w14:solidFill>
                    <w14:schemeClr w14:val="tx1"/>
                  </w14:solidFill>
                </w14:textFill>
              </w:rPr>
            </w:pPr>
            <w:r>
              <w:rPr>
                <w:rFonts w:hint="eastAsia" w:ascii="宋体" w:hAnsi="宋体" w:eastAsia="宋体" w:cs="宋体"/>
                <w:b w:val="0"/>
                <w:bCs/>
                <w:color w:val="000000" w:themeColor="text1"/>
                <w:spacing w:val="3"/>
                <w:sz w:val="21"/>
                <w:szCs w:val="21"/>
                <w:lang w:eastAsia="zh-CN"/>
                <w14:textFill>
                  <w14:solidFill>
                    <w14:schemeClr w14:val="tx1"/>
                  </w14:solidFill>
                </w14:textFill>
              </w:rPr>
              <w:t>教学内容：管理的定义、职能与管理者角色；管理理论的发展（古典、行为科学、现代管理理论）；决策理论与方法；计划与目标管理；组织结构与设计；领导与激励；沟通与团队建设；控制原理与控制过程。</w:t>
            </w:r>
            <w:r>
              <w:rPr>
                <w:rFonts w:hint="eastAsia" w:ascii="宋体" w:hAnsi="宋体" w:eastAsia="宋体" w:cs="宋体"/>
                <w:b w:val="0"/>
                <w:bCs/>
                <w:color w:val="000000" w:themeColor="text1"/>
                <w:spacing w:val="3"/>
                <w:sz w:val="21"/>
                <w:szCs w:val="21"/>
                <w:lang w:eastAsia="zh-CN"/>
                <w14:textFill>
                  <w14:solidFill>
                    <w14:schemeClr w14:val="tx1"/>
                  </w14:solidFill>
                </w14:textFill>
              </w:rPr>
              <w:br w:type="textWrapping"/>
            </w:r>
            <w:r>
              <w:rPr>
                <w:rFonts w:hint="eastAsia" w:ascii="宋体" w:hAnsi="宋体" w:eastAsia="宋体" w:cs="宋体"/>
                <w:b w:val="0"/>
                <w:bCs/>
                <w:color w:val="000000" w:themeColor="text1"/>
                <w:spacing w:val="3"/>
                <w:sz w:val="21"/>
                <w:szCs w:val="21"/>
                <w:lang w:eastAsia="zh-CN"/>
                <w14:textFill>
                  <w14:solidFill>
                    <w14:schemeClr w14:val="tx1"/>
                  </w14:solidFill>
                </w14:textFill>
              </w:rPr>
              <w:t>教学要求：注重理论体系的系统性和完整性，通过大量案例分析和情景模拟，帮助学生将抽象的管理理论与实际管理情境相联系，培养其初步的管理问题分析能力。</w:t>
            </w:r>
          </w:p>
        </w:tc>
      </w:tr>
      <w:tr w14:paraId="2855BC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4" w:hRule="atLeast"/>
          <w:jc w:val="center"/>
        </w:trPr>
        <w:tc>
          <w:tcPr>
            <w:tcW w:w="432" w:type="dxa"/>
            <w:vAlign w:val="center"/>
          </w:tcPr>
          <w:p w14:paraId="0F8AF290">
            <w:pPr>
              <w:jc w:val="both"/>
              <w:rPr>
                <w:rFonts w:hint="default" w:ascii="宋体" w:hAnsi="宋体" w:eastAsia="宋体" w:cs="宋体"/>
                <w:b w:val="0"/>
                <w:bCs/>
                <w:color w:val="000000" w:themeColor="text1"/>
                <w:sz w:val="21"/>
                <w:szCs w:val="21"/>
                <w:lang w:val="en-US" w:eastAsia="zh-CN"/>
                <w14:textFill>
                  <w14:solidFill>
                    <w14:schemeClr w14:val="tx1"/>
                  </w14:solidFill>
                </w14:textFill>
              </w:rPr>
            </w:pPr>
            <w:r>
              <w:rPr>
                <w:rFonts w:hint="eastAsia" w:ascii="宋体" w:hAnsi="宋体" w:eastAsia="宋体" w:cs="宋体"/>
                <w:b w:val="0"/>
                <w:bCs/>
                <w:color w:val="000000" w:themeColor="text1"/>
                <w:sz w:val="21"/>
                <w:szCs w:val="21"/>
                <w:lang w:val="en-US" w:eastAsia="zh-CN"/>
                <w14:textFill>
                  <w14:solidFill>
                    <w14:schemeClr w14:val="tx1"/>
                  </w14:solidFill>
                </w14:textFill>
              </w:rPr>
              <w:t>4</w:t>
            </w:r>
          </w:p>
        </w:tc>
        <w:tc>
          <w:tcPr>
            <w:tcW w:w="1619" w:type="dxa"/>
            <w:vAlign w:val="center"/>
          </w:tcPr>
          <w:p w14:paraId="69C07DB1">
            <w:pPr>
              <w:jc w:val="both"/>
              <w:rPr>
                <w:rFonts w:hint="eastAsia" w:ascii="宋体" w:hAnsi="宋体" w:eastAsia="宋体" w:cs="宋体"/>
                <w:b w:val="0"/>
                <w:bCs/>
                <w:color w:val="000000" w:themeColor="text1"/>
                <w:sz w:val="21"/>
                <w:szCs w:val="21"/>
                <w:lang w:eastAsia="zh-CN"/>
                <w14:textFill>
                  <w14:solidFill>
                    <w14:schemeClr w14:val="tx1"/>
                  </w14:solidFill>
                </w14:textFill>
              </w:rPr>
            </w:pPr>
            <w:r>
              <w:rPr>
                <w:rFonts w:hint="eastAsia" w:ascii="宋体" w:hAnsi="宋体" w:eastAsia="宋体" w:cs="宋体"/>
                <w:b w:val="0"/>
                <w:bCs/>
                <w:color w:val="000000" w:themeColor="text1"/>
                <w:sz w:val="21"/>
                <w:szCs w:val="21"/>
                <w:lang w:eastAsia="zh-CN"/>
                <w14:textFill>
                  <w14:solidFill>
                    <w14:schemeClr w14:val="tx1"/>
                  </w14:solidFill>
                </w14:textFill>
              </w:rPr>
              <w:t>物流信息技术与应用</w:t>
            </w:r>
          </w:p>
        </w:tc>
        <w:tc>
          <w:tcPr>
            <w:tcW w:w="3909" w:type="dxa"/>
            <w:vAlign w:val="center"/>
          </w:tcPr>
          <w:p w14:paraId="1C4837CB">
            <w:pPr>
              <w:jc w:val="both"/>
              <w:rPr>
                <w:rFonts w:hint="eastAsia" w:ascii="宋体" w:hAnsi="宋体" w:eastAsia="宋体" w:cs="宋体"/>
                <w:b w:val="0"/>
                <w:bCs/>
                <w:color w:val="000000" w:themeColor="text1"/>
                <w:sz w:val="21"/>
                <w:szCs w:val="21"/>
                <w:lang w:eastAsia="zh-CN"/>
                <w14:textFill>
                  <w14:solidFill>
                    <w14:schemeClr w14:val="tx1"/>
                  </w14:solidFill>
                </w14:textFill>
              </w:rPr>
            </w:pPr>
            <w:r>
              <w:rPr>
                <w:rFonts w:hint="eastAsia" w:ascii="宋体" w:hAnsi="宋体" w:eastAsia="宋体" w:cs="宋体"/>
                <w:b w:val="0"/>
                <w:bCs/>
                <w:i w:val="0"/>
                <w:iCs w:val="0"/>
                <w:caps w:val="0"/>
                <w:color w:val="000000" w:themeColor="text1"/>
                <w:spacing w:val="0"/>
                <w:sz w:val="21"/>
                <w:szCs w:val="21"/>
                <w:shd w:val="clear" w:fill="FFFFFF"/>
                <w14:textFill>
                  <w14:solidFill>
                    <w14:schemeClr w14:val="tx1"/>
                  </w14:solidFill>
                </w14:textFill>
              </w:rPr>
              <w:t>学生全面了解支撑现代物流运作的关键信息技术，包括条码、RFID、GPS/GIS、EDI、物流管理软件（ERP， WMS， TMS）等，并掌握其基本工作原理与应用场景。</w:t>
            </w:r>
          </w:p>
        </w:tc>
        <w:tc>
          <w:tcPr>
            <w:tcW w:w="3918" w:type="dxa"/>
            <w:vAlign w:val="center"/>
          </w:tcPr>
          <w:p w14:paraId="3E524FD0">
            <w:pPr>
              <w:jc w:val="both"/>
              <w:rPr>
                <w:rFonts w:hint="eastAsia" w:ascii="宋体" w:hAnsi="宋体" w:eastAsia="宋体" w:cs="宋体"/>
                <w:b w:val="0"/>
                <w:bCs/>
                <w:color w:val="000000" w:themeColor="text1"/>
                <w:sz w:val="21"/>
                <w:szCs w:val="21"/>
                <w:lang w:eastAsia="zh-CN"/>
                <w14:textFill>
                  <w14:solidFill>
                    <w14:schemeClr w14:val="tx1"/>
                  </w14:solidFill>
                </w14:textFill>
              </w:rPr>
            </w:pPr>
            <w:r>
              <w:rPr>
                <w:rFonts w:hint="eastAsia" w:ascii="宋体" w:hAnsi="宋体" w:eastAsia="宋体" w:cs="宋体"/>
                <w:b w:val="0"/>
                <w:bCs/>
                <w:color w:val="000000" w:themeColor="text1"/>
                <w:sz w:val="21"/>
                <w:szCs w:val="21"/>
                <w:lang w:eastAsia="zh-CN"/>
                <w14:textFill>
                  <w14:solidFill>
                    <w14:schemeClr w14:val="tx1"/>
                  </w14:solidFill>
                </w14:textFill>
              </w:rPr>
              <w:t>教学内容：物流信息与信息技术概述；自动识别技术（条码、RFID）；空间信息技术（GPS、GIS）；电子数据交换（EDI）与API接口；企业资源计划（ERP）与物流模块；仓库管理系统（WMS）与运输管理系统（TMS）功能介绍；物联网在物流中的应用。</w:t>
            </w:r>
            <w:r>
              <w:rPr>
                <w:rFonts w:hint="eastAsia" w:ascii="宋体" w:hAnsi="宋体" w:eastAsia="宋体" w:cs="宋体"/>
                <w:b w:val="0"/>
                <w:bCs/>
                <w:color w:val="000000" w:themeColor="text1"/>
                <w:sz w:val="21"/>
                <w:szCs w:val="21"/>
                <w:lang w:eastAsia="zh-CN"/>
                <w14:textFill>
                  <w14:solidFill>
                    <w14:schemeClr w14:val="tx1"/>
                  </w14:solidFill>
                </w14:textFill>
              </w:rPr>
              <w:br w:type="textWrapping"/>
            </w:r>
            <w:r>
              <w:rPr>
                <w:rFonts w:hint="eastAsia" w:ascii="宋体" w:hAnsi="宋体" w:eastAsia="宋体" w:cs="宋体"/>
                <w:b w:val="0"/>
                <w:bCs/>
                <w:color w:val="000000" w:themeColor="text1"/>
                <w:sz w:val="21"/>
                <w:szCs w:val="21"/>
                <w:lang w:eastAsia="zh-CN"/>
                <w14:textFill>
                  <w14:solidFill>
                    <w14:schemeClr w14:val="tx1"/>
                  </w14:solidFill>
                </w14:textFill>
              </w:rPr>
              <w:t>教学要求：侧重于学生对各种信息技术在物流中“为何用、如何用”的理解，而非深究技术原理。通过演示和对比，使学生建立物流信息系统的整体概念，理解信息流对物流效率的决定性作用。</w:t>
            </w:r>
          </w:p>
        </w:tc>
      </w:tr>
      <w:tr w14:paraId="03C7B3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4" w:hRule="atLeast"/>
          <w:jc w:val="center"/>
        </w:trPr>
        <w:tc>
          <w:tcPr>
            <w:tcW w:w="432" w:type="dxa"/>
            <w:vAlign w:val="center"/>
          </w:tcPr>
          <w:p w14:paraId="1924E8F4">
            <w:pPr>
              <w:jc w:val="both"/>
              <w:rPr>
                <w:rFonts w:hint="default" w:ascii="宋体" w:hAnsi="宋体" w:eastAsia="宋体" w:cs="宋体"/>
                <w:b w:val="0"/>
                <w:bCs/>
                <w:color w:val="000000" w:themeColor="text1"/>
                <w:sz w:val="21"/>
                <w:szCs w:val="21"/>
                <w:lang w:val="en-US" w:eastAsia="zh-CN"/>
                <w14:textFill>
                  <w14:solidFill>
                    <w14:schemeClr w14:val="tx1"/>
                  </w14:solidFill>
                </w14:textFill>
              </w:rPr>
            </w:pPr>
            <w:r>
              <w:rPr>
                <w:rFonts w:hint="eastAsia" w:ascii="宋体" w:hAnsi="宋体" w:eastAsia="宋体" w:cs="宋体"/>
                <w:b w:val="0"/>
                <w:bCs/>
                <w:color w:val="000000" w:themeColor="text1"/>
                <w:sz w:val="21"/>
                <w:szCs w:val="21"/>
                <w:lang w:val="en-US" w:eastAsia="zh-CN"/>
                <w14:textFill>
                  <w14:solidFill>
                    <w14:schemeClr w14:val="tx1"/>
                  </w14:solidFill>
                </w14:textFill>
              </w:rPr>
              <w:t>5</w:t>
            </w:r>
          </w:p>
        </w:tc>
        <w:tc>
          <w:tcPr>
            <w:tcW w:w="1619" w:type="dxa"/>
            <w:vAlign w:val="center"/>
          </w:tcPr>
          <w:p w14:paraId="230EDF83">
            <w:pPr>
              <w:jc w:val="both"/>
              <w:rPr>
                <w:rFonts w:hint="eastAsia" w:ascii="宋体" w:hAnsi="宋体" w:eastAsia="宋体" w:cs="宋体"/>
                <w:b w:val="0"/>
                <w:bCs/>
                <w:color w:val="000000" w:themeColor="text1"/>
                <w:sz w:val="21"/>
                <w:szCs w:val="21"/>
                <w:lang w:val="en-US" w:eastAsia="zh-CN"/>
                <w14:textFill>
                  <w14:solidFill>
                    <w14:schemeClr w14:val="tx1"/>
                  </w14:solidFill>
                </w14:textFill>
              </w:rPr>
            </w:pPr>
            <w:r>
              <w:rPr>
                <w:rFonts w:hint="eastAsia" w:ascii="宋体" w:hAnsi="宋体" w:eastAsia="宋体" w:cs="宋体"/>
                <w:b w:val="0"/>
                <w:bCs/>
                <w:color w:val="000000" w:themeColor="text1"/>
                <w:sz w:val="21"/>
                <w:szCs w:val="21"/>
                <w:lang w:eastAsia="zh-CN"/>
                <w14:textFill>
                  <w14:solidFill>
                    <w14:schemeClr w14:val="tx1"/>
                  </w14:solidFill>
                </w14:textFill>
              </w:rPr>
              <w:t>数字化供应链</w:t>
            </w:r>
            <w:r>
              <w:rPr>
                <w:rFonts w:hint="eastAsia" w:ascii="宋体" w:hAnsi="宋体" w:eastAsia="宋体" w:cs="宋体"/>
                <w:b w:val="0"/>
                <w:bCs/>
                <w:color w:val="000000" w:themeColor="text1"/>
                <w:sz w:val="21"/>
                <w:szCs w:val="21"/>
                <w:lang w:val="en-US" w:eastAsia="zh-CN"/>
                <w14:textFill>
                  <w14:solidFill>
                    <w14:schemeClr w14:val="tx1"/>
                  </w14:solidFill>
                </w14:textFill>
              </w:rPr>
              <w:t>运营</w:t>
            </w:r>
          </w:p>
        </w:tc>
        <w:tc>
          <w:tcPr>
            <w:tcW w:w="3909" w:type="dxa"/>
            <w:vAlign w:val="center"/>
          </w:tcPr>
          <w:p w14:paraId="38B6C4A8">
            <w:pPr>
              <w:jc w:val="both"/>
              <w:rPr>
                <w:rFonts w:hint="eastAsia" w:ascii="宋体" w:hAnsi="宋体" w:eastAsia="宋体" w:cs="宋体"/>
                <w:b w:val="0"/>
                <w:bCs/>
                <w:color w:val="000000" w:themeColor="text1"/>
                <w:sz w:val="21"/>
                <w:szCs w:val="21"/>
                <w:lang w:eastAsia="zh-CN"/>
                <w14:textFill>
                  <w14:solidFill>
                    <w14:schemeClr w14:val="tx1"/>
                  </w14:solidFill>
                </w14:textFill>
              </w:rPr>
            </w:pPr>
            <w:r>
              <w:rPr>
                <w:rFonts w:hint="eastAsia" w:ascii="宋体" w:hAnsi="宋体" w:eastAsia="宋体" w:cs="宋体"/>
                <w:b w:val="0"/>
                <w:bCs/>
                <w:color w:val="000000" w:themeColor="text1"/>
                <w:sz w:val="21"/>
                <w:szCs w:val="21"/>
                <w:lang w:eastAsia="zh-CN"/>
                <w14:textFill>
                  <w14:solidFill>
                    <w14:schemeClr w14:val="tx1"/>
                  </w14:solidFill>
                </w14:textFill>
              </w:rPr>
              <w:t>培养学生掌握供应链管理的基本理论及数字化技术在供应链各环节（计划、采购、制造、交付、退货）中的应用；使学生能够理解数据驱动下的供应链协同、可视化与智能决策模式，具备初步的数字化供应链分析思维。</w:t>
            </w:r>
          </w:p>
        </w:tc>
        <w:tc>
          <w:tcPr>
            <w:tcW w:w="3918" w:type="dxa"/>
            <w:vAlign w:val="center"/>
          </w:tcPr>
          <w:p w14:paraId="5CA78A8A">
            <w:pPr>
              <w:jc w:val="both"/>
              <w:rPr>
                <w:rFonts w:hint="eastAsia" w:ascii="宋体" w:hAnsi="宋体" w:eastAsia="宋体" w:cs="宋体"/>
                <w:b w:val="0"/>
                <w:bCs/>
                <w:color w:val="000000" w:themeColor="text1"/>
                <w:sz w:val="21"/>
                <w:szCs w:val="21"/>
                <w:lang w:eastAsia="zh-CN"/>
                <w14:textFill>
                  <w14:solidFill>
                    <w14:schemeClr w14:val="tx1"/>
                  </w14:solidFill>
                </w14:textFill>
              </w:rPr>
            </w:pPr>
            <w:r>
              <w:rPr>
                <w:rFonts w:hint="eastAsia" w:ascii="宋体" w:hAnsi="宋体" w:eastAsia="宋体" w:cs="宋体"/>
                <w:b w:val="0"/>
                <w:bCs w:val="0"/>
                <w:sz w:val="21"/>
                <w:szCs w:val="21"/>
              </w:rPr>
              <w:t>教学内容：供应链管理核心概念与流程（SCOR模型）；供应链数字化变革驱动力与关键技术（大数据，AI，区块链）；数字化需求预测与计划；数字化采购与供应商协同；智能仓储与透明化运输；供应链控制塔的概念与应用。</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教学环节：理论教学结合数字化供应链软件/平台模拟操作；企业真实案例分析；专家讲座。</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教学要求：强调数字化思维培养，理论教学与软件模拟并重。通过模拟运营，使学生体验数据在供应链决策中的关键作用，能够分析数字化对供应链韧性和效率的提升价值。</w:t>
            </w:r>
          </w:p>
        </w:tc>
      </w:tr>
      <w:tr w14:paraId="734BD0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4" w:hRule="atLeast"/>
          <w:jc w:val="center"/>
        </w:trPr>
        <w:tc>
          <w:tcPr>
            <w:tcW w:w="432" w:type="dxa"/>
            <w:vAlign w:val="center"/>
          </w:tcPr>
          <w:p w14:paraId="5FD5C40E">
            <w:pPr>
              <w:jc w:val="both"/>
              <w:rPr>
                <w:rFonts w:hint="default" w:ascii="宋体" w:hAnsi="宋体" w:eastAsia="宋体" w:cs="宋体"/>
                <w:b w:val="0"/>
                <w:bCs/>
                <w:color w:val="000000" w:themeColor="text1"/>
                <w:sz w:val="21"/>
                <w:szCs w:val="21"/>
                <w:lang w:val="en-US" w:eastAsia="zh-CN"/>
                <w14:textFill>
                  <w14:solidFill>
                    <w14:schemeClr w14:val="tx1"/>
                  </w14:solidFill>
                </w14:textFill>
              </w:rPr>
            </w:pPr>
            <w:r>
              <w:rPr>
                <w:rFonts w:hint="eastAsia" w:ascii="宋体" w:hAnsi="宋体" w:eastAsia="宋体" w:cs="宋体"/>
                <w:b w:val="0"/>
                <w:bCs/>
                <w:color w:val="000000" w:themeColor="text1"/>
                <w:sz w:val="21"/>
                <w:szCs w:val="21"/>
                <w:lang w:val="en-US" w:eastAsia="zh-CN"/>
                <w14:textFill>
                  <w14:solidFill>
                    <w14:schemeClr w14:val="tx1"/>
                  </w14:solidFill>
                </w14:textFill>
              </w:rPr>
              <w:t>6</w:t>
            </w:r>
          </w:p>
        </w:tc>
        <w:tc>
          <w:tcPr>
            <w:tcW w:w="1619" w:type="dxa"/>
            <w:vAlign w:val="center"/>
          </w:tcPr>
          <w:p w14:paraId="7646231F">
            <w:pPr>
              <w:jc w:val="both"/>
              <w:rPr>
                <w:rFonts w:hint="eastAsia" w:ascii="宋体" w:hAnsi="宋体" w:eastAsia="宋体" w:cs="宋体"/>
                <w:b w:val="0"/>
                <w:bCs/>
                <w:color w:val="000000" w:themeColor="text1"/>
                <w:sz w:val="21"/>
                <w:szCs w:val="21"/>
                <w:lang w:val="en-US" w:eastAsia="zh-CN"/>
                <w14:textFill>
                  <w14:solidFill>
                    <w14:schemeClr w14:val="tx1"/>
                  </w14:solidFill>
                </w14:textFill>
              </w:rPr>
            </w:pPr>
            <w:r>
              <w:rPr>
                <w:rFonts w:hint="eastAsia" w:ascii="宋体" w:hAnsi="宋体" w:eastAsia="宋体" w:cs="宋体"/>
                <w:b w:val="0"/>
                <w:bCs/>
                <w:color w:val="000000" w:themeColor="text1"/>
                <w:sz w:val="21"/>
                <w:szCs w:val="21"/>
                <w:lang w:val="en-US" w:eastAsia="zh-CN"/>
                <w14:textFill>
                  <w14:solidFill>
                    <w14:schemeClr w14:val="tx1"/>
                  </w14:solidFill>
                </w14:textFill>
              </w:rPr>
              <w:t>数字化物流商业运营</w:t>
            </w:r>
          </w:p>
        </w:tc>
        <w:tc>
          <w:tcPr>
            <w:tcW w:w="3909" w:type="dxa"/>
            <w:vAlign w:val="center"/>
          </w:tcPr>
          <w:p w14:paraId="6026511D">
            <w:pPr>
              <w:jc w:val="both"/>
              <w:rPr>
                <w:rFonts w:hint="eastAsia" w:ascii="宋体" w:hAnsi="宋体" w:eastAsia="宋体" w:cs="宋体"/>
                <w:b w:val="0"/>
                <w:bCs/>
                <w:color w:val="000000" w:themeColor="text1"/>
                <w:sz w:val="21"/>
                <w:szCs w:val="21"/>
                <w:lang w:eastAsia="zh-CN"/>
                <w14:textFill>
                  <w14:solidFill>
                    <w14:schemeClr w14:val="tx1"/>
                  </w14:solidFill>
                </w14:textFill>
              </w:rPr>
            </w:pPr>
            <w:r>
              <w:rPr>
                <w:rFonts w:hint="eastAsia" w:ascii="宋体" w:hAnsi="宋体" w:eastAsia="宋体" w:cs="宋体"/>
                <w:i w:val="0"/>
                <w:iCs w:val="0"/>
                <w:caps w:val="0"/>
                <w:color w:val="0F1115"/>
                <w:spacing w:val="0"/>
                <w:sz w:val="21"/>
                <w:szCs w:val="21"/>
                <w:shd w:val="clear" w:fill="FFFFFF"/>
              </w:rPr>
              <w:t>培养学生掌握物流商业运营的基本理论及数字化技术在物流各核心环节（仓储、运输、配送、履约、逆向物流等）中的应用；使学生能够理解数据驱动下的物流业务优化、资源协同与智能决策机制，具备初步的数字化物流分析与商业思维。</w:t>
            </w:r>
          </w:p>
        </w:tc>
        <w:tc>
          <w:tcPr>
            <w:tcW w:w="3918" w:type="dxa"/>
            <w:vAlign w:val="center"/>
          </w:tcPr>
          <w:p w14:paraId="7B3F7C45">
            <w:pPr>
              <w:jc w:val="both"/>
              <w:rPr>
                <w:rFonts w:hint="eastAsia" w:ascii="宋体" w:hAnsi="宋体" w:eastAsia="宋体" w:cs="宋体"/>
                <w:b w:val="0"/>
                <w:bCs/>
                <w:color w:val="000000" w:themeColor="text1"/>
                <w:sz w:val="21"/>
                <w:szCs w:val="21"/>
                <w:lang w:eastAsia="zh-CN"/>
                <w14:textFill>
                  <w14:solidFill>
                    <w14:schemeClr w14:val="tx1"/>
                  </w14:solidFill>
                </w14:textFill>
              </w:rPr>
            </w:pPr>
            <w:r>
              <w:rPr>
                <w:rFonts w:hint="eastAsia" w:ascii="宋体" w:hAnsi="宋体" w:eastAsia="宋体" w:cs="宋体"/>
                <w:i w:val="0"/>
                <w:iCs w:val="0"/>
                <w:caps w:val="0"/>
                <w:color w:val="0F1115"/>
                <w:spacing w:val="0"/>
                <w:sz w:val="21"/>
                <w:szCs w:val="21"/>
                <w:shd w:val="clear" w:fill="FFFFFF"/>
              </w:rPr>
              <w:t>物流商业运营核心概念与流程；物流数字化变革驱动力与关键技术（物联网、大数据、人工智能、云计算）；智慧仓储管理与库存优化；透明化运输与路径规划；智能配送与最后一公里服务；物流数据中台与运营监控平台（控制塔）的应用。</w:t>
            </w:r>
            <w:r>
              <w:rPr>
                <w:rFonts w:hint="eastAsia" w:ascii="宋体" w:hAnsi="宋体" w:eastAsia="宋体" w:cs="宋体"/>
                <w:i w:val="0"/>
                <w:iCs w:val="0"/>
                <w:caps w:val="0"/>
                <w:color w:val="0F1115"/>
                <w:spacing w:val="0"/>
                <w:sz w:val="21"/>
                <w:szCs w:val="21"/>
                <w:shd w:val="clear" w:fill="FFFFFF"/>
              </w:rPr>
              <w:br w:type="textWrapping"/>
            </w:r>
            <w:r>
              <w:rPr>
                <w:rFonts w:hint="eastAsia" w:ascii="宋体" w:hAnsi="宋体" w:eastAsia="宋体" w:cs="宋体"/>
                <w:i w:val="0"/>
                <w:iCs w:val="0"/>
                <w:caps w:val="0"/>
                <w:color w:val="0F1115"/>
                <w:spacing w:val="0"/>
                <w:sz w:val="21"/>
                <w:szCs w:val="21"/>
                <w:shd w:val="clear" w:fill="FFFFFF"/>
              </w:rPr>
              <w:t>教学要求：注重数字化商业思维的培养，强调理论教学与平台模拟并重。通过模拟运营与案例分析，使学生深入理解数据在物流决策与商业优化中的关键作用，能够评估数字化对物流效率、成本与客户体验的综合影响。</w:t>
            </w:r>
          </w:p>
        </w:tc>
      </w:tr>
    </w:tbl>
    <w:p w14:paraId="666D9DFB">
      <w:pPr>
        <w:keepNext w:val="0"/>
        <w:keepLines w:val="0"/>
        <w:pageBreakBefore w:val="0"/>
        <w:widowControl/>
        <w:numPr>
          <w:ilvl w:val="0"/>
          <w:numId w:val="0"/>
        </w:numPr>
        <w:kinsoku/>
        <w:wordWrap/>
        <w:overflowPunct/>
        <w:topLinePunct w:val="0"/>
        <w:autoSpaceDE/>
        <w:autoSpaceDN/>
        <w:bidi w:val="0"/>
        <w:adjustRightInd/>
        <w:snapToGrid/>
        <w:jc w:val="left"/>
        <w:textAlignment w:val="auto"/>
        <w:outlineLvl w:val="1"/>
        <w:rPr>
          <w:rFonts w:hint="eastAsia" w:ascii="楷体" w:hAnsi="楷体" w:eastAsia="楷体" w:cs="楷体"/>
          <w:b/>
          <w:bCs/>
          <w:color w:val="000000" w:themeColor="text1"/>
          <w:sz w:val="28"/>
          <w:szCs w:val="28"/>
          <w:lang w:eastAsia="zh-CN"/>
          <w14:textFill>
            <w14:solidFill>
              <w14:schemeClr w14:val="tx1"/>
            </w14:solidFill>
          </w14:textFill>
        </w:rPr>
      </w:pPr>
    </w:p>
    <w:p w14:paraId="2FE70138">
      <w:pPr>
        <w:keepNext w:val="0"/>
        <w:keepLines w:val="0"/>
        <w:pageBreakBefore w:val="0"/>
        <w:widowControl/>
        <w:numPr>
          <w:ilvl w:val="0"/>
          <w:numId w:val="0"/>
        </w:numPr>
        <w:kinsoku/>
        <w:wordWrap/>
        <w:overflowPunct/>
        <w:topLinePunct w:val="0"/>
        <w:autoSpaceDE/>
        <w:autoSpaceDN/>
        <w:bidi w:val="0"/>
        <w:adjustRightInd/>
        <w:snapToGrid/>
        <w:jc w:val="left"/>
        <w:textAlignment w:val="auto"/>
        <w:outlineLvl w:val="1"/>
        <w:rPr>
          <w:rFonts w:hint="eastAsia" w:ascii="楷体" w:hAnsi="楷体" w:eastAsia="楷体" w:cs="楷体"/>
          <w:b/>
          <w:bCs/>
          <w:color w:val="000000" w:themeColor="text1"/>
          <w:sz w:val="28"/>
          <w:szCs w:val="28"/>
          <w:lang w:val="en-US" w:eastAsia="zh-CN"/>
          <w14:textFill>
            <w14:solidFill>
              <w14:schemeClr w14:val="tx1"/>
            </w14:solidFill>
          </w14:textFill>
        </w:rPr>
      </w:pPr>
      <w:bookmarkStart w:id="15" w:name="_Toc11205"/>
      <w:r>
        <w:rPr>
          <w:rFonts w:hint="eastAsia" w:ascii="楷体" w:hAnsi="楷体" w:eastAsia="楷体" w:cs="楷体"/>
          <w:b/>
          <w:bCs/>
          <w:color w:val="000000" w:themeColor="text1"/>
          <w:kern w:val="2"/>
          <w:sz w:val="28"/>
          <w:szCs w:val="28"/>
          <w:lang w:val="en-US" w:eastAsia="zh-CN" w:bidi="ar-SA"/>
          <w14:textFill>
            <w14:solidFill>
              <w14:schemeClr w14:val="tx1"/>
            </w14:solidFill>
          </w14:textFill>
        </w:rPr>
        <w:t>（四）</w:t>
      </w:r>
      <w:r>
        <w:rPr>
          <w:rFonts w:hint="eastAsia" w:ascii="楷体" w:hAnsi="楷体" w:eastAsia="楷体" w:cs="楷体"/>
          <w:b/>
          <w:bCs/>
          <w:color w:val="000000" w:themeColor="text1"/>
          <w:sz w:val="28"/>
          <w:szCs w:val="28"/>
          <w:lang w:val="en-US" w:eastAsia="zh-CN"/>
          <w14:textFill>
            <w14:solidFill>
              <w14:schemeClr w14:val="tx1"/>
            </w14:solidFill>
          </w14:textFill>
        </w:rPr>
        <w:t>专业核心课</w:t>
      </w:r>
      <w:bookmarkEnd w:id="15"/>
    </w:p>
    <w:p w14:paraId="54D382CF">
      <w:pPr>
        <w:keepNext w:val="0"/>
        <w:keepLines w:val="0"/>
        <w:pageBreakBefore w:val="0"/>
        <w:widowControl/>
        <w:numPr>
          <w:ilvl w:val="0"/>
          <w:numId w:val="0"/>
        </w:numPr>
        <w:kinsoku/>
        <w:wordWrap/>
        <w:overflowPunct/>
        <w:topLinePunct w:val="0"/>
        <w:autoSpaceDE/>
        <w:autoSpaceDN/>
        <w:bidi w:val="0"/>
        <w:adjustRightInd/>
        <w:snapToGrid/>
        <w:ind w:leftChars="100"/>
        <w:jc w:val="center"/>
        <w:textAlignment w:val="auto"/>
        <w:outlineLvl w:val="9"/>
        <w:rPr>
          <w:rFonts w:hint="eastAsia" w:ascii="黑体" w:hAnsi="黑体" w:eastAsia="黑体" w:cs="黑体"/>
          <w:b w:val="0"/>
          <w:bCs w:val="0"/>
          <w:color w:val="000000" w:themeColor="text1"/>
          <w:sz w:val="28"/>
          <w:szCs w:val="28"/>
          <w:lang w:val="en-US" w:eastAsia="zh-CN"/>
          <w14:textFill>
            <w14:solidFill>
              <w14:schemeClr w14:val="tx1"/>
            </w14:solidFill>
          </w14:textFill>
        </w:rPr>
      </w:pPr>
      <w:bookmarkStart w:id="16" w:name="_Toc17511"/>
      <w:r>
        <w:rPr>
          <w:rFonts w:hint="eastAsia" w:ascii="黑体" w:hAnsi="黑体" w:eastAsia="黑体" w:cs="黑体"/>
          <w:b w:val="0"/>
          <w:bCs w:val="0"/>
          <w:color w:val="000000" w:themeColor="text1"/>
          <w:sz w:val="28"/>
          <w:szCs w:val="28"/>
          <w:lang w:val="en-US" w:eastAsia="zh-CN"/>
          <w14:textFill>
            <w14:solidFill>
              <w14:schemeClr w14:val="tx1"/>
            </w14:solidFill>
          </w14:textFill>
        </w:rPr>
        <w:t>表5 专业核心课程概述</w:t>
      </w:r>
      <w:bookmarkEnd w:id="16"/>
    </w:p>
    <w:tbl>
      <w:tblPr>
        <w:tblStyle w:val="1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32"/>
        <w:gridCol w:w="1619"/>
        <w:gridCol w:w="3909"/>
        <w:gridCol w:w="3918"/>
      </w:tblGrid>
      <w:tr w14:paraId="2549C7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432" w:type="dxa"/>
            <w:vAlign w:val="center"/>
          </w:tcPr>
          <w:p w14:paraId="4946196B">
            <w:pPr>
              <w:spacing w:line="0" w:lineRule="atLeast"/>
              <w:jc w:val="center"/>
              <w:rPr>
                <w:rFonts w:hint="eastAsia" w:ascii="宋体" w:hAnsi="宋体" w:eastAsia="宋体" w:cs="宋体"/>
                <w:b/>
                <w:bCs w:val="0"/>
                <w:color w:val="000000" w:themeColor="text1"/>
                <w:sz w:val="21"/>
                <w:szCs w:val="21"/>
                <w14:textFill>
                  <w14:solidFill>
                    <w14:schemeClr w14:val="tx1"/>
                  </w14:solidFill>
                </w14:textFill>
              </w:rPr>
            </w:pPr>
            <w:r>
              <w:rPr>
                <w:rFonts w:hint="eastAsia" w:ascii="宋体" w:hAnsi="宋体" w:eastAsia="宋体" w:cs="宋体"/>
                <w:b/>
                <w:bCs w:val="0"/>
                <w:color w:val="000000" w:themeColor="text1"/>
                <w:sz w:val="21"/>
                <w:szCs w:val="21"/>
                <w14:textFill>
                  <w14:solidFill>
                    <w14:schemeClr w14:val="tx1"/>
                  </w14:solidFill>
                </w14:textFill>
              </w:rPr>
              <w:t>序号</w:t>
            </w:r>
          </w:p>
        </w:tc>
        <w:tc>
          <w:tcPr>
            <w:tcW w:w="1619" w:type="dxa"/>
            <w:vAlign w:val="center"/>
          </w:tcPr>
          <w:p w14:paraId="5EC9B8D3">
            <w:pPr>
              <w:spacing w:line="0" w:lineRule="atLeast"/>
              <w:rPr>
                <w:rFonts w:hint="eastAsia" w:ascii="宋体" w:hAnsi="宋体" w:eastAsia="宋体" w:cs="宋体"/>
                <w:b/>
                <w:bCs w:val="0"/>
                <w:color w:val="000000" w:themeColor="text1"/>
                <w:sz w:val="21"/>
                <w:szCs w:val="21"/>
                <w14:textFill>
                  <w14:solidFill>
                    <w14:schemeClr w14:val="tx1"/>
                  </w14:solidFill>
                </w14:textFill>
              </w:rPr>
            </w:pPr>
            <w:r>
              <w:rPr>
                <w:rFonts w:hint="eastAsia" w:ascii="宋体" w:hAnsi="宋体" w:eastAsia="宋体" w:cs="宋体"/>
                <w:b/>
                <w:bCs w:val="0"/>
                <w:color w:val="000000" w:themeColor="text1"/>
                <w:sz w:val="21"/>
                <w:szCs w:val="21"/>
                <w14:textFill>
                  <w14:solidFill>
                    <w14:schemeClr w14:val="tx1"/>
                  </w14:solidFill>
                </w14:textFill>
              </w:rPr>
              <w:t>课程名称</w:t>
            </w:r>
          </w:p>
        </w:tc>
        <w:tc>
          <w:tcPr>
            <w:tcW w:w="3909" w:type="dxa"/>
            <w:vAlign w:val="center"/>
          </w:tcPr>
          <w:p w14:paraId="3E999611">
            <w:pPr>
              <w:spacing w:line="0" w:lineRule="atLeast"/>
              <w:rPr>
                <w:rFonts w:hint="default" w:ascii="宋体" w:hAnsi="宋体" w:eastAsia="宋体" w:cs="宋体"/>
                <w:b/>
                <w:bCs w:val="0"/>
                <w:color w:val="000000" w:themeColor="text1"/>
                <w:sz w:val="21"/>
                <w:szCs w:val="21"/>
                <w:lang w:val="en-US" w:eastAsia="zh-CN"/>
                <w14:textFill>
                  <w14:solidFill>
                    <w14:schemeClr w14:val="tx1"/>
                  </w14:solidFill>
                </w14:textFill>
              </w:rPr>
            </w:pPr>
            <w:r>
              <w:rPr>
                <w:rFonts w:hint="eastAsia" w:ascii="宋体" w:hAnsi="宋体" w:eastAsia="宋体" w:cs="宋体"/>
                <w:b/>
                <w:bCs w:val="0"/>
                <w:color w:val="000000" w:themeColor="text1"/>
                <w:sz w:val="21"/>
                <w:szCs w:val="21"/>
                <w:lang w:val="en-US" w:eastAsia="zh-CN"/>
                <w14:textFill>
                  <w14:solidFill>
                    <w14:schemeClr w14:val="tx1"/>
                  </w14:solidFill>
                </w14:textFill>
              </w:rPr>
              <w:t>课程目标</w:t>
            </w:r>
          </w:p>
        </w:tc>
        <w:tc>
          <w:tcPr>
            <w:tcW w:w="3918" w:type="dxa"/>
            <w:vAlign w:val="center"/>
          </w:tcPr>
          <w:p w14:paraId="42679F7C">
            <w:pPr>
              <w:spacing w:line="0" w:lineRule="atLeast"/>
              <w:rPr>
                <w:rFonts w:hint="default" w:ascii="宋体" w:hAnsi="宋体" w:eastAsia="宋体" w:cs="宋体"/>
                <w:b/>
                <w:bCs w:val="0"/>
                <w:color w:val="000000" w:themeColor="text1"/>
                <w:sz w:val="21"/>
                <w:szCs w:val="21"/>
                <w:lang w:val="en-US" w:eastAsia="zh-CN"/>
                <w14:textFill>
                  <w14:solidFill>
                    <w14:schemeClr w14:val="tx1"/>
                  </w14:solidFill>
                </w14:textFill>
              </w:rPr>
            </w:pPr>
            <w:r>
              <w:rPr>
                <w:rFonts w:hint="eastAsia" w:ascii="宋体" w:hAnsi="宋体" w:eastAsia="宋体" w:cs="宋体"/>
                <w:b/>
                <w:bCs w:val="0"/>
                <w:color w:val="000000" w:themeColor="text1"/>
                <w:sz w:val="21"/>
                <w:szCs w:val="21"/>
                <w:lang w:val="en-US" w:eastAsia="zh-CN"/>
                <w14:textFill>
                  <w14:solidFill>
                    <w14:schemeClr w14:val="tx1"/>
                  </w14:solidFill>
                </w14:textFill>
              </w:rPr>
              <w:t>主要教学内容与要求</w:t>
            </w:r>
          </w:p>
        </w:tc>
      </w:tr>
      <w:tr w14:paraId="00759B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 w:hRule="atLeast"/>
          <w:jc w:val="center"/>
        </w:trPr>
        <w:tc>
          <w:tcPr>
            <w:tcW w:w="432" w:type="dxa"/>
            <w:vAlign w:val="center"/>
          </w:tcPr>
          <w:p w14:paraId="552385BF">
            <w:pPr>
              <w:spacing w:line="0" w:lineRule="atLeast"/>
              <w:ind w:firstLine="422"/>
              <w:jc w:val="center"/>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color w:val="000000" w:themeColor="text1"/>
                <w:sz w:val="21"/>
                <w:szCs w:val="21"/>
                <w:lang w:val="en-US" w:eastAsia="zh-CN"/>
                <w14:textFill>
                  <w14:solidFill>
                    <w14:schemeClr w14:val="tx1"/>
                  </w14:solidFill>
                </w14:textFill>
              </w:rPr>
              <w:t>1</w:t>
            </w:r>
            <w:r>
              <w:rPr>
                <w:rFonts w:hint="eastAsia" w:ascii="宋体" w:hAnsi="宋体" w:eastAsia="宋体" w:cs="宋体"/>
                <w:b w:val="0"/>
                <w:bCs/>
                <w:color w:val="000000" w:themeColor="text1"/>
                <w:sz w:val="21"/>
                <w:szCs w:val="21"/>
                <w14:textFill>
                  <w14:solidFill>
                    <w14:schemeClr w14:val="tx1"/>
                  </w14:solidFill>
                </w14:textFill>
              </w:rPr>
              <w:t>1</w:t>
            </w:r>
          </w:p>
        </w:tc>
        <w:tc>
          <w:tcPr>
            <w:tcW w:w="1619" w:type="dxa"/>
            <w:vAlign w:val="center"/>
          </w:tcPr>
          <w:p w14:paraId="7F6FF2DC">
            <w:pPr>
              <w:pStyle w:val="99"/>
              <w:spacing w:before="58" w:line="220" w:lineRule="auto"/>
              <w:jc w:val="both"/>
              <w:rPr>
                <w:rFonts w:hint="default" w:ascii="宋体" w:hAnsi="宋体" w:eastAsia="宋体" w:cs="宋体"/>
                <w:b w:val="0"/>
                <w:bCs/>
                <w:color w:val="000000" w:themeColor="text1"/>
                <w:sz w:val="21"/>
                <w:szCs w:val="21"/>
                <w:lang w:val="en-US" w:eastAsia="zh-CN"/>
                <w14:textFill>
                  <w14:solidFill>
                    <w14:schemeClr w14:val="tx1"/>
                  </w14:solidFill>
                </w14:textFill>
              </w:rPr>
            </w:pPr>
            <w:r>
              <w:rPr>
                <w:rFonts w:hint="eastAsia" w:ascii="宋体" w:hAnsi="宋体" w:eastAsia="宋体" w:cs="宋体"/>
                <w:b w:val="0"/>
                <w:bCs/>
                <w:color w:val="000000" w:themeColor="text1"/>
                <w:sz w:val="21"/>
                <w:szCs w:val="21"/>
                <w:lang w:val="en-US" w:eastAsia="zh-CN"/>
                <w14:textFill>
                  <w14:solidFill>
                    <w14:schemeClr w14:val="tx1"/>
                  </w14:solidFill>
                </w14:textFill>
              </w:rPr>
              <w:t>物流项目运营</w:t>
            </w:r>
          </w:p>
        </w:tc>
        <w:tc>
          <w:tcPr>
            <w:tcW w:w="3909" w:type="dxa"/>
            <w:vAlign w:val="center"/>
          </w:tcPr>
          <w:p w14:paraId="19729D6E">
            <w:pPr>
              <w:spacing w:line="0" w:lineRule="atLeast"/>
              <w:jc w:val="both"/>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color w:val="000000" w:themeColor="text1"/>
                <w:sz w:val="21"/>
                <w:szCs w:val="21"/>
                <w14:textFill>
                  <w14:solidFill>
                    <w14:schemeClr w14:val="tx1"/>
                  </w14:solidFill>
                </w14:textFill>
              </w:rPr>
              <w:t>培养学生掌握物流项目全生命周期管理的核心知识与方法，使学生能够界定物流项目范围、制定计划、控制成本与进度、管理风险与干系人，具备独立领导或参与完成典型物流项目（如仓库搬迁、物流系统上线、网络优化）的初步能力。</w:t>
            </w:r>
          </w:p>
        </w:tc>
        <w:tc>
          <w:tcPr>
            <w:tcW w:w="3918" w:type="dxa"/>
            <w:shd w:val="clear" w:color="auto" w:fill="FFFFFF"/>
            <w:vAlign w:val="center"/>
          </w:tcPr>
          <w:p w14:paraId="08EB47D4">
            <w:pPr>
              <w:keepNext w:val="0"/>
              <w:keepLines w:val="0"/>
              <w:widowControl/>
              <w:suppressLineNumbers w:val="0"/>
              <w:spacing w:line="300" w:lineRule="atLeast"/>
              <w:jc w:val="both"/>
              <w:rPr>
                <w:rFonts w:hint="eastAsia" w:ascii="宋体" w:hAnsi="宋体" w:eastAsia="宋体" w:cs="宋体"/>
                <w:i w:val="0"/>
                <w:iCs w:val="0"/>
                <w:caps w:val="0"/>
                <w:color w:val="0F1115"/>
                <w:spacing w:val="0"/>
                <w:kern w:val="0"/>
                <w:sz w:val="21"/>
                <w:szCs w:val="21"/>
                <w:lang w:val="en-US" w:eastAsia="zh-CN" w:bidi="ar"/>
              </w:rPr>
            </w:pPr>
            <w:r>
              <w:rPr>
                <w:rFonts w:hint="eastAsia" w:ascii="宋体" w:hAnsi="宋体" w:eastAsia="宋体" w:cs="宋体"/>
                <w:i w:val="0"/>
                <w:iCs w:val="0"/>
                <w:caps w:val="0"/>
                <w:color w:val="0F1115"/>
                <w:spacing w:val="0"/>
                <w:kern w:val="0"/>
                <w:sz w:val="21"/>
                <w:szCs w:val="21"/>
                <w:lang w:val="en-US" w:eastAsia="zh-CN" w:bidi="ar"/>
              </w:rPr>
              <w:t>教学内容：项目管理核心概念与生命周期（启动、规划、执行、监控、收尾）；物流项目需求分析与范围界定；工作分解结构（WBS）与进度计划制定（甘特图）；物流项目资源估算与成本预算；物流项目风险识别与应对策略；项目干系人沟通与管理；物流项目绩效评估与总结报告。</w:t>
            </w:r>
          </w:p>
          <w:p w14:paraId="0F3833D5">
            <w:pPr>
              <w:keepNext w:val="0"/>
              <w:keepLines w:val="0"/>
              <w:widowControl/>
              <w:suppressLineNumbers w:val="0"/>
              <w:spacing w:line="300" w:lineRule="atLeast"/>
              <w:jc w:val="both"/>
              <w:rPr>
                <w:rFonts w:hint="eastAsia" w:ascii="Segoe UI" w:hAnsi="Segoe UI" w:eastAsia="Segoe UI" w:cs="Segoe UI"/>
                <w:i w:val="0"/>
                <w:iCs w:val="0"/>
                <w:caps w:val="0"/>
                <w:color w:val="0F1115"/>
                <w:spacing w:val="0"/>
                <w:kern w:val="2"/>
                <w:sz w:val="18"/>
                <w:szCs w:val="18"/>
                <w:lang w:val="en-US" w:eastAsia="zh-CN" w:bidi="ar-SA"/>
              </w:rPr>
            </w:pPr>
            <w:r>
              <w:rPr>
                <w:rFonts w:hint="eastAsia" w:ascii="宋体" w:hAnsi="宋体" w:eastAsia="宋体" w:cs="宋体"/>
                <w:i w:val="0"/>
                <w:iCs w:val="0"/>
                <w:caps w:val="0"/>
                <w:color w:val="0F1115"/>
                <w:spacing w:val="0"/>
                <w:kern w:val="0"/>
                <w:sz w:val="21"/>
                <w:szCs w:val="21"/>
                <w:lang w:val="en-US" w:eastAsia="zh-CN" w:bidi="ar"/>
              </w:rPr>
              <w:t>教学要求：强调项目管理方法论在物流场景中的实际应用。通过案例模拟与小组项目，使学生能够系统性地运用工具和方法，制定可行的物流项目计划，并培养其团队协作、风险预见与项目管控的综合能力。</w:t>
            </w:r>
          </w:p>
        </w:tc>
      </w:tr>
      <w:tr w14:paraId="5D28BD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2" w:hRule="atLeast"/>
          <w:jc w:val="center"/>
        </w:trPr>
        <w:tc>
          <w:tcPr>
            <w:tcW w:w="432" w:type="dxa"/>
            <w:vAlign w:val="center"/>
          </w:tcPr>
          <w:p w14:paraId="6D93E893">
            <w:pPr>
              <w:spacing w:line="0" w:lineRule="atLeast"/>
              <w:ind w:firstLine="422"/>
              <w:jc w:val="center"/>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color w:val="000000" w:themeColor="text1"/>
                <w:sz w:val="21"/>
                <w:szCs w:val="21"/>
                <w:lang w:val="en-US" w:eastAsia="zh-CN"/>
                <w14:textFill>
                  <w14:solidFill>
                    <w14:schemeClr w14:val="tx1"/>
                  </w14:solidFill>
                </w14:textFill>
              </w:rPr>
              <w:t>2</w:t>
            </w:r>
            <w:r>
              <w:rPr>
                <w:rFonts w:hint="eastAsia" w:ascii="宋体" w:hAnsi="宋体" w:eastAsia="宋体" w:cs="宋体"/>
                <w:b w:val="0"/>
                <w:bCs/>
                <w:color w:val="000000" w:themeColor="text1"/>
                <w:sz w:val="21"/>
                <w:szCs w:val="21"/>
                <w14:textFill>
                  <w14:solidFill>
                    <w14:schemeClr w14:val="tx1"/>
                  </w14:solidFill>
                </w14:textFill>
              </w:rPr>
              <w:t>2</w:t>
            </w:r>
          </w:p>
        </w:tc>
        <w:tc>
          <w:tcPr>
            <w:tcW w:w="1619" w:type="dxa"/>
            <w:vAlign w:val="center"/>
          </w:tcPr>
          <w:p w14:paraId="4E436632">
            <w:pPr>
              <w:spacing w:line="0" w:lineRule="atLeast"/>
              <w:jc w:val="both"/>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color w:val="000000" w:themeColor="text1"/>
                <w:spacing w:val="3"/>
                <w:kern w:val="2"/>
                <w:sz w:val="21"/>
                <w:szCs w:val="21"/>
                <w:lang w:val="en-US" w:eastAsia="zh-CN" w:bidi="ar-SA"/>
                <w14:textFill>
                  <w14:solidFill>
                    <w14:schemeClr w14:val="tx1"/>
                  </w14:solidFill>
                </w14:textFill>
              </w:rPr>
              <w:t>智慧运输运营</w:t>
            </w:r>
            <w:r>
              <w:rPr>
                <w:rFonts w:hint="eastAsia" w:ascii="宋体" w:hAnsi="宋体" w:eastAsia="宋体" w:cs="宋体"/>
                <w:b w:val="0"/>
                <w:bCs/>
                <w:color w:val="000000" w:themeColor="text1"/>
                <w:sz w:val="21"/>
                <w:szCs w:val="21"/>
                <w14:textFill>
                  <w14:solidFill>
                    <w14:schemeClr w14:val="tx1"/>
                  </w14:solidFill>
                </w14:textFill>
              </w:rPr>
              <w:t xml:space="preserve"> </w:t>
            </w:r>
          </w:p>
        </w:tc>
        <w:tc>
          <w:tcPr>
            <w:tcW w:w="3909" w:type="dxa"/>
            <w:vAlign w:val="center"/>
          </w:tcPr>
          <w:p w14:paraId="758D8BC4">
            <w:pPr>
              <w:spacing w:line="0" w:lineRule="atLeast"/>
              <w:jc w:val="both"/>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color w:val="000000" w:themeColor="text1"/>
                <w:sz w:val="21"/>
                <w:szCs w:val="21"/>
                <w14:textFill>
                  <w14:solidFill>
                    <w14:schemeClr w14:val="tx1"/>
                  </w14:solidFill>
                </w14:textFill>
              </w:rPr>
              <w:t>培养学生掌握运输管理的基本知识与运作流程，重点理解物联网、大数据、GIS等技术在运输规划、执行、监控与优化中的应用；使学生具备运用智慧运输系统进行车货匹配、路径优化、在途管理等基本操作能力。</w:t>
            </w:r>
          </w:p>
        </w:tc>
        <w:tc>
          <w:tcPr>
            <w:tcW w:w="3918" w:type="dxa"/>
            <w:vAlign w:val="center"/>
          </w:tcPr>
          <w:p w14:paraId="4AD4B614">
            <w:pPr>
              <w:spacing w:line="0" w:lineRule="atLeast"/>
              <w:jc w:val="both"/>
              <w:rPr>
                <w:rFonts w:hint="eastAsia" w:ascii="宋体" w:hAnsi="宋体" w:eastAsia="宋体" w:cs="宋体"/>
                <w:b w:val="0"/>
                <w:bCs/>
                <w:color w:val="000000" w:themeColor="text1"/>
                <w:sz w:val="21"/>
                <w:szCs w:val="21"/>
                <w14:textFill>
                  <w14:solidFill>
                    <w14:schemeClr w14:val="tx1"/>
                  </w14:solidFill>
                </w14:textFill>
              </w:rPr>
            </w:pPr>
            <w:r>
              <w:rPr>
                <w:rStyle w:val="18"/>
                <w:rFonts w:hint="eastAsia" w:ascii="宋体" w:hAnsi="宋体" w:eastAsia="宋体" w:cs="宋体"/>
                <w:b w:val="0"/>
                <w:bCs/>
                <w:i w:val="0"/>
                <w:iCs w:val="0"/>
                <w:caps w:val="0"/>
                <w:color w:val="000000" w:themeColor="text1"/>
                <w:spacing w:val="0"/>
                <w:sz w:val="21"/>
                <w:szCs w:val="21"/>
                <w:shd w:val="clear" w:fill="FFFFFF"/>
                <w14:textFill>
                  <w14:solidFill>
                    <w14:schemeClr w14:val="tx1"/>
                  </w14:solidFill>
                </w14:textFill>
              </w:rPr>
              <w:t>教学内容</w:t>
            </w:r>
            <w:r>
              <w:rPr>
                <w:rFonts w:hint="eastAsia" w:ascii="宋体" w:hAnsi="宋体" w:eastAsia="宋体" w:cs="宋体"/>
                <w:b w:val="0"/>
                <w:bCs/>
                <w:i w:val="0"/>
                <w:iCs w:val="0"/>
                <w:caps w:val="0"/>
                <w:color w:val="000000" w:themeColor="text1"/>
                <w:spacing w:val="0"/>
                <w:sz w:val="21"/>
                <w:szCs w:val="21"/>
                <w:shd w:val="clear" w:fill="FFFFFF"/>
                <w14:textFill>
                  <w14:solidFill>
                    <w14:schemeClr w14:val="tx1"/>
                  </w14:solidFill>
                </w14:textFill>
              </w:rPr>
              <w:t>：运输方式与特点；运输定价与成本结构；运输规划与调度基础；智慧运输系统（TMS）的功能与操作；运输路径优化算法简介；在途可视化与异常处理；绿色运输与碳足迹。</w:t>
            </w:r>
            <w:r>
              <w:rPr>
                <w:rFonts w:hint="eastAsia" w:ascii="宋体" w:hAnsi="宋体" w:eastAsia="宋体" w:cs="宋体"/>
                <w:b w:val="0"/>
                <w:bCs/>
                <w:i w:val="0"/>
                <w:iCs w:val="0"/>
                <w:caps w:val="0"/>
                <w:color w:val="000000" w:themeColor="text1"/>
                <w:spacing w:val="0"/>
                <w:sz w:val="21"/>
                <w:szCs w:val="21"/>
                <w:shd w:val="clear" w:fill="FFFFFF"/>
                <w14:textFill>
                  <w14:solidFill>
                    <w14:schemeClr w14:val="tx1"/>
                  </w14:solidFill>
                </w14:textFill>
              </w:rPr>
              <w:br w:type="textWrapping"/>
            </w:r>
            <w:r>
              <w:rPr>
                <w:rStyle w:val="18"/>
                <w:rFonts w:hint="eastAsia" w:ascii="宋体" w:hAnsi="宋体" w:eastAsia="宋体" w:cs="宋体"/>
                <w:b w:val="0"/>
                <w:bCs/>
                <w:i w:val="0"/>
                <w:iCs w:val="0"/>
                <w:caps w:val="0"/>
                <w:color w:val="000000" w:themeColor="text1"/>
                <w:spacing w:val="0"/>
                <w:sz w:val="21"/>
                <w:szCs w:val="21"/>
                <w:shd w:val="clear" w:fill="FFFFFF"/>
                <w14:textFill>
                  <w14:solidFill>
                    <w14:schemeClr w14:val="tx1"/>
                  </w14:solidFill>
                </w14:textFill>
              </w:rPr>
              <w:t>教学要求</w:t>
            </w:r>
            <w:r>
              <w:rPr>
                <w:rFonts w:hint="eastAsia" w:ascii="宋体" w:hAnsi="宋体" w:eastAsia="宋体" w:cs="宋体"/>
                <w:b w:val="0"/>
                <w:bCs/>
                <w:i w:val="0"/>
                <w:iCs w:val="0"/>
                <w:caps w:val="0"/>
                <w:color w:val="000000" w:themeColor="text1"/>
                <w:spacing w:val="0"/>
                <w:sz w:val="21"/>
                <w:szCs w:val="21"/>
                <w:shd w:val="clear" w:fill="FFFFFF"/>
                <w14:textFill>
                  <w14:solidFill>
                    <w14:schemeClr w14:val="tx1"/>
                  </w14:solidFill>
                </w14:textFill>
              </w:rPr>
              <w:t>：以TMS软件操作为核心，强化学生信息化工具应用能力。通过案例计算和软件模拟，使学生掌握智慧运输运营的核心技能，能够完成简单的运输方案设计与优化。</w:t>
            </w:r>
          </w:p>
        </w:tc>
      </w:tr>
      <w:tr w14:paraId="1B4A08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7" w:hRule="atLeast"/>
          <w:jc w:val="center"/>
        </w:trPr>
        <w:tc>
          <w:tcPr>
            <w:tcW w:w="432" w:type="dxa"/>
            <w:vAlign w:val="center"/>
          </w:tcPr>
          <w:p w14:paraId="628ADAEC">
            <w:pPr>
              <w:spacing w:line="0" w:lineRule="atLeast"/>
              <w:ind w:firstLine="422"/>
              <w:jc w:val="center"/>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color w:val="000000" w:themeColor="text1"/>
                <w:sz w:val="21"/>
                <w:szCs w:val="21"/>
                <w:lang w:val="en-US" w:eastAsia="zh-CN"/>
                <w14:textFill>
                  <w14:solidFill>
                    <w14:schemeClr w14:val="tx1"/>
                  </w14:solidFill>
                </w14:textFill>
              </w:rPr>
              <w:t>3</w:t>
            </w:r>
            <w:r>
              <w:rPr>
                <w:rFonts w:hint="eastAsia" w:ascii="宋体" w:hAnsi="宋体" w:eastAsia="宋体" w:cs="宋体"/>
                <w:b w:val="0"/>
                <w:bCs/>
                <w:color w:val="000000" w:themeColor="text1"/>
                <w:sz w:val="21"/>
                <w:szCs w:val="21"/>
                <w14:textFill>
                  <w14:solidFill>
                    <w14:schemeClr w14:val="tx1"/>
                  </w14:solidFill>
                </w14:textFill>
              </w:rPr>
              <w:t>3</w:t>
            </w:r>
          </w:p>
        </w:tc>
        <w:tc>
          <w:tcPr>
            <w:tcW w:w="1619" w:type="dxa"/>
            <w:vAlign w:val="center"/>
          </w:tcPr>
          <w:p w14:paraId="4CB4C5E7">
            <w:pPr>
              <w:spacing w:line="0" w:lineRule="atLeast"/>
              <w:jc w:val="both"/>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color w:val="000000" w:themeColor="text1"/>
                <w:sz w:val="21"/>
                <w:szCs w:val="21"/>
                <w14:textFill>
                  <w14:solidFill>
                    <w14:schemeClr w14:val="tx1"/>
                  </w14:solidFill>
                </w14:textFill>
              </w:rPr>
              <w:t xml:space="preserve">采购与供应管理 </w:t>
            </w:r>
          </w:p>
        </w:tc>
        <w:tc>
          <w:tcPr>
            <w:tcW w:w="3909" w:type="dxa"/>
            <w:vAlign w:val="center"/>
          </w:tcPr>
          <w:p w14:paraId="5F2D4386">
            <w:pPr>
              <w:spacing w:line="0" w:lineRule="atLeast"/>
              <w:jc w:val="both"/>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color w:val="000000" w:themeColor="text1"/>
                <w:sz w:val="21"/>
                <w:szCs w:val="21"/>
                <w14:textFill>
                  <w14:solidFill>
                    <w14:schemeClr w14:val="tx1"/>
                  </w14:solidFill>
                </w14:textFill>
              </w:rPr>
              <w:t>掌握采购与供应管理的基本流程、策略和方法；培养学生具备供应商寻源、评估、选择、关系管理以及采购谈判、合同管理的能力；理解供应链环境下采购职能的战略价值。</w:t>
            </w:r>
          </w:p>
        </w:tc>
        <w:tc>
          <w:tcPr>
            <w:tcW w:w="3918" w:type="dxa"/>
            <w:vAlign w:val="center"/>
          </w:tcPr>
          <w:p w14:paraId="732C3821">
            <w:pPr>
              <w:spacing w:line="0" w:lineRule="atLeast"/>
              <w:jc w:val="both"/>
              <w:rPr>
                <w:rFonts w:hint="eastAsia" w:ascii="宋体" w:hAnsi="宋体" w:eastAsia="宋体" w:cs="宋体"/>
                <w:b w:val="0"/>
                <w:bCs/>
                <w:color w:val="000000" w:themeColor="text1"/>
                <w:sz w:val="21"/>
                <w:szCs w:val="21"/>
                <w14:textFill>
                  <w14:solidFill>
                    <w14:schemeClr w14:val="tx1"/>
                  </w14:solidFill>
                </w14:textFill>
              </w:rPr>
            </w:pPr>
            <w:r>
              <w:rPr>
                <w:rStyle w:val="18"/>
                <w:rFonts w:hint="eastAsia" w:ascii="宋体" w:hAnsi="宋体" w:eastAsia="宋体" w:cs="宋体"/>
                <w:b w:val="0"/>
                <w:bCs/>
                <w:i w:val="0"/>
                <w:iCs w:val="0"/>
                <w:caps w:val="0"/>
                <w:color w:val="000000" w:themeColor="text1"/>
                <w:spacing w:val="0"/>
                <w:sz w:val="21"/>
                <w:szCs w:val="21"/>
                <w:shd w:val="clear" w:fill="FFFFFF"/>
                <w14:textFill>
                  <w14:solidFill>
                    <w14:schemeClr w14:val="tx1"/>
                  </w14:solidFill>
                </w14:textFill>
              </w:rPr>
              <w:t>教学内容</w:t>
            </w:r>
            <w:r>
              <w:rPr>
                <w:rFonts w:hint="eastAsia" w:ascii="宋体" w:hAnsi="宋体" w:eastAsia="宋体" w:cs="宋体"/>
                <w:b w:val="0"/>
                <w:bCs/>
                <w:i w:val="0"/>
                <w:iCs w:val="0"/>
                <w:caps w:val="0"/>
                <w:color w:val="000000" w:themeColor="text1"/>
                <w:spacing w:val="0"/>
                <w:sz w:val="21"/>
                <w:szCs w:val="21"/>
                <w:shd w:val="clear" w:fill="FFFFFF"/>
                <w14:textFill>
                  <w14:solidFill>
                    <w14:schemeClr w14:val="tx1"/>
                  </w14:solidFill>
                </w14:textFill>
              </w:rPr>
              <w:t>：采购流程与组织结构；采购战略与品类管理；供应商市场分析与寻源；供应商评估与选择指标体系；采购谈判技巧与策略；采购合同管理；供应商绩效管理与关系发展；可持续采购与社会责任。</w:t>
            </w:r>
            <w:r>
              <w:rPr>
                <w:rFonts w:hint="eastAsia" w:ascii="宋体" w:hAnsi="宋体" w:eastAsia="宋体" w:cs="宋体"/>
                <w:b w:val="0"/>
                <w:bCs/>
                <w:i w:val="0"/>
                <w:iCs w:val="0"/>
                <w:caps w:val="0"/>
                <w:color w:val="000000" w:themeColor="text1"/>
                <w:spacing w:val="0"/>
                <w:sz w:val="21"/>
                <w:szCs w:val="21"/>
                <w:shd w:val="clear" w:fill="FFFFFF"/>
                <w14:textFill>
                  <w14:solidFill>
                    <w14:schemeClr w14:val="tx1"/>
                  </w14:solidFill>
                </w14:textFill>
              </w:rPr>
              <w:br w:type="textWrapping"/>
            </w:r>
            <w:r>
              <w:rPr>
                <w:rStyle w:val="18"/>
                <w:rFonts w:hint="eastAsia" w:ascii="宋体" w:hAnsi="宋体" w:eastAsia="宋体" w:cs="宋体"/>
                <w:b w:val="0"/>
                <w:bCs/>
                <w:i w:val="0"/>
                <w:iCs w:val="0"/>
                <w:caps w:val="0"/>
                <w:color w:val="000000" w:themeColor="text1"/>
                <w:spacing w:val="0"/>
                <w:sz w:val="21"/>
                <w:szCs w:val="21"/>
                <w:shd w:val="clear" w:fill="FFFFFF"/>
                <w14:textFill>
                  <w14:solidFill>
                    <w14:schemeClr w14:val="tx1"/>
                  </w14:solidFill>
                </w14:textFill>
              </w:rPr>
              <w:t>教学要求</w:t>
            </w:r>
            <w:r>
              <w:rPr>
                <w:rFonts w:hint="eastAsia" w:ascii="宋体" w:hAnsi="宋体" w:eastAsia="宋体" w:cs="宋体"/>
                <w:b w:val="0"/>
                <w:bCs/>
                <w:i w:val="0"/>
                <w:iCs w:val="0"/>
                <w:caps w:val="0"/>
                <w:color w:val="000000" w:themeColor="text1"/>
                <w:spacing w:val="0"/>
                <w:sz w:val="21"/>
                <w:szCs w:val="21"/>
                <w:shd w:val="clear" w:fill="FFFFFF"/>
                <w14:textFill>
                  <w14:solidFill>
                    <w14:schemeClr w14:val="tx1"/>
                  </w14:solidFill>
                </w14:textFill>
              </w:rPr>
              <w:t>：突出实践性，通过模拟谈判和报告撰写，训练学生的实操能力。要求学生掌握关键工具（如供应商评估表）的使用，并能分析不同采购情境下的策略选择。</w:t>
            </w:r>
          </w:p>
        </w:tc>
      </w:tr>
      <w:tr w14:paraId="060865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2" w:hRule="atLeast"/>
          <w:jc w:val="center"/>
        </w:trPr>
        <w:tc>
          <w:tcPr>
            <w:tcW w:w="432" w:type="dxa"/>
            <w:vAlign w:val="center"/>
          </w:tcPr>
          <w:p w14:paraId="4FD7CC6E">
            <w:pPr>
              <w:spacing w:line="0" w:lineRule="atLeast"/>
              <w:ind w:firstLine="422"/>
              <w:jc w:val="center"/>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color w:val="000000" w:themeColor="text1"/>
                <w:sz w:val="21"/>
                <w:szCs w:val="21"/>
                <w:lang w:val="en-US" w:eastAsia="zh-CN"/>
                <w14:textFill>
                  <w14:solidFill>
                    <w14:schemeClr w14:val="tx1"/>
                  </w14:solidFill>
                </w14:textFill>
              </w:rPr>
              <w:t>4</w:t>
            </w:r>
            <w:r>
              <w:rPr>
                <w:rFonts w:hint="eastAsia" w:ascii="宋体" w:hAnsi="宋体" w:eastAsia="宋体" w:cs="宋体"/>
                <w:b w:val="0"/>
                <w:bCs/>
                <w:color w:val="000000" w:themeColor="text1"/>
                <w:sz w:val="21"/>
                <w:szCs w:val="21"/>
                <w14:textFill>
                  <w14:solidFill>
                    <w14:schemeClr w14:val="tx1"/>
                  </w14:solidFill>
                </w14:textFill>
              </w:rPr>
              <w:t>4</w:t>
            </w:r>
          </w:p>
        </w:tc>
        <w:tc>
          <w:tcPr>
            <w:tcW w:w="1619" w:type="dxa"/>
            <w:vAlign w:val="center"/>
          </w:tcPr>
          <w:p w14:paraId="14977FCF">
            <w:pPr>
              <w:spacing w:line="0" w:lineRule="atLeast"/>
              <w:ind w:firstLine="422"/>
              <w:jc w:val="both"/>
              <w:rPr>
                <w:rFonts w:hint="eastAsia" w:ascii="宋体" w:hAnsi="宋体" w:eastAsia="宋体" w:cs="宋体"/>
                <w:b w:val="0"/>
                <w:bCs/>
                <w:color w:val="000000" w:themeColor="text1"/>
                <w:sz w:val="21"/>
                <w:szCs w:val="21"/>
                <w14:textFill>
                  <w14:solidFill>
                    <w14:schemeClr w14:val="tx1"/>
                  </w14:solidFill>
                </w14:textFill>
              </w:rPr>
            </w:pPr>
          </w:p>
          <w:p w14:paraId="513BBCAA">
            <w:pPr>
              <w:spacing w:line="0" w:lineRule="atLeast"/>
              <w:jc w:val="both"/>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color w:val="000000" w:themeColor="text1"/>
                <w:sz w:val="21"/>
                <w:szCs w:val="21"/>
                <w14:textFill>
                  <w14:solidFill>
                    <w14:schemeClr w14:val="tx1"/>
                  </w14:solidFill>
                </w14:textFill>
              </w:rPr>
              <w:t>物流成本与绩效管理</w:t>
            </w:r>
          </w:p>
          <w:p w14:paraId="1EDBB0C8">
            <w:pPr>
              <w:spacing w:line="0" w:lineRule="atLeast"/>
              <w:ind w:firstLine="422"/>
              <w:jc w:val="both"/>
              <w:rPr>
                <w:rFonts w:hint="eastAsia" w:ascii="宋体" w:hAnsi="宋体" w:eastAsia="宋体" w:cs="宋体"/>
                <w:b w:val="0"/>
                <w:bCs/>
                <w:color w:val="000000" w:themeColor="text1"/>
                <w:sz w:val="21"/>
                <w:szCs w:val="21"/>
                <w14:textFill>
                  <w14:solidFill>
                    <w14:schemeClr w14:val="tx1"/>
                  </w14:solidFill>
                </w14:textFill>
              </w:rPr>
            </w:pPr>
          </w:p>
        </w:tc>
        <w:tc>
          <w:tcPr>
            <w:tcW w:w="3909" w:type="dxa"/>
            <w:vAlign w:val="center"/>
          </w:tcPr>
          <w:p w14:paraId="7CF3C045">
            <w:pPr>
              <w:spacing w:line="0" w:lineRule="atLeast"/>
              <w:jc w:val="both"/>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i w:val="0"/>
                <w:iCs w:val="0"/>
                <w:caps w:val="0"/>
                <w:color w:val="0F1115"/>
                <w:spacing w:val="0"/>
                <w:sz w:val="21"/>
                <w:szCs w:val="21"/>
                <w:shd w:val="clear" w:fill="FFFFFF"/>
              </w:rPr>
              <w:t>了解物流成本的构成、分类与核算方法；掌握物流成本分析与控制的主要工具；培养学生运用关键绩效指标（KPI）对物流活动进行衡量、评价与改进的能力。</w:t>
            </w:r>
          </w:p>
        </w:tc>
        <w:tc>
          <w:tcPr>
            <w:tcW w:w="3918" w:type="dxa"/>
            <w:vAlign w:val="center"/>
          </w:tcPr>
          <w:p w14:paraId="045CCB7B">
            <w:pPr>
              <w:spacing w:line="0" w:lineRule="atLeast"/>
              <w:jc w:val="both"/>
              <w:rPr>
                <w:rFonts w:hint="eastAsia" w:ascii="宋体" w:hAnsi="宋体" w:eastAsia="宋体" w:cs="宋体"/>
                <w:b w:val="0"/>
                <w:bCs/>
                <w:color w:val="000000" w:themeColor="text1"/>
                <w:sz w:val="21"/>
                <w:szCs w:val="21"/>
                <w14:textFill>
                  <w14:solidFill>
                    <w14:schemeClr w14:val="tx1"/>
                  </w14:solidFill>
                </w14:textFill>
              </w:rPr>
            </w:pPr>
            <w:r>
              <w:rPr>
                <w:rStyle w:val="18"/>
                <w:rFonts w:hint="eastAsia" w:ascii="宋体" w:hAnsi="宋体" w:eastAsia="宋体" w:cs="宋体"/>
                <w:b w:val="0"/>
                <w:bCs/>
                <w:i w:val="0"/>
                <w:iCs w:val="0"/>
                <w:caps w:val="0"/>
                <w:color w:val="0F1115"/>
                <w:spacing w:val="0"/>
                <w:sz w:val="21"/>
                <w:szCs w:val="21"/>
                <w:shd w:val="clear" w:fill="FFFFFF"/>
              </w:rPr>
              <w:t>教学内容</w:t>
            </w:r>
            <w:r>
              <w:rPr>
                <w:rFonts w:hint="eastAsia" w:ascii="宋体" w:hAnsi="宋体" w:eastAsia="宋体" w:cs="宋体"/>
                <w:b w:val="0"/>
                <w:bCs/>
                <w:i w:val="0"/>
                <w:iCs w:val="0"/>
                <w:caps w:val="0"/>
                <w:color w:val="0F1115"/>
                <w:spacing w:val="0"/>
                <w:sz w:val="21"/>
                <w:szCs w:val="21"/>
                <w:shd w:val="clear" w:fill="FFFFFF"/>
              </w:rPr>
              <w:t>：物流成本的内涵与分类（活动成本法、作业成本法）；物流成本核算体系；物流成本性态分析与控制方法；物流预算管理；物流绩效评价指标体系设计；物流标杆管理。</w:t>
            </w:r>
            <w:r>
              <w:rPr>
                <w:rFonts w:hint="eastAsia" w:ascii="宋体" w:hAnsi="宋体" w:eastAsia="宋体" w:cs="宋体"/>
                <w:b w:val="0"/>
                <w:bCs/>
                <w:i w:val="0"/>
                <w:iCs w:val="0"/>
                <w:caps w:val="0"/>
                <w:color w:val="0F1115"/>
                <w:spacing w:val="0"/>
                <w:sz w:val="21"/>
                <w:szCs w:val="21"/>
                <w:shd w:val="clear" w:fill="FFFFFF"/>
              </w:rPr>
              <w:br w:type="textWrapping"/>
            </w:r>
            <w:r>
              <w:rPr>
                <w:rStyle w:val="18"/>
                <w:rFonts w:hint="eastAsia" w:ascii="宋体" w:hAnsi="宋体" w:eastAsia="宋体" w:cs="宋体"/>
                <w:b w:val="0"/>
                <w:bCs/>
                <w:i w:val="0"/>
                <w:iCs w:val="0"/>
                <w:caps w:val="0"/>
                <w:color w:val="0F1115"/>
                <w:spacing w:val="0"/>
                <w:sz w:val="21"/>
                <w:szCs w:val="21"/>
                <w:shd w:val="clear" w:fill="FFFFFF"/>
              </w:rPr>
              <w:t>教学要求</w:t>
            </w:r>
            <w:r>
              <w:rPr>
                <w:rFonts w:hint="eastAsia" w:ascii="宋体" w:hAnsi="宋体" w:eastAsia="宋体" w:cs="宋体"/>
                <w:b w:val="0"/>
                <w:bCs/>
                <w:i w:val="0"/>
                <w:iCs w:val="0"/>
                <w:caps w:val="0"/>
                <w:color w:val="0F1115"/>
                <w:spacing w:val="0"/>
                <w:sz w:val="21"/>
                <w:szCs w:val="21"/>
                <w:shd w:val="clear" w:fill="FFFFFF"/>
              </w:rPr>
              <w:t>：将成本控制与绩效管理紧密结合，注重定量分析能力的培养。通过案例计算和方案设计，使学生能够运用所学工具进行简单的物流成本核算和绩效评估。</w:t>
            </w:r>
          </w:p>
        </w:tc>
      </w:tr>
      <w:tr w14:paraId="6DD998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2" w:hRule="atLeast"/>
          <w:jc w:val="center"/>
        </w:trPr>
        <w:tc>
          <w:tcPr>
            <w:tcW w:w="432" w:type="dxa"/>
            <w:vAlign w:val="center"/>
          </w:tcPr>
          <w:p w14:paraId="15F9D27A">
            <w:pPr>
              <w:spacing w:line="0" w:lineRule="atLeast"/>
              <w:ind w:firstLine="422"/>
              <w:jc w:val="center"/>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color w:val="000000" w:themeColor="text1"/>
                <w:sz w:val="21"/>
                <w:szCs w:val="21"/>
                <w:lang w:val="en-US" w:eastAsia="zh-CN"/>
                <w14:textFill>
                  <w14:solidFill>
                    <w14:schemeClr w14:val="tx1"/>
                  </w14:solidFill>
                </w14:textFill>
              </w:rPr>
              <w:t>5</w:t>
            </w:r>
            <w:r>
              <w:rPr>
                <w:rFonts w:hint="eastAsia" w:ascii="宋体" w:hAnsi="宋体" w:eastAsia="宋体" w:cs="宋体"/>
                <w:b w:val="0"/>
                <w:bCs/>
                <w:color w:val="000000" w:themeColor="text1"/>
                <w:sz w:val="21"/>
                <w:szCs w:val="21"/>
                <w14:textFill>
                  <w14:solidFill>
                    <w14:schemeClr w14:val="tx1"/>
                  </w14:solidFill>
                </w14:textFill>
              </w:rPr>
              <w:t>5</w:t>
            </w:r>
          </w:p>
        </w:tc>
        <w:tc>
          <w:tcPr>
            <w:tcW w:w="1619" w:type="dxa"/>
            <w:vAlign w:val="center"/>
          </w:tcPr>
          <w:p w14:paraId="48EACCF3">
            <w:pPr>
              <w:spacing w:line="0" w:lineRule="atLeast"/>
              <w:jc w:val="both"/>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color w:val="000000" w:themeColor="text1"/>
                <w:sz w:val="21"/>
                <w:szCs w:val="21"/>
                <w14:textFill>
                  <w14:solidFill>
                    <w14:schemeClr w14:val="tx1"/>
                  </w14:solidFill>
                </w14:textFill>
              </w:rPr>
              <w:t>物流营销与客户关系</w:t>
            </w:r>
          </w:p>
        </w:tc>
        <w:tc>
          <w:tcPr>
            <w:tcW w:w="3909" w:type="dxa"/>
            <w:vAlign w:val="center"/>
          </w:tcPr>
          <w:p w14:paraId="76FE42DE">
            <w:pPr>
              <w:spacing w:line="0" w:lineRule="atLeast"/>
              <w:jc w:val="both"/>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color w:val="000000" w:themeColor="text1"/>
                <w:sz w:val="21"/>
                <w:szCs w:val="21"/>
                <w14:textFill>
                  <w14:solidFill>
                    <w14:schemeClr w14:val="tx1"/>
                  </w14:solidFill>
                </w14:textFill>
              </w:rPr>
              <w:t>了解物流服务的特点与营销理念在物流企业的应用；掌握物流服务产品设计、定价、渠道与促销策略；培养学生进行客户开发、客户关系维护以及处理客户投诉的能力。</w:t>
            </w:r>
          </w:p>
        </w:tc>
        <w:tc>
          <w:tcPr>
            <w:tcW w:w="3918" w:type="dxa"/>
            <w:vAlign w:val="center"/>
          </w:tcPr>
          <w:p w14:paraId="3C466B12">
            <w:pPr>
              <w:spacing w:line="0" w:lineRule="atLeast"/>
              <w:jc w:val="both"/>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color w:val="000000" w:themeColor="text1"/>
                <w:sz w:val="21"/>
                <w:szCs w:val="21"/>
                <w14:textFill>
                  <w14:solidFill>
                    <w14:schemeClr w14:val="tx1"/>
                  </w14:solidFill>
                </w14:textFill>
              </w:rPr>
              <w:t>教学内容：服务营销与物流服务的特点；物流市场细分与目标市场选择；物流服务产品设计与品牌建设；物流服务定价策略；物流营销渠道管理；客户关系管理（CRM）理论；客户满意度与忠诚度管理；客户投诉处理技巧。</w:t>
            </w:r>
            <w:r>
              <w:rPr>
                <w:rFonts w:hint="eastAsia" w:ascii="宋体" w:hAnsi="宋体" w:eastAsia="宋体" w:cs="宋体"/>
                <w:b w:val="0"/>
                <w:bCs/>
                <w:color w:val="000000" w:themeColor="text1"/>
                <w:sz w:val="21"/>
                <w:szCs w:val="21"/>
                <w14:textFill>
                  <w14:solidFill>
                    <w14:schemeClr w14:val="tx1"/>
                  </w14:solidFill>
                </w14:textFill>
              </w:rPr>
              <w:br w:type="textWrapping"/>
            </w:r>
            <w:r>
              <w:rPr>
                <w:rFonts w:hint="eastAsia" w:ascii="宋体" w:hAnsi="宋体" w:eastAsia="宋体" w:cs="宋体"/>
                <w:b w:val="0"/>
                <w:bCs/>
                <w:color w:val="000000" w:themeColor="text1"/>
                <w:sz w:val="21"/>
                <w:szCs w:val="21"/>
                <w14:textFill>
                  <w14:solidFill>
                    <w14:schemeClr w14:val="tx1"/>
                  </w14:solidFill>
                </w14:textFill>
              </w:rPr>
              <w:t>教学要求：结合物流服务无形性、不可储存性等特点开展教学，通过角色扮演和方案制定，培养学生的客户导向意识和营销策划能力。</w:t>
            </w:r>
          </w:p>
        </w:tc>
      </w:tr>
      <w:tr w14:paraId="517AE8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4" w:hRule="atLeast"/>
          <w:jc w:val="center"/>
        </w:trPr>
        <w:tc>
          <w:tcPr>
            <w:tcW w:w="432" w:type="dxa"/>
            <w:vAlign w:val="center"/>
          </w:tcPr>
          <w:p w14:paraId="10901091">
            <w:pPr>
              <w:spacing w:line="0" w:lineRule="atLeast"/>
              <w:ind w:firstLine="422"/>
              <w:jc w:val="center"/>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color w:val="000000" w:themeColor="text1"/>
                <w:sz w:val="21"/>
                <w:szCs w:val="21"/>
                <w:lang w:val="en-US" w:eastAsia="zh-CN"/>
                <w14:textFill>
                  <w14:solidFill>
                    <w14:schemeClr w14:val="tx1"/>
                  </w14:solidFill>
                </w14:textFill>
              </w:rPr>
              <w:t>6</w:t>
            </w:r>
            <w:r>
              <w:rPr>
                <w:rFonts w:hint="eastAsia" w:ascii="宋体" w:hAnsi="宋体" w:eastAsia="宋体" w:cs="宋体"/>
                <w:b w:val="0"/>
                <w:bCs/>
                <w:color w:val="000000" w:themeColor="text1"/>
                <w:sz w:val="21"/>
                <w:szCs w:val="21"/>
                <w14:textFill>
                  <w14:solidFill>
                    <w14:schemeClr w14:val="tx1"/>
                  </w14:solidFill>
                </w14:textFill>
              </w:rPr>
              <w:t>6</w:t>
            </w:r>
          </w:p>
        </w:tc>
        <w:tc>
          <w:tcPr>
            <w:tcW w:w="1619" w:type="dxa"/>
            <w:vAlign w:val="center"/>
          </w:tcPr>
          <w:p w14:paraId="0FC456E2">
            <w:pPr>
              <w:spacing w:line="0" w:lineRule="atLeast"/>
              <w:jc w:val="both"/>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color w:val="000000" w:themeColor="text1"/>
                <w:sz w:val="21"/>
                <w:szCs w:val="21"/>
                <w14:textFill>
                  <w14:solidFill>
                    <w14:schemeClr w14:val="tx1"/>
                  </w14:solidFill>
                </w14:textFill>
              </w:rPr>
              <w:t>国际货运代理 实务</w:t>
            </w:r>
          </w:p>
        </w:tc>
        <w:tc>
          <w:tcPr>
            <w:tcW w:w="3909" w:type="dxa"/>
            <w:vAlign w:val="center"/>
          </w:tcPr>
          <w:p w14:paraId="59EF0793">
            <w:pPr>
              <w:spacing w:line="0" w:lineRule="atLeast"/>
              <w:jc w:val="both"/>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color w:val="000000" w:themeColor="text1"/>
                <w:sz w:val="21"/>
                <w:szCs w:val="21"/>
                <w14:textFill>
                  <w14:solidFill>
                    <w14:schemeClr w14:val="tx1"/>
                  </w14:solidFill>
                </w14:textFill>
              </w:rPr>
              <w:t>培养学生掌握国际货运代理业务的基本流程和操作规范；熟悉国际贸易术语、海运、空运、报关报检等主要环节的单证制作与业务处理；具备处理一般国际货运代理业务的能力。</w:t>
            </w:r>
          </w:p>
        </w:tc>
        <w:tc>
          <w:tcPr>
            <w:tcW w:w="3918" w:type="dxa"/>
            <w:vAlign w:val="center"/>
          </w:tcPr>
          <w:p w14:paraId="0952E9F9">
            <w:pPr>
              <w:spacing w:line="0" w:lineRule="atLeast"/>
              <w:jc w:val="both"/>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color w:val="000000" w:themeColor="text1"/>
                <w:sz w:val="21"/>
                <w:szCs w:val="21"/>
                <w14:textFill>
                  <w14:solidFill>
                    <w14:schemeClr w14:val="tx1"/>
                  </w14:solidFill>
                </w14:textFill>
              </w:rPr>
              <w:t>教学内容：国际货运代理角色与责任；国际贸易术语解释通则；海运集装箱运输实务与单证（托运单、提单等）；航空货运实务与单证；国际货物运输保险；报关与报检基础知识。</w:t>
            </w:r>
            <w:r>
              <w:rPr>
                <w:rFonts w:hint="eastAsia" w:ascii="宋体" w:hAnsi="宋体" w:eastAsia="宋体" w:cs="宋体"/>
                <w:b w:val="0"/>
                <w:bCs/>
                <w:color w:val="000000" w:themeColor="text1"/>
                <w:sz w:val="21"/>
                <w:szCs w:val="21"/>
                <w14:textFill>
                  <w14:solidFill>
                    <w14:schemeClr w14:val="tx1"/>
                  </w14:solidFill>
                </w14:textFill>
              </w:rPr>
              <w:br w:type="textWrapping"/>
            </w:r>
            <w:r>
              <w:rPr>
                <w:rFonts w:hint="eastAsia" w:ascii="宋体" w:hAnsi="宋体" w:eastAsia="宋体" w:cs="宋体"/>
                <w:b w:val="0"/>
                <w:bCs/>
                <w:color w:val="000000" w:themeColor="text1"/>
                <w:sz w:val="21"/>
                <w:szCs w:val="21"/>
                <w14:textFill>
                  <w14:solidFill>
                    <w14:schemeClr w14:val="tx1"/>
                  </w14:solidFill>
                </w14:textFill>
              </w:rPr>
              <w:t>教学环节：理论讲授；单证填制实训；使用货代教学软件进行业务流程模拟；案例分析与讨论。</w:t>
            </w:r>
            <w:r>
              <w:rPr>
                <w:rFonts w:hint="eastAsia" w:ascii="宋体" w:hAnsi="宋体" w:eastAsia="宋体" w:cs="宋体"/>
                <w:b w:val="0"/>
                <w:bCs/>
                <w:color w:val="000000" w:themeColor="text1"/>
                <w:sz w:val="21"/>
                <w:szCs w:val="21"/>
                <w14:textFill>
                  <w14:solidFill>
                    <w14:schemeClr w14:val="tx1"/>
                  </w14:solidFill>
                </w14:textFill>
              </w:rPr>
              <w:br w:type="textWrapping"/>
            </w:r>
            <w:r>
              <w:rPr>
                <w:rFonts w:hint="eastAsia" w:ascii="宋体" w:hAnsi="宋体" w:eastAsia="宋体" w:cs="宋体"/>
                <w:b w:val="0"/>
                <w:bCs/>
                <w:color w:val="000000" w:themeColor="text1"/>
                <w:sz w:val="21"/>
                <w:szCs w:val="21"/>
                <w14:textFill>
                  <w14:solidFill>
                    <w14:schemeClr w14:val="tx1"/>
                  </w14:solidFill>
                </w14:textFill>
              </w:rPr>
              <w:t>教学要求：强调单证制作的准确性和业务流程的熟练度。通过软件模拟和单证实训，使学生能够独立完成一套完整的海运或空运代理流程模拟操作，理解各环节的风险与责任划分。</w:t>
            </w:r>
          </w:p>
        </w:tc>
      </w:tr>
    </w:tbl>
    <w:p w14:paraId="7E445E2F">
      <w:pPr>
        <w:ind w:firstLine="422"/>
        <w:jc w:val="both"/>
        <w:rPr>
          <w:rFonts w:hint="eastAsia" w:ascii="宋体" w:hAnsi="宋体" w:eastAsia="宋体" w:cs="宋体"/>
          <w:color w:val="000000" w:themeColor="text1"/>
          <w:sz w:val="21"/>
          <w:szCs w:val="21"/>
          <w14:textFill>
            <w14:solidFill>
              <w14:schemeClr w14:val="tx1"/>
            </w14:solidFill>
          </w14:textFill>
        </w:rPr>
      </w:pPr>
    </w:p>
    <w:p w14:paraId="55B99A28">
      <w:pPr>
        <w:keepNext w:val="0"/>
        <w:keepLines w:val="0"/>
        <w:pageBreakBefore w:val="0"/>
        <w:widowControl/>
        <w:numPr>
          <w:ilvl w:val="0"/>
          <w:numId w:val="0"/>
        </w:numPr>
        <w:kinsoku/>
        <w:wordWrap/>
        <w:overflowPunct/>
        <w:topLinePunct w:val="0"/>
        <w:autoSpaceDE/>
        <w:autoSpaceDN/>
        <w:bidi w:val="0"/>
        <w:adjustRightInd/>
        <w:snapToGrid/>
        <w:jc w:val="both"/>
        <w:textAlignment w:val="auto"/>
        <w:outlineLvl w:val="1"/>
        <w:rPr>
          <w:rFonts w:hint="eastAsia" w:ascii="楷体" w:hAnsi="楷体" w:eastAsia="楷体" w:cs="楷体"/>
          <w:b/>
          <w:bCs/>
          <w:color w:val="000000" w:themeColor="text1"/>
          <w:sz w:val="28"/>
          <w:szCs w:val="28"/>
          <w:lang w:val="en-US" w:eastAsia="zh-CN"/>
          <w14:textFill>
            <w14:solidFill>
              <w14:schemeClr w14:val="tx1"/>
            </w14:solidFill>
          </w14:textFill>
        </w:rPr>
      </w:pPr>
      <w:bookmarkStart w:id="17" w:name="_Toc16266"/>
      <w:r>
        <w:rPr>
          <w:rFonts w:hint="eastAsia" w:ascii="楷体" w:hAnsi="楷体" w:eastAsia="楷体" w:cs="楷体"/>
          <w:b/>
          <w:bCs/>
          <w:color w:val="000000" w:themeColor="text1"/>
          <w:kern w:val="2"/>
          <w:sz w:val="28"/>
          <w:szCs w:val="28"/>
          <w:lang w:val="en-US" w:eastAsia="zh-CN" w:bidi="ar-SA"/>
          <w14:textFill>
            <w14:solidFill>
              <w14:schemeClr w14:val="tx1"/>
            </w14:solidFill>
          </w14:textFill>
        </w:rPr>
        <w:t>（五）</w:t>
      </w:r>
      <w:r>
        <w:rPr>
          <w:rFonts w:hint="eastAsia" w:ascii="楷体" w:hAnsi="楷体" w:eastAsia="楷体" w:cs="楷体"/>
          <w:b/>
          <w:bCs/>
          <w:color w:val="000000" w:themeColor="text1"/>
          <w:sz w:val="28"/>
          <w:szCs w:val="28"/>
          <w:lang w:val="en-US" w:eastAsia="zh-CN"/>
          <w14:textFill>
            <w14:solidFill>
              <w14:schemeClr w14:val="tx1"/>
            </w14:solidFill>
          </w14:textFill>
        </w:rPr>
        <w:t>专业拓展课</w:t>
      </w:r>
      <w:bookmarkEnd w:id="17"/>
    </w:p>
    <w:p w14:paraId="2FF3AAEE">
      <w:pPr>
        <w:keepNext w:val="0"/>
        <w:keepLines w:val="0"/>
        <w:pageBreakBefore w:val="0"/>
        <w:widowControl/>
        <w:numPr>
          <w:ilvl w:val="0"/>
          <w:numId w:val="0"/>
        </w:numPr>
        <w:kinsoku/>
        <w:wordWrap/>
        <w:overflowPunct/>
        <w:topLinePunct w:val="0"/>
        <w:autoSpaceDE/>
        <w:autoSpaceDN/>
        <w:bidi w:val="0"/>
        <w:adjustRightInd/>
        <w:snapToGrid/>
        <w:ind w:leftChars="100"/>
        <w:jc w:val="center"/>
        <w:textAlignment w:val="auto"/>
        <w:outlineLvl w:val="9"/>
        <w:rPr>
          <w:rFonts w:hint="eastAsia" w:ascii="黑体" w:hAnsi="黑体" w:eastAsia="黑体" w:cs="黑体"/>
          <w:b w:val="0"/>
          <w:bCs w:val="0"/>
          <w:color w:val="000000" w:themeColor="text1"/>
          <w:sz w:val="28"/>
          <w:szCs w:val="28"/>
          <w:lang w:val="en-US" w:eastAsia="zh-CN"/>
          <w14:textFill>
            <w14:solidFill>
              <w14:schemeClr w14:val="tx1"/>
            </w14:solidFill>
          </w14:textFill>
        </w:rPr>
      </w:pPr>
      <w:bookmarkStart w:id="18" w:name="_Toc12761"/>
      <w:r>
        <w:rPr>
          <w:rFonts w:hint="eastAsia" w:ascii="黑体" w:hAnsi="黑体" w:eastAsia="黑体" w:cs="黑体"/>
          <w:b w:val="0"/>
          <w:bCs w:val="0"/>
          <w:color w:val="000000" w:themeColor="text1"/>
          <w:sz w:val="28"/>
          <w:szCs w:val="28"/>
          <w:lang w:val="en-US" w:eastAsia="zh-CN"/>
          <w14:textFill>
            <w14:solidFill>
              <w14:schemeClr w14:val="tx1"/>
            </w14:solidFill>
          </w14:textFill>
        </w:rPr>
        <w:t>表6 专业拓展课程概述</w:t>
      </w:r>
      <w:bookmarkEnd w:id="18"/>
    </w:p>
    <w:tbl>
      <w:tblPr>
        <w:tblStyle w:val="1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41"/>
        <w:gridCol w:w="1510"/>
        <w:gridCol w:w="3909"/>
        <w:gridCol w:w="3918"/>
      </w:tblGrid>
      <w:tr w14:paraId="6B9FF8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541" w:type="dxa"/>
            <w:vAlign w:val="center"/>
          </w:tcPr>
          <w:p w14:paraId="0CD720A0">
            <w:pPr>
              <w:spacing w:line="0" w:lineRule="atLeast"/>
              <w:jc w:val="center"/>
              <w:rPr>
                <w:rFonts w:hint="eastAsia" w:ascii="宋体" w:hAnsi="宋体" w:eastAsia="宋体" w:cs="宋体"/>
                <w:b/>
                <w:bCs w:val="0"/>
                <w:color w:val="000000" w:themeColor="text1"/>
                <w:sz w:val="21"/>
                <w:szCs w:val="21"/>
                <w14:textFill>
                  <w14:solidFill>
                    <w14:schemeClr w14:val="tx1"/>
                  </w14:solidFill>
                </w14:textFill>
              </w:rPr>
            </w:pPr>
            <w:r>
              <w:rPr>
                <w:rFonts w:hint="eastAsia" w:ascii="宋体" w:hAnsi="宋体" w:eastAsia="宋体" w:cs="宋体"/>
                <w:b/>
                <w:bCs w:val="0"/>
                <w:color w:val="000000" w:themeColor="text1"/>
                <w:sz w:val="21"/>
                <w:szCs w:val="21"/>
                <w14:textFill>
                  <w14:solidFill>
                    <w14:schemeClr w14:val="tx1"/>
                  </w14:solidFill>
                </w14:textFill>
              </w:rPr>
              <w:t>序号</w:t>
            </w:r>
          </w:p>
        </w:tc>
        <w:tc>
          <w:tcPr>
            <w:tcW w:w="1510" w:type="dxa"/>
            <w:vAlign w:val="center"/>
          </w:tcPr>
          <w:p w14:paraId="14B7A2D8">
            <w:pPr>
              <w:spacing w:line="0" w:lineRule="atLeast"/>
              <w:jc w:val="center"/>
              <w:rPr>
                <w:rFonts w:hint="eastAsia" w:ascii="宋体" w:hAnsi="宋体" w:eastAsia="宋体" w:cs="宋体"/>
                <w:b/>
                <w:bCs w:val="0"/>
                <w:color w:val="000000" w:themeColor="text1"/>
                <w:sz w:val="21"/>
                <w:szCs w:val="21"/>
                <w14:textFill>
                  <w14:solidFill>
                    <w14:schemeClr w14:val="tx1"/>
                  </w14:solidFill>
                </w14:textFill>
              </w:rPr>
            </w:pPr>
            <w:r>
              <w:rPr>
                <w:rFonts w:hint="eastAsia" w:ascii="宋体" w:hAnsi="宋体" w:eastAsia="宋体" w:cs="宋体"/>
                <w:b/>
                <w:bCs w:val="0"/>
                <w:color w:val="000000" w:themeColor="text1"/>
                <w:sz w:val="21"/>
                <w:szCs w:val="21"/>
                <w14:textFill>
                  <w14:solidFill>
                    <w14:schemeClr w14:val="tx1"/>
                  </w14:solidFill>
                </w14:textFill>
              </w:rPr>
              <w:t>课程名称</w:t>
            </w:r>
          </w:p>
        </w:tc>
        <w:tc>
          <w:tcPr>
            <w:tcW w:w="3909" w:type="dxa"/>
            <w:vAlign w:val="center"/>
          </w:tcPr>
          <w:p w14:paraId="3E497896">
            <w:pPr>
              <w:spacing w:line="0" w:lineRule="atLeast"/>
              <w:jc w:val="center"/>
              <w:rPr>
                <w:rFonts w:hint="eastAsia" w:ascii="宋体" w:hAnsi="宋体" w:eastAsia="宋体" w:cs="宋体"/>
                <w:b/>
                <w:bCs w:val="0"/>
                <w:color w:val="000000" w:themeColor="text1"/>
                <w:sz w:val="21"/>
                <w:szCs w:val="21"/>
                <w:lang w:val="en-US" w:eastAsia="zh-CN"/>
                <w14:textFill>
                  <w14:solidFill>
                    <w14:schemeClr w14:val="tx1"/>
                  </w14:solidFill>
                </w14:textFill>
              </w:rPr>
            </w:pPr>
            <w:r>
              <w:rPr>
                <w:rFonts w:hint="eastAsia" w:ascii="宋体" w:hAnsi="宋体" w:eastAsia="宋体" w:cs="宋体"/>
                <w:b/>
                <w:bCs w:val="0"/>
                <w:color w:val="000000" w:themeColor="text1"/>
                <w:sz w:val="21"/>
                <w:szCs w:val="21"/>
                <w:lang w:val="en-US" w:eastAsia="zh-CN"/>
                <w14:textFill>
                  <w14:solidFill>
                    <w14:schemeClr w14:val="tx1"/>
                  </w14:solidFill>
                </w14:textFill>
              </w:rPr>
              <w:t>课程目标</w:t>
            </w:r>
          </w:p>
        </w:tc>
        <w:tc>
          <w:tcPr>
            <w:tcW w:w="3918" w:type="dxa"/>
            <w:vAlign w:val="center"/>
          </w:tcPr>
          <w:p w14:paraId="008E5EBB">
            <w:pPr>
              <w:spacing w:line="0" w:lineRule="atLeast"/>
              <w:jc w:val="center"/>
              <w:rPr>
                <w:rFonts w:hint="eastAsia" w:ascii="宋体" w:hAnsi="宋体" w:eastAsia="宋体" w:cs="宋体"/>
                <w:b/>
                <w:bCs w:val="0"/>
                <w:color w:val="000000" w:themeColor="text1"/>
                <w:sz w:val="21"/>
                <w:szCs w:val="21"/>
                <w:lang w:val="en-US" w:eastAsia="zh-CN"/>
                <w14:textFill>
                  <w14:solidFill>
                    <w14:schemeClr w14:val="tx1"/>
                  </w14:solidFill>
                </w14:textFill>
              </w:rPr>
            </w:pPr>
            <w:r>
              <w:rPr>
                <w:rFonts w:hint="eastAsia" w:ascii="宋体" w:hAnsi="宋体" w:eastAsia="宋体" w:cs="宋体"/>
                <w:b/>
                <w:bCs w:val="0"/>
                <w:color w:val="000000" w:themeColor="text1"/>
                <w:sz w:val="21"/>
                <w:szCs w:val="21"/>
                <w:lang w:val="en-US" w:eastAsia="zh-CN"/>
                <w14:textFill>
                  <w14:solidFill>
                    <w14:schemeClr w14:val="tx1"/>
                  </w14:solidFill>
                </w14:textFill>
              </w:rPr>
              <w:t>主要教学内容与要求</w:t>
            </w:r>
          </w:p>
        </w:tc>
      </w:tr>
      <w:tr w14:paraId="40286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4" w:hRule="atLeast"/>
          <w:jc w:val="center"/>
        </w:trPr>
        <w:tc>
          <w:tcPr>
            <w:tcW w:w="541" w:type="dxa"/>
            <w:vAlign w:val="center"/>
          </w:tcPr>
          <w:p w14:paraId="5D06B489">
            <w:pPr>
              <w:pStyle w:val="98"/>
              <w:spacing w:before="87"/>
              <w:ind w:left="10" w:right="3" w:firstLine="402"/>
              <w:jc w:val="center"/>
              <w:rPr>
                <w:rFonts w:hint="default" w:ascii="宋体" w:hAnsi="宋体" w:eastAsia="宋体" w:cs="宋体"/>
                <w:b w:val="0"/>
                <w:bCs/>
                <w:color w:val="000000" w:themeColor="text1"/>
                <w:spacing w:val="-5"/>
                <w:sz w:val="21"/>
                <w:szCs w:val="21"/>
                <w:lang w:val="en-US" w:eastAsia="zh-CN"/>
                <w14:textFill>
                  <w14:solidFill>
                    <w14:schemeClr w14:val="tx1"/>
                  </w14:solidFill>
                </w14:textFill>
              </w:rPr>
            </w:pPr>
            <w:r>
              <w:rPr>
                <w:rFonts w:hint="eastAsia" w:ascii="宋体" w:hAnsi="宋体" w:eastAsia="宋体" w:cs="宋体"/>
                <w:b w:val="0"/>
                <w:bCs/>
                <w:color w:val="000000" w:themeColor="text1"/>
                <w:spacing w:val="-5"/>
                <w:sz w:val="21"/>
                <w:szCs w:val="21"/>
                <w:lang w:val="en-US" w:eastAsia="zh-CN"/>
                <w14:textFill>
                  <w14:solidFill>
                    <w14:schemeClr w14:val="tx1"/>
                  </w14:solidFill>
                </w14:textFill>
              </w:rPr>
              <w:t>11</w:t>
            </w:r>
          </w:p>
        </w:tc>
        <w:tc>
          <w:tcPr>
            <w:tcW w:w="1510" w:type="dxa"/>
            <w:vAlign w:val="center"/>
          </w:tcPr>
          <w:p w14:paraId="7FDA44E7">
            <w:pPr>
              <w:spacing w:line="0" w:lineRule="atLeast"/>
              <w:jc w:val="both"/>
              <w:rPr>
                <w:rFonts w:hint="eastAsia" w:ascii="宋体" w:hAnsi="宋体" w:eastAsia="宋体" w:cs="宋体"/>
                <w:b w:val="0"/>
                <w:bCs/>
                <w:color w:val="000000" w:themeColor="text1"/>
                <w:spacing w:val="3"/>
                <w:sz w:val="21"/>
                <w:szCs w:val="21"/>
                <w:lang w:eastAsia="zh-CN"/>
                <w14:textFill>
                  <w14:solidFill>
                    <w14:schemeClr w14:val="tx1"/>
                  </w14:solidFill>
                </w14:textFill>
              </w:rPr>
            </w:pPr>
            <w:r>
              <w:rPr>
                <w:rFonts w:hint="eastAsia" w:ascii="宋体" w:hAnsi="宋体" w:eastAsia="宋体" w:cs="宋体"/>
                <w:b w:val="0"/>
                <w:bCs/>
                <w:color w:val="000000" w:themeColor="text1"/>
                <w:sz w:val="21"/>
                <w:szCs w:val="21"/>
                <w:lang w:val="en-US" w:eastAsia="zh-CN"/>
                <w14:textFill>
                  <w14:solidFill>
                    <w14:schemeClr w14:val="tx1"/>
                  </w14:solidFill>
                </w14:textFill>
              </w:rPr>
              <w:t>演讲与口才</w:t>
            </w:r>
          </w:p>
        </w:tc>
        <w:tc>
          <w:tcPr>
            <w:tcW w:w="3909" w:type="dxa"/>
            <w:vAlign w:val="center"/>
          </w:tcPr>
          <w:p w14:paraId="49167C31">
            <w:pPr>
              <w:spacing w:line="0" w:lineRule="atLeast"/>
              <w:jc w:val="both"/>
              <w:rPr>
                <w:rFonts w:hint="eastAsia" w:ascii="宋体" w:hAnsi="宋体" w:eastAsia="宋体" w:cs="宋体"/>
                <w:b w:val="0"/>
                <w:bCs/>
                <w:color w:val="000000" w:themeColor="text1"/>
                <w:sz w:val="21"/>
                <w:szCs w:val="21"/>
                <w:lang w:eastAsia="zh-CN"/>
                <w14:textFill>
                  <w14:solidFill>
                    <w14:schemeClr w14:val="tx1"/>
                  </w14:solidFill>
                </w14:textFill>
              </w:rPr>
            </w:pPr>
            <w:r>
              <w:rPr>
                <w:rFonts w:hint="eastAsia" w:ascii="宋体" w:hAnsi="宋体" w:eastAsia="宋体" w:cs="宋体"/>
                <w:b w:val="0"/>
                <w:bCs/>
                <w:color w:val="000000" w:themeColor="text1"/>
                <w:sz w:val="21"/>
                <w:szCs w:val="21"/>
                <w:lang w:eastAsia="zh-CN"/>
                <w14:textFill>
                  <w14:solidFill>
                    <w14:schemeClr w14:val="tx1"/>
                  </w14:solidFill>
                </w14:textFill>
              </w:rPr>
              <w:t>具备良好的语言表达、有效沟通及公开演讲的能力；使其能够在工作汇报、方案讲解、客户沟通等职业场景中清晰、自信、有条理地表达观点。</w:t>
            </w:r>
          </w:p>
        </w:tc>
        <w:tc>
          <w:tcPr>
            <w:tcW w:w="3918" w:type="dxa"/>
            <w:vAlign w:val="center"/>
          </w:tcPr>
          <w:p w14:paraId="24BC7A08">
            <w:pPr>
              <w:spacing w:line="0" w:lineRule="atLeast"/>
              <w:jc w:val="both"/>
              <w:rPr>
                <w:rFonts w:hint="eastAsia" w:ascii="宋体" w:hAnsi="宋体" w:eastAsia="宋体" w:cs="宋体"/>
                <w:b w:val="0"/>
                <w:bCs/>
                <w:color w:val="000000" w:themeColor="text1"/>
                <w:spacing w:val="3"/>
                <w:sz w:val="21"/>
                <w:szCs w:val="21"/>
                <w:lang w:eastAsia="zh-CN"/>
                <w14:textFill>
                  <w14:solidFill>
                    <w14:schemeClr w14:val="tx1"/>
                  </w14:solidFill>
                </w14:textFill>
              </w:rPr>
            </w:pPr>
            <w:r>
              <w:rPr>
                <w:rFonts w:hint="eastAsia" w:ascii="宋体" w:hAnsi="宋体" w:eastAsia="宋体" w:cs="宋体"/>
                <w:b w:val="0"/>
                <w:bCs/>
                <w:color w:val="000000" w:themeColor="text1"/>
                <w:spacing w:val="3"/>
                <w:sz w:val="21"/>
                <w:szCs w:val="21"/>
                <w:lang w:eastAsia="zh-CN"/>
                <w14:textFill>
                  <w14:solidFill>
                    <w14:schemeClr w14:val="tx1"/>
                  </w14:solidFill>
                </w14:textFill>
              </w:rPr>
              <w:t>教学内容：口语表达基础（语音、语调、节奏）；演讲结构与逻辑（开场、主体、结尾）；肢体语言与视觉辅助工具运用；沟通技巧（倾听、提问、反馈）；不同职场场景（汇报、谈判、介绍）的演讲策略与演练。</w:t>
            </w:r>
          </w:p>
          <w:p w14:paraId="63572F01">
            <w:pPr>
              <w:spacing w:line="0" w:lineRule="atLeast"/>
              <w:jc w:val="both"/>
              <w:rPr>
                <w:rFonts w:hint="eastAsia" w:ascii="宋体" w:hAnsi="宋体" w:eastAsia="宋体" w:cs="宋体"/>
                <w:b w:val="0"/>
                <w:bCs/>
                <w:color w:val="000000" w:themeColor="text1"/>
                <w:spacing w:val="3"/>
                <w:sz w:val="21"/>
                <w:szCs w:val="21"/>
                <w:lang w:eastAsia="zh-CN"/>
                <w14:textFill>
                  <w14:solidFill>
                    <w14:schemeClr w14:val="tx1"/>
                  </w14:solidFill>
                </w14:textFill>
              </w:rPr>
            </w:pPr>
            <w:r>
              <w:rPr>
                <w:rFonts w:hint="eastAsia" w:ascii="宋体" w:hAnsi="宋体" w:eastAsia="宋体" w:cs="宋体"/>
                <w:b w:val="0"/>
                <w:bCs/>
                <w:color w:val="000000" w:themeColor="text1"/>
                <w:spacing w:val="3"/>
                <w:sz w:val="21"/>
                <w:szCs w:val="21"/>
                <w:lang w:eastAsia="zh-CN"/>
                <w14:textFill>
                  <w14:solidFill>
                    <w14:schemeClr w14:val="tx1"/>
                  </w14:solidFill>
                </w14:textFill>
              </w:rPr>
              <w:t>教学要求：创设轻松而积极的演练环境，鼓励每位学生多次上台实践。通过录像回放和教师/同学点评，帮助学生发现并改进表达中的问题，显著提升其沟通自信与效果。</w:t>
            </w:r>
          </w:p>
        </w:tc>
      </w:tr>
      <w:tr w14:paraId="039F08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4" w:hRule="atLeast"/>
          <w:jc w:val="center"/>
        </w:trPr>
        <w:tc>
          <w:tcPr>
            <w:tcW w:w="541" w:type="dxa"/>
            <w:vAlign w:val="center"/>
          </w:tcPr>
          <w:p w14:paraId="70870917">
            <w:pPr>
              <w:pStyle w:val="98"/>
              <w:spacing w:before="87"/>
              <w:ind w:left="10" w:right="3" w:firstLine="402"/>
              <w:jc w:val="center"/>
              <w:rPr>
                <w:rFonts w:hint="eastAsia" w:ascii="宋体" w:hAnsi="宋体" w:eastAsia="宋体" w:cs="宋体"/>
                <w:b w:val="0"/>
                <w:bCs/>
                <w:color w:val="000000" w:themeColor="text1"/>
                <w:spacing w:val="-5"/>
                <w:sz w:val="21"/>
                <w:szCs w:val="21"/>
                <w:lang w:val="en-US" w:eastAsia="zh-CN"/>
                <w14:textFill>
                  <w14:solidFill>
                    <w14:schemeClr w14:val="tx1"/>
                  </w14:solidFill>
                </w14:textFill>
              </w:rPr>
            </w:pPr>
            <w:r>
              <w:rPr>
                <w:rFonts w:hint="eastAsia" w:ascii="宋体" w:hAnsi="宋体" w:eastAsia="宋体" w:cs="宋体"/>
                <w:b w:val="0"/>
                <w:bCs/>
                <w:color w:val="000000" w:themeColor="text1"/>
                <w:spacing w:val="-5"/>
                <w:sz w:val="21"/>
                <w:szCs w:val="21"/>
                <w:lang w:val="en-US" w:eastAsia="zh-CN"/>
                <w14:textFill>
                  <w14:solidFill>
                    <w14:schemeClr w14:val="tx1"/>
                  </w14:solidFill>
                </w14:textFill>
              </w:rPr>
              <w:t>12</w:t>
            </w:r>
          </w:p>
        </w:tc>
        <w:tc>
          <w:tcPr>
            <w:tcW w:w="1510" w:type="dxa"/>
            <w:vAlign w:val="center"/>
          </w:tcPr>
          <w:p w14:paraId="576F31EB">
            <w:pPr>
              <w:spacing w:line="0" w:lineRule="atLeast"/>
              <w:jc w:val="both"/>
              <w:rPr>
                <w:rFonts w:hint="eastAsia" w:ascii="宋体" w:hAnsi="宋体" w:eastAsia="宋体" w:cs="宋体"/>
                <w:b w:val="0"/>
                <w:bCs/>
                <w:color w:val="000000" w:themeColor="text1"/>
                <w:spacing w:val="3"/>
                <w:sz w:val="21"/>
                <w:szCs w:val="21"/>
                <w:lang w:eastAsia="zh-CN"/>
                <w14:textFill>
                  <w14:solidFill>
                    <w14:schemeClr w14:val="tx1"/>
                  </w14:solidFill>
                </w14:textFill>
              </w:rPr>
            </w:pPr>
            <w:r>
              <w:rPr>
                <w:rFonts w:hint="eastAsia" w:ascii="宋体" w:hAnsi="宋体" w:eastAsia="宋体" w:cs="宋体"/>
                <w:b w:val="0"/>
                <w:bCs/>
                <w:color w:val="000000" w:themeColor="text1"/>
                <w:sz w:val="21"/>
                <w:szCs w:val="21"/>
                <w:lang w:val="en-US" w:eastAsia="zh-CN"/>
                <w14:textFill>
                  <w14:solidFill>
                    <w14:schemeClr w14:val="tx1"/>
                  </w14:solidFill>
                </w14:textFill>
              </w:rPr>
              <w:t>摄影摄像基础</w:t>
            </w:r>
          </w:p>
        </w:tc>
        <w:tc>
          <w:tcPr>
            <w:tcW w:w="3909" w:type="dxa"/>
            <w:vAlign w:val="center"/>
          </w:tcPr>
          <w:p w14:paraId="5F117536">
            <w:pPr>
              <w:spacing w:line="0" w:lineRule="atLeast"/>
              <w:jc w:val="both"/>
              <w:rPr>
                <w:rFonts w:hint="eastAsia" w:ascii="宋体" w:hAnsi="宋体" w:eastAsia="宋体" w:cs="宋体"/>
                <w:b w:val="0"/>
                <w:bCs/>
                <w:color w:val="000000" w:themeColor="text1"/>
                <w:sz w:val="21"/>
                <w:szCs w:val="21"/>
                <w:lang w:eastAsia="zh-CN"/>
                <w14:textFill>
                  <w14:solidFill>
                    <w14:schemeClr w14:val="tx1"/>
                  </w14:solidFill>
                </w14:textFill>
              </w:rPr>
            </w:pPr>
            <w:r>
              <w:rPr>
                <w:rFonts w:hint="eastAsia" w:ascii="宋体" w:hAnsi="宋体" w:eastAsia="宋体" w:cs="宋体"/>
                <w:b w:val="0"/>
                <w:bCs/>
                <w:i w:val="0"/>
                <w:iCs w:val="0"/>
                <w:caps w:val="0"/>
                <w:color w:val="0F1115"/>
                <w:spacing w:val="0"/>
                <w:sz w:val="21"/>
                <w:szCs w:val="21"/>
                <w:shd w:val="clear" w:fill="FFFFFF"/>
              </w:rPr>
              <w:t>掌握摄影与摄像的基本原理和操作技能；能够运用构图、用光等技巧拍摄出符合要求的商品图片和简单的操作流程视频，满足物流环节中商品信息采集、宣传素材制作等基础需求。</w:t>
            </w:r>
          </w:p>
        </w:tc>
        <w:tc>
          <w:tcPr>
            <w:tcW w:w="3918" w:type="dxa"/>
            <w:vAlign w:val="center"/>
          </w:tcPr>
          <w:p w14:paraId="125C4021">
            <w:pPr>
              <w:spacing w:line="0" w:lineRule="atLeast"/>
              <w:jc w:val="both"/>
              <w:rPr>
                <w:rFonts w:hint="eastAsia" w:ascii="宋体" w:hAnsi="宋体" w:eastAsia="宋体" w:cs="宋体"/>
                <w:b w:val="0"/>
                <w:bCs/>
                <w:color w:val="000000" w:themeColor="text1"/>
                <w:spacing w:val="3"/>
                <w:sz w:val="21"/>
                <w:szCs w:val="21"/>
                <w:lang w:eastAsia="zh-CN"/>
                <w14:textFill>
                  <w14:solidFill>
                    <w14:schemeClr w14:val="tx1"/>
                  </w14:solidFill>
                </w14:textFill>
              </w:rPr>
            </w:pPr>
            <w:r>
              <w:rPr>
                <w:rStyle w:val="18"/>
                <w:rFonts w:hint="eastAsia" w:ascii="宋体" w:hAnsi="宋体" w:eastAsia="宋体" w:cs="宋体"/>
                <w:b w:val="0"/>
                <w:bCs/>
                <w:i w:val="0"/>
                <w:iCs w:val="0"/>
                <w:caps w:val="0"/>
                <w:color w:val="0F1115"/>
                <w:spacing w:val="0"/>
                <w:sz w:val="21"/>
                <w:szCs w:val="21"/>
                <w:shd w:val="clear" w:fill="FFFFFF"/>
              </w:rPr>
              <w:t>教学内容</w:t>
            </w:r>
            <w:r>
              <w:rPr>
                <w:rFonts w:hint="eastAsia" w:ascii="宋体" w:hAnsi="宋体" w:eastAsia="宋体" w:cs="宋体"/>
                <w:b w:val="0"/>
                <w:bCs/>
                <w:i w:val="0"/>
                <w:iCs w:val="0"/>
                <w:caps w:val="0"/>
                <w:color w:val="0F1115"/>
                <w:spacing w:val="0"/>
                <w:sz w:val="21"/>
                <w:szCs w:val="21"/>
                <w:shd w:val="clear" w:fill="FFFFFF"/>
              </w:rPr>
              <w:t>：相机/手机摄影基本参数（光圈、快门、ISO）；构图法则与用光技巧；商品静物拍摄；短视频拍摄基础（景别、运镜）；简单的视频剪辑与后期处理入门。</w:t>
            </w:r>
            <w:r>
              <w:rPr>
                <w:rFonts w:hint="eastAsia" w:ascii="宋体" w:hAnsi="宋体" w:eastAsia="宋体" w:cs="宋体"/>
                <w:b w:val="0"/>
                <w:bCs/>
                <w:i w:val="0"/>
                <w:iCs w:val="0"/>
                <w:caps w:val="0"/>
                <w:color w:val="0F1115"/>
                <w:spacing w:val="0"/>
                <w:sz w:val="21"/>
                <w:szCs w:val="21"/>
                <w:shd w:val="clear" w:fill="FFFFFF"/>
              </w:rPr>
              <w:br w:type="textWrapping"/>
            </w:r>
            <w:r>
              <w:rPr>
                <w:rStyle w:val="18"/>
                <w:rFonts w:hint="eastAsia" w:ascii="宋体" w:hAnsi="宋体" w:eastAsia="宋体" w:cs="宋体"/>
                <w:b w:val="0"/>
                <w:bCs/>
                <w:i w:val="0"/>
                <w:iCs w:val="0"/>
                <w:caps w:val="0"/>
                <w:color w:val="0F1115"/>
                <w:spacing w:val="0"/>
                <w:sz w:val="21"/>
                <w:szCs w:val="21"/>
                <w:shd w:val="clear" w:fill="FFFFFF"/>
              </w:rPr>
              <w:t>教学要求</w:t>
            </w:r>
            <w:r>
              <w:rPr>
                <w:rFonts w:hint="eastAsia" w:ascii="宋体" w:hAnsi="宋体" w:eastAsia="宋体" w:cs="宋体"/>
                <w:b w:val="0"/>
                <w:bCs/>
                <w:i w:val="0"/>
                <w:iCs w:val="0"/>
                <w:caps w:val="0"/>
                <w:color w:val="0F1115"/>
                <w:spacing w:val="0"/>
                <w:sz w:val="21"/>
                <w:szCs w:val="21"/>
                <w:shd w:val="clear" w:fill="FFFFFF"/>
              </w:rPr>
              <w:t>：注重实践操作，确保学生能独立操作设备完成拍摄任务。通过作品点评，培养学生对画面质量的评判标准，使其作品能达到基本的商业或记录用途要求。</w:t>
            </w:r>
          </w:p>
        </w:tc>
      </w:tr>
      <w:tr w14:paraId="295488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6" w:hRule="atLeast"/>
          <w:jc w:val="center"/>
        </w:trPr>
        <w:tc>
          <w:tcPr>
            <w:tcW w:w="541" w:type="dxa"/>
            <w:vAlign w:val="center"/>
          </w:tcPr>
          <w:p w14:paraId="73736DBB">
            <w:pPr>
              <w:pStyle w:val="98"/>
              <w:spacing w:before="87"/>
              <w:ind w:left="10" w:right="3" w:firstLine="402"/>
              <w:jc w:val="center"/>
              <w:rPr>
                <w:rFonts w:hint="eastAsia" w:ascii="宋体" w:hAnsi="宋体" w:eastAsia="宋体" w:cs="宋体"/>
                <w:b w:val="0"/>
                <w:bCs/>
                <w:color w:val="000000" w:themeColor="text1"/>
                <w:spacing w:val="-5"/>
                <w:sz w:val="21"/>
                <w:szCs w:val="21"/>
                <w:lang w:val="en-US" w:eastAsia="zh-CN"/>
                <w14:textFill>
                  <w14:solidFill>
                    <w14:schemeClr w14:val="tx1"/>
                  </w14:solidFill>
                </w14:textFill>
              </w:rPr>
            </w:pPr>
            <w:r>
              <w:rPr>
                <w:rFonts w:hint="eastAsia" w:ascii="宋体" w:hAnsi="宋体" w:eastAsia="宋体" w:cs="宋体"/>
                <w:b w:val="0"/>
                <w:bCs/>
                <w:color w:val="000000" w:themeColor="text1"/>
                <w:spacing w:val="-5"/>
                <w:sz w:val="21"/>
                <w:szCs w:val="21"/>
                <w:lang w:val="en-US" w:eastAsia="zh-CN"/>
                <w14:textFill>
                  <w14:solidFill>
                    <w14:schemeClr w14:val="tx1"/>
                  </w14:solidFill>
                </w14:textFill>
              </w:rPr>
              <w:t>13</w:t>
            </w:r>
          </w:p>
        </w:tc>
        <w:tc>
          <w:tcPr>
            <w:tcW w:w="1510" w:type="dxa"/>
            <w:vAlign w:val="center"/>
          </w:tcPr>
          <w:p w14:paraId="0185CCD1">
            <w:pPr>
              <w:spacing w:line="0" w:lineRule="atLeast"/>
              <w:jc w:val="both"/>
              <w:rPr>
                <w:rFonts w:hint="eastAsia" w:ascii="宋体" w:hAnsi="宋体" w:eastAsia="宋体" w:cs="宋体"/>
                <w:b w:val="0"/>
                <w:bCs/>
                <w:color w:val="000000" w:themeColor="text1"/>
                <w:spacing w:val="3"/>
                <w:sz w:val="21"/>
                <w:szCs w:val="21"/>
                <w:lang w:eastAsia="zh-CN"/>
                <w14:textFill>
                  <w14:solidFill>
                    <w14:schemeClr w14:val="tx1"/>
                  </w14:solidFill>
                </w14:textFill>
              </w:rPr>
            </w:pPr>
            <w:r>
              <w:rPr>
                <w:rFonts w:hint="eastAsia" w:ascii="宋体" w:hAnsi="宋体" w:eastAsia="宋体" w:cs="宋体"/>
                <w:b w:val="0"/>
                <w:bCs/>
                <w:color w:val="000000" w:themeColor="text1"/>
                <w:sz w:val="21"/>
                <w:szCs w:val="21"/>
                <w:lang w:val="en-US" w:eastAsia="zh-CN"/>
                <w14:textFill>
                  <w14:solidFill>
                    <w14:schemeClr w14:val="tx1"/>
                  </w14:solidFill>
                </w14:textFill>
              </w:rPr>
              <w:t>直播销售</w:t>
            </w:r>
          </w:p>
        </w:tc>
        <w:tc>
          <w:tcPr>
            <w:tcW w:w="3909" w:type="dxa"/>
            <w:vAlign w:val="center"/>
          </w:tcPr>
          <w:p w14:paraId="6B74E64B">
            <w:pPr>
              <w:spacing w:line="0" w:lineRule="atLeast"/>
              <w:jc w:val="both"/>
              <w:rPr>
                <w:rFonts w:hint="eastAsia" w:ascii="宋体" w:hAnsi="宋体" w:eastAsia="宋体" w:cs="宋体"/>
                <w:b w:val="0"/>
                <w:bCs/>
                <w:color w:val="000000" w:themeColor="text1"/>
                <w:sz w:val="21"/>
                <w:szCs w:val="21"/>
                <w:lang w:eastAsia="zh-CN"/>
                <w14:textFill>
                  <w14:solidFill>
                    <w14:schemeClr w14:val="tx1"/>
                  </w14:solidFill>
                </w14:textFill>
              </w:rPr>
            </w:pPr>
            <w:r>
              <w:rPr>
                <w:rFonts w:hint="eastAsia" w:ascii="宋体" w:hAnsi="宋体" w:eastAsia="宋体" w:cs="宋体"/>
                <w:b w:val="0"/>
                <w:bCs/>
                <w:color w:val="000000" w:themeColor="text1"/>
                <w:sz w:val="21"/>
                <w:szCs w:val="21"/>
                <w:lang w:eastAsia="zh-CN"/>
                <w14:textFill>
                  <w14:solidFill>
                    <w14:schemeClr w14:val="tx1"/>
                  </w14:solidFill>
                </w14:textFill>
              </w:rPr>
              <w:t>掌握直播销售的基本流程与操作技能；能够运用话术技巧、互动方法有效展示商品，提升观众购买意愿，完成基础的商品推广与销售目标，满足电商直播、品牌宣传等实际场景需求。</w:t>
            </w:r>
          </w:p>
        </w:tc>
        <w:tc>
          <w:tcPr>
            <w:tcW w:w="3918" w:type="dxa"/>
            <w:vAlign w:val="center"/>
          </w:tcPr>
          <w:p w14:paraId="0007A68F">
            <w:pPr>
              <w:spacing w:line="0" w:lineRule="atLeast"/>
              <w:jc w:val="both"/>
              <w:rPr>
                <w:rFonts w:hint="eastAsia" w:ascii="宋体" w:hAnsi="宋体" w:eastAsia="宋体" w:cs="宋体"/>
                <w:b w:val="0"/>
                <w:bCs/>
                <w:color w:val="000000" w:themeColor="text1"/>
                <w:spacing w:val="3"/>
                <w:sz w:val="21"/>
                <w:szCs w:val="21"/>
                <w:lang w:eastAsia="zh-CN"/>
                <w14:textFill>
                  <w14:solidFill>
                    <w14:schemeClr w14:val="tx1"/>
                  </w14:solidFill>
                </w14:textFill>
              </w:rPr>
            </w:pPr>
            <w:r>
              <w:rPr>
                <w:rFonts w:hint="eastAsia" w:ascii="宋体" w:hAnsi="宋体" w:eastAsia="宋体" w:cs="宋体"/>
                <w:b w:val="0"/>
                <w:bCs/>
                <w:color w:val="000000" w:themeColor="text1"/>
                <w:spacing w:val="3"/>
                <w:sz w:val="21"/>
                <w:szCs w:val="21"/>
                <w:lang w:eastAsia="zh-CN"/>
                <w14:textFill>
                  <w14:solidFill>
                    <w14:schemeClr w14:val="tx1"/>
                  </w14:solidFill>
                </w14:textFill>
              </w:rPr>
              <w:t>教学内容：直播设备准备与平台操作基础；直播话术设计与互动技巧；商品展示与促销方法；直播间场景布置与灯光设计；粉丝管理与售后服务入门；直播数据简单分析与复盘。</w:t>
            </w:r>
          </w:p>
          <w:p w14:paraId="6230F779">
            <w:pPr>
              <w:spacing w:line="0" w:lineRule="atLeast"/>
              <w:jc w:val="both"/>
              <w:rPr>
                <w:rFonts w:hint="eastAsia" w:ascii="宋体" w:hAnsi="宋体" w:eastAsia="宋体" w:cs="宋体"/>
                <w:b w:val="0"/>
                <w:bCs/>
                <w:i w:val="0"/>
                <w:iCs w:val="0"/>
                <w:caps w:val="0"/>
                <w:color w:val="0F1115"/>
                <w:spacing w:val="0"/>
                <w:sz w:val="21"/>
                <w:szCs w:val="21"/>
                <w:shd w:val="clear" w:fill="FFFFFF"/>
              </w:rPr>
            </w:pPr>
            <w:r>
              <w:rPr>
                <w:rStyle w:val="18"/>
                <w:rFonts w:hint="eastAsia" w:ascii="宋体" w:hAnsi="宋体" w:eastAsia="宋体" w:cs="宋体"/>
                <w:b w:val="0"/>
                <w:bCs/>
                <w:i w:val="0"/>
                <w:iCs w:val="0"/>
                <w:caps w:val="0"/>
                <w:color w:val="0F1115"/>
                <w:spacing w:val="0"/>
                <w:sz w:val="21"/>
                <w:szCs w:val="21"/>
                <w:shd w:val="clear" w:fill="FFFFFF"/>
              </w:rPr>
              <w:t>教学要求</w:t>
            </w:r>
            <w:r>
              <w:rPr>
                <w:rFonts w:hint="eastAsia" w:ascii="宋体" w:hAnsi="宋体" w:eastAsia="宋体" w:cs="宋体"/>
                <w:b w:val="0"/>
                <w:bCs/>
                <w:i w:val="0"/>
                <w:iCs w:val="0"/>
                <w:caps w:val="0"/>
                <w:color w:val="0F1115"/>
                <w:spacing w:val="0"/>
                <w:sz w:val="21"/>
                <w:szCs w:val="21"/>
                <w:shd w:val="clear" w:fill="FFFFFF"/>
              </w:rPr>
              <w:t>：注重实战模拟与真实场景训练，确保学生能独立完成直播策划与执行。通过案例分析与现场演练，培养学生应对直播常见问题的能力，使其具备基础的电商直播销售技能。</w:t>
            </w:r>
          </w:p>
          <w:p w14:paraId="6FA2D15B">
            <w:pPr>
              <w:spacing w:line="0" w:lineRule="atLeast"/>
              <w:jc w:val="both"/>
              <w:rPr>
                <w:rFonts w:hint="eastAsia" w:ascii="宋体" w:hAnsi="宋体" w:eastAsia="宋体" w:cs="宋体"/>
                <w:b w:val="0"/>
                <w:bCs/>
                <w:i w:val="0"/>
                <w:iCs w:val="0"/>
                <w:caps w:val="0"/>
                <w:color w:val="0F1115"/>
                <w:spacing w:val="0"/>
                <w:sz w:val="21"/>
                <w:szCs w:val="21"/>
                <w:shd w:val="clear" w:fill="FFFFFF"/>
              </w:rPr>
            </w:pPr>
          </w:p>
          <w:p w14:paraId="1BF0956A">
            <w:pPr>
              <w:spacing w:line="0" w:lineRule="atLeast"/>
              <w:jc w:val="both"/>
              <w:rPr>
                <w:rFonts w:hint="eastAsia" w:ascii="宋体" w:hAnsi="宋体" w:eastAsia="宋体" w:cs="宋体"/>
                <w:b w:val="0"/>
                <w:bCs/>
                <w:color w:val="000000" w:themeColor="text1"/>
                <w:spacing w:val="3"/>
                <w:sz w:val="21"/>
                <w:szCs w:val="21"/>
                <w:lang w:eastAsia="zh-CN"/>
                <w14:textFill>
                  <w14:solidFill>
                    <w14:schemeClr w14:val="tx1"/>
                  </w14:solidFill>
                </w14:textFill>
              </w:rPr>
            </w:pPr>
          </w:p>
        </w:tc>
      </w:tr>
      <w:tr w14:paraId="3C76AD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4" w:hRule="atLeast"/>
          <w:jc w:val="center"/>
        </w:trPr>
        <w:tc>
          <w:tcPr>
            <w:tcW w:w="541" w:type="dxa"/>
            <w:vAlign w:val="center"/>
          </w:tcPr>
          <w:p w14:paraId="06A66F74">
            <w:pPr>
              <w:jc w:val="center"/>
              <w:rPr>
                <w:rFonts w:hint="eastAsia" w:ascii="宋体" w:hAnsi="宋体" w:eastAsia="宋体" w:cs="宋体"/>
                <w:b w:val="0"/>
                <w:bCs/>
                <w:color w:val="000000" w:themeColor="text1"/>
                <w:sz w:val="21"/>
                <w:szCs w:val="21"/>
                <w:lang w:val="en-US" w:eastAsia="zh-CN"/>
                <w14:textFill>
                  <w14:solidFill>
                    <w14:schemeClr w14:val="tx1"/>
                  </w14:solidFill>
                </w14:textFill>
              </w:rPr>
            </w:pPr>
            <w:r>
              <w:rPr>
                <w:rFonts w:hint="eastAsia" w:ascii="宋体" w:hAnsi="宋体" w:eastAsia="宋体" w:cs="宋体"/>
                <w:b w:val="0"/>
                <w:bCs/>
                <w:color w:val="000000" w:themeColor="text1"/>
                <w:sz w:val="21"/>
                <w:szCs w:val="21"/>
                <w:lang w:val="en-US" w:eastAsia="zh-CN"/>
                <w14:textFill>
                  <w14:solidFill>
                    <w14:schemeClr w14:val="tx1"/>
                  </w14:solidFill>
                </w14:textFill>
              </w:rPr>
              <w:t>4</w:t>
            </w:r>
          </w:p>
        </w:tc>
        <w:tc>
          <w:tcPr>
            <w:tcW w:w="1510" w:type="dxa"/>
            <w:vAlign w:val="center"/>
          </w:tcPr>
          <w:p w14:paraId="1D2D87ED">
            <w:pPr>
              <w:jc w:val="both"/>
              <w:rPr>
                <w:rFonts w:hint="eastAsia" w:ascii="宋体" w:hAnsi="宋体" w:eastAsia="宋体" w:cs="宋体"/>
                <w:b w:val="0"/>
                <w:bCs/>
                <w:color w:val="000000" w:themeColor="text1"/>
                <w:sz w:val="21"/>
                <w:szCs w:val="21"/>
                <w:lang w:eastAsia="zh-CN"/>
                <w14:textFill>
                  <w14:solidFill>
                    <w14:schemeClr w14:val="tx1"/>
                  </w14:solidFill>
                </w14:textFill>
              </w:rPr>
            </w:pPr>
            <w:r>
              <w:rPr>
                <w:rFonts w:hint="eastAsia" w:ascii="宋体" w:hAnsi="宋体" w:eastAsia="宋体" w:cs="宋体"/>
                <w:b w:val="0"/>
                <w:bCs/>
                <w:color w:val="000000" w:themeColor="text1"/>
                <w:sz w:val="21"/>
                <w:szCs w:val="21"/>
                <w:lang w:eastAsia="zh-CN"/>
                <w14:textFill>
                  <w14:solidFill>
                    <w14:schemeClr w14:val="tx1"/>
                  </w14:solidFill>
                </w14:textFill>
              </w:rPr>
              <w:t>物流数据</w:t>
            </w:r>
            <w:r>
              <w:rPr>
                <w:rFonts w:hint="eastAsia" w:ascii="宋体" w:hAnsi="宋体" w:eastAsia="宋体" w:cs="宋体"/>
                <w:b w:val="0"/>
                <w:bCs/>
                <w:color w:val="000000" w:themeColor="text1"/>
                <w:sz w:val="21"/>
                <w:szCs w:val="21"/>
                <w:lang w:val="en-US" w:eastAsia="zh-CN"/>
                <w14:textFill>
                  <w14:solidFill>
                    <w14:schemeClr w14:val="tx1"/>
                  </w14:solidFill>
                </w14:textFill>
              </w:rPr>
              <w:t>采集</w:t>
            </w:r>
            <w:r>
              <w:rPr>
                <w:rFonts w:hint="eastAsia" w:ascii="宋体" w:hAnsi="宋体" w:eastAsia="宋体" w:cs="宋体"/>
                <w:b w:val="0"/>
                <w:bCs/>
                <w:color w:val="000000" w:themeColor="text1"/>
                <w:sz w:val="21"/>
                <w:szCs w:val="21"/>
                <w:lang w:eastAsia="zh-CN"/>
                <w14:textFill>
                  <w14:solidFill>
                    <w14:schemeClr w14:val="tx1"/>
                  </w14:solidFill>
                </w14:textFill>
              </w:rPr>
              <w:t>与分析</w:t>
            </w:r>
          </w:p>
        </w:tc>
        <w:tc>
          <w:tcPr>
            <w:tcW w:w="3909" w:type="dxa"/>
            <w:vAlign w:val="center"/>
          </w:tcPr>
          <w:p w14:paraId="1FFC6102">
            <w:pPr>
              <w:jc w:val="both"/>
              <w:rPr>
                <w:rFonts w:hint="eastAsia" w:ascii="宋体" w:hAnsi="宋体" w:eastAsia="宋体" w:cs="宋体"/>
                <w:b w:val="0"/>
                <w:bCs/>
                <w:color w:val="000000" w:themeColor="text1"/>
                <w:sz w:val="21"/>
                <w:szCs w:val="21"/>
                <w:lang w:eastAsia="zh-CN"/>
                <w14:textFill>
                  <w14:solidFill>
                    <w14:schemeClr w14:val="tx1"/>
                  </w14:solidFill>
                </w14:textFill>
              </w:rPr>
            </w:pPr>
            <w:r>
              <w:rPr>
                <w:rFonts w:hint="eastAsia" w:ascii="宋体" w:hAnsi="宋体" w:eastAsia="宋体" w:cs="宋体"/>
                <w:b w:val="0"/>
                <w:bCs/>
                <w:color w:val="000000" w:themeColor="text1"/>
                <w:sz w:val="21"/>
                <w:szCs w:val="21"/>
                <w:lang w:eastAsia="zh-CN"/>
                <w14:textFill>
                  <w14:solidFill>
                    <w14:schemeClr w14:val="tx1"/>
                  </w14:solidFill>
                </w14:textFill>
              </w:rPr>
              <w:t>培养学生具备物流数据意识，掌握数据收集、清洗、整理的基本方法；学会使用Excel等工具进行物流数据的描述性统计、可视化及初步诊断性分析（如库存周转率分析、运输时效分析），为管理决策提供数据支持。</w:t>
            </w:r>
          </w:p>
        </w:tc>
        <w:tc>
          <w:tcPr>
            <w:tcW w:w="3918" w:type="dxa"/>
            <w:vAlign w:val="center"/>
          </w:tcPr>
          <w:p w14:paraId="67918858">
            <w:pPr>
              <w:jc w:val="both"/>
              <w:rPr>
                <w:rFonts w:hint="eastAsia" w:ascii="宋体" w:hAnsi="宋体" w:eastAsia="宋体" w:cs="宋体"/>
                <w:b w:val="0"/>
                <w:bCs/>
                <w:color w:val="000000" w:themeColor="text1"/>
                <w:sz w:val="21"/>
                <w:szCs w:val="21"/>
                <w:lang w:eastAsia="zh-CN"/>
                <w14:textFill>
                  <w14:solidFill>
                    <w14:schemeClr w14:val="tx1"/>
                  </w14:solidFill>
                </w14:textFill>
              </w:rPr>
            </w:pPr>
            <w:r>
              <w:rPr>
                <w:rFonts w:hint="eastAsia" w:ascii="宋体" w:hAnsi="宋体" w:eastAsia="宋体" w:cs="宋体"/>
                <w:b w:val="0"/>
                <w:bCs/>
                <w:color w:val="000000" w:themeColor="text1"/>
                <w:sz w:val="21"/>
                <w:szCs w:val="21"/>
                <w:lang w:eastAsia="zh-CN"/>
                <w14:textFill>
                  <w14:solidFill>
                    <w14:schemeClr w14:val="tx1"/>
                  </w14:solidFill>
                </w14:textFill>
              </w:rPr>
              <w:t>教学内容：物流数据类型与来源；数据清洗与预处理方法；Excel高级功能（数据透视表、图表）在物流分析中的应用；关键物流绩效指标（KPI）的数据计算与解读（如准时交付率、库存周转天数、订单满足率等）；数据分析报告撰写。</w:t>
            </w:r>
          </w:p>
          <w:p w14:paraId="1EAC014E">
            <w:pPr>
              <w:jc w:val="both"/>
              <w:rPr>
                <w:rFonts w:hint="eastAsia" w:ascii="宋体" w:hAnsi="宋体" w:eastAsia="宋体" w:cs="宋体"/>
                <w:b w:val="0"/>
                <w:bCs/>
                <w:color w:val="000000" w:themeColor="text1"/>
                <w:sz w:val="21"/>
                <w:szCs w:val="21"/>
                <w:lang w:eastAsia="zh-CN"/>
                <w14:textFill>
                  <w14:solidFill>
                    <w14:schemeClr w14:val="tx1"/>
                  </w14:solidFill>
                </w14:textFill>
              </w:rPr>
            </w:pPr>
            <w:r>
              <w:rPr>
                <w:rFonts w:hint="eastAsia" w:ascii="宋体" w:hAnsi="宋体" w:eastAsia="宋体" w:cs="宋体"/>
                <w:b w:val="0"/>
                <w:bCs/>
                <w:color w:val="000000" w:themeColor="text1"/>
                <w:sz w:val="21"/>
                <w:szCs w:val="21"/>
                <w:lang w:eastAsia="zh-CN"/>
                <w14:textFill>
                  <w14:solidFill>
                    <w14:schemeClr w14:val="tx1"/>
                  </w14:solidFill>
                </w14:textFill>
              </w:rPr>
              <w:t>教学要求：以实操为核心，确保每位学生都能熟练运用Excel进行物流数据分析。通过完成完整的分析报告，培养学生从数据中发现问题、得出结论并提出改进建议的能力。</w:t>
            </w:r>
          </w:p>
        </w:tc>
      </w:tr>
      <w:tr w14:paraId="092B31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4" w:hRule="atLeast"/>
          <w:jc w:val="center"/>
        </w:trPr>
        <w:tc>
          <w:tcPr>
            <w:tcW w:w="541" w:type="dxa"/>
            <w:vAlign w:val="center"/>
          </w:tcPr>
          <w:p w14:paraId="7128AB29">
            <w:pPr>
              <w:jc w:val="center"/>
              <w:rPr>
                <w:rFonts w:hint="eastAsia" w:ascii="宋体" w:hAnsi="宋体" w:eastAsia="宋体" w:cs="宋体"/>
                <w:b w:val="0"/>
                <w:bCs/>
                <w:color w:val="000000" w:themeColor="text1"/>
                <w:sz w:val="21"/>
                <w:szCs w:val="21"/>
                <w:lang w:val="en-US" w:eastAsia="zh-CN"/>
                <w14:textFill>
                  <w14:solidFill>
                    <w14:schemeClr w14:val="tx1"/>
                  </w14:solidFill>
                </w14:textFill>
              </w:rPr>
            </w:pPr>
            <w:r>
              <w:rPr>
                <w:rFonts w:hint="eastAsia" w:ascii="宋体" w:hAnsi="宋体" w:eastAsia="宋体" w:cs="宋体"/>
                <w:b w:val="0"/>
                <w:bCs/>
                <w:color w:val="000000" w:themeColor="text1"/>
                <w:sz w:val="21"/>
                <w:szCs w:val="21"/>
                <w:lang w:val="en-US" w:eastAsia="zh-CN"/>
                <w14:textFill>
                  <w14:solidFill>
                    <w14:schemeClr w14:val="tx1"/>
                  </w14:solidFill>
                </w14:textFill>
              </w:rPr>
              <w:t>5</w:t>
            </w:r>
          </w:p>
        </w:tc>
        <w:tc>
          <w:tcPr>
            <w:tcW w:w="1510" w:type="dxa"/>
            <w:vAlign w:val="center"/>
          </w:tcPr>
          <w:p w14:paraId="7B4B7E6F">
            <w:pPr>
              <w:jc w:val="both"/>
              <w:rPr>
                <w:rFonts w:hint="eastAsia" w:ascii="宋体" w:hAnsi="宋体" w:eastAsia="宋体" w:cs="宋体"/>
                <w:b w:val="0"/>
                <w:bCs/>
                <w:color w:val="000000" w:themeColor="text1"/>
                <w:sz w:val="21"/>
                <w:szCs w:val="21"/>
                <w:lang w:val="en-US" w:eastAsia="zh-CN"/>
                <w14:textFill>
                  <w14:solidFill>
                    <w14:schemeClr w14:val="tx1"/>
                  </w14:solidFill>
                </w14:textFill>
              </w:rPr>
            </w:pPr>
            <w:r>
              <w:rPr>
                <w:rFonts w:hint="eastAsia" w:ascii="宋体" w:hAnsi="宋体" w:eastAsia="宋体" w:cs="宋体"/>
                <w:b w:val="0"/>
                <w:bCs/>
                <w:color w:val="000000" w:themeColor="text1"/>
                <w:sz w:val="21"/>
                <w:szCs w:val="21"/>
                <w:lang w:val="en-US" w:eastAsia="zh-CN"/>
                <w14:textFill>
                  <w14:solidFill>
                    <w14:schemeClr w14:val="tx1"/>
                  </w14:solidFill>
                </w14:textFill>
              </w:rPr>
              <w:t>国际贸易理论与实务</w:t>
            </w:r>
          </w:p>
        </w:tc>
        <w:tc>
          <w:tcPr>
            <w:tcW w:w="3909" w:type="dxa"/>
            <w:vAlign w:val="center"/>
          </w:tcPr>
          <w:p w14:paraId="79D3FF54">
            <w:pPr>
              <w:jc w:val="both"/>
              <w:rPr>
                <w:rFonts w:hint="eastAsia" w:ascii="宋体" w:hAnsi="宋体" w:eastAsia="宋体" w:cs="宋体"/>
                <w:b w:val="0"/>
                <w:bCs/>
                <w:color w:val="000000" w:themeColor="text1"/>
                <w:sz w:val="21"/>
                <w:szCs w:val="21"/>
                <w:lang w:eastAsia="zh-CN"/>
                <w14:textFill>
                  <w14:solidFill>
                    <w14:schemeClr w14:val="tx1"/>
                  </w14:solidFill>
                </w14:textFill>
              </w:rPr>
            </w:pPr>
            <w:r>
              <w:rPr>
                <w:rFonts w:hint="eastAsia" w:ascii="宋体" w:hAnsi="宋体" w:eastAsia="宋体" w:cs="宋体"/>
                <w:b w:val="0"/>
                <w:bCs/>
                <w:i w:val="0"/>
                <w:iCs w:val="0"/>
                <w:caps w:val="0"/>
                <w:color w:val="000000" w:themeColor="text1"/>
                <w:spacing w:val="0"/>
                <w:sz w:val="21"/>
                <w:szCs w:val="21"/>
                <w:shd w:val="clear" w:fill="FFFFFF"/>
                <w14:textFill>
                  <w14:solidFill>
                    <w14:schemeClr w14:val="tx1"/>
                  </w14:solidFill>
                </w14:textFill>
              </w:rPr>
              <w:t>培养学生掌握国际贸易的基本理论、政策框架与典型业务流程；使学生能够理解并运用国际贸易规则，处理进出口合同磋商、信用证审核、单证制作、物流与结算等核心环节业务，具备从事国际贸易相关工作的基础理论素养与实务操作能力。</w:t>
            </w:r>
            <w:r>
              <w:rPr>
                <w:rFonts w:hint="eastAsia" w:ascii="宋体" w:hAnsi="宋体" w:eastAsia="宋体" w:cs="宋体"/>
                <w:b w:val="0"/>
                <w:bCs/>
                <w:i w:val="0"/>
                <w:iCs w:val="0"/>
                <w:caps w:val="0"/>
                <w:color w:val="000000" w:themeColor="text1"/>
                <w:spacing w:val="0"/>
                <w:sz w:val="21"/>
                <w:szCs w:val="21"/>
                <w:shd w:val="clear" w:fill="FFFFFF"/>
                <w14:textFill>
                  <w14:solidFill>
                    <w14:schemeClr w14:val="tx1"/>
                  </w14:solidFill>
                </w14:textFill>
              </w:rPr>
              <w:tab/>
            </w:r>
          </w:p>
        </w:tc>
        <w:tc>
          <w:tcPr>
            <w:tcW w:w="3918" w:type="dxa"/>
            <w:vAlign w:val="center"/>
          </w:tcPr>
          <w:p w14:paraId="31FF6782">
            <w:pPr>
              <w:jc w:val="both"/>
              <w:rPr>
                <w:rFonts w:hint="eastAsia" w:ascii="宋体" w:hAnsi="宋体" w:eastAsia="宋体" w:cs="宋体"/>
                <w:b w:val="0"/>
                <w:bCs/>
                <w:color w:val="000000" w:themeColor="text1"/>
                <w:sz w:val="21"/>
                <w:szCs w:val="21"/>
                <w:lang w:eastAsia="zh-CN"/>
                <w14:textFill>
                  <w14:solidFill>
                    <w14:schemeClr w14:val="tx1"/>
                  </w14:solidFill>
                </w14:textFill>
              </w:rPr>
            </w:pPr>
            <w:r>
              <w:rPr>
                <w:rFonts w:hint="eastAsia" w:ascii="宋体" w:hAnsi="宋体" w:eastAsia="宋体" w:cs="宋体"/>
                <w:b w:val="0"/>
                <w:bCs/>
                <w:color w:val="000000" w:themeColor="text1"/>
                <w:sz w:val="21"/>
                <w:szCs w:val="21"/>
                <w:lang w:eastAsia="zh-CN"/>
                <w14:textFill>
                  <w14:solidFill>
                    <w14:schemeClr w14:val="tx1"/>
                  </w14:solidFill>
                </w14:textFill>
              </w:rPr>
              <w:t>教学内容：物流信息与信息技术概述；自动识别技术（条码、RFID）；空间信息技术（GPS， GIS）；电子数据交换（EDI）与API接口；企业资源计划（ERP）与物流模块；仓库管理系统（WMS）与运输管理系统（TMS）功能介绍；物联网在物流中的应用。</w:t>
            </w:r>
            <w:r>
              <w:rPr>
                <w:rFonts w:hint="eastAsia" w:ascii="宋体" w:hAnsi="宋体" w:eastAsia="宋体" w:cs="宋体"/>
                <w:b w:val="0"/>
                <w:bCs/>
                <w:color w:val="000000" w:themeColor="text1"/>
                <w:sz w:val="21"/>
                <w:szCs w:val="21"/>
                <w:lang w:eastAsia="zh-CN"/>
                <w14:textFill>
                  <w14:solidFill>
                    <w14:schemeClr w14:val="tx1"/>
                  </w14:solidFill>
                </w14:textFill>
              </w:rPr>
              <w:br w:type="textWrapping"/>
            </w:r>
            <w:r>
              <w:rPr>
                <w:rFonts w:hint="eastAsia" w:ascii="宋体" w:hAnsi="宋体" w:eastAsia="宋体" w:cs="宋体"/>
                <w:b w:val="0"/>
                <w:bCs/>
                <w:color w:val="000000" w:themeColor="text1"/>
                <w:sz w:val="21"/>
                <w:szCs w:val="21"/>
                <w:lang w:eastAsia="zh-CN"/>
                <w14:textFill>
                  <w14:solidFill>
                    <w14:schemeClr w14:val="tx1"/>
                  </w14:solidFill>
                </w14:textFill>
              </w:rPr>
              <w:t>教学要求：</w:t>
            </w:r>
            <w:r>
              <w:rPr>
                <w:rFonts w:hint="eastAsia" w:ascii="宋体" w:hAnsi="宋体" w:eastAsia="宋体" w:cs="宋体"/>
                <w:i w:val="0"/>
                <w:iCs w:val="0"/>
                <w:caps w:val="0"/>
                <w:color w:val="0F1115"/>
                <w:spacing w:val="0"/>
                <w:kern w:val="0"/>
                <w:sz w:val="21"/>
                <w:szCs w:val="21"/>
                <w:lang w:val="en-US" w:eastAsia="zh-CN" w:bidi="ar"/>
              </w:rPr>
              <w:t>注重理论与实践深度融合，强调学生动手操作与风险防范意识。通过案例模拟与单证缮制，使学生扎实掌握国际贸易核心业务流程与关键技能，能够独立完成基础业务的处理与分析。</w:t>
            </w:r>
          </w:p>
        </w:tc>
      </w:tr>
      <w:tr w14:paraId="0E4F79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4" w:hRule="atLeast"/>
          <w:jc w:val="center"/>
        </w:trPr>
        <w:tc>
          <w:tcPr>
            <w:tcW w:w="541" w:type="dxa"/>
            <w:vAlign w:val="center"/>
          </w:tcPr>
          <w:p w14:paraId="56EEC956">
            <w:pPr>
              <w:jc w:val="center"/>
              <w:rPr>
                <w:rFonts w:hint="eastAsia" w:ascii="宋体" w:hAnsi="宋体" w:eastAsia="宋体" w:cs="宋体"/>
                <w:b w:val="0"/>
                <w:bCs/>
                <w:color w:val="000000" w:themeColor="text1"/>
                <w:sz w:val="21"/>
                <w:szCs w:val="21"/>
                <w:lang w:val="en-US" w:eastAsia="zh-CN"/>
                <w14:textFill>
                  <w14:solidFill>
                    <w14:schemeClr w14:val="tx1"/>
                  </w14:solidFill>
                </w14:textFill>
              </w:rPr>
            </w:pPr>
            <w:r>
              <w:rPr>
                <w:rFonts w:hint="eastAsia" w:ascii="宋体" w:hAnsi="宋体" w:eastAsia="宋体" w:cs="宋体"/>
                <w:b w:val="0"/>
                <w:bCs/>
                <w:color w:val="000000" w:themeColor="text1"/>
                <w:sz w:val="21"/>
                <w:szCs w:val="21"/>
                <w:lang w:val="en-US" w:eastAsia="zh-CN"/>
                <w14:textFill>
                  <w14:solidFill>
                    <w14:schemeClr w14:val="tx1"/>
                  </w14:solidFill>
                </w14:textFill>
              </w:rPr>
              <w:t>6</w:t>
            </w:r>
          </w:p>
        </w:tc>
        <w:tc>
          <w:tcPr>
            <w:tcW w:w="1510" w:type="dxa"/>
            <w:vAlign w:val="center"/>
          </w:tcPr>
          <w:p w14:paraId="5F60F0D6">
            <w:pPr>
              <w:jc w:val="both"/>
              <w:rPr>
                <w:rFonts w:hint="eastAsia" w:ascii="宋体" w:hAnsi="宋体" w:eastAsia="宋体" w:cs="宋体"/>
                <w:b w:val="0"/>
                <w:bCs/>
                <w:color w:val="000000" w:themeColor="text1"/>
                <w:sz w:val="21"/>
                <w:szCs w:val="21"/>
                <w:lang w:eastAsia="zh-CN"/>
                <w14:textFill>
                  <w14:solidFill>
                    <w14:schemeClr w14:val="tx1"/>
                  </w14:solidFill>
                </w14:textFill>
              </w:rPr>
            </w:pPr>
            <w:r>
              <w:rPr>
                <w:rFonts w:hint="eastAsia" w:ascii="宋体" w:hAnsi="宋体" w:eastAsia="宋体" w:cs="宋体"/>
                <w:b w:val="0"/>
                <w:bCs/>
                <w:color w:val="000000" w:themeColor="text1"/>
                <w:sz w:val="21"/>
                <w:szCs w:val="21"/>
                <w:lang w:eastAsia="zh-CN"/>
                <w14:textFill>
                  <w14:solidFill>
                    <w14:schemeClr w14:val="tx1"/>
                  </w14:solidFill>
                </w14:textFill>
              </w:rPr>
              <w:t>货物学</w:t>
            </w:r>
          </w:p>
        </w:tc>
        <w:tc>
          <w:tcPr>
            <w:tcW w:w="3909" w:type="dxa"/>
            <w:vAlign w:val="center"/>
          </w:tcPr>
          <w:p w14:paraId="28D84665">
            <w:pPr>
              <w:jc w:val="both"/>
              <w:rPr>
                <w:rFonts w:hint="eastAsia" w:ascii="宋体" w:hAnsi="宋体" w:eastAsia="宋体" w:cs="宋体"/>
                <w:b w:val="0"/>
                <w:bCs/>
                <w:color w:val="000000" w:themeColor="text1"/>
                <w:sz w:val="21"/>
                <w:szCs w:val="21"/>
                <w:lang w:eastAsia="zh-CN"/>
                <w14:textFill>
                  <w14:solidFill>
                    <w14:schemeClr w14:val="tx1"/>
                  </w14:solidFill>
                </w14:textFill>
              </w:rPr>
            </w:pPr>
            <w:r>
              <w:rPr>
                <w:rFonts w:hint="eastAsia" w:ascii="宋体" w:hAnsi="宋体" w:eastAsia="宋体" w:cs="宋体"/>
                <w:b w:val="0"/>
                <w:bCs/>
                <w:i w:val="0"/>
                <w:iCs w:val="0"/>
                <w:caps w:val="0"/>
                <w:color w:val="000000" w:themeColor="text1"/>
                <w:spacing w:val="0"/>
                <w:sz w:val="21"/>
                <w:szCs w:val="21"/>
                <w:shd w:val="clear" w:fill="FFFFFF"/>
                <w14:textFill>
                  <w14:solidFill>
                    <w14:schemeClr w14:val="tx1"/>
                  </w14:solidFill>
                </w14:textFill>
              </w:rPr>
              <w:t>使学生了解常见货物的分类、基本性质（物理、化学、生物特性）以及对运输、仓储、包装的要求；掌握危险品、易腐品、重大件等特殊货物的保管与运输注意事项，确保物流作业的安全与质量。</w:t>
            </w:r>
          </w:p>
        </w:tc>
        <w:tc>
          <w:tcPr>
            <w:tcW w:w="3918" w:type="dxa"/>
            <w:vAlign w:val="center"/>
          </w:tcPr>
          <w:p w14:paraId="6866379B">
            <w:pPr>
              <w:jc w:val="both"/>
              <w:rPr>
                <w:rFonts w:hint="eastAsia" w:ascii="宋体" w:hAnsi="宋体" w:eastAsia="宋体" w:cs="宋体"/>
                <w:b w:val="0"/>
                <w:bCs/>
                <w:color w:val="000000" w:themeColor="text1"/>
                <w:sz w:val="21"/>
                <w:szCs w:val="21"/>
                <w:lang w:eastAsia="zh-CN"/>
                <w14:textFill>
                  <w14:solidFill>
                    <w14:schemeClr w14:val="tx1"/>
                  </w14:solidFill>
                </w14:textFill>
              </w:rPr>
            </w:pPr>
            <w:r>
              <w:rPr>
                <w:rStyle w:val="18"/>
                <w:rFonts w:hint="eastAsia" w:ascii="宋体" w:hAnsi="宋体" w:eastAsia="宋体" w:cs="宋体"/>
                <w:b w:val="0"/>
                <w:bCs/>
                <w:i w:val="0"/>
                <w:iCs w:val="0"/>
                <w:caps w:val="0"/>
                <w:color w:val="000000" w:themeColor="text1"/>
                <w:spacing w:val="0"/>
                <w:sz w:val="21"/>
                <w:szCs w:val="21"/>
                <w:shd w:val="clear" w:fill="FFFFFF"/>
                <w14:textFill>
                  <w14:solidFill>
                    <w14:schemeClr w14:val="tx1"/>
                  </w14:solidFill>
                </w14:textFill>
              </w:rPr>
              <w:t>教学内容</w:t>
            </w:r>
            <w:r>
              <w:rPr>
                <w:rFonts w:hint="eastAsia" w:ascii="宋体" w:hAnsi="宋体" w:eastAsia="宋体" w:cs="宋体"/>
                <w:b w:val="0"/>
                <w:bCs/>
                <w:i w:val="0"/>
                <w:iCs w:val="0"/>
                <w:caps w:val="0"/>
                <w:color w:val="000000" w:themeColor="text1"/>
                <w:spacing w:val="0"/>
                <w:sz w:val="21"/>
                <w:szCs w:val="21"/>
                <w:shd w:val="clear" w:fill="FFFFFF"/>
                <w14:textFill>
                  <w14:solidFill>
                    <w14:schemeClr w14:val="tx1"/>
                  </w14:solidFill>
                </w14:textFill>
              </w:rPr>
              <w:t>：</w:t>
            </w:r>
            <w:r>
              <w:rPr>
                <w:rFonts w:hint="eastAsia" w:ascii="宋体" w:hAnsi="宋体" w:eastAsia="宋体" w:cs="宋体"/>
                <w:i w:val="0"/>
                <w:iCs w:val="0"/>
                <w:caps w:val="0"/>
                <w:color w:val="0F1115"/>
                <w:spacing w:val="0"/>
                <w:kern w:val="0"/>
                <w:sz w:val="21"/>
                <w:szCs w:val="21"/>
                <w:lang w:val="en-US" w:eastAsia="zh-CN" w:bidi="ar"/>
              </w:rPr>
              <w:t>国际贸易主要理论（比较优势、要素禀赋等）；国际贸易政策与壁垒（关税、非关税壁垒）；国际贸易术语解释通则；进出口合同条款与磋商；国际贸易结算方式（信用证、托收、汇付）及审核；主要进出口单证（发票、箱单、提单、原产地证等）缮制与审核；国际贸易风险与防范。</w:t>
            </w:r>
            <w:r>
              <w:rPr>
                <w:rFonts w:hint="eastAsia" w:ascii="宋体" w:hAnsi="宋体" w:eastAsia="宋体" w:cs="宋体"/>
                <w:b w:val="0"/>
                <w:bCs/>
                <w:i w:val="0"/>
                <w:iCs w:val="0"/>
                <w:caps w:val="0"/>
                <w:color w:val="000000" w:themeColor="text1"/>
                <w:spacing w:val="0"/>
                <w:sz w:val="21"/>
                <w:szCs w:val="21"/>
                <w:shd w:val="clear" w:fill="FFFFFF"/>
                <w14:textFill>
                  <w14:solidFill>
                    <w14:schemeClr w14:val="tx1"/>
                  </w14:solidFill>
                </w14:textFill>
              </w:rPr>
              <w:br w:type="textWrapping"/>
            </w:r>
            <w:r>
              <w:rPr>
                <w:rStyle w:val="18"/>
                <w:rFonts w:hint="eastAsia" w:ascii="宋体" w:hAnsi="宋体" w:eastAsia="宋体" w:cs="宋体"/>
                <w:b w:val="0"/>
                <w:bCs/>
                <w:i w:val="0"/>
                <w:iCs w:val="0"/>
                <w:caps w:val="0"/>
                <w:color w:val="000000" w:themeColor="text1"/>
                <w:spacing w:val="0"/>
                <w:sz w:val="21"/>
                <w:szCs w:val="21"/>
                <w:shd w:val="clear" w:fill="FFFFFF"/>
                <w14:textFill>
                  <w14:solidFill>
                    <w14:schemeClr w14:val="tx1"/>
                  </w14:solidFill>
                </w14:textFill>
              </w:rPr>
              <w:t>教学要求</w:t>
            </w:r>
            <w:r>
              <w:rPr>
                <w:rFonts w:hint="eastAsia" w:ascii="宋体" w:hAnsi="宋体" w:eastAsia="宋体" w:cs="宋体"/>
                <w:b w:val="0"/>
                <w:bCs/>
                <w:i w:val="0"/>
                <w:iCs w:val="0"/>
                <w:caps w:val="0"/>
                <w:color w:val="000000" w:themeColor="text1"/>
                <w:spacing w:val="0"/>
                <w:sz w:val="21"/>
                <w:szCs w:val="21"/>
                <w:shd w:val="clear" w:fill="FFFFFF"/>
                <w14:textFill>
                  <w14:solidFill>
                    <w14:schemeClr w14:val="tx1"/>
                  </w14:solidFill>
                </w14:textFill>
              </w:rPr>
              <w:t>：将货物特性与物流实操紧密结合，通过大量实例教学，使学生能够根据货物特性判断其适宜的包装、存储和运输条件，树立牢固的物流作业安全与质量意识。</w:t>
            </w:r>
          </w:p>
        </w:tc>
      </w:tr>
      <w:tr w14:paraId="01750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4" w:hRule="atLeast"/>
          <w:jc w:val="center"/>
        </w:trPr>
        <w:tc>
          <w:tcPr>
            <w:tcW w:w="541" w:type="dxa"/>
            <w:vAlign w:val="center"/>
          </w:tcPr>
          <w:p w14:paraId="462E9CDA">
            <w:pPr>
              <w:jc w:val="both"/>
              <w:rPr>
                <w:rFonts w:hint="eastAsia" w:ascii="宋体" w:hAnsi="宋体" w:eastAsia="宋体" w:cs="宋体"/>
                <w:b w:val="0"/>
                <w:bCs/>
                <w:color w:val="000000" w:themeColor="text1"/>
                <w:sz w:val="21"/>
                <w:szCs w:val="21"/>
                <w:lang w:val="en-US" w:eastAsia="zh-CN"/>
                <w14:textFill>
                  <w14:solidFill>
                    <w14:schemeClr w14:val="tx1"/>
                  </w14:solidFill>
                </w14:textFill>
              </w:rPr>
            </w:pPr>
            <w:r>
              <w:rPr>
                <w:rFonts w:hint="eastAsia" w:ascii="宋体" w:hAnsi="宋体" w:eastAsia="宋体" w:cs="宋体"/>
                <w:b w:val="0"/>
                <w:bCs/>
                <w:color w:val="000000" w:themeColor="text1"/>
                <w:sz w:val="21"/>
                <w:szCs w:val="21"/>
                <w:lang w:val="en-US" w:eastAsia="zh-CN"/>
                <w14:textFill>
                  <w14:solidFill>
                    <w14:schemeClr w14:val="tx1"/>
                  </w14:solidFill>
                </w14:textFill>
              </w:rPr>
              <w:t>7</w:t>
            </w:r>
          </w:p>
        </w:tc>
        <w:tc>
          <w:tcPr>
            <w:tcW w:w="1510" w:type="dxa"/>
            <w:vAlign w:val="center"/>
          </w:tcPr>
          <w:p w14:paraId="10ECC66C">
            <w:pPr>
              <w:spacing w:line="0" w:lineRule="atLeast"/>
              <w:jc w:val="both"/>
              <w:rPr>
                <w:rFonts w:hint="eastAsia" w:ascii="宋体" w:hAnsi="宋体" w:eastAsia="宋体" w:cs="宋体"/>
                <w:b w:val="0"/>
                <w:bCs/>
                <w:color w:val="000000" w:themeColor="text1"/>
                <w:sz w:val="21"/>
                <w:szCs w:val="21"/>
                <w:lang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短视频创意与制作</w:t>
            </w:r>
          </w:p>
        </w:tc>
        <w:tc>
          <w:tcPr>
            <w:tcW w:w="3909" w:type="dxa"/>
            <w:vAlign w:val="center"/>
          </w:tcPr>
          <w:p w14:paraId="63599A4C">
            <w:pPr>
              <w:spacing w:line="0" w:lineRule="atLeast"/>
              <w:jc w:val="both"/>
              <w:rPr>
                <w:rFonts w:hint="eastAsia" w:ascii="宋体" w:hAnsi="宋体" w:eastAsia="宋体" w:cs="宋体"/>
                <w:b w:val="0"/>
                <w:bCs/>
                <w:i w:val="0"/>
                <w:iCs w:val="0"/>
                <w:caps w:val="0"/>
                <w:color w:val="000000" w:themeColor="text1"/>
                <w:spacing w:val="0"/>
                <w:sz w:val="21"/>
                <w:szCs w:val="21"/>
                <w:shd w:val="clear" w:fill="FFFFFF"/>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旨在</w:t>
            </w:r>
            <w:r>
              <w:rPr>
                <w:rFonts w:hint="eastAsia" w:ascii="宋体" w:hAnsi="宋体" w:eastAsia="宋体" w:cs="宋体"/>
                <w:color w:val="000000"/>
                <w:sz w:val="21"/>
                <w:szCs w:val="21"/>
              </w:rPr>
              <w:t>培养学生商品拍摄和素材编辑</w:t>
            </w:r>
            <w:r>
              <w:rPr>
                <w:rFonts w:hint="eastAsia" w:ascii="宋体" w:hAnsi="宋体" w:eastAsia="宋体" w:cs="宋体"/>
                <w:color w:val="000000"/>
                <w:sz w:val="21"/>
                <w:szCs w:val="21"/>
                <w:lang w:val="en-US" w:eastAsia="zh-CN"/>
              </w:rPr>
              <w:t>能力</w:t>
            </w:r>
            <w:r>
              <w:rPr>
                <w:rFonts w:hint="eastAsia" w:ascii="宋体" w:hAnsi="宋体" w:eastAsia="宋体" w:cs="宋体"/>
                <w:color w:val="000000"/>
                <w:sz w:val="21"/>
                <w:szCs w:val="21"/>
              </w:rPr>
              <w:t>，掌握商品图片以及视频的拍摄要求；了解不同拍摄视角、构图和布光方式，掌握不同材质商品的拍摄技巧；了解选题的策划角度和常用的运镜方式，掌握“剪映”PC端的相关操作</w:t>
            </w:r>
            <w:r>
              <w:rPr>
                <w:rFonts w:hint="eastAsia" w:ascii="宋体" w:hAnsi="宋体" w:eastAsia="宋体" w:cs="宋体"/>
                <w:color w:val="000000" w:themeColor="text1"/>
                <w:sz w:val="21"/>
                <w:szCs w:val="21"/>
                <w:lang w:eastAsia="zh-CN"/>
                <w14:textFill>
                  <w14:solidFill>
                    <w14:schemeClr w14:val="tx1"/>
                  </w14:solidFill>
                </w14:textFill>
              </w:rPr>
              <w:t>。</w:t>
            </w:r>
          </w:p>
        </w:tc>
        <w:tc>
          <w:tcPr>
            <w:tcW w:w="3918" w:type="dxa"/>
            <w:vAlign w:val="top"/>
          </w:tcPr>
          <w:p w14:paraId="7D745340">
            <w:pPr>
              <w:spacing w:line="0" w:lineRule="atLeast"/>
              <w:jc w:val="both"/>
              <w:rPr>
                <w:rFonts w:hint="eastAsia" w:ascii="宋体" w:hAnsi="宋体" w:eastAsia="宋体" w:cs="宋体"/>
                <w:i w:val="0"/>
                <w:iCs w:val="0"/>
                <w:caps w:val="0"/>
                <w:color w:val="0F1115"/>
                <w:spacing w:val="0"/>
                <w:sz w:val="21"/>
                <w:szCs w:val="21"/>
                <w:shd w:val="clear" w:fill="FFFFFF"/>
                <w:lang w:eastAsia="zh-CN"/>
              </w:rPr>
            </w:pPr>
            <w:r>
              <w:rPr>
                <w:rFonts w:hint="eastAsia" w:ascii="宋体" w:hAnsi="宋体" w:eastAsia="宋体" w:cs="宋体"/>
                <w:i w:val="0"/>
                <w:iCs w:val="0"/>
                <w:caps w:val="0"/>
                <w:color w:val="0F1115"/>
                <w:spacing w:val="0"/>
                <w:sz w:val="21"/>
                <w:szCs w:val="21"/>
                <w:shd w:val="clear" w:fill="FFFFFF"/>
              </w:rPr>
              <w:t>教学内容：短视频基础知识与行业规范；商品拍摄器材选择与使用；拍摄构图与景别；不同材质商品的布光与拍摄技巧；短视频选题策划与脚本撰写；视频运镜方法与镜头语言基础；声音处理与配音配乐；“剪映”PC端核心操作；成品输出与平台发布要求</w:t>
            </w:r>
            <w:r>
              <w:rPr>
                <w:rFonts w:hint="eastAsia" w:ascii="宋体" w:hAnsi="宋体" w:eastAsia="宋体" w:cs="宋体"/>
                <w:i w:val="0"/>
                <w:iCs w:val="0"/>
                <w:caps w:val="0"/>
                <w:color w:val="0F1115"/>
                <w:spacing w:val="0"/>
                <w:sz w:val="21"/>
                <w:szCs w:val="21"/>
                <w:shd w:val="clear" w:fill="FFFFFF"/>
                <w:lang w:eastAsia="zh-CN"/>
              </w:rPr>
              <w:t>。</w:t>
            </w:r>
          </w:p>
          <w:p w14:paraId="3CAF2488">
            <w:pPr>
              <w:spacing w:line="0" w:lineRule="atLeast"/>
              <w:jc w:val="both"/>
              <w:rPr>
                <w:rFonts w:hint="eastAsia" w:ascii="宋体" w:hAnsi="宋体" w:eastAsia="宋体" w:cs="宋体"/>
                <w:i w:val="0"/>
                <w:iCs w:val="0"/>
                <w:caps w:val="0"/>
                <w:color w:val="0F1115"/>
                <w:spacing w:val="0"/>
                <w:sz w:val="21"/>
                <w:szCs w:val="21"/>
                <w:shd w:val="clear" w:fill="FFFFFF"/>
                <w:lang w:eastAsia="zh-CN"/>
              </w:rPr>
            </w:pPr>
            <w:r>
              <w:rPr>
                <w:rFonts w:hint="eastAsia" w:ascii="宋体" w:hAnsi="宋体" w:eastAsia="宋体" w:cs="宋体"/>
                <w:i w:val="0"/>
                <w:iCs w:val="0"/>
                <w:caps w:val="0"/>
                <w:color w:val="0F1115"/>
                <w:spacing w:val="0"/>
                <w:sz w:val="21"/>
                <w:szCs w:val="21"/>
                <w:shd w:val="clear" w:fill="FFFFFF"/>
              </w:rPr>
              <w:t>教学要求：坚持理论讲授与实操训练相结合，通过大量商品拍摄案例分析与“剪映”软件的上机实践，引导学生完成从选题策划到成片输出的完整项目，使学生能够独立完成符合电商平台要求的商品短视频创作，具备扎实的视觉表达与素材处理能力。</w:t>
            </w:r>
          </w:p>
        </w:tc>
      </w:tr>
      <w:tr w14:paraId="5DA167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4" w:hRule="atLeast"/>
          <w:jc w:val="center"/>
        </w:trPr>
        <w:tc>
          <w:tcPr>
            <w:tcW w:w="541" w:type="dxa"/>
            <w:vAlign w:val="center"/>
          </w:tcPr>
          <w:p w14:paraId="4A1DE6E9">
            <w:pPr>
              <w:jc w:val="both"/>
              <w:rPr>
                <w:rFonts w:hint="eastAsia" w:ascii="宋体" w:hAnsi="宋体" w:eastAsia="宋体" w:cs="宋体"/>
                <w:b w:val="0"/>
                <w:bCs/>
                <w:color w:val="000000" w:themeColor="text1"/>
                <w:sz w:val="21"/>
                <w:szCs w:val="21"/>
                <w:lang w:val="en-US" w:eastAsia="zh-CN"/>
                <w14:textFill>
                  <w14:solidFill>
                    <w14:schemeClr w14:val="tx1"/>
                  </w14:solidFill>
                </w14:textFill>
              </w:rPr>
            </w:pPr>
            <w:r>
              <w:rPr>
                <w:rFonts w:hint="eastAsia" w:ascii="宋体" w:hAnsi="宋体" w:eastAsia="宋体" w:cs="宋体"/>
                <w:b w:val="0"/>
                <w:bCs/>
                <w:color w:val="000000" w:themeColor="text1"/>
                <w:sz w:val="21"/>
                <w:szCs w:val="21"/>
                <w:lang w:val="en-US" w:eastAsia="zh-CN"/>
                <w14:textFill>
                  <w14:solidFill>
                    <w14:schemeClr w14:val="tx1"/>
                  </w14:solidFill>
                </w14:textFill>
              </w:rPr>
              <w:t>8</w:t>
            </w:r>
          </w:p>
        </w:tc>
        <w:tc>
          <w:tcPr>
            <w:tcW w:w="1510" w:type="dxa"/>
            <w:vAlign w:val="center"/>
          </w:tcPr>
          <w:p w14:paraId="79BCB5D4">
            <w:pPr>
              <w:jc w:val="both"/>
              <w:rPr>
                <w:rFonts w:hint="eastAsia" w:ascii="宋体" w:hAnsi="宋体" w:eastAsia="宋体" w:cs="宋体"/>
                <w:b w:val="0"/>
                <w:bCs/>
                <w:color w:val="000000" w:themeColor="text1"/>
                <w:sz w:val="21"/>
                <w:szCs w:val="21"/>
                <w:lang w:val="en-US" w:eastAsia="zh-CN"/>
                <w14:textFill>
                  <w14:solidFill>
                    <w14:schemeClr w14:val="tx1"/>
                  </w14:solidFill>
                </w14:textFill>
              </w:rPr>
            </w:pPr>
            <w:r>
              <w:rPr>
                <w:rFonts w:hint="eastAsia" w:ascii="宋体" w:hAnsi="宋体" w:eastAsia="宋体" w:cs="宋体"/>
                <w:b w:val="0"/>
                <w:bCs/>
                <w:color w:val="000000" w:themeColor="text1"/>
                <w:sz w:val="21"/>
                <w:szCs w:val="21"/>
                <w:lang w:val="en-US" w:eastAsia="zh-CN"/>
                <w14:textFill>
                  <w14:solidFill>
                    <w14:schemeClr w14:val="tx1"/>
                  </w14:solidFill>
                </w14:textFill>
              </w:rPr>
              <w:t>物流法律法规</w:t>
            </w:r>
          </w:p>
        </w:tc>
        <w:tc>
          <w:tcPr>
            <w:tcW w:w="3909" w:type="dxa"/>
            <w:vAlign w:val="center"/>
          </w:tcPr>
          <w:p w14:paraId="0D5516F5">
            <w:pPr>
              <w:widowControl w:val="0"/>
              <w:numPr>
                <w:ilvl w:val="0"/>
                <w:numId w:val="0"/>
              </w:numPr>
              <w:jc w:val="both"/>
              <w:rPr>
                <w:rFonts w:hint="eastAsia" w:ascii="宋体" w:hAnsi="宋体" w:eastAsia="宋体" w:cs="宋体"/>
                <w:b/>
                <w:bCs/>
                <w:sz w:val="21"/>
                <w:szCs w:val="21"/>
                <w:lang w:val="en-US" w:eastAsia="zh-CN"/>
              </w:rPr>
            </w:pPr>
            <w:r>
              <w:rPr>
                <w:rFonts w:hint="eastAsia" w:ascii="宋体" w:hAnsi="宋体" w:eastAsia="宋体" w:cs="宋体"/>
                <w:color w:val="000000"/>
                <w:sz w:val="21"/>
                <w:szCs w:val="21"/>
                <w:lang w:val="en-US" w:eastAsia="zh-CN"/>
              </w:rPr>
              <w:t>使学生了解物流活动中的基本法律框架，掌握合同法、运输法、仓储法、保险法等相关法律法规在物流环节中的应用；熟悉货物运输、仓储、包装、配送等环节中的法律责任与风险防范；能够识别常见物流合同中的关键条款与法律陷阱，具备初步的法律风险识别与防范能力。</w:t>
            </w:r>
          </w:p>
          <w:p w14:paraId="4FBC395C">
            <w:pPr>
              <w:jc w:val="both"/>
              <w:rPr>
                <w:rFonts w:hint="eastAsia" w:ascii="宋体" w:hAnsi="宋体" w:eastAsia="宋体" w:cs="宋体"/>
                <w:b w:val="0"/>
                <w:bCs/>
                <w:i w:val="0"/>
                <w:iCs w:val="0"/>
                <w:caps w:val="0"/>
                <w:color w:val="000000" w:themeColor="text1"/>
                <w:spacing w:val="0"/>
                <w:sz w:val="21"/>
                <w:szCs w:val="21"/>
                <w:shd w:val="clear" w:fill="FFFFFF"/>
                <w14:textFill>
                  <w14:solidFill>
                    <w14:schemeClr w14:val="tx1"/>
                  </w14:solidFill>
                </w14:textFill>
              </w:rPr>
            </w:pPr>
          </w:p>
        </w:tc>
        <w:tc>
          <w:tcPr>
            <w:tcW w:w="3918" w:type="dxa"/>
            <w:vAlign w:val="center"/>
          </w:tcPr>
          <w:p w14:paraId="1801EB60">
            <w:pPr>
              <w:jc w:val="both"/>
              <w:rPr>
                <w:rStyle w:val="18"/>
                <w:rFonts w:hint="eastAsia" w:ascii="宋体" w:hAnsi="宋体" w:eastAsia="宋体" w:cs="宋体"/>
                <w:b w:val="0"/>
                <w:bCs/>
                <w:i w:val="0"/>
                <w:iCs w:val="0"/>
                <w:caps w:val="0"/>
                <w:color w:val="000000" w:themeColor="text1"/>
                <w:spacing w:val="0"/>
                <w:sz w:val="21"/>
                <w:szCs w:val="21"/>
                <w:shd w:val="clear" w:fill="FFFFFF"/>
                <w:lang w:val="en-US" w:eastAsia="zh-CN"/>
                <w14:textFill>
                  <w14:solidFill>
                    <w14:schemeClr w14:val="tx1"/>
                  </w14:solidFill>
                </w14:textFill>
              </w:rPr>
            </w:pPr>
            <w:r>
              <w:rPr>
                <w:rStyle w:val="18"/>
                <w:rFonts w:hint="eastAsia" w:ascii="宋体" w:hAnsi="宋体" w:eastAsia="宋体" w:cs="宋体"/>
                <w:b w:val="0"/>
                <w:bCs/>
                <w:i w:val="0"/>
                <w:iCs w:val="0"/>
                <w:caps w:val="0"/>
                <w:color w:val="000000" w:themeColor="text1"/>
                <w:spacing w:val="0"/>
                <w:sz w:val="21"/>
                <w:szCs w:val="21"/>
                <w:shd w:val="clear" w:fill="FFFFFF"/>
                <w14:textFill>
                  <w14:solidFill>
                    <w14:schemeClr w14:val="tx1"/>
                  </w14:solidFill>
                </w14:textFill>
              </w:rPr>
              <w:t>教学内容：物流法律体系概述；物流主体法（承运人、仓储人、代理人的法律地位与责任）；物流合同法（合同的订立、履行、变更、终止及违约责任）；货物运输相关法规（公路、铁路、海运、空运货物运输规则与责任限制）；仓储与配送法律问题；物流保险法律实务；进出口物流中的海关法、检验检疫法规；物流争议解决机制（诉讼、仲裁等</w:t>
            </w:r>
            <w:r>
              <w:rPr>
                <w:rStyle w:val="18"/>
                <w:rFonts w:hint="eastAsia" w:ascii="宋体" w:hAnsi="宋体" w:eastAsia="宋体" w:cs="宋体"/>
                <w:b w:val="0"/>
                <w:bCs/>
                <w:i w:val="0"/>
                <w:iCs w:val="0"/>
                <w:caps w:val="0"/>
                <w:color w:val="000000" w:themeColor="text1"/>
                <w:spacing w:val="0"/>
                <w:sz w:val="21"/>
                <w:szCs w:val="21"/>
                <w:shd w:val="clear" w:fill="FFFFFF"/>
                <w:lang w:eastAsia="zh-CN"/>
                <w14:textFill>
                  <w14:solidFill>
                    <w14:schemeClr w14:val="tx1"/>
                  </w14:solidFill>
                </w14:textFill>
              </w:rPr>
              <w:t>）。</w:t>
            </w:r>
          </w:p>
          <w:p w14:paraId="3487B4CD">
            <w:pPr>
              <w:jc w:val="both"/>
              <w:rPr>
                <w:rStyle w:val="18"/>
                <w:rFonts w:hint="eastAsia" w:ascii="宋体" w:hAnsi="宋体" w:eastAsia="宋体" w:cs="宋体"/>
                <w:b w:val="0"/>
                <w:bCs/>
                <w:i w:val="0"/>
                <w:iCs w:val="0"/>
                <w:caps w:val="0"/>
                <w:color w:val="000000" w:themeColor="text1"/>
                <w:spacing w:val="0"/>
                <w:sz w:val="21"/>
                <w:szCs w:val="21"/>
                <w:shd w:val="clear" w:fill="FFFFFF"/>
                <w14:textFill>
                  <w14:solidFill>
                    <w14:schemeClr w14:val="tx1"/>
                  </w14:solidFill>
                </w14:textFill>
              </w:rPr>
            </w:pPr>
            <w:r>
              <w:rPr>
                <w:rStyle w:val="18"/>
                <w:rFonts w:hint="eastAsia" w:ascii="宋体" w:hAnsi="宋体" w:eastAsia="宋体" w:cs="宋体"/>
                <w:b w:val="0"/>
                <w:bCs/>
                <w:i w:val="0"/>
                <w:iCs w:val="0"/>
                <w:caps w:val="0"/>
                <w:color w:val="000000" w:themeColor="text1"/>
                <w:spacing w:val="0"/>
                <w:sz w:val="21"/>
                <w:szCs w:val="21"/>
                <w:shd w:val="clear" w:fill="FFFFFF"/>
                <w14:textFill>
                  <w14:solidFill>
                    <w14:schemeClr w14:val="tx1"/>
                  </w14:solidFill>
                </w14:textFill>
              </w:rPr>
              <w:t>教学要求：注重法律条文与物流实务案例相结合，通过典型案例解析、模拟合同撰写与审查等教学方式，增强学生对物流法律法规的理解与运用能力，培养其在物流作业中依法办事、防范风险的职业素养。</w:t>
            </w:r>
          </w:p>
        </w:tc>
      </w:tr>
    </w:tbl>
    <w:p w14:paraId="2E4006DE">
      <w:pPr>
        <w:ind w:firstLine="422"/>
        <w:jc w:val="both"/>
        <w:rPr>
          <w:rFonts w:hint="eastAsia" w:ascii="宋体" w:hAnsi="宋体" w:eastAsia="宋体" w:cs="宋体"/>
          <w:color w:val="000000" w:themeColor="text1"/>
          <w:sz w:val="21"/>
          <w:szCs w:val="21"/>
          <w14:textFill>
            <w14:solidFill>
              <w14:schemeClr w14:val="tx1"/>
            </w14:solidFill>
          </w14:textFill>
        </w:rPr>
      </w:pPr>
    </w:p>
    <w:p w14:paraId="4718379C">
      <w:pPr>
        <w:keepNext w:val="0"/>
        <w:keepLines w:val="0"/>
        <w:pageBreakBefore w:val="0"/>
        <w:widowControl/>
        <w:kinsoku/>
        <w:wordWrap/>
        <w:overflowPunct/>
        <w:topLinePunct w:val="0"/>
        <w:autoSpaceDE/>
        <w:autoSpaceDN/>
        <w:bidi w:val="0"/>
        <w:adjustRightInd/>
        <w:snapToGrid/>
        <w:jc w:val="both"/>
        <w:textAlignment w:val="auto"/>
        <w:outlineLvl w:val="1"/>
        <w:rPr>
          <w:rFonts w:hint="eastAsia" w:ascii="楷体" w:hAnsi="楷体" w:eastAsia="楷体" w:cs="楷体"/>
          <w:b/>
          <w:bCs/>
          <w:color w:val="000000" w:themeColor="text1"/>
          <w:sz w:val="24"/>
          <w:szCs w:val="24"/>
          <w:lang w:val="en-US" w:eastAsia="zh-CN"/>
          <w14:textFill>
            <w14:solidFill>
              <w14:schemeClr w14:val="tx1"/>
            </w14:solidFill>
          </w14:textFill>
        </w:rPr>
      </w:pPr>
      <w:bookmarkStart w:id="19" w:name="_Toc2552"/>
      <w:r>
        <w:rPr>
          <w:rFonts w:hint="eastAsia" w:ascii="楷体" w:hAnsi="楷体" w:eastAsia="楷体" w:cs="楷体"/>
          <w:b/>
          <w:bCs/>
          <w:color w:val="000000" w:themeColor="text1"/>
          <w:sz w:val="28"/>
          <w:szCs w:val="28"/>
          <w:lang w:eastAsia="zh-CN"/>
          <w14:textFill>
            <w14:solidFill>
              <w14:schemeClr w14:val="tx1"/>
            </w14:solidFill>
          </w14:textFill>
        </w:rPr>
        <w:t>（</w:t>
      </w:r>
      <w:r>
        <w:rPr>
          <w:rFonts w:hint="eastAsia" w:ascii="楷体" w:hAnsi="楷体" w:eastAsia="楷体" w:cs="楷体"/>
          <w:b/>
          <w:bCs/>
          <w:color w:val="000000" w:themeColor="text1"/>
          <w:sz w:val="28"/>
          <w:szCs w:val="28"/>
          <w:lang w:val="en-US" w:eastAsia="zh-CN"/>
          <w14:textFill>
            <w14:solidFill>
              <w14:schemeClr w14:val="tx1"/>
            </w14:solidFill>
          </w14:textFill>
        </w:rPr>
        <w:t>六</w:t>
      </w:r>
      <w:r>
        <w:rPr>
          <w:rFonts w:hint="eastAsia" w:ascii="楷体" w:hAnsi="楷体" w:eastAsia="楷体" w:cs="楷体"/>
          <w:b/>
          <w:bCs/>
          <w:color w:val="000000" w:themeColor="text1"/>
          <w:sz w:val="28"/>
          <w:szCs w:val="28"/>
          <w:lang w:eastAsia="zh-CN"/>
          <w14:textFill>
            <w14:solidFill>
              <w14:schemeClr w14:val="tx1"/>
            </w14:solidFill>
          </w14:textFill>
        </w:rPr>
        <w:t>）</w:t>
      </w:r>
      <w:r>
        <w:rPr>
          <w:rFonts w:hint="eastAsia" w:ascii="楷体" w:hAnsi="楷体" w:eastAsia="楷体" w:cs="楷体"/>
          <w:b/>
          <w:bCs/>
          <w:color w:val="000000" w:themeColor="text1"/>
          <w:sz w:val="28"/>
          <w:szCs w:val="28"/>
          <w:lang w:val="en-US" w:eastAsia="zh-CN"/>
          <w14:textFill>
            <w14:solidFill>
              <w14:schemeClr w14:val="tx1"/>
            </w14:solidFill>
          </w14:textFill>
        </w:rPr>
        <w:t>专业实践课</w:t>
      </w:r>
      <w:bookmarkEnd w:id="19"/>
    </w:p>
    <w:p w14:paraId="55195E55">
      <w:pPr>
        <w:keepNext w:val="0"/>
        <w:keepLines w:val="0"/>
        <w:pageBreakBefore w:val="0"/>
        <w:widowControl/>
        <w:kinsoku/>
        <w:wordWrap/>
        <w:overflowPunct/>
        <w:topLinePunct w:val="0"/>
        <w:autoSpaceDE/>
        <w:autoSpaceDN/>
        <w:bidi w:val="0"/>
        <w:adjustRightInd/>
        <w:snapToGrid/>
        <w:ind w:firstLine="420"/>
        <w:jc w:val="center"/>
        <w:textAlignment w:val="auto"/>
        <w:rPr>
          <w:rFonts w:hint="eastAsia" w:ascii="黑体" w:hAnsi="黑体" w:eastAsia="黑体" w:cs="黑体"/>
          <w:color w:val="000000" w:themeColor="text1"/>
          <w:sz w:val="28"/>
          <w:szCs w:val="28"/>
          <w:lang w:eastAsia="zh-CN"/>
          <w14:textFill>
            <w14:solidFill>
              <w14:schemeClr w14:val="tx1"/>
            </w14:solidFill>
          </w14:textFill>
        </w:rPr>
      </w:pPr>
      <w:r>
        <w:rPr>
          <w:rFonts w:hint="eastAsia" w:ascii="黑体" w:hAnsi="黑体" w:eastAsia="黑体" w:cs="黑体"/>
          <w:color w:val="000000" w:themeColor="text1"/>
          <w:sz w:val="28"/>
          <w:szCs w:val="28"/>
          <w:lang w:eastAsia="zh-CN"/>
          <w14:textFill>
            <w14:solidFill>
              <w14:schemeClr w14:val="tx1"/>
            </w14:solidFill>
          </w14:textFill>
        </w:rPr>
        <w:t>表7</w:t>
      </w:r>
      <w:r>
        <w:rPr>
          <w:rFonts w:hint="eastAsia" w:ascii="黑体" w:hAnsi="黑体" w:eastAsia="黑体" w:cs="黑体"/>
          <w:color w:val="000000" w:themeColor="text1"/>
          <w:sz w:val="28"/>
          <w:szCs w:val="28"/>
          <w:lang w:val="en-US" w:eastAsia="zh-CN"/>
          <w14:textFill>
            <w14:solidFill>
              <w14:schemeClr w14:val="tx1"/>
            </w14:solidFill>
          </w14:textFill>
        </w:rPr>
        <w:t xml:space="preserve"> </w:t>
      </w:r>
      <w:r>
        <w:rPr>
          <w:rFonts w:hint="eastAsia" w:ascii="黑体" w:hAnsi="黑体" w:eastAsia="黑体" w:cs="黑体"/>
          <w:color w:val="000000" w:themeColor="text1"/>
          <w:sz w:val="28"/>
          <w:szCs w:val="28"/>
          <w:lang w:eastAsia="zh-CN"/>
          <w14:textFill>
            <w14:solidFill>
              <w14:schemeClr w14:val="tx1"/>
            </w14:solidFill>
          </w14:textFill>
        </w:rPr>
        <w:t>专业</w:t>
      </w:r>
      <w:r>
        <w:rPr>
          <w:rFonts w:hint="eastAsia" w:ascii="黑体" w:hAnsi="黑体" w:eastAsia="黑体" w:cs="黑体"/>
          <w:color w:val="000000" w:themeColor="text1"/>
          <w:sz w:val="28"/>
          <w:szCs w:val="28"/>
          <w:lang w:val="en-US" w:eastAsia="zh-CN"/>
          <w14:textFill>
            <w14:solidFill>
              <w14:schemeClr w14:val="tx1"/>
            </w14:solidFill>
          </w14:textFill>
        </w:rPr>
        <w:t>实践</w:t>
      </w:r>
      <w:r>
        <w:rPr>
          <w:rFonts w:hint="eastAsia" w:ascii="黑体" w:hAnsi="黑体" w:eastAsia="黑体" w:cs="黑体"/>
          <w:color w:val="000000" w:themeColor="text1"/>
          <w:sz w:val="28"/>
          <w:szCs w:val="28"/>
          <w:lang w:eastAsia="zh-CN"/>
          <w14:textFill>
            <w14:solidFill>
              <w14:schemeClr w14:val="tx1"/>
            </w14:solidFill>
          </w14:textFill>
        </w:rPr>
        <w:t>课程概述</w:t>
      </w:r>
    </w:p>
    <w:tbl>
      <w:tblPr>
        <w:tblStyle w:val="1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32"/>
        <w:gridCol w:w="1619"/>
        <w:gridCol w:w="3909"/>
        <w:gridCol w:w="3918"/>
      </w:tblGrid>
      <w:tr w14:paraId="15FF24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432" w:type="dxa"/>
            <w:vAlign w:val="center"/>
          </w:tcPr>
          <w:p w14:paraId="29D3BF4B">
            <w:pPr>
              <w:spacing w:line="0" w:lineRule="atLeast"/>
              <w:jc w:val="center"/>
              <w:rPr>
                <w:rFonts w:hint="eastAsia" w:ascii="宋体" w:hAnsi="宋体" w:eastAsia="宋体" w:cs="宋体"/>
                <w:b/>
                <w:bCs w:val="0"/>
                <w:color w:val="000000" w:themeColor="text1"/>
                <w:sz w:val="21"/>
                <w:szCs w:val="21"/>
                <w14:textFill>
                  <w14:solidFill>
                    <w14:schemeClr w14:val="tx1"/>
                  </w14:solidFill>
                </w14:textFill>
              </w:rPr>
            </w:pPr>
            <w:r>
              <w:rPr>
                <w:rFonts w:hint="eastAsia" w:ascii="宋体" w:hAnsi="宋体" w:eastAsia="宋体" w:cs="宋体"/>
                <w:b/>
                <w:bCs w:val="0"/>
                <w:color w:val="000000" w:themeColor="text1"/>
                <w:sz w:val="21"/>
                <w:szCs w:val="21"/>
                <w14:textFill>
                  <w14:solidFill>
                    <w14:schemeClr w14:val="tx1"/>
                  </w14:solidFill>
                </w14:textFill>
              </w:rPr>
              <w:t>序号</w:t>
            </w:r>
          </w:p>
        </w:tc>
        <w:tc>
          <w:tcPr>
            <w:tcW w:w="1619" w:type="dxa"/>
            <w:vAlign w:val="center"/>
          </w:tcPr>
          <w:p w14:paraId="0247D01F">
            <w:pPr>
              <w:spacing w:line="0" w:lineRule="atLeast"/>
              <w:jc w:val="center"/>
              <w:rPr>
                <w:rFonts w:hint="eastAsia" w:ascii="宋体" w:hAnsi="宋体" w:eastAsia="宋体" w:cs="宋体"/>
                <w:b/>
                <w:bCs w:val="0"/>
                <w:color w:val="000000" w:themeColor="text1"/>
                <w:sz w:val="21"/>
                <w:szCs w:val="21"/>
                <w14:textFill>
                  <w14:solidFill>
                    <w14:schemeClr w14:val="tx1"/>
                  </w14:solidFill>
                </w14:textFill>
              </w:rPr>
            </w:pPr>
            <w:r>
              <w:rPr>
                <w:rFonts w:hint="eastAsia" w:ascii="宋体" w:hAnsi="宋体" w:eastAsia="宋体" w:cs="宋体"/>
                <w:b/>
                <w:bCs w:val="0"/>
                <w:color w:val="000000" w:themeColor="text1"/>
                <w:sz w:val="21"/>
                <w:szCs w:val="21"/>
                <w14:textFill>
                  <w14:solidFill>
                    <w14:schemeClr w14:val="tx1"/>
                  </w14:solidFill>
                </w14:textFill>
              </w:rPr>
              <w:t>课程名称</w:t>
            </w:r>
          </w:p>
        </w:tc>
        <w:tc>
          <w:tcPr>
            <w:tcW w:w="3909" w:type="dxa"/>
            <w:vAlign w:val="center"/>
          </w:tcPr>
          <w:p w14:paraId="635C33CA">
            <w:pPr>
              <w:spacing w:line="0" w:lineRule="atLeast"/>
              <w:jc w:val="center"/>
              <w:rPr>
                <w:rFonts w:hint="default" w:ascii="宋体" w:hAnsi="宋体" w:eastAsia="宋体" w:cs="宋体"/>
                <w:b/>
                <w:bCs w:val="0"/>
                <w:color w:val="000000" w:themeColor="text1"/>
                <w:sz w:val="21"/>
                <w:szCs w:val="21"/>
                <w:lang w:val="en-US" w:eastAsia="zh-CN"/>
                <w14:textFill>
                  <w14:solidFill>
                    <w14:schemeClr w14:val="tx1"/>
                  </w14:solidFill>
                </w14:textFill>
              </w:rPr>
            </w:pPr>
            <w:r>
              <w:rPr>
                <w:rFonts w:hint="eastAsia" w:ascii="宋体" w:hAnsi="宋体" w:eastAsia="宋体" w:cs="宋体"/>
                <w:b/>
                <w:bCs w:val="0"/>
                <w:color w:val="000000" w:themeColor="text1"/>
                <w:sz w:val="21"/>
                <w:szCs w:val="21"/>
                <w:lang w:val="en-US" w:eastAsia="zh-CN"/>
                <w14:textFill>
                  <w14:solidFill>
                    <w14:schemeClr w14:val="tx1"/>
                  </w14:solidFill>
                </w14:textFill>
              </w:rPr>
              <w:t>课程目标</w:t>
            </w:r>
          </w:p>
        </w:tc>
        <w:tc>
          <w:tcPr>
            <w:tcW w:w="3918" w:type="dxa"/>
            <w:vAlign w:val="center"/>
          </w:tcPr>
          <w:p w14:paraId="5419B9B0">
            <w:pPr>
              <w:spacing w:line="0" w:lineRule="atLeast"/>
              <w:jc w:val="center"/>
              <w:rPr>
                <w:rFonts w:hint="default" w:ascii="宋体" w:hAnsi="宋体" w:eastAsia="宋体" w:cs="宋体"/>
                <w:b/>
                <w:bCs w:val="0"/>
                <w:color w:val="000000" w:themeColor="text1"/>
                <w:sz w:val="21"/>
                <w:szCs w:val="21"/>
                <w:lang w:val="en-US" w:eastAsia="zh-CN"/>
                <w14:textFill>
                  <w14:solidFill>
                    <w14:schemeClr w14:val="tx1"/>
                  </w14:solidFill>
                </w14:textFill>
              </w:rPr>
            </w:pPr>
            <w:r>
              <w:rPr>
                <w:rFonts w:hint="eastAsia" w:ascii="宋体" w:hAnsi="宋体" w:eastAsia="宋体" w:cs="宋体"/>
                <w:b/>
                <w:bCs w:val="0"/>
                <w:color w:val="000000" w:themeColor="text1"/>
                <w:sz w:val="21"/>
                <w:szCs w:val="21"/>
                <w:lang w:val="en-US" w:eastAsia="zh-CN"/>
                <w14:textFill>
                  <w14:solidFill>
                    <w14:schemeClr w14:val="tx1"/>
                  </w14:solidFill>
                </w14:textFill>
              </w:rPr>
              <w:t>主要教学内容与要求</w:t>
            </w:r>
          </w:p>
        </w:tc>
      </w:tr>
      <w:tr w14:paraId="657FD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 w:hRule="atLeast"/>
        </w:trPr>
        <w:tc>
          <w:tcPr>
            <w:tcW w:w="432" w:type="dxa"/>
            <w:vAlign w:val="center"/>
          </w:tcPr>
          <w:p w14:paraId="2F27E77E">
            <w:pPr>
              <w:spacing w:line="0" w:lineRule="atLeast"/>
              <w:ind w:firstLine="422"/>
              <w:jc w:val="center"/>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color w:val="000000" w:themeColor="text1"/>
                <w:sz w:val="21"/>
                <w:szCs w:val="21"/>
                <w:lang w:val="en-US" w:eastAsia="zh-CN"/>
                <w14:textFill>
                  <w14:solidFill>
                    <w14:schemeClr w14:val="tx1"/>
                  </w14:solidFill>
                </w14:textFill>
              </w:rPr>
              <w:t>1</w:t>
            </w:r>
            <w:r>
              <w:rPr>
                <w:rFonts w:hint="eastAsia" w:ascii="宋体" w:hAnsi="宋体" w:eastAsia="宋体" w:cs="宋体"/>
                <w:b w:val="0"/>
                <w:bCs/>
                <w:color w:val="000000" w:themeColor="text1"/>
                <w:sz w:val="21"/>
                <w:szCs w:val="21"/>
                <w14:textFill>
                  <w14:solidFill>
                    <w14:schemeClr w14:val="tx1"/>
                  </w14:solidFill>
                </w14:textFill>
              </w:rPr>
              <w:t>1</w:t>
            </w:r>
          </w:p>
        </w:tc>
        <w:tc>
          <w:tcPr>
            <w:tcW w:w="1619" w:type="dxa"/>
            <w:vAlign w:val="center"/>
          </w:tcPr>
          <w:p w14:paraId="31DF9FF6">
            <w:pPr>
              <w:pStyle w:val="99"/>
              <w:spacing w:before="58" w:line="220" w:lineRule="auto"/>
              <w:jc w:val="left"/>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color w:val="000000" w:themeColor="text1"/>
                <w:spacing w:val="3"/>
                <w:sz w:val="21"/>
                <w:szCs w:val="21"/>
                <w:lang w:eastAsia="zh-CN"/>
                <w14:textFill>
                  <w14:solidFill>
                    <w14:schemeClr w14:val="tx1"/>
                  </w14:solidFill>
                </w14:textFill>
              </w:rPr>
              <w:t>智慧仓配运营</w:t>
            </w:r>
          </w:p>
        </w:tc>
        <w:tc>
          <w:tcPr>
            <w:tcW w:w="3909" w:type="dxa"/>
            <w:vAlign w:val="center"/>
          </w:tcPr>
          <w:p w14:paraId="4032EB5A">
            <w:pPr>
              <w:spacing w:line="0" w:lineRule="atLeast"/>
              <w:jc w:val="both"/>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color w:val="000000" w:themeColor="text1"/>
                <w:sz w:val="21"/>
                <w:szCs w:val="21"/>
                <w14:textFill>
                  <w14:solidFill>
                    <w14:schemeClr w14:val="tx1"/>
                  </w14:solidFill>
                </w14:textFill>
              </w:rPr>
              <w:t>培养学生掌握现代仓储与配送中心的核心作业流程（入库、在库、出库）及管理要点；重点学习自动化立库、AGV、WMS（仓库管理系统）等智慧仓配技术的应用；使学生具备操作和管理智慧仓配系统的初步能力。</w:t>
            </w:r>
          </w:p>
        </w:tc>
        <w:tc>
          <w:tcPr>
            <w:tcW w:w="3918" w:type="dxa"/>
            <w:vAlign w:val="center"/>
          </w:tcPr>
          <w:p w14:paraId="497A145E">
            <w:pPr>
              <w:spacing w:line="0" w:lineRule="atLeast"/>
              <w:jc w:val="both"/>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color w:val="000000" w:themeColor="text1"/>
                <w:sz w:val="21"/>
                <w:szCs w:val="21"/>
                <w14:textFill>
                  <w14:solidFill>
                    <w14:schemeClr w14:val="tx1"/>
                  </w14:solidFill>
                </w14:textFill>
              </w:rPr>
              <w:t>教学内容：仓库布局与规划；仓储作业流程（收货、上架、存储、拣选、复核、包装、发货）；库存管理方法（ABC分类、定量/定期订货）；配送路线优化；WMS系统功能与操作；自动化仓储设备（AS/RS， AGV， DWS等）介绍。</w:t>
            </w:r>
          </w:p>
          <w:p w14:paraId="397323E4">
            <w:pPr>
              <w:spacing w:line="0" w:lineRule="atLeast"/>
              <w:jc w:val="both"/>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color w:val="000000" w:themeColor="text1"/>
                <w:sz w:val="21"/>
                <w:szCs w:val="21"/>
                <w14:textFill>
                  <w14:solidFill>
                    <w14:schemeClr w14:val="tx1"/>
                  </w14:solidFill>
                </w14:textFill>
              </w:rPr>
              <w:t>教学要求：以WMS系统操作和流程优化为核心技能点，通过仿真和实训，使学生深入理解智慧技术如何提升仓配作业的效率和准确性，能够完成简单的仓配作业方案设计。</w:t>
            </w:r>
          </w:p>
        </w:tc>
      </w:tr>
      <w:tr w14:paraId="49861B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4" w:hRule="atLeast"/>
        </w:trPr>
        <w:tc>
          <w:tcPr>
            <w:tcW w:w="432" w:type="dxa"/>
            <w:vAlign w:val="center"/>
          </w:tcPr>
          <w:p w14:paraId="1A601E91">
            <w:pPr>
              <w:spacing w:line="0" w:lineRule="atLeast"/>
              <w:ind w:firstLine="422"/>
              <w:jc w:val="center"/>
              <w:rPr>
                <w:rFonts w:hint="default" w:ascii="宋体" w:hAnsi="宋体" w:eastAsia="宋体" w:cs="宋体"/>
                <w:b w:val="0"/>
                <w:bCs/>
                <w:color w:val="000000" w:themeColor="text1"/>
                <w:sz w:val="21"/>
                <w:szCs w:val="21"/>
                <w:lang w:val="en-US"/>
                <w14:textFill>
                  <w14:solidFill>
                    <w14:schemeClr w14:val="tx1"/>
                  </w14:solidFill>
                </w14:textFill>
              </w:rPr>
            </w:pPr>
            <w:r>
              <w:rPr>
                <w:rFonts w:hint="eastAsia" w:ascii="宋体" w:hAnsi="宋体" w:eastAsia="宋体" w:cs="宋体"/>
                <w:b w:val="0"/>
                <w:bCs/>
                <w:color w:val="000000" w:themeColor="text1"/>
                <w:sz w:val="21"/>
                <w:szCs w:val="21"/>
                <w:lang w:val="en-US" w:eastAsia="zh-CN"/>
                <w14:textFill>
                  <w14:solidFill>
                    <w14:schemeClr w14:val="tx1"/>
                  </w14:solidFill>
                </w14:textFill>
              </w:rPr>
              <w:t>62</w:t>
            </w:r>
          </w:p>
        </w:tc>
        <w:tc>
          <w:tcPr>
            <w:tcW w:w="1619" w:type="dxa"/>
            <w:vAlign w:val="center"/>
          </w:tcPr>
          <w:p w14:paraId="29674DAC">
            <w:pPr>
              <w:spacing w:line="0" w:lineRule="atLeast"/>
              <w:jc w:val="left"/>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color w:val="000000" w:themeColor="text1"/>
                <w:sz w:val="21"/>
                <w:szCs w:val="21"/>
                <w14:textFill>
                  <w14:solidFill>
                    <w14:schemeClr w14:val="tx1"/>
                  </w14:solidFill>
                </w14:textFill>
              </w:rPr>
              <w:t>物流系统规划与设计</w:t>
            </w:r>
          </w:p>
        </w:tc>
        <w:tc>
          <w:tcPr>
            <w:tcW w:w="3909" w:type="dxa"/>
            <w:vAlign w:val="center"/>
          </w:tcPr>
          <w:p w14:paraId="5AD7C08A">
            <w:pPr>
              <w:spacing w:line="0" w:lineRule="atLeast"/>
              <w:jc w:val="both"/>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color w:val="000000" w:themeColor="text1"/>
                <w:sz w:val="21"/>
                <w:szCs w:val="21"/>
                <w14:textFill>
                  <w14:solidFill>
                    <w14:schemeClr w14:val="tx1"/>
                  </w14:solidFill>
                </w14:textFill>
              </w:rPr>
              <w:t>培养学生从系统角度分析物流问题的能力，掌握物流网络规划、节点（仓库、配送中心）选址与布局设计的基本方法和技术；使学生能够运用系统化工具有效参与或支持中小型物流系统的规划与改善项目。</w:t>
            </w:r>
          </w:p>
        </w:tc>
        <w:tc>
          <w:tcPr>
            <w:tcW w:w="3918" w:type="dxa"/>
            <w:vAlign w:val="center"/>
          </w:tcPr>
          <w:p w14:paraId="1685E063">
            <w:pPr>
              <w:spacing w:line="0" w:lineRule="atLeast"/>
              <w:jc w:val="both"/>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color w:val="000000" w:themeColor="text1"/>
                <w:sz w:val="21"/>
                <w:szCs w:val="21"/>
                <w14:textFill>
                  <w14:solidFill>
                    <w14:schemeClr w14:val="tx1"/>
                  </w14:solidFill>
                </w14:textFill>
              </w:rPr>
              <w:t>教学内容：物流系统规划的基本原理与步骤；物流网络结构规划；设施选址的定性与定量方法（重心法等）；设施内部布局规划（SLP法）；物料搬运系统设计；物流系统评价与方案比选。</w:t>
            </w:r>
          </w:p>
          <w:p w14:paraId="6EC59B79">
            <w:pPr>
              <w:spacing w:line="0" w:lineRule="atLeast"/>
              <w:jc w:val="both"/>
              <w:rPr>
                <w:rFonts w:hint="eastAsia" w:ascii="宋体" w:hAnsi="宋体" w:eastAsia="宋体" w:cs="宋体"/>
                <w:b w:val="0"/>
                <w:bCs/>
                <w:color w:val="000000" w:themeColor="text1"/>
                <w:sz w:val="21"/>
                <w:szCs w:val="21"/>
                <w14:textFill>
                  <w14:solidFill>
                    <w14:schemeClr w14:val="tx1"/>
                  </w14:solidFill>
                </w14:textFill>
              </w:rPr>
            </w:pPr>
            <w:r>
              <w:rPr>
                <w:rFonts w:hint="eastAsia" w:ascii="宋体" w:hAnsi="宋体" w:eastAsia="宋体" w:cs="宋体"/>
                <w:b w:val="0"/>
                <w:bCs/>
                <w:color w:val="000000" w:themeColor="text1"/>
                <w:sz w:val="21"/>
                <w:szCs w:val="21"/>
                <w14:textFill>
                  <w14:solidFill>
                    <w14:schemeClr w14:val="tx1"/>
                  </w14:solidFill>
                </w14:textFill>
              </w:rPr>
              <w:t>教学要求：本课程为综合性、提高性课程。采用项目式教学（PBL），引导学生综合运用多门先修课程知识，通过团队协作完成规划项目，培养其系统思维、定量分析和解决复杂问题的能力。</w:t>
            </w:r>
          </w:p>
        </w:tc>
      </w:tr>
      <w:tr w14:paraId="065A2E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4" w:hRule="atLeast"/>
        </w:trPr>
        <w:tc>
          <w:tcPr>
            <w:tcW w:w="432" w:type="dxa"/>
            <w:vAlign w:val="center"/>
          </w:tcPr>
          <w:p w14:paraId="62EE43EF">
            <w:pPr>
              <w:jc w:val="center"/>
              <w:rPr>
                <w:rFonts w:hint="default" w:ascii="宋体" w:hAnsi="宋体" w:eastAsia="宋体" w:cs="宋体"/>
                <w:b w:val="0"/>
                <w:bCs/>
                <w:color w:val="000000" w:themeColor="text1"/>
                <w:sz w:val="21"/>
                <w:szCs w:val="21"/>
                <w:lang w:val="en-US" w:eastAsia="zh-CN"/>
                <w14:textFill>
                  <w14:solidFill>
                    <w14:schemeClr w14:val="tx1"/>
                  </w14:solidFill>
                </w14:textFill>
              </w:rPr>
            </w:pPr>
            <w:r>
              <w:rPr>
                <w:rFonts w:hint="eastAsia" w:ascii="宋体" w:hAnsi="宋体" w:eastAsia="宋体" w:cs="宋体"/>
                <w:b w:val="0"/>
                <w:bCs/>
                <w:color w:val="000000" w:themeColor="text1"/>
                <w:sz w:val="21"/>
                <w:szCs w:val="21"/>
                <w:lang w:val="en-US" w:eastAsia="zh-CN"/>
                <w14:textFill>
                  <w14:solidFill>
                    <w14:schemeClr w14:val="tx1"/>
                  </w14:solidFill>
                </w14:textFill>
              </w:rPr>
              <w:t>3</w:t>
            </w:r>
          </w:p>
        </w:tc>
        <w:tc>
          <w:tcPr>
            <w:tcW w:w="1619" w:type="dxa"/>
            <w:vAlign w:val="center"/>
          </w:tcPr>
          <w:p w14:paraId="4432318C">
            <w:pPr>
              <w:jc w:val="left"/>
              <w:rPr>
                <w:rFonts w:hint="eastAsia" w:ascii="宋体" w:hAnsi="宋体" w:eastAsia="宋体" w:cs="宋体"/>
                <w:b w:val="0"/>
                <w:bCs/>
                <w:color w:val="000000" w:themeColor="text1"/>
                <w:sz w:val="21"/>
                <w:szCs w:val="21"/>
                <w:lang w:eastAsia="zh-CN"/>
                <w14:textFill>
                  <w14:solidFill>
                    <w14:schemeClr w14:val="tx1"/>
                  </w14:solidFill>
                </w14:textFill>
              </w:rPr>
            </w:pPr>
            <w:r>
              <w:rPr>
                <w:rFonts w:hint="eastAsia" w:ascii="宋体" w:hAnsi="宋体" w:eastAsia="宋体" w:cs="宋体"/>
                <w:b w:val="0"/>
                <w:bCs/>
                <w:color w:val="000000" w:themeColor="text1"/>
                <w:sz w:val="21"/>
                <w:szCs w:val="21"/>
                <w:lang w:val="en-US" w:eastAsia="zh-CN"/>
                <w14:textFill>
                  <w14:solidFill>
                    <w14:schemeClr w14:val="tx1"/>
                  </w14:solidFill>
                </w14:textFill>
              </w:rPr>
              <w:t>岗位实习</w:t>
            </w:r>
          </w:p>
        </w:tc>
        <w:tc>
          <w:tcPr>
            <w:tcW w:w="3909" w:type="dxa"/>
            <w:vAlign w:val="center"/>
          </w:tcPr>
          <w:p w14:paraId="31A6116D">
            <w:pPr>
              <w:jc w:val="both"/>
              <w:rPr>
                <w:rFonts w:hint="eastAsia" w:ascii="宋体" w:hAnsi="宋体" w:eastAsia="宋体" w:cs="宋体"/>
                <w:b w:val="0"/>
                <w:bCs/>
                <w:color w:val="000000" w:themeColor="text1"/>
                <w:sz w:val="21"/>
                <w:szCs w:val="21"/>
                <w:lang w:eastAsia="zh-CN"/>
                <w14:textFill>
                  <w14:solidFill>
                    <w14:schemeClr w14:val="tx1"/>
                  </w14:solidFill>
                </w14:textFill>
              </w:rPr>
            </w:pPr>
            <w:r>
              <w:rPr>
                <w:rFonts w:hint="eastAsia" w:ascii="宋体" w:hAnsi="宋体" w:eastAsia="宋体" w:cs="宋体"/>
                <w:b w:val="0"/>
                <w:bCs/>
                <w:color w:val="000000" w:themeColor="text1"/>
                <w:sz w:val="21"/>
                <w:szCs w:val="21"/>
                <w:lang w:eastAsia="zh-CN"/>
                <w14:textFill>
                  <w14:solidFill>
                    <w14:schemeClr w14:val="tx1"/>
                  </w14:solidFill>
                </w14:textFill>
              </w:rPr>
              <w:t>通过在校外实习基地的顶岗实践，使学生全面了解物流企业的真实运作环境、岗位职责和企业文化；将所学专业知识与技能应用于实际工作，培养职业素养、岗位适应能力和综合解决问题的能力。</w:t>
            </w:r>
          </w:p>
        </w:tc>
        <w:tc>
          <w:tcPr>
            <w:tcW w:w="3918" w:type="dxa"/>
            <w:vAlign w:val="center"/>
          </w:tcPr>
          <w:p w14:paraId="165EB369">
            <w:pPr>
              <w:jc w:val="both"/>
              <w:rPr>
                <w:rFonts w:hint="eastAsia" w:ascii="宋体" w:hAnsi="宋体" w:eastAsia="宋体" w:cs="宋体"/>
                <w:b w:val="0"/>
                <w:bCs/>
                <w:color w:val="000000" w:themeColor="text1"/>
                <w:sz w:val="21"/>
                <w:szCs w:val="21"/>
                <w:lang w:eastAsia="zh-CN"/>
                <w14:textFill>
                  <w14:solidFill>
                    <w14:schemeClr w14:val="tx1"/>
                  </w14:solidFill>
                </w14:textFill>
              </w:rPr>
            </w:pPr>
            <w:r>
              <w:rPr>
                <w:rFonts w:hint="eastAsia" w:ascii="宋体" w:hAnsi="宋体" w:eastAsia="宋体" w:cs="宋体"/>
                <w:b w:val="0"/>
                <w:bCs/>
                <w:color w:val="000000" w:themeColor="text1"/>
                <w:sz w:val="21"/>
                <w:szCs w:val="21"/>
                <w:lang w:eastAsia="zh-CN"/>
                <w14:textFill>
                  <w14:solidFill>
                    <w14:schemeClr w14:val="tx1"/>
                  </w14:solidFill>
                </w14:textFill>
              </w:rPr>
              <w:t>教学内容：在合作物流企业的具体岗位（如仓储操作、运输调度、单证处理、客户服务等）上完成真实工作任务。</w:t>
            </w:r>
          </w:p>
          <w:p w14:paraId="73BF5C37">
            <w:pPr>
              <w:jc w:val="both"/>
              <w:rPr>
                <w:rFonts w:hint="eastAsia" w:ascii="宋体" w:hAnsi="宋体" w:eastAsia="宋体" w:cs="宋体"/>
                <w:b w:val="0"/>
                <w:bCs/>
                <w:color w:val="000000" w:themeColor="text1"/>
                <w:sz w:val="21"/>
                <w:szCs w:val="21"/>
                <w:lang w:eastAsia="zh-CN"/>
                <w14:textFill>
                  <w14:solidFill>
                    <w14:schemeClr w14:val="tx1"/>
                  </w14:solidFill>
                </w14:textFill>
              </w:rPr>
            </w:pPr>
            <w:r>
              <w:rPr>
                <w:rFonts w:hint="eastAsia" w:ascii="宋体" w:hAnsi="宋体" w:eastAsia="宋体" w:cs="宋体"/>
                <w:b w:val="0"/>
                <w:bCs/>
                <w:color w:val="000000" w:themeColor="text1"/>
                <w:sz w:val="21"/>
                <w:szCs w:val="21"/>
                <w:lang w:eastAsia="zh-CN"/>
                <w14:textFill>
                  <w14:solidFill>
                    <w14:schemeClr w14:val="tx1"/>
                  </w14:solidFill>
                </w14:textFill>
              </w:rPr>
              <w:t>教学要求：实行校内外双导师制，加强对实习过程的管理与指导。要求学生严格遵守企业规章制度，积极投入工作，及时反思总结，完成高质量的实习报告，实现从学生到职业人的初步转变。</w:t>
            </w:r>
          </w:p>
        </w:tc>
      </w:tr>
      <w:tr w14:paraId="0FC226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4" w:hRule="atLeast"/>
        </w:trPr>
        <w:tc>
          <w:tcPr>
            <w:tcW w:w="432" w:type="dxa"/>
            <w:vAlign w:val="center"/>
          </w:tcPr>
          <w:p w14:paraId="4058CED2">
            <w:pPr>
              <w:jc w:val="center"/>
              <w:rPr>
                <w:rFonts w:hint="default" w:ascii="宋体" w:hAnsi="宋体" w:eastAsia="宋体" w:cs="宋体"/>
                <w:b w:val="0"/>
                <w:bCs/>
                <w:color w:val="000000" w:themeColor="text1"/>
                <w:sz w:val="21"/>
                <w:szCs w:val="21"/>
                <w:lang w:val="en-US" w:eastAsia="zh-CN"/>
                <w14:textFill>
                  <w14:solidFill>
                    <w14:schemeClr w14:val="tx1"/>
                  </w14:solidFill>
                </w14:textFill>
              </w:rPr>
            </w:pPr>
            <w:r>
              <w:rPr>
                <w:rFonts w:hint="eastAsia" w:ascii="宋体" w:hAnsi="宋体" w:eastAsia="宋体" w:cs="宋体"/>
                <w:b w:val="0"/>
                <w:bCs/>
                <w:color w:val="000000" w:themeColor="text1"/>
                <w:sz w:val="21"/>
                <w:szCs w:val="21"/>
                <w:lang w:val="en-US" w:eastAsia="zh-CN"/>
                <w14:textFill>
                  <w14:solidFill>
                    <w14:schemeClr w14:val="tx1"/>
                  </w14:solidFill>
                </w14:textFill>
              </w:rPr>
              <w:t>4</w:t>
            </w:r>
          </w:p>
        </w:tc>
        <w:tc>
          <w:tcPr>
            <w:tcW w:w="1619" w:type="dxa"/>
            <w:vAlign w:val="center"/>
          </w:tcPr>
          <w:p w14:paraId="589A1FA9">
            <w:pPr>
              <w:jc w:val="left"/>
              <w:rPr>
                <w:rFonts w:hint="eastAsia" w:ascii="宋体" w:hAnsi="宋体" w:eastAsia="宋体" w:cs="宋体"/>
                <w:b w:val="0"/>
                <w:bCs/>
                <w:color w:val="000000" w:themeColor="text1"/>
                <w:sz w:val="21"/>
                <w:szCs w:val="21"/>
                <w:lang w:eastAsia="zh-CN"/>
                <w14:textFill>
                  <w14:solidFill>
                    <w14:schemeClr w14:val="tx1"/>
                  </w14:solidFill>
                </w14:textFill>
              </w:rPr>
            </w:pPr>
            <w:r>
              <w:rPr>
                <w:rFonts w:hint="eastAsia" w:ascii="宋体" w:hAnsi="宋体" w:eastAsia="宋体" w:cs="宋体"/>
                <w:b w:val="0"/>
                <w:bCs/>
                <w:color w:val="000000" w:themeColor="text1"/>
                <w:sz w:val="21"/>
                <w:szCs w:val="21"/>
                <w:lang w:val="en-US" w:eastAsia="zh-CN"/>
                <w14:textFill>
                  <w14:solidFill>
                    <w14:schemeClr w14:val="tx1"/>
                  </w14:solidFill>
                </w14:textFill>
              </w:rPr>
              <w:t>毕业设计</w:t>
            </w:r>
          </w:p>
        </w:tc>
        <w:tc>
          <w:tcPr>
            <w:tcW w:w="3909" w:type="dxa"/>
            <w:vAlign w:val="center"/>
          </w:tcPr>
          <w:p w14:paraId="18DADB2A">
            <w:pPr>
              <w:jc w:val="both"/>
              <w:rPr>
                <w:rFonts w:hint="eastAsia" w:ascii="宋体" w:hAnsi="宋体" w:eastAsia="宋体" w:cs="宋体"/>
                <w:b w:val="0"/>
                <w:bCs/>
                <w:color w:val="000000" w:themeColor="text1"/>
                <w:sz w:val="21"/>
                <w:szCs w:val="21"/>
                <w:lang w:eastAsia="zh-CN"/>
                <w14:textFill>
                  <w14:solidFill>
                    <w14:schemeClr w14:val="tx1"/>
                  </w14:solidFill>
                </w14:textFill>
              </w:rPr>
            </w:pPr>
            <w:r>
              <w:rPr>
                <w:rFonts w:hint="eastAsia" w:ascii="宋体" w:hAnsi="宋体" w:eastAsia="宋体" w:cs="宋体"/>
                <w:b w:val="0"/>
                <w:bCs/>
                <w:color w:val="000000" w:themeColor="text1"/>
                <w:sz w:val="21"/>
                <w:szCs w:val="21"/>
                <w:lang w:eastAsia="zh-CN"/>
                <w14:textFill>
                  <w14:solidFill>
                    <w14:schemeClr w14:val="tx1"/>
                  </w14:solidFill>
                </w14:textFill>
              </w:rPr>
              <w:t>培养学生综合运用所学物流管理理论、方法和技术，独立或团队合作发现、分析并尝试解决一个实际物流问题的能力；完成一份完整的毕业设计报告，全面检验学生的专业知识水平、研究方法、创新思维和书面表达能力。</w:t>
            </w:r>
          </w:p>
        </w:tc>
        <w:tc>
          <w:tcPr>
            <w:tcW w:w="3918" w:type="dxa"/>
            <w:vAlign w:val="center"/>
          </w:tcPr>
          <w:p w14:paraId="0A3BD79A">
            <w:pPr>
              <w:jc w:val="both"/>
              <w:rPr>
                <w:rFonts w:hint="eastAsia" w:ascii="宋体" w:hAnsi="宋体" w:eastAsia="宋体" w:cs="宋体"/>
                <w:b w:val="0"/>
                <w:bCs/>
                <w:color w:val="000000" w:themeColor="text1"/>
                <w:sz w:val="21"/>
                <w:szCs w:val="21"/>
                <w:lang w:eastAsia="zh-CN"/>
                <w14:textFill>
                  <w14:solidFill>
                    <w14:schemeClr w14:val="tx1"/>
                  </w14:solidFill>
                </w14:textFill>
              </w:rPr>
            </w:pPr>
            <w:r>
              <w:rPr>
                <w:rFonts w:hint="eastAsia" w:ascii="宋体" w:hAnsi="宋体" w:eastAsia="宋体" w:cs="宋体"/>
                <w:b w:val="0"/>
                <w:bCs/>
                <w:color w:val="000000" w:themeColor="text1"/>
                <w:sz w:val="21"/>
                <w:szCs w:val="21"/>
                <w:lang w:eastAsia="zh-CN"/>
                <w14:textFill>
                  <w14:solidFill>
                    <w14:schemeClr w14:val="tx1"/>
                  </w14:solidFill>
                </w14:textFill>
              </w:rPr>
              <w:t>教学内容：选题指导、文献检索、方案设计、数据分析/案例研究、论文撰写与答辩。</w:t>
            </w:r>
          </w:p>
          <w:p w14:paraId="46091C4D">
            <w:pPr>
              <w:jc w:val="both"/>
              <w:rPr>
                <w:rFonts w:hint="eastAsia" w:ascii="宋体" w:hAnsi="宋体" w:eastAsia="宋体" w:cs="宋体"/>
                <w:b w:val="0"/>
                <w:bCs/>
                <w:color w:val="000000" w:themeColor="text1"/>
                <w:sz w:val="21"/>
                <w:szCs w:val="21"/>
                <w:lang w:eastAsia="zh-CN"/>
                <w14:textFill>
                  <w14:solidFill>
                    <w14:schemeClr w14:val="tx1"/>
                  </w14:solidFill>
                </w14:textFill>
              </w:rPr>
            </w:pPr>
            <w:r>
              <w:rPr>
                <w:rFonts w:hint="eastAsia" w:ascii="宋体" w:hAnsi="宋体" w:eastAsia="宋体" w:cs="宋体"/>
                <w:b w:val="0"/>
                <w:bCs/>
                <w:color w:val="000000" w:themeColor="text1"/>
                <w:sz w:val="21"/>
                <w:szCs w:val="21"/>
                <w:lang w:eastAsia="zh-CN"/>
                <w14:textFill>
                  <w14:solidFill>
                    <w14:schemeClr w14:val="tx1"/>
                  </w14:solidFill>
                </w14:textFill>
              </w:rPr>
              <w:t>教学要求：选题应结合物流行业实际，鼓励真题真做。指导教师需对全过程进行严格把控，确保毕业设计质量。答辩环节重点考察学生对所研究问题的理解深度、方案可行性及综合表达能力。</w:t>
            </w:r>
          </w:p>
          <w:p w14:paraId="3404DDDC">
            <w:pPr>
              <w:jc w:val="both"/>
              <w:rPr>
                <w:rFonts w:hint="eastAsia" w:ascii="宋体" w:hAnsi="宋体" w:eastAsia="宋体" w:cs="宋体"/>
                <w:b w:val="0"/>
                <w:bCs/>
                <w:color w:val="000000" w:themeColor="text1"/>
                <w:sz w:val="21"/>
                <w:szCs w:val="21"/>
                <w:lang w:eastAsia="zh-CN"/>
                <w14:textFill>
                  <w14:solidFill>
                    <w14:schemeClr w14:val="tx1"/>
                  </w14:solidFill>
                </w14:textFill>
              </w:rPr>
            </w:pPr>
          </w:p>
        </w:tc>
      </w:tr>
    </w:tbl>
    <w:p w14:paraId="179429B5">
      <w:pPr>
        <w:ind w:firstLine="422"/>
        <w:jc w:val="both"/>
        <w:rPr>
          <w:rFonts w:hint="eastAsia" w:ascii="宋体" w:hAnsi="宋体" w:eastAsia="宋体" w:cs="宋体"/>
          <w:color w:val="000000" w:themeColor="text1"/>
          <w:sz w:val="21"/>
          <w:szCs w:val="21"/>
          <w14:textFill>
            <w14:solidFill>
              <w14:schemeClr w14:val="tx1"/>
            </w14:solidFill>
          </w14:textFill>
        </w:rPr>
      </w:pPr>
    </w:p>
    <w:p w14:paraId="2A3CFC21">
      <w:pPr>
        <w:pStyle w:val="2"/>
        <w:bidi w:val="0"/>
        <w:ind w:firstLine="0" w:firstLineChars="0"/>
        <w:jc w:val="left"/>
        <w:textAlignment w:val="center"/>
        <w:rPr>
          <w:rFonts w:hint="eastAsia" w:cs="Times New Roman"/>
          <w:lang w:val="en-US" w:eastAsia="zh-CN"/>
        </w:rPr>
      </w:pPr>
      <w:bookmarkStart w:id="20" w:name="_Toc15145"/>
      <w:r>
        <w:rPr>
          <w:rFonts w:hint="eastAsia" w:cs="Times New Roman"/>
          <w:lang w:val="en-US" w:eastAsia="zh-CN"/>
        </w:rPr>
        <w:t>七、学时安排</w:t>
      </w:r>
      <w:bookmarkEnd w:id="20"/>
    </w:p>
    <w:p w14:paraId="772FC6EA">
      <w:pPr>
        <w:keepNext/>
        <w:keepLines/>
        <w:pageBreakBefore w:val="0"/>
        <w:widowControl/>
        <w:kinsoku/>
        <w:wordWrap/>
        <w:overflowPunct/>
        <w:topLinePunct w:val="0"/>
        <w:autoSpaceDE/>
        <w:autoSpaceDN/>
        <w:bidi w:val="0"/>
        <w:adjustRightInd/>
        <w:snapToGrid/>
        <w:ind w:firstLine="480" w:firstLineChars="200"/>
        <w:jc w:val="left"/>
        <w:textAlignment w:val="center"/>
        <w:outlineLvl w:val="9"/>
        <w:rPr>
          <w:rFonts w:hint="eastAsia" w:ascii="宋体" w:hAnsi="宋体" w:eastAsia="宋体" w:cs="宋体"/>
          <w:sz w:val="24"/>
          <w:szCs w:val="24"/>
          <w:lang w:val="en-US" w:eastAsia="zh-CN"/>
        </w:rPr>
      </w:pPr>
      <w:bookmarkStart w:id="21" w:name="_Toc8363"/>
      <w:r>
        <w:rPr>
          <w:rFonts w:hint="eastAsia" w:ascii="宋体" w:hAnsi="宋体" w:eastAsia="宋体" w:cs="宋体"/>
          <w:sz w:val="24"/>
          <w:szCs w:val="24"/>
          <w:lang w:val="en-US" w:eastAsia="zh-CN"/>
        </w:rPr>
        <w:t>（见附表4）</w:t>
      </w:r>
      <w:bookmarkEnd w:id="21"/>
    </w:p>
    <w:p w14:paraId="08B735A5">
      <w:pPr>
        <w:pStyle w:val="2"/>
        <w:bidi w:val="0"/>
        <w:ind w:firstLine="0" w:firstLineChars="0"/>
        <w:jc w:val="left"/>
        <w:textAlignment w:val="center"/>
        <w:rPr>
          <w:rFonts w:hint="eastAsia" w:cs="Times New Roman"/>
          <w:lang w:val="en-US" w:eastAsia="zh-CN"/>
        </w:rPr>
      </w:pPr>
      <w:bookmarkStart w:id="22" w:name="_Toc20759"/>
      <w:r>
        <w:rPr>
          <w:rFonts w:hint="eastAsia" w:cs="Times New Roman"/>
          <w:lang w:val="en-US" w:eastAsia="zh-CN"/>
        </w:rPr>
        <w:t>八、教学进程总体安排</w:t>
      </w:r>
      <w:bookmarkEnd w:id="22"/>
    </w:p>
    <w:p w14:paraId="35DC810F">
      <w:pPr>
        <w:keepNext/>
        <w:keepLines/>
        <w:pageBreakBefore w:val="0"/>
        <w:widowControl/>
        <w:kinsoku/>
        <w:wordWrap/>
        <w:overflowPunct/>
        <w:topLinePunct w:val="0"/>
        <w:autoSpaceDE/>
        <w:autoSpaceDN/>
        <w:bidi w:val="0"/>
        <w:adjustRightInd/>
        <w:snapToGrid/>
        <w:ind w:firstLine="0" w:firstLineChars="0"/>
        <w:jc w:val="left"/>
        <w:textAlignment w:val="center"/>
        <w:outlineLvl w:val="9"/>
        <w:rPr>
          <w:rFonts w:hint="default" w:cs="Times New Roman"/>
          <w:lang w:val="en-US" w:eastAsia="zh-CN"/>
        </w:rPr>
      </w:pPr>
      <w:r>
        <w:rPr>
          <w:rFonts w:hint="eastAsia" w:cs="Times New Roman"/>
          <w:lang w:val="en-US" w:eastAsia="zh-CN"/>
        </w:rPr>
        <w:t xml:space="preserve">    </w:t>
      </w:r>
      <w:bookmarkStart w:id="23" w:name="_Toc13416"/>
      <w:r>
        <w:rPr>
          <w:rFonts w:hint="eastAsia" w:ascii="宋体" w:hAnsi="宋体" w:eastAsia="宋体" w:cs="宋体"/>
          <w:sz w:val="24"/>
          <w:szCs w:val="24"/>
          <w:lang w:val="en-US" w:eastAsia="zh-CN"/>
        </w:rPr>
        <w:t>（见附表2）</w:t>
      </w:r>
      <w:bookmarkEnd w:id="23"/>
    </w:p>
    <w:p w14:paraId="00A144F3">
      <w:pPr>
        <w:keepNext w:val="0"/>
        <w:keepLines w:val="0"/>
        <w:pageBreakBefore w:val="0"/>
        <w:widowControl/>
        <w:kinsoku/>
        <w:wordWrap/>
        <w:overflowPunct/>
        <w:topLinePunct w:val="0"/>
        <w:autoSpaceDE/>
        <w:autoSpaceDN/>
        <w:bidi w:val="0"/>
        <w:adjustRightInd/>
        <w:snapToGrid/>
        <w:spacing w:before="313" w:beforeLines="100" w:after="313" w:afterLines="100" w:line="440" w:lineRule="exact"/>
        <w:jc w:val="left"/>
        <w:textAlignment w:val="auto"/>
        <w:outlineLvl w:val="0"/>
        <w:rPr>
          <w:rFonts w:hint="eastAsia" w:ascii="黑体" w:hAnsi="黑体" w:eastAsia="黑体" w:cs="黑体"/>
          <w:b w:val="0"/>
          <w:bCs w:val="0"/>
          <w:color w:val="000000" w:themeColor="text1"/>
          <w:sz w:val="28"/>
          <w:szCs w:val="28"/>
          <w14:textFill>
            <w14:solidFill>
              <w14:schemeClr w14:val="tx1"/>
            </w14:solidFill>
          </w14:textFill>
        </w:rPr>
      </w:pPr>
      <w:bookmarkStart w:id="24" w:name="_Toc16888"/>
      <w:r>
        <w:rPr>
          <w:rFonts w:hint="eastAsia" w:ascii="黑体" w:hAnsi="黑体" w:eastAsia="黑体" w:cs="黑体"/>
          <w:b w:val="0"/>
          <w:bCs w:val="0"/>
          <w:color w:val="000000" w:themeColor="text1"/>
          <w:sz w:val="28"/>
          <w:szCs w:val="28"/>
          <w:lang w:val="en-US" w:eastAsia="zh-CN"/>
          <w14:textFill>
            <w14:solidFill>
              <w14:schemeClr w14:val="tx1"/>
            </w14:solidFill>
          </w14:textFill>
        </w:rPr>
        <w:t>九</w:t>
      </w:r>
      <w:r>
        <w:rPr>
          <w:rFonts w:hint="eastAsia" w:ascii="黑体" w:hAnsi="黑体" w:eastAsia="黑体" w:cs="黑体"/>
          <w:b w:val="0"/>
          <w:bCs w:val="0"/>
          <w:color w:val="000000" w:themeColor="text1"/>
          <w:sz w:val="28"/>
          <w:szCs w:val="28"/>
          <w14:textFill>
            <w14:solidFill>
              <w14:schemeClr w14:val="tx1"/>
            </w14:solidFill>
          </w14:textFill>
        </w:rPr>
        <w:t>、实施保障</w:t>
      </w:r>
      <w:bookmarkEnd w:id="24"/>
    </w:p>
    <w:p w14:paraId="45DED247">
      <w:pPr>
        <w:pStyle w:val="3"/>
        <w:spacing w:before="0" w:beforeAutospacing="0" w:after="0" w:afterAutospacing="0"/>
        <w:ind w:firstLine="0" w:firstLineChars="0"/>
        <w:jc w:val="left"/>
        <w:textAlignment w:val="center"/>
        <w:rPr>
          <w:rFonts w:hint="eastAsia" w:eastAsia="楷体"/>
          <w:kern w:val="0"/>
          <w:sz w:val="28"/>
          <w:szCs w:val="20"/>
          <w:lang w:val="en-US" w:eastAsia="zh-CN"/>
        </w:rPr>
      </w:pPr>
      <w:bookmarkStart w:id="25" w:name="_Toc2503"/>
      <w:r>
        <w:rPr>
          <w:rFonts w:hint="eastAsia" w:eastAsia="楷体"/>
          <w:kern w:val="0"/>
          <w:sz w:val="28"/>
          <w:szCs w:val="20"/>
        </w:rPr>
        <w:t>（一）师资</w:t>
      </w:r>
      <w:r>
        <w:rPr>
          <w:rFonts w:hint="eastAsia" w:eastAsia="楷体"/>
          <w:kern w:val="0"/>
          <w:sz w:val="28"/>
          <w:szCs w:val="20"/>
          <w:lang w:val="en-US" w:eastAsia="zh-CN"/>
        </w:rPr>
        <w:t>队伍</w:t>
      </w:r>
      <w:bookmarkEnd w:id="25"/>
    </w:p>
    <w:p w14:paraId="6598BB7A">
      <w:pPr>
        <w:keepNext w:val="0"/>
        <w:keepLines w:val="0"/>
        <w:pageBreakBefore w:val="0"/>
        <w:widowControl/>
        <w:kinsoku/>
        <w:wordWrap/>
        <w:overflowPunct/>
        <w:topLinePunct w:val="0"/>
        <w:autoSpaceDE/>
        <w:autoSpaceDN/>
        <w:bidi w:val="0"/>
        <w:adjustRightInd/>
        <w:snapToGrid/>
        <w:ind w:firstLine="480" w:firstLineChars="200"/>
        <w:jc w:val="both"/>
        <w:textAlignment w:val="auto"/>
        <w:outlineLvl w:val="9"/>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坚持以习近平新时代中国特色社会主义思想为指导，全面落实“四有好老师”“四个相统一”“四个引路人”的要求，把师德师风作为教师队伍建设的第一标准。以立德树人为根本，以能力提升为核心，以服务产业为导向，建设一支政治素质高、专业能力强、结构合理、专兼结合的高水平“双师型”教师队伍。</w:t>
      </w:r>
    </w:p>
    <w:p w14:paraId="53AAA9AA">
      <w:pPr>
        <w:keepNext w:val="0"/>
        <w:keepLines w:val="0"/>
        <w:pageBreakBefore w:val="0"/>
        <w:widowControl/>
        <w:kinsoku/>
        <w:wordWrap/>
        <w:overflowPunct/>
        <w:topLinePunct w:val="0"/>
        <w:autoSpaceDE/>
        <w:autoSpaceDN/>
        <w:bidi w:val="0"/>
        <w:adjustRightInd/>
        <w:snapToGrid/>
        <w:ind w:firstLine="482" w:firstLineChars="200"/>
        <w:jc w:val="both"/>
        <w:textAlignment w:val="auto"/>
        <w:outlineLvl w:val="1"/>
        <w:rPr>
          <w:rFonts w:hint="eastAsia" w:ascii="宋体" w:hAnsi="宋体" w:eastAsia="宋体" w:cs="宋体"/>
          <w:b/>
          <w:bCs/>
          <w:color w:val="000000" w:themeColor="text1"/>
          <w:sz w:val="24"/>
          <w:szCs w:val="24"/>
          <w14:textFill>
            <w14:solidFill>
              <w14:schemeClr w14:val="tx1"/>
            </w14:solidFill>
          </w14:textFill>
        </w:rPr>
      </w:pPr>
      <w:bookmarkStart w:id="26" w:name="_Toc2996"/>
      <w:bookmarkStart w:id="27" w:name="_Toc7675"/>
      <w:r>
        <w:rPr>
          <w:rFonts w:hint="eastAsia" w:ascii="宋体" w:hAnsi="宋体" w:eastAsia="宋体" w:cs="宋体"/>
          <w:b/>
          <w:bCs/>
          <w:color w:val="000000" w:themeColor="text1"/>
          <w:sz w:val="24"/>
          <w:szCs w:val="24"/>
          <w14:textFill>
            <w14:solidFill>
              <w14:schemeClr w14:val="tx1"/>
            </w14:solidFill>
          </w14:textFill>
        </w:rPr>
        <w:t>1.队伍结构</w:t>
      </w:r>
      <w:bookmarkEnd w:id="26"/>
      <w:bookmarkEnd w:id="27"/>
    </w:p>
    <w:p w14:paraId="22AC46D0">
      <w:pPr>
        <w:keepNext w:val="0"/>
        <w:keepLines w:val="0"/>
        <w:pageBreakBefore w:val="0"/>
        <w:widowControl/>
        <w:kinsoku/>
        <w:wordWrap/>
        <w:overflowPunct/>
        <w:topLinePunct w:val="0"/>
        <w:autoSpaceDE/>
        <w:autoSpaceDN/>
        <w:bidi w:val="0"/>
        <w:adjustRightInd/>
        <w:snapToGrid/>
        <w:ind w:firstLine="480" w:firstLineChars="200"/>
        <w:jc w:val="both"/>
        <w:textAlignment w:val="auto"/>
        <w:outlineLvl w:val="9"/>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电商物流</w:t>
      </w:r>
      <w:r>
        <w:rPr>
          <w:rFonts w:hint="eastAsia" w:ascii="宋体" w:hAnsi="宋体" w:eastAsia="宋体" w:cs="宋体"/>
          <w:b w:val="0"/>
          <w:bCs w:val="0"/>
          <w:color w:val="000000" w:themeColor="text1"/>
          <w:sz w:val="24"/>
          <w:szCs w:val="24"/>
          <w14:textFill>
            <w14:solidFill>
              <w14:schemeClr w14:val="tx1"/>
            </w14:solidFill>
          </w14:textFill>
        </w:rPr>
        <w:t>学院</w:t>
      </w:r>
      <w:r>
        <w:rPr>
          <w:rFonts w:hint="eastAsia" w:ascii="宋体" w:hAnsi="宋体" w:eastAsia="宋体" w:cs="宋体"/>
          <w:b w:val="0"/>
          <w:bCs w:val="0"/>
          <w:color w:val="000000" w:themeColor="text1"/>
          <w:sz w:val="24"/>
          <w:szCs w:val="24"/>
          <w:lang w:val="en-US" w:eastAsia="zh-CN"/>
          <w14:textFill>
            <w14:solidFill>
              <w14:schemeClr w14:val="tx1"/>
            </w14:solidFill>
          </w14:textFill>
        </w:rPr>
        <w:t>现代物流管理</w:t>
      </w:r>
      <w:r>
        <w:rPr>
          <w:rFonts w:hint="eastAsia" w:ascii="宋体" w:hAnsi="宋体" w:eastAsia="宋体" w:cs="宋体"/>
          <w:b w:val="0"/>
          <w:bCs w:val="0"/>
          <w:color w:val="000000" w:themeColor="text1"/>
          <w:sz w:val="24"/>
          <w:szCs w:val="24"/>
          <w14:textFill>
            <w14:solidFill>
              <w14:schemeClr w14:val="tx1"/>
            </w14:solidFill>
          </w14:textFill>
        </w:rPr>
        <w:t>专业现有专任教师</w:t>
      </w:r>
      <w:r>
        <w:rPr>
          <w:rFonts w:hint="eastAsia" w:ascii="宋体" w:hAnsi="宋体" w:eastAsia="宋体" w:cs="宋体"/>
          <w:b w:val="0"/>
          <w:bCs w:val="0"/>
          <w:color w:val="000000" w:themeColor="text1"/>
          <w:sz w:val="24"/>
          <w:szCs w:val="24"/>
          <w:lang w:val="en-US" w:eastAsia="zh-CN"/>
          <w14:textFill>
            <w14:solidFill>
              <w14:schemeClr w14:val="tx1"/>
            </w14:solidFill>
          </w14:textFill>
        </w:rPr>
        <w:t>6</w:t>
      </w:r>
      <w:r>
        <w:rPr>
          <w:rFonts w:hint="eastAsia" w:ascii="宋体" w:hAnsi="宋体" w:eastAsia="宋体" w:cs="宋体"/>
          <w:b w:val="0"/>
          <w:bCs w:val="0"/>
          <w:color w:val="000000" w:themeColor="text1"/>
          <w:sz w:val="24"/>
          <w:szCs w:val="24"/>
          <w14:textFill>
            <w14:solidFill>
              <w14:schemeClr w14:val="tx1"/>
            </w14:solidFill>
          </w14:textFill>
        </w:rPr>
        <w:t>人。其中，具有副高级及以上职称的教师</w:t>
      </w:r>
      <w:r>
        <w:rPr>
          <w:rFonts w:hint="eastAsia" w:ascii="宋体" w:hAnsi="宋体" w:eastAsia="宋体" w:cs="宋体"/>
          <w:b w:val="0"/>
          <w:bCs w:val="0"/>
          <w:color w:val="000000" w:themeColor="text1"/>
          <w:sz w:val="24"/>
          <w:szCs w:val="24"/>
          <w:lang w:val="en-US" w:eastAsia="zh-CN"/>
          <w14:textFill>
            <w14:solidFill>
              <w14:schemeClr w14:val="tx1"/>
            </w14:solidFill>
          </w14:textFill>
        </w:rPr>
        <w:t>2</w:t>
      </w:r>
      <w:r>
        <w:rPr>
          <w:rFonts w:hint="eastAsia" w:ascii="宋体" w:hAnsi="宋体" w:eastAsia="宋体" w:cs="宋体"/>
          <w:b w:val="0"/>
          <w:bCs w:val="0"/>
          <w:color w:val="000000" w:themeColor="text1"/>
          <w:sz w:val="24"/>
          <w:szCs w:val="24"/>
          <w14:textFill>
            <w14:solidFill>
              <w14:schemeClr w14:val="tx1"/>
            </w14:solidFill>
          </w14:textFill>
        </w:rPr>
        <w:t>人</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lang w:val="en-US" w:eastAsia="zh-CN"/>
          <w14:textFill>
            <w14:solidFill>
              <w14:schemeClr w14:val="tx1"/>
            </w14:solidFill>
          </w14:textFill>
        </w:rPr>
        <w:t>占比33%；</w:t>
      </w:r>
      <w:r>
        <w:rPr>
          <w:rFonts w:hint="eastAsia" w:ascii="宋体" w:hAnsi="宋体" w:eastAsia="宋体" w:cs="宋体"/>
          <w:b w:val="0"/>
          <w:bCs w:val="0"/>
          <w:color w:val="000000" w:themeColor="text1"/>
          <w:sz w:val="24"/>
          <w:szCs w:val="24"/>
          <w14:textFill>
            <w14:solidFill>
              <w14:schemeClr w14:val="tx1"/>
            </w14:solidFill>
          </w14:textFill>
        </w:rPr>
        <w:t>“双师型”教师</w:t>
      </w:r>
      <w:r>
        <w:rPr>
          <w:rFonts w:hint="eastAsia" w:ascii="宋体" w:hAnsi="宋体" w:eastAsia="宋体" w:cs="宋体"/>
          <w:b w:val="0"/>
          <w:bCs w:val="0"/>
          <w:color w:val="000000" w:themeColor="text1"/>
          <w:sz w:val="24"/>
          <w:szCs w:val="24"/>
          <w:lang w:val="en-US" w:eastAsia="zh-CN"/>
          <w14:textFill>
            <w14:solidFill>
              <w14:schemeClr w14:val="tx1"/>
            </w14:solidFill>
          </w14:textFill>
        </w:rPr>
        <w:t>5</w:t>
      </w:r>
      <w:r>
        <w:rPr>
          <w:rFonts w:hint="eastAsia" w:ascii="宋体" w:hAnsi="宋体" w:eastAsia="宋体" w:cs="宋体"/>
          <w:b w:val="0"/>
          <w:bCs w:val="0"/>
          <w:color w:val="000000" w:themeColor="text1"/>
          <w:sz w:val="24"/>
          <w:szCs w:val="24"/>
          <w14:textFill>
            <w14:solidFill>
              <w14:schemeClr w14:val="tx1"/>
            </w14:solidFill>
          </w14:textFill>
        </w:rPr>
        <w:t>人</w:t>
      </w:r>
      <w:r>
        <w:rPr>
          <w:rFonts w:hint="eastAsia" w:ascii="宋体" w:hAnsi="宋体" w:eastAsia="宋体" w:cs="宋体"/>
          <w:b w:val="0"/>
          <w:bCs w:val="0"/>
          <w:color w:val="000000" w:themeColor="text1"/>
          <w:sz w:val="24"/>
          <w:szCs w:val="24"/>
          <w:lang w:eastAsia="zh-CN"/>
          <w14:textFill>
            <w14:solidFill>
              <w14:schemeClr w14:val="tx1"/>
            </w14:solidFill>
          </w14:textFill>
        </w:rPr>
        <w:t>，</w:t>
      </w:r>
      <w:r>
        <w:rPr>
          <w:rFonts w:hint="eastAsia" w:ascii="宋体" w:hAnsi="宋体" w:eastAsia="宋体" w:cs="宋体"/>
          <w:b w:val="0"/>
          <w:bCs w:val="0"/>
          <w:color w:val="000000" w:themeColor="text1"/>
          <w:sz w:val="24"/>
          <w:szCs w:val="24"/>
          <w:lang w:val="en-US" w:eastAsia="zh-CN"/>
          <w14:textFill>
            <w14:solidFill>
              <w14:schemeClr w14:val="tx1"/>
            </w14:solidFill>
          </w14:textFill>
        </w:rPr>
        <w:t>占比83%；硕士及以上5人，占比83%</w:t>
      </w:r>
      <w:r>
        <w:rPr>
          <w:rFonts w:hint="eastAsia" w:ascii="宋体" w:hAnsi="宋体" w:eastAsia="宋体" w:cs="宋体"/>
          <w:b w:val="0"/>
          <w:bCs w:val="0"/>
          <w:color w:val="000000" w:themeColor="text1"/>
          <w:sz w:val="24"/>
          <w:szCs w:val="24"/>
          <w14:textFill>
            <w14:solidFill>
              <w14:schemeClr w14:val="tx1"/>
            </w14:solidFill>
          </w14:textFill>
        </w:rPr>
        <w:t>。教师队伍在年龄结构、职称层次和专业方向上搭配合理，形成了“老中青结合、传帮带并行、理论实践兼备”的良性梯队结构。学院注重校企融合，聘请3名企业高级工程师和技术骨干担任行业导师，构建“专兼结合、校企共育”的教学团队。通过建立校内外联合教研机制，定期开展专业建设、课程改革和技术研讨，实现教师教学能力与工程应用能力的双提升。</w:t>
      </w:r>
    </w:p>
    <w:p w14:paraId="17504249">
      <w:pPr>
        <w:keepNext w:val="0"/>
        <w:keepLines w:val="0"/>
        <w:pageBreakBefore w:val="0"/>
        <w:widowControl/>
        <w:kinsoku/>
        <w:wordWrap/>
        <w:overflowPunct/>
        <w:topLinePunct w:val="0"/>
        <w:autoSpaceDE/>
        <w:autoSpaceDN/>
        <w:bidi w:val="0"/>
        <w:adjustRightInd/>
        <w:snapToGrid/>
        <w:ind w:firstLine="482" w:firstLineChars="200"/>
        <w:jc w:val="both"/>
        <w:textAlignment w:val="auto"/>
        <w:outlineLvl w:val="1"/>
        <w:rPr>
          <w:rFonts w:hint="eastAsia" w:ascii="宋体" w:hAnsi="宋体" w:eastAsia="宋体" w:cs="宋体"/>
          <w:b/>
          <w:bCs/>
          <w:color w:val="000000" w:themeColor="text1"/>
          <w:sz w:val="24"/>
          <w:szCs w:val="24"/>
          <w14:textFill>
            <w14:solidFill>
              <w14:schemeClr w14:val="tx1"/>
            </w14:solidFill>
          </w14:textFill>
        </w:rPr>
      </w:pPr>
      <w:bookmarkStart w:id="28" w:name="_Toc16522"/>
      <w:bookmarkStart w:id="29" w:name="_Toc16339"/>
      <w:r>
        <w:rPr>
          <w:rFonts w:hint="eastAsia" w:ascii="宋体" w:hAnsi="宋体" w:eastAsia="宋体" w:cs="宋体"/>
          <w:b/>
          <w:bCs/>
          <w:color w:val="000000" w:themeColor="text1"/>
          <w:sz w:val="24"/>
          <w:szCs w:val="24"/>
          <w14:textFill>
            <w14:solidFill>
              <w14:schemeClr w14:val="tx1"/>
            </w14:solidFill>
          </w14:textFill>
        </w:rPr>
        <w:t>2.专业带头人</w:t>
      </w:r>
      <w:bookmarkEnd w:id="28"/>
      <w:bookmarkEnd w:id="29"/>
    </w:p>
    <w:p w14:paraId="74F28319">
      <w:pPr>
        <w:keepNext w:val="0"/>
        <w:keepLines w:val="0"/>
        <w:pageBreakBefore w:val="0"/>
        <w:widowControl/>
        <w:kinsoku/>
        <w:wordWrap/>
        <w:overflowPunct/>
        <w:topLinePunct w:val="0"/>
        <w:autoSpaceDE/>
        <w:autoSpaceDN/>
        <w:bidi w:val="0"/>
        <w:adjustRightInd/>
        <w:snapToGrid/>
        <w:ind w:firstLine="480" w:firstLineChars="200"/>
        <w:jc w:val="both"/>
        <w:textAlignment w:val="auto"/>
        <w:outlineLvl w:val="9"/>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现代物流管理</w:t>
      </w:r>
      <w:r>
        <w:rPr>
          <w:rFonts w:hint="eastAsia" w:ascii="宋体" w:hAnsi="宋体" w:eastAsia="宋体" w:cs="宋体"/>
          <w:b w:val="0"/>
          <w:bCs w:val="0"/>
          <w:color w:val="000000" w:themeColor="text1"/>
          <w:sz w:val="24"/>
          <w:szCs w:val="24"/>
          <w14:textFill>
            <w14:solidFill>
              <w14:schemeClr w14:val="tx1"/>
            </w14:solidFill>
          </w14:textFill>
        </w:rPr>
        <w:t>专业现有专业带头人</w:t>
      </w:r>
      <w:r>
        <w:rPr>
          <w:rFonts w:hint="eastAsia" w:ascii="宋体" w:hAnsi="宋体" w:eastAsia="宋体" w:cs="宋体"/>
          <w:b w:val="0"/>
          <w:bCs w:val="0"/>
          <w:color w:val="000000" w:themeColor="text1"/>
          <w:sz w:val="24"/>
          <w:szCs w:val="24"/>
          <w:lang w:val="en-US" w:eastAsia="zh-CN"/>
          <w14:textFill>
            <w14:solidFill>
              <w14:schemeClr w14:val="tx1"/>
            </w14:solidFill>
          </w14:textFill>
        </w:rPr>
        <w:t>2</w:t>
      </w:r>
      <w:r>
        <w:rPr>
          <w:rFonts w:hint="eastAsia" w:ascii="宋体" w:hAnsi="宋体" w:eastAsia="宋体" w:cs="宋体"/>
          <w:b w:val="0"/>
          <w:bCs w:val="0"/>
          <w:color w:val="000000" w:themeColor="text1"/>
          <w:sz w:val="24"/>
          <w:szCs w:val="24"/>
          <w14:textFill>
            <w14:solidFill>
              <w14:schemeClr w14:val="tx1"/>
            </w14:solidFill>
          </w14:textFill>
        </w:rPr>
        <w:t>名，具备副高级职称并具有丰富的企业实践经验。专业带头人熟悉国内外</w:t>
      </w:r>
      <w:r>
        <w:rPr>
          <w:rFonts w:hint="eastAsia" w:ascii="宋体" w:hAnsi="宋体" w:eastAsia="宋体" w:cs="宋体"/>
          <w:b w:val="0"/>
          <w:bCs w:val="0"/>
          <w:color w:val="000000" w:themeColor="text1"/>
          <w:sz w:val="24"/>
          <w:szCs w:val="24"/>
          <w:lang w:val="en-US" w:eastAsia="zh-CN"/>
          <w14:textFill>
            <w14:solidFill>
              <w14:schemeClr w14:val="tx1"/>
            </w14:solidFill>
          </w14:textFill>
        </w:rPr>
        <w:t>物流行</w:t>
      </w:r>
      <w:r>
        <w:rPr>
          <w:rFonts w:hint="eastAsia" w:ascii="宋体" w:hAnsi="宋体" w:eastAsia="宋体" w:cs="宋体"/>
          <w:b w:val="0"/>
          <w:bCs w:val="0"/>
          <w:color w:val="000000" w:themeColor="text1"/>
          <w:sz w:val="24"/>
          <w:szCs w:val="24"/>
          <w14:textFill>
            <w14:solidFill>
              <w14:schemeClr w14:val="tx1"/>
            </w14:solidFill>
          </w14:textFill>
        </w:rPr>
        <w:t>业的发展趋势，能够主持专业建设与教学改革工作，组织修订人才培养方案与课程标准，承担省级及以上科研与社会服务项目，带领团队建设校企协同育人平台。</w:t>
      </w:r>
    </w:p>
    <w:p w14:paraId="1A5ECB1A">
      <w:pPr>
        <w:keepNext w:val="0"/>
        <w:keepLines w:val="0"/>
        <w:pageBreakBefore w:val="0"/>
        <w:widowControl/>
        <w:kinsoku/>
        <w:wordWrap/>
        <w:overflowPunct/>
        <w:topLinePunct w:val="0"/>
        <w:autoSpaceDE/>
        <w:autoSpaceDN/>
        <w:bidi w:val="0"/>
        <w:adjustRightInd/>
        <w:snapToGrid/>
        <w:ind w:firstLine="482" w:firstLineChars="200"/>
        <w:jc w:val="both"/>
        <w:textAlignment w:val="auto"/>
        <w:outlineLvl w:val="1"/>
        <w:rPr>
          <w:rFonts w:hint="eastAsia" w:ascii="宋体" w:hAnsi="宋体" w:eastAsia="宋体" w:cs="宋体"/>
          <w:b/>
          <w:bCs/>
          <w:color w:val="000000" w:themeColor="text1"/>
          <w:sz w:val="24"/>
          <w:szCs w:val="24"/>
          <w14:textFill>
            <w14:solidFill>
              <w14:schemeClr w14:val="tx1"/>
            </w14:solidFill>
          </w14:textFill>
        </w:rPr>
      </w:pPr>
      <w:bookmarkStart w:id="30" w:name="_Toc25587"/>
      <w:bookmarkStart w:id="31" w:name="_Toc15430"/>
      <w:r>
        <w:rPr>
          <w:rFonts w:hint="eastAsia" w:ascii="宋体" w:hAnsi="宋体" w:eastAsia="宋体" w:cs="宋体"/>
          <w:b/>
          <w:bCs/>
          <w:color w:val="000000" w:themeColor="text1"/>
          <w:sz w:val="24"/>
          <w:szCs w:val="24"/>
          <w14:textFill>
            <w14:solidFill>
              <w14:schemeClr w14:val="tx1"/>
            </w14:solidFill>
          </w14:textFill>
        </w:rPr>
        <w:t>3.专任教师</w:t>
      </w:r>
      <w:bookmarkEnd w:id="30"/>
      <w:bookmarkEnd w:id="31"/>
    </w:p>
    <w:p w14:paraId="2863EB05">
      <w:pPr>
        <w:ind w:firstLine="480" w:firstLineChars="200"/>
        <w:jc w:val="left"/>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现有专任教师</w:t>
      </w:r>
      <w:r>
        <w:rPr>
          <w:rFonts w:hint="eastAsia" w:asciiTheme="minorEastAsia" w:hAnsiTheme="minorEastAsia"/>
          <w:color w:val="000000" w:themeColor="text1"/>
          <w:sz w:val="24"/>
          <w:szCs w:val="24"/>
          <w:lang w:val="en-US" w:eastAsia="zh-CN"/>
          <w14:textFill>
            <w14:solidFill>
              <w14:schemeClr w14:val="tx1"/>
            </w14:solidFill>
          </w14:textFill>
        </w:rPr>
        <w:t>6</w:t>
      </w:r>
      <w:r>
        <w:rPr>
          <w:rFonts w:hint="eastAsia" w:asciiTheme="minorEastAsia" w:hAnsiTheme="minorEastAsia"/>
          <w:color w:val="000000" w:themeColor="text1"/>
          <w:sz w:val="24"/>
          <w:szCs w:val="24"/>
          <w14:textFill>
            <w14:solidFill>
              <w14:schemeClr w14:val="tx1"/>
            </w14:solidFill>
          </w14:textFill>
        </w:rPr>
        <w:t>人，全部具有高校教师资格，拥有企业工作或</w:t>
      </w:r>
      <w:r>
        <w:rPr>
          <w:rFonts w:hint="eastAsia" w:asciiTheme="minorEastAsia" w:hAnsiTheme="minorEastAsia"/>
          <w:color w:val="000000" w:themeColor="text1"/>
          <w:sz w:val="24"/>
          <w:szCs w:val="24"/>
          <w:lang w:val="en-US" w:eastAsia="zh-CN"/>
          <w14:textFill>
            <w14:solidFill>
              <w14:schemeClr w14:val="tx1"/>
            </w14:solidFill>
          </w14:textFill>
        </w:rPr>
        <w:t>企业</w:t>
      </w:r>
      <w:r>
        <w:rPr>
          <w:rFonts w:hint="eastAsia" w:asciiTheme="minorEastAsia" w:hAnsiTheme="minorEastAsia"/>
          <w:color w:val="000000" w:themeColor="text1"/>
          <w:sz w:val="24"/>
          <w:szCs w:val="24"/>
          <w14:textFill>
            <w14:solidFill>
              <w14:schemeClr w14:val="tx1"/>
            </w14:solidFill>
          </w14:textFill>
        </w:rPr>
        <w:t>实践经验的教师</w:t>
      </w:r>
      <w:r>
        <w:rPr>
          <w:rFonts w:hint="eastAsia" w:asciiTheme="minorEastAsia" w:hAnsiTheme="minorEastAsia"/>
          <w:color w:val="000000" w:themeColor="text1"/>
          <w:sz w:val="24"/>
          <w:szCs w:val="24"/>
          <w:lang w:val="en-US" w:eastAsia="zh-CN"/>
          <w14:textFill>
            <w14:solidFill>
              <w14:schemeClr w14:val="tx1"/>
            </w14:solidFill>
          </w14:textFill>
        </w:rPr>
        <w:t>5</w:t>
      </w:r>
      <w:r>
        <w:rPr>
          <w:rFonts w:hint="eastAsia" w:asciiTheme="minorEastAsia" w:hAnsiTheme="minorEastAsia"/>
          <w:color w:val="000000" w:themeColor="text1"/>
          <w:sz w:val="24"/>
          <w:szCs w:val="24"/>
          <w14:textFill>
            <w14:solidFill>
              <w14:schemeClr w14:val="tx1"/>
            </w14:solidFill>
          </w14:textFill>
        </w:rPr>
        <w:t>人。教师专业背景涵盖</w:t>
      </w:r>
      <w:r>
        <w:rPr>
          <w:rFonts w:hint="eastAsia" w:asciiTheme="minorEastAsia" w:hAnsiTheme="minorEastAsia"/>
          <w:color w:val="000000" w:themeColor="text1"/>
          <w:sz w:val="24"/>
          <w:szCs w:val="24"/>
          <w:lang w:val="en-US" w:eastAsia="zh-CN"/>
          <w14:textFill>
            <w14:solidFill>
              <w14:schemeClr w14:val="tx1"/>
            </w14:solidFill>
          </w14:textFill>
        </w:rPr>
        <w:t>电商物流、供应链、仓配管理</w:t>
      </w:r>
      <w:r>
        <w:rPr>
          <w:rFonts w:hint="eastAsia" w:asciiTheme="minorEastAsia" w:hAnsiTheme="minorEastAsia"/>
          <w:color w:val="000000" w:themeColor="text1"/>
          <w:sz w:val="24"/>
          <w:szCs w:val="24"/>
          <w14:textFill>
            <w14:solidFill>
              <w14:schemeClr w14:val="tx1"/>
            </w14:solidFill>
          </w14:textFill>
        </w:rPr>
        <w:t>等领域，与专业方向高度契合。专任教师能够深入落实课程思政要求，系统挖掘课程中的思政元素；积极探索“理实一体化”“项目化教学”“AI辅助教学”等教学模式；持续跟踪新经济、新技术的发展前沿，参与科研与社会服务活动。每位教师每年不少于1个月企业锻炼，五年累计不少于6个月企业实践经历，确保“双师”素质持续提升。通过系统培养与实践锻炼，学院已形成一支既能讲理论、又能带项目、还能指导学生创新创业的“双师型”教师团队。</w:t>
      </w:r>
    </w:p>
    <w:p w14:paraId="1B4EACDD">
      <w:pPr>
        <w:keepNext w:val="0"/>
        <w:keepLines w:val="0"/>
        <w:pageBreakBefore w:val="0"/>
        <w:widowControl/>
        <w:kinsoku/>
        <w:wordWrap/>
        <w:overflowPunct/>
        <w:topLinePunct w:val="0"/>
        <w:autoSpaceDE/>
        <w:autoSpaceDN/>
        <w:bidi w:val="0"/>
        <w:adjustRightInd/>
        <w:snapToGrid/>
        <w:ind w:firstLine="482" w:firstLineChars="200"/>
        <w:jc w:val="both"/>
        <w:textAlignment w:val="auto"/>
        <w:outlineLvl w:val="1"/>
        <w:rPr>
          <w:rFonts w:hint="eastAsia" w:ascii="宋体" w:hAnsi="宋体" w:eastAsia="宋体" w:cs="宋体"/>
          <w:b/>
          <w:bCs/>
          <w:color w:val="000000" w:themeColor="text1"/>
          <w:sz w:val="24"/>
          <w:szCs w:val="24"/>
          <w14:textFill>
            <w14:solidFill>
              <w14:schemeClr w14:val="tx1"/>
            </w14:solidFill>
          </w14:textFill>
        </w:rPr>
      </w:pPr>
      <w:bookmarkStart w:id="32" w:name="_Toc4042"/>
      <w:bookmarkStart w:id="33" w:name="_Toc11143"/>
      <w:r>
        <w:rPr>
          <w:rFonts w:hint="eastAsia" w:ascii="宋体" w:hAnsi="宋体" w:eastAsia="宋体" w:cs="宋体"/>
          <w:b/>
          <w:bCs/>
          <w:color w:val="000000" w:themeColor="text1"/>
          <w:sz w:val="24"/>
          <w:szCs w:val="24"/>
          <w14:textFill>
            <w14:solidFill>
              <w14:schemeClr w14:val="tx1"/>
            </w14:solidFill>
          </w14:textFill>
        </w:rPr>
        <w:t>4.兼职教师</w:t>
      </w:r>
      <w:bookmarkEnd w:id="32"/>
      <w:bookmarkEnd w:id="33"/>
    </w:p>
    <w:p w14:paraId="4CBDCD62">
      <w:pPr>
        <w:ind w:firstLine="480" w:firstLineChars="200"/>
        <w:jc w:val="left"/>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学院建立了稳定的兼职教师库，现有兼职教师</w:t>
      </w:r>
      <w:r>
        <w:rPr>
          <w:rFonts w:hint="eastAsia" w:asciiTheme="minorEastAsia" w:hAnsiTheme="minorEastAsia"/>
          <w:color w:val="000000" w:themeColor="text1"/>
          <w:sz w:val="24"/>
          <w:szCs w:val="24"/>
          <w:lang w:val="en-US" w:eastAsia="zh-CN"/>
          <w14:textFill>
            <w14:solidFill>
              <w14:schemeClr w14:val="tx1"/>
            </w14:solidFill>
          </w14:textFill>
        </w:rPr>
        <w:t>4</w:t>
      </w:r>
      <w:r>
        <w:rPr>
          <w:rFonts w:hint="eastAsia" w:asciiTheme="minorEastAsia" w:hAnsiTheme="minorEastAsia"/>
          <w:color w:val="000000" w:themeColor="text1"/>
          <w:sz w:val="24"/>
          <w:szCs w:val="24"/>
          <w14:textFill>
            <w14:solidFill>
              <w14:schemeClr w14:val="tx1"/>
            </w14:solidFill>
          </w14:textFill>
        </w:rPr>
        <w:t>人，均来自行业企业一线岗位。其中，具有中级及以上职称的兼职教师</w:t>
      </w:r>
      <w:r>
        <w:rPr>
          <w:rFonts w:hint="eastAsia" w:asciiTheme="minorEastAsia" w:hAnsiTheme="minorEastAsia"/>
          <w:color w:val="000000" w:themeColor="text1"/>
          <w:sz w:val="24"/>
          <w:szCs w:val="24"/>
          <w:lang w:val="en-US" w:eastAsia="zh-CN"/>
          <w14:textFill>
            <w14:solidFill>
              <w14:schemeClr w14:val="tx1"/>
            </w14:solidFill>
          </w14:textFill>
        </w:rPr>
        <w:t>2</w:t>
      </w:r>
      <w:r>
        <w:rPr>
          <w:rFonts w:hint="eastAsia" w:asciiTheme="minorEastAsia" w:hAnsiTheme="minorEastAsia"/>
          <w:color w:val="000000" w:themeColor="text1"/>
          <w:sz w:val="24"/>
          <w:szCs w:val="24"/>
          <w14:textFill>
            <w14:solidFill>
              <w14:schemeClr w14:val="tx1"/>
            </w14:solidFill>
          </w14:textFill>
        </w:rPr>
        <w:t>人，具有高级工及以上职业资格的</w:t>
      </w:r>
      <w:r>
        <w:rPr>
          <w:rFonts w:hint="eastAsia" w:asciiTheme="minorEastAsia" w:hAnsiTheme="minorEastAsia"/>
          <w:color w:val="000000" w:themeColor="text1"/>
          <w:sz w:val="24"/>
          <w:szCs w:val="24"/>
          <w:lang w:val="en-US" w:eastAsia="zh-CN"/>
          <w14:textFill>
            <w14:solidFill>
              <w14:schemeClr w14:val="tx1"/>
            </w14:solidFill>
          </w14:textFill>
        </w:rPr>
        <w:t>2</w:t>
      </w:r>
      <w:r>
        <w:rPr>
          <w:rFonts w:hint="eastAsia" w:asciiTheme="minorEastAsia" w:hAnsiTheme="minorEastAsia"/>
          <w:color w:val="000000" w:themeColor="text1"/>
          <w:sz w:val="24"/>
          <w:szCs w:val="24"/>
          <w14:textFill>
            <w14:solidFill>
              <w14:schemeClr w14:val="tx1"/>
            </w14:solidFill>
          </w14:textFill>
        </w:rPr>
        <w:t>人。兼职教师专业知识扎实、经验丰富，能够承担专业课程教学、实训指导及学生职业规划辅导等任务。学院制定《兼职教师聘任与管理实施办法》，明确聘任条件、教学职责、绩效考核和质量管理制度，确保兼职教师队伍建设规范化、系统化、长效化。学院积极推进“校企共建课程、共编教材、共育人才”机制，建立企业导师进课堂制度，实现理论教学与岗位实践的无缝衔接，形成“专任教师主导、企业教师参与、双师协同育人”的教学模式。</w:t>
      </w:r>
    </w:p>
    <w:p w14:paraId="5DF5A5FA">
      <w:pPr>
        <w:keepNext w:val="0"/>
        <w:keepLines w:val="0"/>
        <w:pageBreakBefore w:val="0"/>
        <w:widowControl/>
        <w:kinsoku/>
        <w:wordWrap/>
        <w:overflowPunct/>
        <w:topLinePunct w:val="0"/>
        <w:autoSpaceDE/>
        <w:autoSpaceDN/>
        <w:bidi w:val="0"/>
        <w:adjustRightInd/>
        <w:snapToGrid/>
        <w:jc w:val="both"/>
        <w:textAlignment w:val="auto"/>
        <w:outlineLvl w:val="1"/>
        <w:rPr>
          <w:rFonts w:hint="eastAsia" w:ascii="宋体" w:hAnsi="宋体" w:eastAsia="宋体" w:cs="宋体"/>
          <w:b/>
          <w:bCs/>
          <w:color w:val="000000" w:themeColor="text1"/>
          <w:sz w:val="24"/>
          <w:szCs w:val="24"/>
          <w:lang w:val="en-US" w:eastAsia="zh-CN"/>
          <w14:textFill>
            <w14:solidFill>
              <w14:schemeClr w14:val="tx1"/>
            </w14:solidFill>
          </w14:textFill>
        </w:rPr>
      </w:pPr>
      <w:bookmarkStart w:id="34" w:name="_Toc30883"/>
    </w:p>
    <w:bookmarkEnd w:id="34"/>
    <w:p w14:paraId="7A8EAB1B">
      <w:pPr>
        <w:keepNext w:val="0"/>
        <w:keepLines w:val="0"/>
        <w:pageBreakBefore w:val="0"/>
        <w:widowControl/>
        <w:kinsoku/>
        <w:wordWrap/>
        <w:overflowPunct/>
        <w:topLinePunct w:val="0"/>
        <w:autoSpaceDE/>
        <w:autoSpaceDN/>
        <w:bidi w:val="0"/>
        <w:adjustRightInd/>
        <w:snapToGrid/>
        <w:jc w:val="left"/>
        <w:textAlignment w:val="auto"/>
        <w:outlineLvl w:val="1"/>
        <w:rPr>
          <w:rFonts w:hint="eastAsia" w:ascii="楷体" w:hAnsi="楷体" w:eastAsia="楷体" w:cs="楷体"/>
          <w:b/>
          <w:bCs/>
          <w:color w:val="000000" w:themeColor="text1"/>
          <w:sz w:val="28"/>
          <w:szCs w:val="28"/>
          <w14:textFill>
            <w14:solidFill>
              <w14:schemeClr w14:val="tx1"/>
            </w14:solidFill>
          </w14:textFill>
        </w:rPr>
      </w:pPr>
      <w:bookmarkStart w:id="35" w:name="_Toc6304"/>
      <w:r>
        <w:rPr>
          <w:rFonts w:hint="eastAsia" w:ascii="楷体" w:hAnsi="楷体" w:eastAsia="楷体" w:cs="楷体"/>
          <w:b/>
          <w:bCs/>
          <w:color w:val="000000" w:themeColor="text1"/>
          <w:sz w:val="28"/>
          <w:szCs w:val="28"/>
          <w14:textFill>
            <w14:solidFill>
              <w14:schemeClr w14:val="tx1"/>
            </w14:solidFill>
          </w14:textFill>
        </w:rPr>
        <w:t>（二）教学设施</w:t>
      </w:r>
      <w:bookmarkEnd w:id="35"/>
    </w:p>
    <w:p w14:paraId="4E471A00">
      <w:pPr>
        <w:keepNext w:val="0"/>
        <w:keepLines w:val="0"/>
        <w:pageBreakBefore w:val="0"/>
        <w:widowControl/>
        <w:kinsoku/>
        <w:wordWrap/>
        <w:overflowPunct/>
        <w:topLinePunct w:val="0"/>
        <w:autoSpaceDE/>
        <w:autoSpaceDN/>
        <w:bidi w:val="0"/>
        <w:adjustRightInd/>
        <w:snapToGrid/>
        <w:ind w:firstLine="482" w:firstLineChars="200"/>
        <w:jc w:val="left"/>
        <w:textAlignment w:val="auto"/>
        <w:outlineLvl w:val="2"/>
        <w:rPr>
          <w:rFonts w:hint="eastAsia" w:asciiTheme="minorEastAsia" w:hAnsiTheme="minorEastAsia" w:eastAsiaTheme="minorEastAsia"/>
          <w:b/>
          <w:bCs/>
          <w:color w:val="000000" w:themeColor="text1"/>
          <w:sz w:val="24"/>
          <w:szCs w:val="24"/>
          <w:lang w:val="en-US" w:eastAsia="zh-CN"/>
          <w14:textFill>
            <w14:solidFill>
              <w14:schemeClr w14:val="tx1"/>
            </w14:solidFill>
          </w14:textFill>
        </w:rPr>
      </w:pPr>
      <w:bookmarkStart w:id="36" w:name="_Toc9931"/>
      <w:r>
        <w:rPr>
          <w:rFonts w:hint="eastAsia" w:asciiTheme="minorEastAsia" w:hAnsiTheme="minorEastAsia"/>
          <w:b/>
          <w:bCs/>
          <w:color w:val="000000" w:themeColor="text1"/>
          <w:sz w:val="24"/>
          <w:szCs w:val="24"/>
          <w14:textFill>
            <w14:solidFill>
              <w14:schemeClr w14:val="tx1"/>
            </w14:solidFill>
          </w14:textFill>
        </w:rPr>
        <w:t>1.教室</w:t>
      </w:r>
      <w:r>
        <w:rPr>
          <w:rFonts w:hint="eastAsia" w:asciiTheme="minorEastAsia" w:hAnsiTheme="minorEastAsia"/>
          <w:b/>
          <w:bCs/>
          <w:color w:val="000000" w:themeColor="text1"/>
          <w:sz w:val="24"/>
          <w:szCs w:val="24"/>
          <w:lang w:val="en-US" w:eastAsia="zh-CN"/>
          <w14:textFill>
            <w14:solidFill>
              <w14:schemeClr w14:val="tx1"/>
            </w14:solidFill>
          </w14:textFill>
        </w:rPr>
        <w:t>情况</w:t>
      </w:r>
      <w:bookmarkEnd w:id="36"/>
    </w:p>
    <w:p w14:paraId="18BD611F">
      <w:pPr>
        <w:ind w:firstLine="480" w:firstLineChars="200"/>
        <w:jc w:val="left"/>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专业教室一般配备黑(白)板、多媒体计算机、投影设备、音响设备，互联网接入或Wi-Fi环境，并实施网络安全防护措施；安装急照明装置并保持良好状态，符合应急要求，标志明显，保持师生通行畅通无阻。</w:t>
      </w:r>
    </w:p>
    <w:p w14:paraId="3443A40D">
      <w:pPr>
        <w:keepNext w:val="0"/>
        <w:keepLines w:val="0"/>
        <w:pageBreakBefore w:val="0"/>
        <w:widowControl/>
        <w:kinsoku/>
        <w:wordWrap/>
        <w:overflowPunct/>
        <w:topLinePunct w:val="0"/>
        <w:autoSpaceDE/>
        <w:autoSpaceDN/>
        <w:bidi w:val="0"/>
        <w:adjustRightInd/>
        <w:snapToGrid/>
        <w:ind w:firstLine="482" w:firstLineChars="200"/>
        <w:jc w:val="left"/>
        <w:textAlignment w:val="auto"/>
        <w:outlineLvl w:val="2"/>
        <w:rPr>
          <w:rFonts w:hint="eastAsia" w:asciiTheme="minorEastAsia" w:hAnsiTheme="minorEastAsia"/>
          <w:b/>
          <w:bCs/>
          <w:color w:val="000000" w:themeColor="text1"/>
          <w:sz w:val="24"/>
          <w:szCs w:val="24"/>
          <w14:textFill>
            <w14:solidFill>
              <w14:schemeClr w14:val="tx1"/>
            </w14:solidFill>
          </w14:textFill>
        </w:rPr>
      </w:pPr>
      <w:bookmarkStart w:id="37" w:name="_Toc22809"/>
      <w:r>
        <w:rPr>
          <w:rFonts w:hint="eastAsia" w:asciiTheme="minorEastAsia" w:hAnsiTheme="minorEastAsia"/>
          <w:b/>
          <w:bCs/>
          <w:color w:val="000000" w:themeColor="text1"/>
          <w:sz w:val="24"/>
          <w:szCs w:val="24"/>
          <w14:textFill>
            <w14:solidFill>
              <w14:schemeClr w14:val="tx1"/>
            </w14:solidFill>
          </w14:textFill>
        </w:rPr>
        <w:t>2.校内实训室要求</w:t>
      </w:r>
      <w:bookmarkEnd w:id="37"/>
    </w:p>
    <w:p w14:paraId="21F94CA2">
      <w:pPr>
        <w:ind w:firstLine="480" w:firstLineChars="200"/>
        <w:jc w:val="left"/>
        <w:rPr>
          <w:rFonts w:hint="eastAsia" w:asciiTheme="minorEastAsia" w:hAnsiTheme="minorEastAsia"/>
          <w:color w:val="000000" w:themeColor="text1"/>
          <w:sz w:val="24"/>
          <w:szCs w:val="24"/>
          <w14:textFill>
            <w14:solidFill>
              <w14:schemeClr w14:val="tx1"/>
            </w14:solidFill>
          </w14:textFill>
        </w:rPr>
      </w:pPr>
      <w:r>
        <w:rPr>
          <w:rFonts w:hint="eastAsia" w:asciiTheme="minorEastAsia" w:hAnsiTheme="minorEastAsia"/>
          <w:color w:val="000000" w:themeColor="text1"/>
          <w:sz w:val="24"/>
          <w:szCs w:val="24"/>
          <w14:textFill>
            <w14:solidFill>
              <w14:schemeClr w14:val="tx1"/>
            </w14:solidFill>
          </w14:textFill>
        </w:rPr>
        <w:t>依托大中原国际汽车城和省汽贸中心的产业背景，建设多个不同的基于工作过程</w:t>
      </w:r>
      <w:r>
        <w:rPr>
          <w:rFonts w:hint="eastAsia" w:asciiTheme="minorEastAsia" w:hAnsiTheme="minorEastAsia"/>
          <w:color w:val="000000" w:themeColor="text1"/>
          <w:sz w:val="24"/>
          <w:szCs w:val="24"/>
          <w:lang w:val="en-US" w:eastAsia="zh-CN"/>
          <w14:textFill>
            <w14:solidFill>
              <w14:schemeClr w14:val="tx1"/>
            </w14:solidFill>
          </w14:textFill>
        </w:rPr>
        <w:t>以及</w:t>
      </w:r>
      <w:r>
        <w:rPr>
          <w:rFonts w:hint="eastAsia" w:asciiTheme="minorEastAsia" w:hAnsiTheme="minorEastAsia"/>
          <w:color w:val="000000" w:themeColor="text1"/>
          <w:sz w:val="24"/>
          <w:szCs w:val="24"/>
          <w14:textFill>
            <w14:solidFill>
              <w14:schemeClr w14:val="tx1"/>
            </w14:solidFill>
          </w14:textFill>
        </w:rPr>
        <w:t>课程一体化的集教学和实验于一体的多功能的、教学做一体化的实验室，除配备多媒体、黑板等理论教学必备设备外，还应按照需要设置实习实训设备和工具等。按照学生上课、讨论、实验实训等区域分别设置。</w:t>
      </w:r>
    </w:p>
    <w:p w14:paraId="73FDA862">
      <w:pPr>
        <w:ind w:firstLine="480" w:firstLineChars="200"/>
        <w:jc w:val="left"/>
        <w:rPr>
          <w:rFonts w:hint="eastAsia" w:asciiTheme="minorEastAsia" w:hAnsiTheme="minorEastAsia"/>
          <w:color w:val="000000" w:themeColor="text1"/>
          <w:sz w:val="24"/>
          <w:szCs w:val="24"/>
          <w14:textFill>
            <w14:solidFill>
              <w14:schemeClr w14:val="tx1"/>
            </w14:solidFill>
          </w14:textFill>
        </w:rPr>
      </w:pPr>
    </w:p>
    <w:p w14:paraId="6531A705">
      <w:pPr>
        <w:ind w:firstLine="422"/>
        <w:rPr>
          <w:rFonts w:hint="eastAsia"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 xml:space="preserve">表 </w:t>
      </w:r>
      <w:r>
        <w:rPr>
          <w:rFonts w:hint="eastAsia" w:ascii="黑体" w:hAnsi="黑体" w:eastAsia="黑体" w:cs="黑体"/>
          <w:color w:val="000000" w:themeColor="text1"/>
          <w:sz w:val="28"/>
          <w:szCs w:val="28"/>
          <w:lang w:val="en-US" w:eastAsia="zh-CN"/>
          <w14:textFill>
            <w14:solidFill>
              <w14:schemeClr w14:val="tx1"/>
            </w14:solidFill>
          </w14:textFill>
        </w:rPr>
        <w:t>8</w:t>
      </w:r>
      <w:r>
        <w:rPr>
          <w:rFonts w:hint="eastAsia" w:ascii="黑体" w:hAnsi="黑体" w:eastAsia="黑体" w:cs="黑体"/>
          <w:color w:val="000000" w:themeColor="text1"/>
          <w:sz w:val="28"/>
          <w:szCs w:val="28"/>
          <w14:textFill>
            <w14:solidFill>
              <w14:schemeClr w14:val="tx1"/>
            </w14:solidFill>
          </w14:textFill>
        </w:rPr>
        <w:t xml:space="preserve"> 实训教学场地与设施要求表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276"/>
        <w:gridCol w:w="5245"/>
        <w:gridCol w:w="2551"/>
      </w:tblGrid>
      <w:tr w14:paraId="7888B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3CE1488D">
            <w:pPr>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序号</w:t>
            </w:r>
          </w:p>
        </w:tc>
        <w:tc>
          <w:tcPr>
            <w:tcW w:w="1276" w:type="dxa"/>
            <w:vAlign w:val="center"/>
          </w:tcPr>
          <w:p w14:paraId="29A92BFB">
            <w:pP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实训室</w:t>
            </w:r>
          </w:p>
        </w:tc>
        <w:tc>
          <w:tcPr>
            <w:tcW w:w="5245" w:type="dxa"/>
            <w:vAlign w:val="center"/>
          </w:tcPr>
          <w:p w14:paraId="5A08FF18">
            <w:pP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主要设备</w:t>
            </w:r>
          </w:p>
        </w:tc>
        <w:tc>
          <w:tcPr>
            <w:tcW w:w="2551" w:type="dxa"/>
            <w:vAlign w:val="center"/>
          </w:tcPr>
          <w:p w14:paraId="262F1D6D">
            <w:pP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职业能力培养</w:t>
            </w:r>
          </w:p>
        </w:tc>
      </w:tr>
      <w:tr w14:paraId="5156C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2F497BAC">
            <w:pPr>
              <w:ind w:firstLine="210" w:firstLineChars="100"/>
              <w:jc w:val="both"/>
              <w:rPr>
                <w:rFonts w:hint="eastAsia" w:asciiTheme="minorEastAsia" w:hAnsiTheme="minorEastAsia" w:cstheme="minorEastAsia"/>
                <w:color w:val="000000" w:themeColor="text1"/>
                <w:sz w:val="21"/>
                <w:szCs w:val="21"/>
                <w14:textFill>
                  <w14:solidFill>
                    <w14:schemeClr w14:val="tx1"/>
                  </w14:solidFill>
                </w14:textFill>
              </w:rPr>
            </w:pPr>
            <w:r>
              <w:rPr>
                <w:rFonts w:hint="eastAsia" w:asciiTheme="minorEastAsia" w:hAnsiTheme="minorEastAsia" w:cstheme="minorEastAsia"/>
                <w:color w:val="000000" w:themeColor="text1"/>
                <w:sz w:val="21"/>
                <w:szCs w:val="21"/>
                <w14:textFill>
                  <w14:solidFill>
                    <w14:schemeClr w14:val="tx1"/>
                  </w14:solidFill>
                </w14:textFill>
              </w:rPr>
              <w:t>1</w:t>
            </w:r>
          </w:p>
        </w:tc>
        <w:tc>
          <w:tcPr>
            <w:tcW w:w="1276" w:type="dxa"/>
            <w:vAlign w:val="center"/>
          </w:tcPr>
          <w:p w14:paraId="311A44D6">
            <w:pPr>
              <w:jc w:val="both"/>
              <w:rPr>
                <w:rFonts w:hint="eastAsia" w:asciiTheme="minorEastAsia" w:hAnsiTheme="minorEastAsia" w:cstheme="minorEastAsia"/>
                <w:color w:val="000000" w:themeColor="text1"/>
                <w:sz w:val="21"/>
                <w:szCs w:val="21"/>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智慧</w:t>
            </w:r>
            <w:r>
              <w:rPr>
                <w:rFonts w:hint="eastAsia" w:asciiTheme="minorEastAsia" w:hAnsiTheme="minorEastAsia" w:cstheme="minorEastAsia"/>
                <w:color w:val="000000" w:themeColor="text1"/>
                <w:sz w:val="21"/>
                <w:szCs w:val="21"/>
                <w14:textFill>
                  <w14:solidFill>
                    <w14:schemeClr w14:val="tx1"/>
                  </w14:solidFill>
                </w14:textFill>
              </w:rPr>
              <w:t>仓储</w:t>
            </w:r>
            <w:r>
              <w:rPr>
                <w:rFonts w:hint="eastAsia" w:asciiTheme="minorEastAsia" w:hAnsiTheme="minorEastAsia" w:cstheme="minorEastAsia"/>
                <w:color w:val="000000" w:themeColor="text1"/>
                <w:sz w:val="21"/>
                <w:szCs w:val="21"/>
                <w:lang w:val="en-US" w:eastAsia="zh-CN"/>
                <w14:textFill>
                  <w14:solidFill>
                    <w14:schemeClr w14:val="tx1"/>
                  </w14:solidFill>
                </w14:textFill>
              </w:rPr>
              <w:t>与配送</w:t>
            </w:r>
            <w:r>
              <w:rPr>
                <w:rFonts w:hint="eastAsia" w:asciiTheme="minorEastAsia" w:hAnsiTheme="minorEastAsia" w:cstheme="minorEastAsia"/>
                <w:color w:val="000000" w:themeColor="text1"/>
                <w:sz w:val="21"/>
                <w:szCs w:val="21"/>
                <w14:textFill>
                  <w14:solidFill>
                    <w14:schemeClr w14:val="tx1"/>
                  </w14:solidFill>
                </w14:textFill>
              </w:rPr>
              <w:t>实训室</w:t>
            </w:r>
          </w:p>
        </w:tc>
        <w:tc>
          <w:tcPr>
            <w:tcW w:w="5245" w:type="dxa"/>
          </w:tcPr>
          <w:p w14:paraId="57CF86EE">
            <w:pPr>
              <w:jc w:val="both"/>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14:textFill>
                  <w14:solidFill>
                    <w14:schemeClr w14:val="tx1"/>
                  </w14:solidFill>
                </w14:textFill>
              </w:rPr>
              <w:t>自动化立体仓库、自动化仓库任务电子看板、料箱自动化存储平台、货架、托盘、周转箱、手动托盘搬运车、电动又车、无人搬运车、智能终端、穿式智能终端、条码扫描器、条码打印机、条码识别系统、射频识别读写器、写卡系统、射频识别标签、读卡控制器仓储管理系统、电子标签拣选系统、智能拣货台车系统、智能拣选系统、智能配送工作站、理货台、半自动打包机、无人机、配送管理系统</w:t>
            </w:r>
            <w:r>
              <w:rPr>
                <w:rFonts w:hint="eastAsia" w:asciiTheme="minorEastAsia" w:hAnsiTheme="minorEastAsia" w:cstheme="minorEastAsia"/>
                <w:color w:val="000000" w:themeColor="text1"/>
                <w:sz w:val="21"/>
                <w:szCs w:val="21"/>
                <w:lang w:val="en-US" w:eastAsia="zh-CN"/>
                <w14:textFill>
                  <w14:solidFill>
                    <w14:schemeClr w14:val="tx1"/>
                  </w14:solidFill>
                </w14:textFill>
              </w:rPr>
              <w:t>等。</w:t>
            </w:r>
          </w:p>
        </w:tc>
        <w:tc>
          <w:tcPr>
            <w:tcW w:w="2551" w:type="dxa"/>
            <w:vAlign w:val="center"/>
          </w:tcPr>
          <w:p w14:paraId="4F783359">
            <w:pPr>
              <w:jc w:val="both"/>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cstheme="minorEastAsia"/>
                <w:color w:val="000000" w:themeColor="text1"/>
                <w:sz w:val="21"/>
                <w:szCs w:val="21"/>
                <w14:textFill>
                  <w14:solidFill>
                    <w14:schemeClr w14:val="tx1"/>
                  </w14:solidFill>
                </w14:textFill>
              </w:rPr>
              <w:t>货物存储与拣选、仓储设备操作、WMS与DPS应用</w:t>
            </w:r>
            <w:r>
              <w:rPr>
                <w:rFonts w:hint="eastAsia" w:asciiTheme="minorEastAsia" w:hAnsiTheme="minorEastAsia" w:cstheme="minorEastAsia"/>
                <w:color w:val="000000" w:themeColor="text1"/>
                <w:sz w:val="21"/>
                <w:szCs w:val="21"/>
                <w:lang w:eastAsia="zh-CN"/>
                <w14:textFill>
                  <w14:solidFill>
                    <w14:schemeClr w14:val="tx1"/>
                  </w14:solidFill>
                </w14:textFill>
              </w:rPr>
              <w:t>、</w:t>
            </w:r>
            <w:r>
              <w:rPr>
                <w:rFonts w:hint="eastAsia" w:asciiTheme="minorEastAsia" w:hAnsiTheme="minorEastAsia" w:cstheme="minorEastAsia"/>
                <w:color w:val="000000" w:themeColor="text1"/>
                <w:sz w:val="21"/>
                <w:szCs w:val="21"/>
                <w14:textFill>
                  <w14:solidFill>
                    <w14:schemeClr w14:val="tx1"/>
                  </w14:solidFill>
                </w14:textFill>
              </w:rPr>
              <w:t>配送分拣与装载、路线规划、配送管理系统使用</w:t>
            </w:r>
          </w:p>
        </w:tc>
      </w:tr>
      <w:tr w14:paraId="2018F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0CAD85A6">
            <w:pPr>
              <w:ind w:firstLine="210" w:firstLineChars="100"/>
              <w:jc w:val="both"/>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2</w:t>
            </w:r>
          </w:p>
        </w:tc>
        <w:tc>
          <w:tcPr>
            <w:tcW w:w="1276" w:type="dxa"/>
            <w:vAlign w:val="center"/>
          </w:tcPr>
          <w:p w14:paraId="77ECF004">
            <w:pPr>
              <w:jc w:val="both"/>
              <w:rPr>
                <w:rFonts w:hint="eastAsia" w:asciiTheme="minorEastAsia" w:hAnsiTheme="minorEastAsia" w:cstheme="minorEastAsia"/>
                <w:color w:val="000000" w:themeColor="text1"/>
                <w:sz w:val="21"/>
                <w:szCs w:val="21"/>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智慧</w:t>
            </w:r>
            <w:r>
              <w:rPr>
                <w:rFonts w:hint="eastAsia" w:asciiTheme="minorEastAsia" w:hAnsiTheme="minorEastAsia" w:cstheme="minorEastAsia"/>
                <w:color w:val="000000" w:themeColor="text1"/>
                <w:sz w:val="21"/>
                <w:szCs w:val="21"/>
                <w14:textFill>
                  <w14:solidFill>
                    <w14:schemeClr w14:val="tx1"/>
                  </w14:solidFill>
                </w14:textFill>
              </w:rPr>
              <w:t>运输实训室</w:t>
            </w:r>
          </w:p>
        </w:tc>
        <w:tc>
          <w:tcPr>
            <w:tcW w:w="5245" w:type="dxa"/>
          </w:tcPr>
          <w:p w14:paraId="57C0CAEE">
            <w:pPr>
              <w:jc w:val="both"/>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Theme="minorEastAsia" w:hAnsiTheme="minorEastAsia" w:cstheme="minorEastAsia"/>
                <w:color w:val="000000" w:themeColor="text1"/>
                <w:sz w:val="21"/>
                <w:szCs w:val="21"/>
                <w14:textFill>
                  <w14:solidFill>
                    <w14:schemeClr w14:val="tx1"/>
                  </w14:solidFill>
                </w14:textFill>
              </w:rPr>
              <w:t>模模拟厢式货车、运输管理系统、智慧运输追踪软件、BDS/GIS 软件系统、BDS 车载终端、BDS/GIS 调度监控系统、网络货运平台、物流数据可视化系统、无线蓝牙打印机等</w:t>
            </w:r>
            <w:r>
              <w:rPr>
                <w:rFonts w:hint="eastAsia" w:asciiTheme="minorEastAsia" w:hAnsiTheme="minorEastAsia" w:cstheme="minorEastAsia"/>
                <w:color w:val="000000" w:themeColor="text1"/>
                <w:sz w:val="21"/>
                <w:szCs w:val="21"/>
                <w:lang w:eastAsia="zh-CN"/>
                <w14:textFill>
                  <w14:solidFill>
                    <w14:schemeClr w14:val="tx1"/>
                  </w14:solidFill>
                </w14:textFill>
              </w:rPr>
              <w:t>。</w:t>
            </w:r>
          </w:p>
        </w:tc>
        <w:tc>
          <w:tcPr>
            <w:tcW w:w="2551" w:type="dxa"/>
            <w:vAlign w:val="center"/>
          </w:tcPr>
          <w:p w14:paraId="1A35E182">
            <w:pPr>
              <w:jc w:val="both"/>
              <w:rPr>
                <w:rFonts w:hint="eastAsia" w:asciiTheme="minorEastAsia" w:hAnsiTheme="minorEastAsia" w:cstheme="minorEastAsia"/>
                <w:color w:val="000000" w:themeColor="text1"/>
                <w:sz w:val="21"/>
                <w:szCs w:val="21"/>
                <w14:textFill>
                  <w14:solidFill>
                    <w14:schemeClr w14:val="tx1"/>
                  </w14:solidFill>
                </w14:textFill>
              </w:rPr>
            </w:pPr>
            <w:r>
              <w:rPr>
                <w:rFonts w:hint="eastAsia" w:asciiTheme="minorEastAsia" w:hAnsiTheme="minorEastAsia" w:cstheme="minorEastAsia"/>
                <w:color w:val="000000" w:themeColor="text1"/>
                <w:sz w:val="21"/>
                <w:szCs w:val="21"/>
                <w14:textFill>
                  <w14:solidFill>
                    <w14:schemeClr w14:val="tx1"/>
                  </w14:solidFill>
                </w14:textFill>
              </w:rPr>
              <w:t>运输调度与优化、货物跟踪技术</w:t>
            </w:r>
          </w:p>
        </w:tc>
      </w:tr>
      <w:tr w14:paraId="43060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7805BF53">
            <w:pPr>
              <w:ind w:firstLine="210" w:firstLineChars="100"/>
              <w:jc w:val="both"/>
              <w:rPr>
                <w:rFonts w:hint="eastAsia" w:asciiTheme="minorEastAsia" w:hAnsiTheme="minorEastAsia" w:cstheme="minorEastAsia"/>
                <w:color w:val="000000" w:themeColor="text1"/>
                <w:sz w:val="21"/>
                <w:szCs w:val="21"/>
                <w14:textFill>
                  <w14:solidFill>
                    <w14:schemeClr w14:val="tx1"/>
                  </w14:solidFill>
                </w14:textFill>
              </w:rPr>
            </w:pPr>
            <w:r>
              <w:rPr>
                <w:rFonts w:hint="eastAsia" w:asciiTheme="minorEastAsia" w:hAnsiTheme="minorEastAsia" w:cstheme="minorEastAsia"/>
                <w:color w:val="000000" w:themeColor="text1"/>
                <w:sz w:val="21"/>
                <w:szCs w:val="21"/>
                <w14:textFill>
                  <w14:solidFill>
                    <w14:schemeClr w14:val="tx1"/>
                  </w14:solidFill>
                </w14:textFill>
              </w:rPr>
              <w:t>4</w:t>
            </w:r>
          </w:p>
        </w:tc>
        <w:tc>
          <w:tcPr>
            <w:tcW w:w="1276" w:type="dxa"/>
            <w:vAlign w:val="center"/>
          </w:tcPr>
          <w:p w14:paraId="0F89D621">
            <w:pPr>
              <w:jc w:val="both"/>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物流虚拟仿真实训室</w:t>
            </w:r>
          </w:p>
        </w:tc>
        <w:tc>
          <w:tcPr>
            <w:tcW w:w="5245" w:type="dxa"/>
          </w:tcPr>
          <w:p w14:paraId="35E876F2">
            <w:pPr>
              <w:jc w:val="both"/>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14:textFill>
                  <w14:solidFill>
                    <w14:schemeClr w14:val="tx1"/>
                  </w14:solidFill>
                </w14:textFill>
              </w:rPr>
              <w:t>虚拟仿真实训基地教学管理平台、物流仿真系统、叉车驾驶虚拟仿真平台、物流职业安全虚拟仿真平台、多式联运虚拟仿真平台</w:t>
            </w:r>
            <w:r>
              <w:rPr>
                <w:rFonts w:hint="eastAsia" w:asciiTheme="minorEastAsia" w:hAnsiTheme="minorEastAsia" w:cstheme="minorEastAsia"/>
                <w:color w:val="000000" w:themeColor="text1"/>
                <w:sz w:val="21"/>
                <w:szCs w:val="21"/>
                <w:lang w:val="en-US" w:eastAsia="zh-CN"/>
                <w14:textFill>
                  <w14:solidFill>
                    <w14:schemeClr w14:val="tx1"/>
                  </w14:solidFill>
                </w14:textFill>
              </w:rPr>
              <w:t>等。</w:t>
            </w:r>
          </w:p>
        </w:tc>
        <w:tc>
          <w:tcPr>
            <w:tcW w:w="2551" w:type="dxa"/>
            <w:vAlign w:val="center"/>
          </w:tcPr>
          <w:p w14:paraId="3227FC47">
            <w:pPr>
              <w:ind w:firstLine="210" w:firstLineChars="100"/>
              <w:jc w:val="both"/>
              <w:rPr>
                <w:rFonts w:hint="eastAsia" w:asciiTheme="minorEastAsia" w:hAnsiTheme="minorEastAsia" w:cstheme="minorEastAsia"/>
                <w:color w:val="000000" w:themeColor="text1"/>
                <w:sz w:val="21"/>
                <w:szCs w:val="21"/>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物流软件系统仿真</w:t>
            </w:r>
          </w:p>
        </w:tc>
      </w:tr>
      <w:tr w14:paraId="031DA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5A0299A4">
            <w:pPr>
              <w:ind w:firstLine="210" w:firstLineChars="100"/>
              <w:jc w:val="both"/>
              <w:rPr>
                <w:rFonts w:hint="eastAsia" w:asciiTheme="minorEastAsia" w:hAnsiTheme="minorEastAsia" w:cstheme="minorEastAsia"/>
                <w:color w:val="000000" w:themeColor="text1"/>
                <w:sz w:val="21"/>
                <w:szCs w:val="21"/>
                <w14:textFill>
                  <w14:solidFill>
                    <w14:schemeClr w14:val="tx1"/>
                  </w14:solidFill>
                </w14:textFill>
              </w:rPr>
            </w:pPr>
            <w:r>
              <w:rPr>
                <w:rFonts w:hint="eastAsia" w:asciiTheme="minorEastAsia" w:hAnsiTheme="minorEastAsia" w:cstheme="minorEastAsia"/>
                <w:color w:val="000000" w:themeColor="text1"/>
                <w:sz w:val="21"/>
                <w:szCs w:val="21"/>
                <w14:textFill>
                  <w14:solidFill>
                    <w14:schemeClr w14:val="tx1"/>
                  </w14:solidFill>
                </w14:textFill>
              </w:rPr>
              <w:t>5</w:t>
            </w:r>
          </w:p>
        </w:tc>
        <w:tc>
          <w:tcPr>
            <w:tcW w:w="1276" w:type="dxa"/>
            <w:vAlign w:val="center"/>
          </w:tcPr>
          <w:p w14:paraId="30CD1FCA">
            <w:pPr>
              <w:jc w:val="both"/>
              <w:rPr>
                <w:rFonts w:hint="eastAsia" w:asciiTheme="minorEastAsia" w:hAnsiTheme="minorEastAsia" w:cstheme="minorEastAsia"/>
                <w:color w:val="000000" w:themeColor="text1"/>
                <w:sz w:val="21"/>
                <w:szCs w:val="21"/>
                <w14:textFill>
                  <w14:solidFill>
                    <w14:schemeClr w14:val="tx1"/>
                  </w14:solidFill>
                </w14:textFill>
              </w:rPr>
            </w:pPr>
            <w:r>
              <w:rPr>
                <w:rFonts w:hint="eastAsia" w:asciiTheme="minorEastAsia" w:hAnsiTheme="minorEastAsia" w:cstheme="minorEastAsia"/>
                <w:color w:val="000000" w:themeColor="text1"/>
                <w:sz w:val="21"/>
                <w:szCs w:val="21"/>
                <w14:textFill>
                  <w14:solidFill>
                    <w14:schemeClr w14:val="tx1"/>
                  </w14:solidFill>
                </w14:textFill>
              </w:rPr>
              <w:t>物流软件实训室</w:t>
            </w:r>
          </w:p>
        </w:tc>
        <w:tc>
          <w:tcPr>
            <w:tcW w:w="5245" w:type="dxa"/>
          </w:tcPr>
          <w:p w14:paraId="484961D9">
            <w:pPr>
              <w:jc w:val="both"/>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14:textFill>
                  <w14:solidFill>
                    <w14:schemeClr w14:val="tx1"/>
                  </w14:solidFill>
                </w14:textFill>
              </w:rPr>
              <w:t>中控式融合信息终端、融合平台软件、第三方物流管理模拟系统、供应链管理与优化软件、国际物流实训平台、物流数据应用与分析系统、物流营销实训系统、物流企业经营模拟沙盘系统、ERP软件</w:t>
            </w:r>
            <w:r>
              <w:rPr>
                <w:rFonts w:hint="eastAsia" w:asciiTheme="minorEastAsia" w:hAnsiTheme="minorEastAsia" w:cstheme="minorEastAsia"/>
                <w:color w:val="000000" w:themeColor="text1"/>
                <w:sz w:val="21"/>
                <w:szCs w:val="21"/>
                <w:lang w:val="en-US" w:eastAsia="zh-CN"/>
                <w14:textFill>
                  <w14:solidFill>
                    <w14:schemeClr w14:val="tx1"/>
                  </w14:solidFill>
                </w14:textFill>
              </w:rPr>
              <w:t>等。</w:t>
            </w:r>
          </w:p>
        </w:tc>
        <w:tc>
          <w:tcPr>
            <w:tcW w:w="2551" w:type="dxa"/>
            <w:vAlign w:val="center"/>
          </w:tcPr>
          <w:p w14:paraId="423B9707">
            <w:pPr>
              <w:ind w:firstLine="420" w:firstLineChars="200"/>
              <w:jc w:val="both"/>
              <w:rPr>
                <w:rFonts w:hint="eastAsia" w:asciiTheme="minorEastAsia" w:hAnsiTheme="minorEastAsia" w:cstheme="minorEastAsia"/>
                <w:color w:val="000000" w:themeColor="text1"/>
                <w:sz w:val="21"/>
                <w:szCs w:val="21"/>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物流软件应用</w:t>
            </w:r>
          </w:p>
        </w:tc>
      </w:tr>
    </w:tbl>
    <w:p w14:paraId="4A95B9AF">
      <w:pPr>
        <w:ind w:firstLine="422"/>
        <w:jc w:val="both"/>
        <w:rPr>
          <w:rFonts w:hint="eastAsia" w:ascii="宋体" w:hAnsi="宋体" w:eastAsia="宋体"/>
          <w:color w:val="000000" w:themeColor="text1"/>
          <w:sz w:val="21"/>
          <w:szCs w:val="21"/>
          <w14:textFill>
            <w14:solidFill>
              <w14:schemeClr w14:val="tx1"/>
            </w14:solidFill>
          </w14:textFill>
        </w:rPr>
      </w:pPr>
    </w:p>
    <w:p w14:paraId="393F58BD">
      <w:pPr>
        <w:keepNext w:val="0"/>
        <w:keepLines w:val="0"/>
        <w:pageBreakBefore w:val="0"/>
        <w:widowControl/>
        <w:kinsoku/>
        <w:wordWrap/>
        <w:overflowPunct/>
        <w:topLinePunct w:val="0"/>
        <w:autoSpaceDE/>
        <w:autoSpaceDN/>
        <w:bidi w:val="0"/>
        <w:adjustRightInd/>
        <w:snapToGrid/>
        <w:ind w:firstLine="482" w:firstLineChars="200"/>
        <w:jc w:val="left"/>
        <w:textAlignment w:val="auto"/>
        <w:outlineLvl w:val="2"/>
        <w:rPr>
          <w:rFonts w:hint="eastAsia" w:asciiTheme="minorEastAsia" w:hAnsiTheme="minorEastAsia"/>
          <w:b/>
          <w:bCs/>
          <w:color w:val="000000" w:themeColor="text1"/>
          <w:sz w:val="24"/>
          <w:szCs w:val="24"/>
          <w14:textFill>
            <w14:solidFill>
              <w14:schemeClr w14:val="tx1"/>
            </w14:solidFill>
          </w14:textFill>
        </w:rPr>
      </w:pPr>
      <w:bookmarkStart w:id="38" w:name="_Toc21551"/>
      <w:r>
        <w:rPr>
          <w:rFonts w:hint="eastAsia" w:asciiTheme="minorEastAsia" w:hAnsiTheme="minorEastAsia"/>
          <w:b/>
          <w:bCs/>
          <w:color w:val="000000" w:themeColor="text1"/>
          <w:sz w:val="24"/>
          <w:szCs w:val="24"/>
          <w:lang w:val="en-US" w:eastAsia="zh-CN"/>
          <w14:textFill>
            <w14:solidFill>
              <w14:schemeClr w14:val="tx1"/>
            </w14:solidFill>
          </w14:textFill>
        </w:rPr>
        <w:t>3.</w:t>
      </w:r>
      <w:r>
        <w:rPr>
          <w:rFonts w:hint="eastAsia" w:asciiTheme="minorEastAsia" w:hAnsiTheme="minorEastAsia"/>
          <w:b/>
          <w:bCs/>
          <w:color w:val="000000" w:themeColor="text1"/>
          <w:sz w:val="24"/>
          <w:szCs w:val="24"/>
          <w14:textFill>
            <w14:solidFill>
              <w14:schemeClr w14:val="tx1"/>
            </w14:solidFill>
          </w14:textFill>
        </w:rPr>
        <w:t>校外实习基地要求</w:t>
      </w:r>
      <w:bookmarkEnd w:id="38"/>
    </w:p>
    <w:p w14:paraId="170C66B7">
      <w:pPr>
        <w:keepNext w:val="0"/>
        <w:keepLines w:val="0"/>
        <w:pageBreakBefore w:val="0"/>
        <w:widowControl/>
        <w:numPr>
          <w:ilvl w:val="0"/>
          <w:numId w:val="0"/>
        </w:numPr>
        <w:kinsoku/>
        <w:wordWrap/>
        <w:overflowPunct/>
        <w:topLinePunct w:val="0"/>
        <w:autoSpaceDE/>
        <w:autoSpaceDN/>
        <w:bidi w:val="0"/>
        <w:adjustRightInd/>
        <w:snapToGrid/>
        <w:ind w:firstLine="480" w:firstLineChars="200"/>
        <w:jc w:val="both"/>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校外岗位实习基地要求企业积极和学院配合，结合企业运营环境完成阶段性的教学任务和训练项目。同时，企业安排相应培训师以及有充分经验的师傅对学生进行指导。为了满足本专业的实习特性，在第五学期和第六学期，学生到相应物流企业进行岗位实习，这样方便企业对学生的培训和管理，也让学生有充分的时间认识和理解工作岗位。</w:t>
      </w:r>
    </w:p>
    <w:p w14:paraId="56FAEB9D">
      <w:pPr>
        <w:keepNext w:val="0"/>
        <w:keepLines w:val="0"/>
        <w:pageBreakBefore w:val="0"/>
        <w:widowControl/>
        <w:kinsoku/>
        <w:wordWrap/>
        <w:overflowPunct/>
        <w:topLinePunct w:val="0"/>
        <w:autoSpaceDE/>
        <w:autoSpaceDN/>
        <w:bidi w:val="0"/>
        <w:adjustRightInd/>
        <w:snapToGrid/>
        <w:ind w:firstLine="480" w:firstLineChars="200"/>
        <w:jc w:val="both"/>
        <w:textAlignment w:val="auto"/>
        <w:rPr>
          <w:rFonts w:hint="eastAsia" w:ascii="宋体" w:hAnsi="宋体" w:eastAsia="宋体" w:cs="宋体"/>
          <w:b/>
          <w:bCs/>
          <w:color w:val="000000" w:themeColor="text1"/>
          <w:sz w:val="21"/>
          <w:szCs w:val="21"/>
          <w:lang w:eastAsia="zh-CN"/>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以大型物流园区、仓储配送中心、第三方物流与供应链管理公司、港口与国际货运代理企业为主；以制造业与商贸流通企业的物流部、电商公司的物流运营部门为辅。实习所选企业需与学校签</w:t>
      </w:r>
      <w:r>
        <w:rPr>
          <w:rFonts w:hint="eastAsia" w:ascii="宋体" w:hAnsi="宋体" w:eastAsia="宋体" w:cs="宋体"/>
          <w:b w:val="0"/>
          <w:bCs w:val="0"/>
          <w:color w:val="000000" w:themeColor="text1"/>
          <w:sz w:val="24"/>
          <w:szCs w:val="24"/>
          <w:lang w:val="en-US" w:eastAsia="zh-CN"/>
          <w14:textFill>
            <w14:solidFill>
              <w14:schemeClr w14:val="tx1"/>
            </w14:solidFill>
          </w14:textFill>
        </w:rPr>
        <w:t>订</w:t>
      </w:r>
      <w:r>
        <w:rPr>
          <w:rFonts w:hint="eastAsia" w:ascii="宋体" w:hAnsi="宋体" w:eastAsia="宋体" w:cs="宋体"/>
          <w:b w:val="0"/>
          <w:bCs w:val="0"/>
          <w:color w:val="000000" w:themeColor="text1"/>
          <w:sz w:val="24"/>
          <w:szCs w:val="24"/>
          <w14:textFill>
            <w14:solidFill>
              <w14:schemeClr w14:val="tx1"/>
            </w14:solidFill>
          </w14:textFill>
        </w:rPr>
        <w:t>合作协议，由学校相关部门进行联系和审核，以保证实习学生安全和良好的实习效果</w:t>
      </w:r>
      <w:r>
        <w:rPr>
          <w:rFonts w:hint="eastAsia" w:ascii="宋体" w:hAnsi="宋体" w:eastAsia="宋体" w:cs="宋体"/>
          <w:b w:val="0"/>
          <w:bCs w:val="0"/>
          <w:color w:val="000000" w:themeColor="text1"/>
          <w:sz w:val="24"/>
          <w:szCs w:val="24"/>
          <w:lang w:eastAsia="zh-CN"/>
          <w14:textFill>
            <w14:solidFill>
              <w14:schemeClr w14:val="tx1"/>
            </w14:solidFill>
          </w14:textFill>
        </w:rPr>
        <w:t>。</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8"/>
        <w:gridCol w:w="8598"/>
      </w:tblGrid>
      <w:tr w14:paraId="58E2E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8" w:type="dxa"/>
          </w:tcPr>
          <w:p w14:paraId="31C1E084">
            <w:pPr>
              <w:rPr>
                <w:rFonts w:hint="eastAsia"/>
                <w:b/>
                <w:bCs/>
                <w:sz w:val="21"/>
                <w:szCs w:val="21"/>
                <w:lang w:val="en-US" w:eastAsia="zh-CN"/>
              </w:rPr>
            </w:pPr>
            <w:r>
              <w:rPr>
                <w:rFonts w:hint="eastAsia"/>
                <w:b/>
                <w:bCs/>
                <w:sz w:val="21"/>
                <w:szCs w:val="21"/>
                <w:lang w:val="en-US" w:eastAsia="zh-CN"/>
              </w:rPr>
              <w:t>序号</w:t>
            </w:r>
          </w:p>
        </w:tc>
        <w:tc>
          <w:tcPr>
            <w:tcW w:w="8598" w:type="dxa"/>
          </w:tcPr>
          <w:p w14:paraId="12EE1016">
            <w:pPr>
              <w:rPr>
                <w:rFonts w:hint="default"/>
                <w:b/>
                <w:bCs/>
                <w:sz w:val="21"/>
                <w:szCs w:val="21"/>
                <w:lang w:val="en-US" w:eastAsia="zh-CN"/>
              </w:rPr>
            </w:pPr>
            <w:r>
              <w:rPr>
                <w:rFonts w:hint="eastAsia"/>
                <w:b/>
                <w:bCs/>
                <w:sz w:val="21"/>
                <w:szCs w:val="21"/>
                <w:lang w:val="en-US" w:eastAsia="zh-CN"/>
              </w:rPr>
              <w:t>基地名称</w:t>
            </w:r>
          </w:p>
        </w:tc>
      </w:tr>
      <w:tr w14:paraId="39D3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8" w:type="dxa"/>
          </w:tcPr>
          <w:p w14:paraId="0C1C7FCA">
            <w:pPr>
              <w:rPr>
                <w:rFonts w:hint="eastAsia"/>
                <w:lang w:val="en-US" w:eastAsia="zh-CN"/>
              </w:rPr>
            </w:pPr>
            <w:r>
              <w:rPr>
                <w:rFonts w:hint="eastAsia"/>
                <w:lang w:val="en-US" w:eastAsia="zh-CN"/>
              </w:rPr>
              <w:t>1</w:t>
            </w:r>
          </w:p>
        </w:tc>
        <w:tc>
          <w:tcPr>
            <w:tcW w:w="8598" w:type="dxa"/>
          </w:tcPr>
          <w:p w14:paraId="3C16FDB5">
            <w:pPr>
              <w:rPr>
                <w:rFonts w:hint="default" w:eastAsiaTheme="minorEastAsia"/>
                <w:lang w:val="en-US" w:eastAsia="zh-CN"/>
              </w:rPr>
            </w:pPr>
            <w:r>
              <w:rPr>
                <w:rFonts w:hint="default"/>
                <w:lang w:val="en-US" w:eastAsia="zh-CN"/>
              </w:rPr>
              <w:t>京东物流股份有限公司</w:t>
            </w:r>
          </w:p>
        </w:tc>
      </w:tr>
      <w:tr w14:paraId="31937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8" w:type="dxa"/>
          </w:tcPr>
          <w:p w14:paraId="34BD1ABA">
            <w:pPr>
              <w:rPr>
                <w:rFonts w:hint="eastAsia"/>
                <w:lang w:val="en-US" w:eastAsia="zh-CN"/>
              </w:rPr>
            </w:pPr>
            <w:r>
              <w:rPr>
                <w:rFonts w:hint="eastAsia"/>
                <w:lang w:val="en-US" w:eastAsia="zh-CN"/>
              </w:rPr>
              <w:t>2</w:t>
            </w:r>
          </w:p>
        </w:tc>
        <w:tc>
          <w:tcPr>
            <w:tcW w:w="8598" w:type="dxa"/>
          </w:tcPr>
          <w:p w14:paraId="1B757632">
            <w:pPr>
              <w:rPr>
                <w:rFonts w:hint="default" w:eastAsiaTheme="minorEastAsia"/>
                <w:lang w:val="en-US" w:eastAsia="zh-CN"/>
              </w:rPr>
            </w:pPr>
            <w:r>
              <w:rPr>
                <w:rFonts w:hint="default"/>
                <w:lang w:val="en-US" w:eastAsia="zh-CN"/>
              </w:rPr>
              <w:t>河南九皋文化传媒</w:t>
            </w:r>
          </w:p>
        </w:tc>
      </w:tr>
    </w:tbl>
    <w:p w14:paraId="496FF0A1">
      <w:pPr>
        <w:shd w:val="clear"/>
        <w:ind w:firstLine="240" w:firstLineChars="100"/>
        <w:jc w:val="both"/>
        <w:rPr>
          <w:rFonts w:hint="eastAsia" w:ascii="宋体" w:hAnsi="宋体" w:eastAsia="宋体" w:cs="宋体"/>
          <w:b w:val="0"/>
          <w:bCs w:val="0"/>
          <w:color w:val="auto"/>
          <w:sz w:val="24"/>
          <w:szCs w:val="24"/>
          <w:lang w:eastAsia="zh-CN"/>
        </w:rPr>
      </w:pPr>
    </w:p>
    <w:p w14:paraId="5FA5683E">
      <w:pPr>
        <w:keepNext w:val="0"/>
        <w:keepLines w:val="0"/>
        <w:pageBreakBefore w:val="0"/>
        <w:widowControl/>
        <w:kinsoku/>
        <w:wordWrap/>
        <w:overflowPunct/>
        <w:topLinePunct w:val="0"/>
        <w:autoSpaceDE/>
        <w:autoSpaceDN/>
        <w:bidi w:val="0"/>
        <w:adjustRightInd/>
        <w:snapToGrid/>
        <w:jc w:val="left"/>
        <w:textAlignment w:val="auto"/>
        <w:outlineLvl w:val="1"/>
        <w:rPr>
          <w:rFonts w:hint="eastAsia" w:ascii="楷体" w:hAnsi="楷体" w:eastAsia="楷体" w:cs="楷体"/>
          <w:b/>
          <w:bCs/>
          <w:color w:val="000000" w:themeColor="text1"/>
          <w:sz w:val="28"/>
          <w:szCs w:val="28"/>
          <w14:textFill>
            <w14:solidFill>
              <w14:schemeClr w14:val="tx1"/>
            </w14:solidFill>
          </w14:textFill>
        </w:rPr>
      </w:pPr>
      <w:bookmarkStart w:id="39" w:name="_Toc29593"/>
      <w:r>
        <w:rPr>
          <w:rFonts w:hint="eastAsia" w:ascii="楷体" w:hAnsi="楷体" w:eastAsia="楷体" w:cs="楷体"/>
          <w:b/>
          <w:bCs/>
          <w:color w:val="000000" w:themeColor="text1"/>
          <w:sz w:val="28"/>
          <w:szCs w:val="28"/>
          <w14:textFill>
            <w14:solidFill>
              <w14:schemeClr w14:val="tx1"/>
            </w14:solidFill>
          </w14:textFill>
        </w:rPr>
        <w:t>（三）教学资源</w:t>
      </w:r>
      <w:bookmarkEnd w:id="39"/>
    </w:p>
    <w:p w14:paraId="679CFF3E">
      <w:pPr>
        <w:keepNext w:val="0"/>
        <w:keepLines w:val="0"/>
        <w:pageBreakBefore w:val="0"/>
        <w:widowControl/>
        <w:kinsoku/>
        <w:wordWrap/>
        <w:overflowPunct/>
        <w:topLinePunct w:val="0"/>
        <w:autoSpaceDE/>
        <w:autoSpaceDN/>
        <w:bidi w:val="0"/>
        <w:adjustRightInd/>
        <w:snapToGrid/>
        <w:ind w:firstLine="482" w:firstLineChars="200"/>
        <w:jc w:val="left"/>
        <w:textAlignment w:val="auto"/>
        <w:outlineLvl w:val="2"/>
        <w:rPr>
          <w:rFonts w:hint="eastAsia" w:asciiTheme="minorEastAsia" w:hAnsiTheme="minorEastAsia"/>
          <w:b/>
          <w:bCs/>
          <w:color w:val="000000" w:themeColor="text1"/>
          <w:sz w:val="24"/>
          <w:szCs w:val="24"/>
          <w14:textFill>
            <w14:solidFill>
              <w14:schemeClr w14:val="tx1"/>
            </w14:solidFill>
          </w14:textFill>
        </w:rPr>
      </w:pPr>
      <w:bookmarkStart w:id="40" w:name="_Toc20299"/>
      <w:r>
        <w:rPr>
          <w:rFonts w:hint="eastAsia" w:asciiTheme="minorEastAsia" w:hAnsiTheme="minorEastAsia"/>
          <w:b/>
          <w:bCs/>
          <w:color w:val="000000" w:themeColor="text1"/>
          <w:sz w:val="24"/>
          <w:szCs w:val="24"/>
          <w14:textFill>
            <w14:solidFill>
              <w14:schemeClr w14:val="tx1"/>
            </w14:solidFill>
          </w14:textFill>
        </w:rPr>
        <w:t>1.教材选用要求</w:t>
      </w:r>
      <w:bookmarkEnd w:id="40"/>
    </w:p>
    <w:p w14:paraId="3B3C03CA">
      <w:pPr>
        <w:ind w:firstLine="480" w:firstLineChars="200"/>
        <w:jc w:val="both"/>
        <w:rPr>
          <w:rFonts w:hint="eastAsia" w:ascii="宋体" w:hAnsi="宋体" w:eastAsia="宋体"/>
          <w:b w:val="0"/>
          <w:bCs w:val="0"/>
          <w:color w:val="000000" w:themeColor="text1"/>
          <w:sz w:val="24"/>
          <w:szCs w:val="24"/>
          <w14:textFill>
            <w14:solidFill>
              <w14:schemeClr w14:val="tx1"/>
            </w14:solidFill>
          </w14:textFill>
        </w:rPr>
      </w:pPr>
      <w:r>
        <w:rPr>
          <w:rFonts w:hint="eastAsia" w:ascii="宋体" w:hAnsi="宋体" w:eastAsia="宋体"/>
          <w:b w:val="0"/>
          <w:bCs w:val="0"/>
          <w:color w:val="000000" w:themeColor="text1"/>
          <w:sz w:val="24"/>
          <w:szCs w:val="24"/>
          <w14:textFill>
            <w14:solidFill>
              <w14:schemeClr w14:val="tx1"/>
            </w14:solidFill>
          </w14:textFill>
        </w:rPr>
        <w:t>（1）按照国家规定，经过规范程序选用教材，优先选用国家规划教材和国家优秀教材。专业课程教材应体现本行业新技术、新规范、新标准、新形态，并通过数字教材、活页式教材等多种方式进行动态更新。</w:t>
      </w:r>
    </w:p>
    <w:p w14:paraId="4B912BBA">
      <w:pPr>
        <w:ind w:firstLine="480" w:firstLineChars="200"/>
        <w:jc w:val="both"/>
        <w:rPr>
          <w:rFonts w:hint="eastAsia" w:ascii="宋体" w:hAnsi="宋体" w:eastAsia="宋体"/>
          <w:b w:val="0"/>
          <w:bCs w:val="0"/>
          <w:color w:val="000000" w:themeColor="text1"/>
          <w:sz w:val="24"/>
          <w:szCs w:val="24"/>
          <w14:textFill>
            <w14:solidFill>
              <w14:schemeClr w14:val="tx1"/>
            </w14:solidFill>
          </w14:textFill>
        </w:rPr>
      </w:pPr>
      <w:r>
        <w:rPr>
          <w:rFonts w:hint="eastAsia" w:ascii="宋体" w:hAnsi="宋体" w:eastAsia="宋体"/>
          <w:b w:val="0"/>
          <w:bCs w:val="0"/>
          <w:color w:val="000000" w:themeColor="text1"/>
          <w:sz w:val="24"/>
          <w:szCs w:val="24"/>
          <w14:textFill>
            <w14:solidFill>
              <w14:schemeClr w14:val="tx1"/>
            </w14:solidFill>
          </w14:textFill>
        </w:rPr>
        <w:t>（2）教材应突出实用性、开放性和专业定向性，应避免把专业能力理解为纯粹的技能操作，应该注重理论与实用技术的兼顾，同时要具有前瞻性，把握本专业领域的发展趋势，</w:t>
      </w:r>
      <w:r>
        <w:rPr>
          <w:rFonts w:hint="eastAsia" w:ascii="宋体" w:hAnsi="宋体" w:eastAsia="宋体"/>
          <w:b w:val="0"/>
          <w:bCs w:val="0"/>
          <w:color w:val="000000" w:themeColor="text1"/>
          <w:sz w:val="24"/>
          <w:szCs w:val="24"/>
          <w:lang w:val="en-US" w:eastAsia="zh-CN"/>
          <w14:textFill>
            <w14:solidFill>
              <w14:schemeClr w14:val="tx1"/>
            </w14:solidFill>
          </w14:textFill>
        </w:rPr>
        <w:t>将物流</w:t>
      </w:r>
      <w:r>
        <w:rPr>
          <w:rFonts w:hint="eastAsia" w:ascii="宋体" w:hAnsi="宋体" w:eastAsia="宋体"/>
          <w:b w:val="0"/>
          <w:bCs w:val="0"/>
          <w:color w:val="000000" w:themeColor="text1"/>
          <w:sz w:val="24"/>
          <w:szCs w:val="24"/>
          <w14:textFill>
            <w14:solidFill>
              <w14:schemeClr w14:val="tx1"/>
            </w14:solidFill>
          </w14:textFill>
        </w:rPr>
        <w:t>领域的新技术、新方法和新理论及时补充进教材中。</w:t>
      </w:r>
    </w:p>
    <w:p w14:paraId="37E310C6">
      <w:pPr>
        <w:ind w:firstLine="480" w:firstLineChars="200"/>
        <w:jc w:val="both"/>
        <w:rPr>
          <w:rFonts w:hint="eastAsia" w:ascii="宋体" w:hAnsi="宋体" w:eastAsia="宋体"/>
          <w:b w:val="0"/>
          <w:bCs w:val="0"/>
          <w:color w:val="000000" w:themeColor="text1"/>
          <w:sz w:val="24"/>
          <w:szCs w:val="24"/>
          <w14:textFill>
            <w14:solidFill>
              <w14:schemeClr w14:val="tx1"/>
            </w14:solidFill>
          </w14:textFill>
        </w:rPr>
      </w:pPr>
      <w:r>
        <w:rPr>
          <w:rFonts w:hint="eastAsia" w:ascii="宋体" w:hAnsi="宋体" w:eastAsia="宋体"/>
          <w:b w:val="0"/>
          <w:bCs w:val="0"/>
          <w:color w:val="000000" w:themeColor="text1"/>
          <w:sz w:val="24"/>
          <w:szCs w:val="24"/>
          <w14:textFill>
            <w14:solidFill>
              <w14:schemeClr w14:val="tx1"/>
            </w14:solidFill>
          </w14:textFill>
        </w:rPr>
        <w:t>（3）教材应充分体现任务驱动、实践导向的教学思路，以完成典型工作任务来驱动，通过实际案例、情境模拟、资讯单、实施单、检查单、评价单等和课后拓展作业等多种手段，根据</w:t>
      </w:r>
      <w:r>
        <w:rPr>
          <w:rFonts w:hint="eastAsia" w:ascii="宋体" w:hAnsi="宋体" w:eastAsia="宋体"/>
          <w:b w:val="0"/>
          <w:bCs w:val="0"/>
          <w:color w:val="000000" w:themeColor="text1"/>
          <w:sz w:val="24"/>
          <w:szCs w:val="24"/>
          <w:lang w:val="en-US" w:eastAsia="zh-CN"/>
          <w14:textFill>
            <w14:solidFill>
              <w14:schemeClr w14:val="tx1"/>
            </w14:solidFill>
          </w14:textFill>
        </w:rPr>
        <w:t>物流</w:t>
      </w:r>
      <w:r>
        <w:rPr>
          <w:rFonts w:hint="eastAsia" w:ascii="宋体" w:hAnsi="宋体" w:eastAsia="宋体"/>
          <w:b w:val="0"/>
          <w:bCs w:val="0"/>
          <w:color w:val="000000" w:themeColor="text1"/>
          <w:sz w:val="24"/>
          <w:szCs w:val="24"/>
          <w14:textFill>
            <w14:solidFill>
              <w14:schemeClr w14:val="tx1"/>
            </w14:solidFill>
          </w14:textFill>
        </w:rPr>
        <w:t>过程的工作顺序和所需相应知识的深度及广度来组织编写，使学生在教学活动任务中感受到各知识点之间的连贯性和完整性。</w:t>
      </w:r>
    </w:p>
    <w:p w14:paraId="41502779">
      <w:pPr>
        <w:ind w:firstLine="480" w:firstLineChars="200"/>
        <w:jc w:val="both"/>
        <w:rPr>
          <w:rFonts w:hint="eastAsia" w:ascii="宋体" w:hAnsi="宋体" w:eastAsia="宋体"/>
          <w:b w:val="0"/>
          <w:bCs w:val="0"/>
          <w:color w:val="000000" w:themeColor="text1"/>
          <w:sz w:val="24"/>
          <w:szCs w:val="24"/>
          <w14:textFill>
            <w14:solidFill>
              <w14:schemeClr w14:val="tx1"/>
            </w14:solidFill>
          </w14:textFill>
        </w:rPr>
      </w:pPr>
      <w:r>
        <w:rPr>
          <w:rFonts w:hint="eastAsia" w:ascii="宋体" w:hAnsi="宋体" w:eastAsia="宋体"/>
          <w:b w:val="0"/>
          <w:bCs w:val="0"/>
          <w:color w:val="000000" w:themeColor="text1"/>
          <w:sz w:val="24"/>
          <w:szCs w:val="24"/>
          <w14:textFill>
            <w14:solidFill>
              <w14:schemeClr w14:val="tx1"/>
            </w14:solidFill>
          </w14:textFill>
        </w:rPr>
        <w:t>（4）教材编排要求取材新颖，充分考虑到高职学生的特点，内容表述深入浅出，重点突出。</w:t>
      </w:r>
    </w:p>
    <w:p w14:paraId="1534787F">
      <w:pPr>
        <w:ind w:firstLine="480" w:firstLineChars="200"/>
        <w:jc w:val="both"/>
        <w:rPr>
          <w:rFonts w:hint="eastAsia" w:ascii="宋体" w:hAnsi="宋体" w:eastAsia="宋体"/>
          <w:b w:val="0"/>
          <w:bCs w:val="0"/>
          <w:color w:val="000000" w:themeColor="text1"/>
          <w:sz w:val="24"/>
          <w:szCs w:val="24"/>
          <w14:textFill>
            <w14:solidFill>
              <w14:schemeClr w14:val="tx1"/>
            </w14:solidFill>
          </w14:textFill>
        </w:rPr>
      </w:pPr>
      <w:r>
        <w:rPr>
          <w:rFonts w:hint="eastAsia" w:ascii="宋体" w:hAnsi="宋体" w:eastAsia="宋体"/>
          <w:b w:val="0"/>
          <w:bCs w:val="0"/>
          <w:color w:val="000000" w:themeColor="text1"/>
          <w:sz w:val="24"/>
          <w:szCs w:val="24"/>
          <w14:textFill>
            <w14:solidFill>
              <w14:schemeClr w14:val="tx1"/>
            </w14:solidFill>
          </w14:textFill>
        </w:rPr>
        <w:t>（5）教材应以学生为本，文字表述要简明扼要，内容展现应图文并茂，突出重点，重在提高学生学习的主动性和积极性。</w:t>
      </w:r>
    </w:p>
    <w:p w14:paraId="61313DE3">
      <w:pPr>
        <w:keepNext w:val="0"/>
        <w:keepLines w:val="0"/>
        <w:pageBreakBefore w:val="0"/>
        <w:widowControl/>
        <w:kinsoku/>
        <w:wordWrap/>
        <w:overflowPunct/>
        <w:topLinePunct w:val="0"/>
        <w:autoSpaceDE/>
        <w:autoSpaceDN/>
        <w:bidi w:val="0"/>
        <w:adjustRightInd/>
        <w:snapToGrid/>
        <w:ind w:firstLine="482" w:firstLineChars="200"/>
        <w:jc w:val="left"/>
        <w:textAlignment w:val="auto"/>
        <w:outlineLvl w:val="2"/>
        <w:rPr>
          <w:rFonts w:hint="eastAsia" w:asciiTheme="minorEastAsia" w:hAnsiTheme="minorEastAsia"/>
          <w:b/>
          <w:bCs/>
          <w:color w:val="000000" w:themeColor="text1"/>
          <w:sz w:val="24"/>
          <w:szCs w:val="24"/>
          <w14:textFill>
            <w14:solidFill>
              <w14:schemeClr w14:val="tx1"/>
            </w14:solidFill>
          </w14:textFill>
        </w:rPr>
      </w:pPr>
      <w:bookmarkStart w:id="41" w:name="_Toc2705"/>
      <w:r>
        <w:rPr>
          <w:rFonts w:hint="eastAsia" w:asciiTheme="minorEastAsia" w:hAnsiTheme="minorEastAsia"/>
          <w:b/>
          <w:bCs/>
          <w:color w:val="000000" w:themeColor="text1"/>
          <w:sz w:val="24"/>
          <w:szCs w:val="24"/>
          <w14:textFill>
            <w14:solidFill>
              <w14:schemeClr w14:val="tx1"/>
            </w14:solidFill>
          </w14:textFill>
        </w:rPr>
        <w:t>2.图书文献配备要求</w:t>
      </w:r>
      <w:bookmarkEnd w:id="41"/>
    </w:p>
    <w:p w14:paraId="39202188">
      <w:pPr>
        <w:ind w:firstLine="480" w:firstLineChars="200"/>
        <w:jc w:val="both"/>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图书文献配备能满足人才培养、专业建设、教科研等工作的需要，方便师生查询、借阅。专业类图书文献主要包括:有关物流行业各类国家标准，现代物流管理技术、方法、思维以及实务操作类图书，经济、管理、营销、信息技术和文化类文献等。</w:t>
      </w:r>
    </w:p>
    <w:p w14:paraId="12D5A4DA">
      <w:pPr>
        <w:keepNext w:val="0"/>
        <w:keepLines w:val="0"/>
        <w:pageBreakBefore w:val="0"/>
        <w:widowControl/>
        <w:kinsoku/>
        <w:wordWrap/>
        <w:overflowPunct/>
        <w:topLinePunct w:val="0"/>
        <w:autoSpaceDE/>
        <w:autoSpaceDN/>
        <w:bidi w:val="0"/>
        <w:adjustRightInd/>
        <w:snapToGrid/>
        <w:ind w:firstLine="482" w:firstLineChars="200"/>
        <w:jc w:val="left"/>
        <w:textAlignment w:val="auto"/>
        <w:outlineLvl w:val="2"/>
        <w:rPr>
          <w:rFonts w:hint="eastAsia" w:asciiTheme="minorEastAsia" w:hAnsiTheme="minorEastAsia"/>
          <w:b/>
          <w:bCs/>
          <w:color w:val="000000" w:themeColor="text1"/>
          <w:sz w:val="24"/>
          <w:szCs w:val="24"/>
          <w14:textFill>
            <w14:solidFill>
              <w14:schemeClr w14:val="tx1"/>
            </w14:solidFill>
          </w14:textFill>
        </w:rPr>
      </w:pPr>
      <w:bookmarkStart w:id="42" w:name="_Toc14621"/>
      <w:r>
        <w:rPr>
          <w:rFonts w:hint="eastAsia" w:asciiTheme="minorEastAsia" w:hAnsiTheme="minorEastAsia"/>
          <w:b/>
          <w:bCs/>
          <w:color w:val="000000" w:themeColor="text1"/>
          <w:sz w:val="24"/>
          <w:szCs w:val="24"/>
          <w14:textFill>
            <w14:solidFill>
              <w14:schemeClr w14:val="tx1"/>
            </w14:solidFill>
          </w14:textFill>
        </w:rPr>
        <w:t>3.数字资源配备要求</w:t>
      </w:r>
      <w:bookmarkEnd w:id="42"/>
    </w:p>
    <w:p w14:paraId="2921F718">
      <w:pPr>
        <w:ind w:firstLine="480" w:firstLineChars="200"/>
        <w:jc w:val="both"/>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建设、配备与本专业有关的音视频素材、教学课件、数字化教学案例库、虚拟仿真软件、数字教材等专业教学资源库，应种类丰富、形式多样、使用便捷、动态更新，能满足教学要求。</w:t>
      </w:r>
    </w:p>
    <w:p w14:paraId="725C0385">
      <w:pPr>
        <w:ind w:firstLine="480" w:firstLineChars="200"/>
        <w:jc w:val="both"/>
        <w:rPr>
          <w:rFonts w:hint="eastAsia" w:ascii="宋体" w:hAnsi="宋体" w:eastAsia="宋体"/>
          <w:color w:val="000000" w:themeColor="text1"/>
          <w:sz w:val="24"/>
          <w:szCs w:val="24"/>
          <w14:textFill>
            <w14:solidFill>
              <w14:schemeClr w14:val="tx1"/>
            </w14:solidFill>
          </w14:textFill>
        </w:rPr>
      </w:pPr>
    </w:p>
    <w:p w14:paraId="086C7D62">
      <w:pPr>
        <w:keepNext w:val="0"/>
        <w:keepLines w:val="0"/>
        <w:pageBreakBefore w:val="0"/>
        <w:widowControl/>
        <w:kinsoku/>
        <w:wordWrap/>
        <w:overflowPunct/>
        <w:topLinePunct w:val="0"/>
        <w:autoSpaceDE/>
        <w:autoSpaceDN/>
        <w:bidi w:val="0"/>
        <w:adjustRightInd/>
        <w:snapToGrid/>
        <w:jc w:val="both"/>
        <w:textAlignment w:val="auto"/>
        <w:outlineLvl w:val="1"/>
        <w:rPr>
          <w:rFonts w:hint="eastAsia" w:ascii="宋体" w:hAnsi="宋体" w:eastAsia="宋体" w:cs="宋体"/>
          <w:b/>
          <w:bCs/>
          <w:color w:val="000000" w:themeColor="text1"/>
          <w:sz w:val="24"/>
          <w:szCs w:val="24"/>
          <w:lang w:val="en-US" w:eastAsia="zh-CN"/>
          <w14:textFill>
            <w14:solidFill>
              <w14:schemeClr w14:val="tx1"/>
            </w14:solidFill>
          </w14:textFill>
        </w:rPr>
      </w:pPr>
      <w:bookmarkStart w:id="43" w:name="_Toc27157"/>
      <w:r>
        <w:rPr>
          <w:rFonts w:hint="eastAsia" w:ascii="宋体" w:hAnsi="宋体" w:eastAsia="宋体" w:cs="宋体"/>
          <w:b/>
          <w:bCs/>
          <w:color w:val="000000" w:themeColor="text1"/>
          <w:sz w:val="24"/>
          <w:szCs w:val="24"/>
          <w:lang w:val="en-US" w:eastAsia="zh-CN"/>
          <w14:textFill>
            <w14:solidFill>
              <w14:schemeClr w14:val="tx1"/>
            </w14:solidFill>
          </w14:textFill>
        </w:rPr>
        <w:t>（四）教学方法</w:t>
      </w:r>
      <w:bookmarkEnd w:id="43"/>
    </w:p>
    <w:p w14:paraId="4C605D3B">
      <w:pPr>
        <w:keepNext w:val="0"/>
        <w:keepLines w:val="0"/>
        <w:pageBreakBefore w:val="0"/>
        <w:widowControl/>
        <w:kinsoku/>
        <w:wordWrap/>
        <w:overflowPunct/>
        <w:topLinePunct w:val="0"/>
        <w:autoSpaceDE/>
        <w:autoSpaceDN/>
        <w:bidi w:val="0"/>
        <w:adjustRightInd/>
        <w:snapToGrid/>
        <w:ind w:firstLine="480" w:firstLineChars="200"/>
        <w:jc w:val="both"/>
        <w:textAlignment w:val="auto"/>
        <w:outlineLvl w:val="9"/>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为全面提升教学效果，本专业将五种教学方法并行实施，形成互补融合的教学体系。五种方法既各自独立、发挥特色，又相互支撑、协同作用，共同服务于学生综合素养与岗位能力的培养。</w:t>
      </w:r>
    </w:p>
    <w:p w14:paraId="64E47A89">
      <w:pPr>
        <w:keepNext w:val="0"/>
        <w:keepLines w:val="0"/>
        <w:pageBreakBefore w:val="0"/>
        <w:widowControl/>
        <w:kinsoku/>
        <w:wordWrap/>
        <w:overflowPunct/>
        <w:topLinePunct w:val="0"/>
        <w:autoSpaceDE/>
        <w:autoSpaceDN/>
        <w:bidi w:val="0"/>
        <w:adjustRightInd/>
        <w:snapToGrid/>
        <w:ind w:firstLine="482" w:firstLineChars="200"/>
        <w:jc w:val="left"/>
        <w:textAlignment w:val="auto"/>
        <w:outlineLvl w:val="2"/>
        <w:rPr>
          <w:rFonts w:hint="eastAsia" w:asciiTheme="minorEastAsia" w:hAnsiTheme="minorEastAsia"/>
          <w:b/>
          <w:bCs/>
          <w:color w:val="000000" w:themeColor="text1"/>
          <w:sz w:val="24"/>
          <w:szCs w:val="24"/>
          <w:lang w:eastAsia="zh-CN"/>
          <w14:textFill>
            <w14:solidFill>
              <w14:schemeClr w14:val="tx1"/>
            </w14:solidFill>
          </w14:textFill>
        </w:rPr>
      </w:pPr>
      <w:bookmarkStart w:id="44" w:name="_Toc24748"/>
      <w:bookmarkStart w:id="45" w:name="_Toc5924"/>
      <w:bookmarkStart w:id="46" w:name="_Toc18501"/>
      <w:bookmarkStart w:id="47" w:name="_Toc22879"/>
      <w:r>
        <w:rPr>
          <w:rFonts w:hint="eastAsia" w:asciiTheme="minorEastAsia" w:hAnsiTheme="minorEastAsia"/>
          <w:b/>
          <w:bCs/>
          <w:color w:val="000000" w:themeColor="text1"/>
          <w:sz w:val="24"/>
          <w:szCs w:val="24"/>
          <w:lang w:eastAsia="zh-CN"/>
          <w14:textFill>
            <w14:solidFill>
              <w14:schemeClr w14:val="tx1"/>
            </w14:solidFill>
          </w14:textFill>
        </w:rPr>
        <w:t>1.理实一体化教学法</w:t>
      </w:r>
      <w:bookmarkEnd w:id="44"/>
      <w:bookmarkEnd w:id="45"/>
      <w:bookmarkEnd w:id="46"/>
      <w:bookmarkEnd w:id="47"/>
    </w:p>
    <w:p w14:paraId="0A8BFCF7">
      <w:pPr>
        <w:keepNext w:val="0"/>
        <w:keepLines w:val="0"/>
        <w:pageBreakBefore w:val="0"/>
        <w:widowControl/>
        <w:kinsoku/>
        <w:wordWrap/>
        <w:overflowPunct/>
        <w:topLinePunct w:val="0"/>
        <w:autoSpaceDE/>
        <w:autoSpaceDN/>
        <w:bidi w:val="0"/>
        <w:adjustRightInd/>
        <w:snapToGrid/>
        <w:ind w:firstLine="480" w:firstLineChars="200"/>
        <w:jc w:val="both"/>
        <w:textAlignment w:val="auto"/>
        <w:outlineLvl w:val="9"/>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本专业坚持理实一体化的教学模式，将理论知识与技能实践紧密结合。通过</w:t>
      </w:r>
      <w:r>
        <w:rPr>
          <w:rFonts w:hint="eastAsia" w:ascii="宋体" w:hAnsi="宋体" w:eastAsia="宋体" w:cs="宋体"/>
          <w:b w:val="0"/>
          <w:bCs w:val="0"/>
          <w:color w:val="000000" w:themeColor="text1"/>
          <w:sz w:val="24"/>
          <w:szCs w:val="24"/>
          <w:lang w:val="en-US" w:eastAsia="zh-CN"/>
          <w14:textFill>
            <w14:solidFill>
              <w14:schemeClr w14:val="tx1"/>
            </w14:solidFill>
          </w14:textFill>
        </w:rPr>
        <w:t>对物流</w:t>
      </w:r>
      <w:r>
        <w:rPr>
          <w:rFonts w:hint="eastAsia" w:ascii="宋体" w:hAnsi="宋体" w:eastAsia="宋体" w:cs="宋体"/>
          <w:b w:val="0"/>
          <w:bCs w:val="0"/>
          <w:color w:val="000000" w:themeColor="text1"/>
          <w:sz w:val="24"/>
          <w:szCs w:val="24"/>
          <w14:textFill>
            <w14:solidFill>
              <w14:schemeClr w14:val="tx1"/>
            </w14:solidFill>
          </w14:textFill>
        </w:rPr>
        <w:t>工作任务的分解与分步实施，把知识点融入项目中，形成“做中学、学中做”的教学过程。学生在真实或仿真的生产情境中完成任务，不仅加深对专业知识的理解，也能有效提升动手能力和应用能力。</w:t>
      </w:r>
    </w:p>
    <w:p w14:paraId="751334A1">
      <w:pPr>
        <w:keepNext w:val="0"/>
        <w:keepLines w:val="0"/>
        <w:pageBreakBefore w:val="0"/>
        <w:widowControl/>
        <w:kinsoku/>
        <w:wordWrap/>
        <w:overflowPunct/>
        <w:topLinePunct w:val="0"/>
        <w:autoSpaceDE/>
        <w:autoSpaceDN/>
        <w:bidi w:val="0"/>
        <w:adjustRightInd/>
        <w:snapToGrid/>
        <w:ind w:firstLine="482" w:firstLineChars="200"/>
        <w:jc w:val="both"/>
        <w:textAlignment w:val="auto"/>
        <w:outlineLvl w:val="1"/>
        <w:rPr>
          <w:rFonts w:hint="eastAsia" w:ascii="宋体" w:hAnsi="宋体" w:eastAsia="宋体" w:cs="宋体"/>
          <w:b/>
          <w:bCs/>
          <w:color w:val="000000" w:themeColor="text1"/>
          <w:sz w:val="24"/>
          <w:szCs w:val="24"/>
          <w:lang w:eastAsia="zh-CN"/>
          <w14:textFill>
            <w14:solidFill>
              <w14:schemeClr w14:val="tx1"/>
            </w14:solidFill>
          </w14:textFill>
        </w:rPr>
      </w:pPr>
      <w:bookmarkStart w:id="48" w:name="_Toc19329"/>
      <w:bookmarkStart w:id="49" w:name="_Toc32593"/>
      <w:bookmarkStart w:id="50" w:name="_Toc3758"/>
      <w:bookmarkStart w:id="51" w:name="_Toc9627"/>
      <w:r>
        <w:rPr>
          <w:rFonts w:hint="eastAsia" w:ascii="宋体" w:hAnsi="宋体" w:eastAsia="宋体" w:cs="宋体"/>
          <w:b/>
          <w:bCs/>
          <w:color w:val="000000" w:themeColor="text1"/>
          <w:sz w:val="24"/>
          <w:szCs w:val="24"/>
          <w:lang w:eastAsia="zh-CN"/>
          <w14:textFill>
            <w14:solidFill>
              <w14:schemeClr w14:val="tx1"/>
            </w14:solidFill>
          </w14:textFill>
        </w:rPr>
        <w:t>2.“双师结构”教师联合教学法</w:t>
      </w:r>
      <w:bookmarkEnd w:id="48"/>
      <w:bookmarkEnd w:id="49"/>
      <w:bookmarkEnd w:id="50"/>
      <w:bookmarkEnd w:id="51"/>
    </w:p>
    <w:p w14:paraId="788F5AC7">
      <w:pPr>
        <w:keepNext w:val="0"/>
        <w:keepLines w:val="0"/>
        <w:pageBreakBefore w:val="0"/>
        <w:widowControl/>
        <w:kinsoku/>
        <w:wordWrap/>
        <w:overflowPunct/>
        <w:topLinePunct w:val="0"/>
        <w:autoSpaceDE/>
        <w:autoSpaceDN/>
        <w:bidi w:val="0"/>
        <w:adjustRightInd/>
        <w:snapToGrid/>
        <w:ind w:firstLine="480" w:firstLineChars="200"/>
        <w:jc w:val="both"/>
        <w:textAlignment w:val="auto"/>
        <w:outlineLvl w:val="9"/>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本课程构建以校内教师与企业导师协同配合的双师型教学团队。校内教师具备扎实的物流与供应链管理理论功底和系统的教学经验，能够为学生提供专业知识框架与学习方法指导；企业导师来自物流企业或相关行业一线，具备丰富的实战经验与行业洞察力，能够引入真实的物流运营场景和典型案例。二者协同互补，通过组织学生以团队形式参与模拟或真实的物流项目，由教师与行业导师共同指导，帮助学生掌握物流系统优化、供应链协调、仓储配送管理等实际问题的分析与解决能力，并强化沟通协作与团队精神，形成“理论教学—项目实践—行业应用”相互支撑的教学闭环。</w:t>
      </w:r>
    </w:p>
    <w:p w14:paraId="2EF50617">
      <w:pPr>
        <w:keepNext w:val="0"/>
        <w:keepLines w:val="0"/>
        <w:pageBreakBefore w:val="0"/>
        <w:widowControl/>
        <w:kinsoku/>
        <w:wordWrap/>
        <w:overflowPunct/>
        <w:topLinePunct w:val="0"/>
        <w:autoSpaceDE/>
        <w:autoSpaceDN/>
        <w:bidi w:val="0"/>
        <w:adjustRightInd/>
        <w:snapToGrid/>
        <w:ind w:firstLine="482" w:firstLineChars="200"/>
        <w:jc w:val="both"/>
        <w:textAlignment w:val="auto"/>
        <w:outlineLvl w:val="1"/>
        <w:rPr>
          <w:rFonts w:hint="eastAsia" w:ascii="宋体" w:hAnsi="宋体" w:eastAsia="宋体" w:cs="宋体"/>
          <w:b/>
          <w:bCs/>
          <w:color w:val="000000" w:themeColor="text1"/>
          <w:sz w:val="24"/>
          <w:szCs w:val="24"/>
          <w:lang w:eastAsia="zh-CN"/>
          <w14:textFill>
            <w14:solidFill>
              <w14:schemeClr w14:val="tx1"/>
            </w14:solidFill>
          </w14:textFill>
        </w:rPr>
      </w:pPr>
      <w:bookmarkStart w:id="52" w:name="_Toc28301"/>
      <w:bookmarkStart w:id="53" w:name="_Toc1114"/>
      <w:bookmarkStart w:id="54" w:name="_Toc16658"/>
      <w:bookmarkStart w:id="55" w:name="_Toc22801"/>
      <w:r>
        <w:rPr>
          <w:rFonts w:hint="eastAsia" w:ascii="宋体" w:hAnsi="宋体" w:eastAsia="宋体" w:cs="宋体"/>
          <w:b/>
          <w:bCs/>
          <w:color w:val="000000" w:themeColor="text1"/>
          <w:sz w:val="24"/>
          <w:szCs w:val="24"/>
          <w:lang w:eastAsia="zh-CN"/>
          <w14:textFill>
            <w14:solidFill>
              <w14:schemeClr w14:val="tx1"/>
            </w14:solidFill>
          </w14:textFill>
        </w:rPr>
        <w:t>3.运用信息技术开展混合式教学法</w:t>
      </w:r>
      <w:bookmarkEnd w:id="52"/>
      <w:bookmarkEnd w:id="53"/>
      <w:bookmarkEnd w:id="54"/>
      <w:bookmarkEnd w:id="55"/>
    </w:p>
    <w:p w14:paraId="603D7257">
      <w:pPr>
        <w:keepNext w:val="0"/>
        <w:keepLines w:val="0"/>
        <w:pageBreakBefore w:val="0"/>
        <w:widowControl/>
        <w:kinsoku/>
        <w:wordWrap/>
        <w:overflowPunct/>
        <w:topLinePunct w:val="0"/>
        <w:autoSpaceDE/>
        <w:autoSpaceDN/>
        <w:bidi w:val="0"/>
        <w:adjustRightInd/>
        <w:snapToGrid/>
        <w:ind w:firstLine="480" w:firstLineChars="200"/>
        <w:jc w:val="both"/>
        <w:textAlignment w:val="auto"/>
        <w:outlineLvl w:val="9"/>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将传统的“课堂信息传递（讲课）—课后知识内化（作业）”模式，反转或重构为“课前线上信息传递与初步认知—课堂线下深度内化、能力训练与问题解决”。通过线上模拟仿真、虚拟操作，让学生在进入实训室前已熟悉流程、原理，极大提高有限线下实训时间的安全性和效率。</w:t>
      </w:r>
    </w:p>
    <w:p w14:paraId="58BEEB78">
      <w:pPr>
        <w:keepNext w:val="0"/>
        <w:keepLines w:val="0"/>
        <w:pageBreakBefore w:val="0"/>
        <w:widowControl/>
        <w:kinsoku/>
        <w:wordWrap/>
        <w:overflowPunct/>
        <w:topLinePunct w:val="0"/>
        <w:autoSpaceDE/>
        <w:autoSpaceDN/>
        <w:bidi w:val="0"/>
        <w:adjustRightInd/>
        <w:snapToGrid/>
        <w:ind w:firstLine="482" w:firstLineChars="200"/>
        <w:jc w:val="both"/>
        <w:textAlignment w:val="auto"/>
        <w:outlineLvl w:val="1"/>
        <w:rPr>
          <w:rFonts w:hint="eastAsia" w:ascii="宋体" w:hAnsi="宋体" w:eastAsia="宋体" w:cs="宋体"/>
          <w:b/>
          <w:bCs/>
          <w:color w:val="000000" w:themeColor="text1"/>
          <w:sz w:val="24"/>
          <w:szCs w:val="24"/>
          <w:lang w:eastAsia="zh-CN"/>
          <w14:textFill>
            <w14:solidFill>
              <w14:schemeClr w14:val="tx1"/>
            </w14:solidFill>
          </w14:textFill>
        </w:rPr>
      </w:pPr>
      <w:bookmarkStart w:id="56" w:name="_Toc8131"/>
      <w:bookmarkStart w:id="57" w:name="_Toc10376"/>
      <w:bookmarkStart w:id="58" w:name="_Toc31981"/>
      <w:bookmarkStart w:id="59" w:name="_Toc18325"/>
      <w:r>
        <w:rPr>
          <w:rFonts w:hint="eastAsia" w:ascii="宋体" w:hAnsi="宋体" w:eastAsia="宋体" w:cs="宋体"/>
          <w:b/>
          <w:bCs/>
          <w:color w:val="000000" w:themeColor="text1"/>
          <w:sz w:val="24"/>
          <w:szCs w:val="24"/>
          <w:lang w:eastAsia="zh-CN"/>
          <w14:textFill>
            <w14:solidFill>
              <w14:schemeClr w14:val="tx1"/>
            </w14:solidFill>
          </w14:textFill>
        </w:rPr>
        <w:t>4.运用AI+辅助教学法</w:t>
      </w:r>
      <w:bookmarkEnd w:id="56"/>
      <w:bookmarkEnd w:id="57"/>
      <w:bookmarkEnd w:id="58"/>
      <w:bookmarkEnd w:id="59"/>
    </w:p>
    <w:p w14:paraId="0A014B45">
      <w:pPr>
        <w:keepNext w:val="0"/>
        <w:keepLines w:val="0"/>
        <w:pageBreakBefore w:val="0"/>
        <w:widowControl/>
        <w:kinsoku/>
        <w:wordWrap/>
        <w:overflowPunct/>
        <w:topLinePunct w:val="0"/>
        <w:autoSpaceDE/>
        <w:autoSpaceDN/>
        <w:bidi w:val="0"/>
        <w:adjustRightInd/>
        <w:snapToGrid/>
        <w:ind w:firstLine="480" w:firstLineChars="200"/>
        <w:jc w:val="both"/>
        <w:textAlignment w:val="auto"/>
        <w:outlineLvl w:val="9"/>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积极探索人工智能技术在教学中的应用，构建“教师—学生—AI”协同育人模式，倡导“三三制”教学方式。即教师用三分之一的课堂时间进行知识讲解和方法引导，学生利用人工智能工具用三分之一的时间里开展个性化自学与自主训练，最后由师生共同利用剩余三分之一的时间进行讨论交流、案例研讨和问题解决。该模式既能发挥教师的主导作用，又能突出学生的主体地位，同时借助AI实现学习资源推送、学习过程追踪和个性化辅导，从而有效提升教学的针对性和实效性。</w:t>
      </w:r>
    </w:p>
    <w:p w14:paraId="00A9E94D">
      <w:pPr>
        <w:jc w:val="both"/>
        <w:rPr>
          <w:rFonts w:hint="eastAsia" w:ascii="宋体" w:hAnsi="宋体" w:eastAsia="宋体"/>
          <w:color w:val="000000" w:themeColor="text1"/>
          <w:sz w:val="24"/>
          <w:szCs w:val="24"/>
          <w14:textFill>
            <w14:solidFill>
              <w14:schemeClr w14:val="tx1"/>
            </w14:solidFill>
          </w14:textFill>
        </w:rPr>
      </w:pPr>
    </w:p>
    <w:p w14:paraId="084491CF">
      <w:pPr>
        <w:keepNext w:val="0"/>
        <w:keepLines w:val="0"/>
        <w:pageBreakBefore w:val="0"/>
        <w:widowControl/>
        <w:kinsoku/>
        <w:wordWrap/>
        <w:overflowPunct/>
        <w:topLinePunct w:val="0"/>
        <w:autoSpaceDE/>
        <w:autoSpaceDN/>
        <w:bidi w:val="0"/>
        <w:adjustRightInd/>
        <w:snapToGrid/>
        <w:jc w:val="both"/>
        <w:textAlignment w:val="auto"/>
        <w:outlineLvl w:val="1"/>
        <w:rPr>
          <w:rFonts w:hint="eastAsia" w:ascii="楷体" w:hAnsi="楷体" w:eastAsia="楷体" w:cs="楷体"/>
          <w:b/>
          <w:bCs/>
          <w:color w:val="000000" w:themeColor="text1"/>
          <w:sz w:val="28"/>
          <w:szCs w:val="28"/>
          <w14:textFill>
            <w14:solidFill>
              <w14:schemeClr w14:val="tx1"/>
            </w14:solidFill>
          </w14:textFill>
        </w:rPr>
      </w:pPr>
      <w:bookmarkStart w:id="60" w:name="_Toc19627"/>
      <w:bookmarkStart w:id="61" w:name="_Toc30581"/>
      <w:r>
        <w:rPr>
          <w:rFonts w:hint="eastAsia" w:ascii="楷体" w:hAnsi="楷体" w:eastAsia="楷体" w:cs="楷体"/>
          <w:b/>
          <w:bCs/>
          <w:color w:val="000000" w:themeColor="text1"/>
          <w:sz w:val="28"/>
          <w:szCs w:val="28"/>
          <w14:textFill>
            <w14:solidFill>
              <w14:schemeClr w14:val="tx1"/>
            </w14:solidFill>
          </w14:textFill>
        </w:rPr>
        <w:t>（</w:t>
      </w:r>
      <w:r>
        <w:rPr>
          <w:rFonts w:hint="eastAsia" w:ascii="楷体" w:hAnsi="楷体" w:eastAsia="楷体" w:cs="楷体"/>
          <w:b/>
          <w:bCs/>
          <w:color w:val="000000" w:themeColor="text1"/>
          <w:sz w:val="28"/>
          <w:szCs w:val="28"/>
          <w:lang w:val="en-US" w:eastAsia="zh-CN"/>
          <w14:textFill>
            <w14:solidFill>
              <w14:schemeClr w14:val="tx1"/>
            </w14:solidFill>
          </w14:textFill>
        </w:rPr>
        <w:t>五</w:t>
      </w:r>
      <w:r>
        <w:rPr>
          <w:rFonts w:hint="eastAsia" w:ascii="楷体" w:hAnsi="楷体" w:eastAsia="楷体" w:cs="楷体"/>
          <w:b/>
          <w:bCs/>
          <w:color w:val="000000" w:themeColor="text1"/>
          <w:sz w:val="28"/>
          <w:szCs w:val="28"/>
          <w14:textFill>
            <w14:solidFill>
              <w14:schemeClr w14:val="tx1"/>
            </w14:solidFill>
          </w14:textFill>
        </w:rPr>
        <w:t>）学习评价</w:t>
      </w:r>
      <w:bookmarkEnd w:id="60"/>
      <w:bookmarkEnd w:id="61"/>
    </w:p>
    <w:p w14:paraId="57F54C63">
      <w:pPr>
        <w:ind w:firstLine="422"/>
        <w:jc w:val="both"/>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建立能力本位的发展型、多元化、过程性的教学评价模式，重在评价学习方法的掌握和能力的发展，起到评价的引导与激励作用。</w:t>
      </w:r>
    </w:p>
    <w:p w14:paraId="330D072F">
      <w:pPr>
        <w:keepNext w:val="0"/>
        <w:keepLines w:val="0"/>
        <w:pageBreakBefore w:val="0"/>
        <w:widowControl/>
        <w:kinsoku/>
        <w:wordWrap/>
        <w:overflowPunct/>
        <w:topLinePunct w:val="0"/>
        <w:autoSpaceDE/>
        <w:autoSpaceDN/>
        <w:bidi w:val="0"/>
        <w:adjustRightInd/>
        <w:snapToGrid/>
        <w:ind w:firstLine="482" w:firstLineChars="200"/>
        <w:jc w:val="left"/>
        <w:textAlignment w:val="auto"/>
        <w:outlineLvl w:val="2"/>
        <w:rPr>
          <w:rFonts w:hint="eastAsia" w:asciiTheme="minorEastAsia" w:hAnsiTheme="minorEastAsia"/>
          <w:b/>
          <w:bCs/>
          <w:color w:val="000000" w:themeColor="text1"/>
          <w:sz w:val="24"/>
          <w:szCs w:val="24"/>
          <w:lang w:val="en-US" w:eastAsia="zh-CN"/>
          <w14:textFill>
            <w14:solidFill>
              <w14:schemeClr w14:val="tx1"/>
            </w14:solidFill>
          </w14:textFill>
        </w:rPr>
      </w:pPr>
      <w:bookmarkStart w:id="62" w:name="_Toc10326"/>
      <w:bookmarkStart w:id="63" w:name="_Toc21016"/>
      <w:bookmarkStart w:id="64" w:name="_Toc30827"/>
      <w:r>
        <w:rPr>
          <w:rFonts w:hint="eastAsia" w:asciiTheme="minorEastAsia" w:hAnsiTheme="minorEastAsia"/>
          <w:b/>
          <w:bCs/>
          <w:color w:val="000000" w:themeColor="text1"/>
          <w:sz w:val="24"/>
          <w:szCs w:val="24"/>
          <w:lang w:val="en-US" w:eastAsia="zh-CN"/>
          <w14:textFill>
            <w14:solidFill>
              <w14:schemeClr w14:val="tx1"/>
            </w14:solidFill>
          </w14:textFill>
        </w:rPr>
        <w:t>1.基础课程评价</w:t>
      </w:r>
      <w:bookmarkEnd w:id="62"/>
      <w:bookmarkEnd w:id="63"/>
      <w:bookmarkEnd w:id="64"/>
    </w:p>
    <w:p w14:paraId="3897A7A6">
      <w:pPr>
        <w:ind w:firstLine="422"/>
        <w:jc w:val="both"/>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学生出勤占10%；课堂讨论占10%；课堂表现占10%；作业考评占10%；实验实训占10%；期末考试占50%。</w:t>
      </w:r>
    </w:p>
    <w:p w14:paraId="09D7FEC2">
      <w:pPr>
        <w:ind w:firstLine="422"/>
        <w:rPr>
          <w:rFonts w:hint="eastAsia"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表</w:t>
      </w:r>
      <w:r>
        <w:rPr>
          <w:rFonts w:hint="eastAsia" w:ascii="黑体" w:hAnsi="黑体" w:eastAsia="黑体" w:cs="黑体"/>
          <w:color w:val="000000" w:themeColor="text1"/>
          <w:sz w:val="28"/>
          <w:szCs w:val="28"/>
          <w:lang w:val="en-US" w:eastAsia="zh-CN"/>
          <w14:textFill>
            <w14:solidFill>
              <w14:schemeClr w14:val="tx1"/>
            </w14:solidFill>
          </w14:textFill>
        </w:rPr>
        <w:t>9</w:t>
      </w:r>
      <w:r>
        <w:rPr>
          <w:rFonts w:hint="eastAsia" w:ascii="黑体" w:hAnsi="黑体" w:eastAsia="黑体" w:cs="黑体"/>
          <w:color w:val="000000" w:themeColor="text1"/>
          <w:sz w:val="28"/>
          <w:szCs w:val="28"/>
          <w14:textFill>
            <w14:solidFill>
              <w14:schemeClr w14:val="tx1"/>
            </w14:solidFill>
          </w14:textFill>
        </w:rPr>
        <w:t>考核要求</w:t>
      </w:r>
    </w:p>
    <w:tbl>
      <w:tblPr>
        <w:tblStyle w:val="15"/>
        <w:tblW w:w="107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1559"/>
        <w:gridCol w:w="1560"/>
        <w:gridCol w:w="1701"/>
        <w:gridCol w:w="1842"/>
        <w:gridCol w:w="142"/>
        <w:gridCol w:w="1701"/>
        <w:gridCol w:w="1701"/>
      </w:tblGrid>
      <w:tr w14:paraId="53B2D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7" w:type="dxa"/>
            <w:vMerge w:val="restart"/>
            <w:vAlign w:val="center"/>
          </w:tcPr>
          <w:p w14:paraId="08FF8A55">
            <w:pPr>
              <w:jc w:val="both"/>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考评方式及占比</w:t>
            </w:r>
          </w:p>
        </w:tc>
        <w:tc>
          <w:tcPr>
            <w:tcW w:w="6804" w:type="dxa"/>
            <w:gridSpan w:val="5"/>
            <w:vAlign w:val="center"/>
          </w:tcPr>
          <w:p w14:paraId="64524BA0">
            <w:pPr>
              <w:ind w:firstLine="422"/>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过程考评 50%</w:t>
            </w:r>
          </w:p>
        </w:tc>
        <w:tc>
          <w:tcPr>
            <w:tcW w:w="1701" w:type="dxa"/>
            <w:vAlign w:val="center"/>
          </w:tcPr>
          <w:p w14:paraId="5A7F042D">
            <w:pPr>
              <w:ind w:firstLine="422"/>
              <w:rPr>
                <w:rFonts w:hint="eastAsia" w:asciiTheme="minorEastAsia" w:hAnsiTheme="minorEastAsia" w:eastAsiaTheme="minorEastAsia" w:cstheme="minorEastAsia"/>
                <w:b/>
                <w:bCs/>
                <w:color w:val="000000" w:themeColor="text1"/>
                <w:sz w:val="21"/>
                <w:szCs w:val="21"/>
                <w14:textFill>
                  <w14:solidFill>
                    <w14:schemeClr w14:val="tx1"/>
                  </w14:solidFill>
                </w14:textFill>
              </w:rPr>
            </w:pPr>
          </w:p>
        </w:tc>
        <w:tc>
          <w:tcPr>
            <w:tcW w:w="1701" w:type="dxa"/>
            <w:vMerge w:val="restart"/>
            <w:vAlign w:val="center"/>
          </w:tcPr>
          <w:p w14:paraId="4CFB562E">
            <w:pPr>
              <w:ind w:firstLine="422"/>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期末考试</w:t>
            </w:r>
          </w:p>
        </w:tc>
      </w:tr>
      <w:tr w14:paraId="1EC7E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7" w:type="dxa"/>
            <w:vMerge w:val="continue"/>
          </w:tcPr>
          <w:p w14:paraId="636768B1">
            <w:pPr>
              <w:ind w:firstLine="42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559" w:type="dxa"/>
            <w:vAlign w:val="center"/>
          </w:tcPr>
          <w:p w14:paraId="094F2910">
            <w:pPr>
              <w:ind w:firstLine="422"/>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出勤考评</w:t>
            </w:r>
          </w:p>
        </w:tc>
        <w:tc>
          <w:tcPr>
            <w:tcW w:w="1560" w:type="dxa"/>
            <w:vAlign w:val="center"/>
          </w:tcPr>
          <w:p w14:paraId="65AD78FC">
            <w:pPr>
              <w:ind w:firstLine="422"/>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课堂讨论</w:t>
            </w:r>
          </w:p>
        </w:tc>
        <w:tc>
          <w:tcPr>
            <w:tcW w:w="1701" w:type="dxa"/>
            <w:vAlign w:val="center"/>
          </w:tcPr>
          <w:p w14:paraId="2935B1C1">
            <w:pPr>
              <w:spacing w:line="0" w:lineRule="atLeast"/>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课堂表现</w:t>
            </w:r>
          </w:p>
        </w:tc>
        <w:tc>
          <w:tcPr>
            <w:tcW w:w="1842" w:type="dxa"/>
            <w:vAlign w:val="center"/>
          </w:tcPr>
          <w:p w14:paraId="1A51F9A6">
            <w:pPr>
              <w:ind w:firstLine="422"/>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作业考评</w:t>
            </w:r>
          </w:p>
        </w:tc>
        <w:tc>
          <w:tcPr>
            <w:tcW w:w="1843" w:type="dxa"/>
            <w:gridSpan w:val="2"/>
            <w:vAlign w:val="center"/>
          </w:tcPr>
          <w:p w14:paraId="1C7D5A14">
            <w:pPr>
              <w:ind w:firstLine="422"/>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实验实训</w:t>
            </w:r>
          </w:p>
        </w:tc>
        <w:tc>
          <w:tcPr>
            <w:tcW w:w="1701" w:type="dxa"/>
            <w:vMerge w:val="continue"/>
            <w:vAlign w:val="center"/>
          </w:tcPr>
          <w:p w14:paraId="2FEC4C11">
            <w:pPr>
              <w:ind w:firstLine="42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r w14:paraId="21FE8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7" w:type="dxa"/>
            <w:vMerge w:val="continue"/>
          </w:tcPr>
          <w:p w14:paraId="510741A9">
            <w:pPr>
              <w:ind w:firstLine="42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559" w:type="dxa"/>
            <w:vAlign w:val="center"/>
          </w:tcPr>
          <w:p w14:paraId="0F19194C">
            <w:pPr>
              <w:ind w:firstLine="422"/>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10%</w:t>
            </w:r>
          </w:p>
        </w:tc>
        <w:tc>
          <w:tcPr>
            <w:tcW w:w="1560" w:type="dxa"/>
            <w:vAlign w:val="center"/>
          </w:tcPr>
          <w:p w14:paraId="0B2A2BB3">
            <w:pPr>
              <w:ind w:firstLine="422"/>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10%</w:t>
            </w:r>
          </w:p>
        </w:tc>
        <w:tc>
          <w:tcPr>
            <w:tcW w:w="1701" w:type="dxa"/>
            <w:vAlign w:val="center"/>
          </w:tcPr>
          <w:p w14:paraId="1675C52D">
            <w:pPr>
              <w:spacing w:line="0" w:lineRule="atLeast"/>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10%</w:t>
            </w:r>
          </w:p>
        </w:tc>
        <w:tc>
          <w:tcPr>
            <w:tcW w:w="1842" w:type="dxa"/>
            <w:vAlign w:val="center"/>
          </w:tcPr>
          <w:p w14:paraId="2F36CD33">
            <w:pPr>
              <w:ind w:firstLine="422"/>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10%</w:t>
            </w:r>
          </w:p>
        </w:tc>
        <w:tc>
          <w:tcPr>
            <w:tcW w:w="1843" w:type="dxa"/>
            <w:gridSpan w:val="2"/>
            <w:vAlign w:val="center"/>
          </w:tcPr>
          <w:p w14:paraId="7AF2BD94">
            <w:pPr>
              <w:ind w:firstLine="422"/>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10%</w:t>
            </w:r>
          </w:p>
        </w:tc>
        <w:tc>
          <w:tcPr>
            <w:tcW w:w="1701" w:type="dxa"/>
            <w:vAlign w:val="center"/>
          </w:tcPr>
          <w:p w14:paraId="0F570E5F">
            <w:pPr>
              <w:ind w:firstLine="422"/>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50%</w:t>
            </w:r>
          </w:p>
        </w:tc>
      </w:tr>
      <w:tr w14:paraId="242B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7" w:type="dxa"/>
            <w:vMerge w:val="continue"/>
          </w:tcPr>
          <w:p w14:paraId="6203A9D9">
            <w:pPr>
              <w:ind w:firstLine="42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1559" w:type="dxa"/>
          </w:tcPr>
          <w:p w14:paraId="5583E9CE">
            <w:pPr>
              <w:jc w:val="both"/>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由任课教师根据学生课堂出勤进行考评</w:t>
            </w:r>
          </w:p>
        </w:tc>
        <w:tc>
          <w:tcPr>
            <w:tcW w:w="1560" w:type="dxa"/>
          </w:tcPr>
          <w:p w14:paraId="73C6D8B2">
            <w:pPr>
              <w:jc w:val="both"/>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由任课教师根据学生课堂的表现进行考评</w:t>
            </w:r>
          </w:p>
        </w:tc>
        <w:tc>
          <w:tcPr>
            <w:tcW w:w="1701" w:type="dxa"/>
          </w:tcPr>
          <w:p w14:paraId="5083CFCC">
            <w:pPr>
              <w:spacing w:line="0" w:lineRule="atLeast"/>
              <w:jc w:val="both"/>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由任课教师根据学生课堂专注度、主动性进行考评</w:t>
            </w:r>
          </w:p>
        </w:tc>
        <w:tc>
          <w:tcPr>
            <w:tcW w:w="1842" w:type="dxa"/>
          </w:tcPr>
          <w:p w14:paraId="41BD75C3">
            <w:pPr>
              <w:jc w:val="both"/>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由任课教师根据学生作业完成情况进行考评</w:t>
            </w:r>
          </w:p>
        </w:tc>
        <w:tc>
          <w:tcPr>
            <w:tcW w:w="1843" w:type="dxa"/>
            <w:gridSpan w:val="2"/>
          </w:tcPr>
          <w:p w14:paraId="1ABA9D12">
            <w:pPr>
              <w:jc w:val="both"/>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由实训实验课教师根据学生现场的测验进行考评</w:t>
            </w:r>
          </w:p>
        </w:tc>
        <w:tc>
          <w:tcPr>
            <w:tcW w:w="1701" w:type="dxa"/>
          </w:tcPr>
          <w:p w14:paraId="3D628E84">
            <w:pPr>
              <w:jc w:val="both"/>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由任课教师根据学生试卷完成情况进行考评</w:t>
            </w:r>
          </w:p>
        </w:tc>
      </w:tr>
      <w:tr w14:paraId="75B17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7" w:type="dxa"/>
            <w:vAlign w:val="center"/>
          </w:tcPr>
          <w:p w14:paraId="6E58CAEB">
            <w:pPr>
              <w:jc w:val="both"/>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注</w:t>
            </w:r>
          </w:p>
        </w:tc>
        <w:tc>
          <w:tcPr>
            <w:tcW w:w="8505" w:type="dxa"/>
            <w:gridSpan w:val="6"/>
            <w:vAlign w:val="center"/>
          </w:tcPr>
          <w:p w14:paraId="7118DCC1">
            <w:pPr>
              <w:ind w:firstLine="422"/>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出现严重违纪行为时，参照学院相关规定处理。</w:t>
            </w:r>
          </w:p>
        </w:tc>
        <w:tc>
          <w:tcPr>
            <w:tcW w:w="1701" w:type="dxa"/>
            <w:vAlign w:val="center"/>
          </w:tcPr>
          <w:p w14:paraId="7587EAD9">
            <w:pPr>
              <w:ind w:firstLine="422"/>
              <w:rPr>
                <w:rFonts w:hint="eastAsia" w:asciiTheme="minorEastAsia" w:hAnsiTheme="minorEastAsia" w:eastAsiaTheme="minorEastAsia" w:cstheme="minorEastAsia"/>
                <w:color w:val="000000" w:themeColor="text1"/>
                <w:sz w:val="21"/>
                <w:szCs w:val="21"/>
                <w14:textFill>
                  <w14:solidFill>
                    <w14:schemeClr w14:val="tx1"/>
                  </w14:solidFill>
                </w14:textFill>
              </w:rPr>
            </w:pPr>
          </w:p>
        </w:tc>
      </w:tr>
    </w:tbl>
    <w:p w14:paraId="38BC87DA">
      <w:pPr>
        <w:keepNext w:val="0"/>
        <w:keepLines w:val="0"/>
        <w:pageBreakBefore w:val="0"/>
        <w:widowControl/>
        <w:kinsoku/>
        <w:wordWrap/>
        <w:overflowPunct/>
        <w:topLinePunct w:val="0"/>
        <w:autoSpaceDE/>
        <w:autoSpaceDN/>
        <w:bidi w:val="0"/>
        <w:adjustRightInd/>
        <w:snapToGrid/>
        <w:ind w:firstLine="482" w:firstLineChars="200"/>
        <w:jc w:val="left"/>
        <w:textAlignment w:val="auto"/>
        <w:outlineLvl w:val="2"/>
        <w:rPr>
          <w:rFonts w:hint="eastAsia" w:asciiTheme="minorEastAsia" w:hAnsiTheme="minorEastAsia"/>
          <w:b/>
          <w:bCs/>
          <w:color w:val="000000" w:themeColor="text1"/>
          <w:sz w:val="24"/>
          <w:szCs w:val="24"/>
          <w:lang w:val="en-US" w:eastAsia="zh-CN"/>
          <w14:textFill>
            <w14:solidFill>
              <w14:schemeClr w14:val="tx1"/>
            </w14:solidFill>
          </w14:textFill>
        </w:rPr>
      </w:pPr>
      <w:bookmarkStart w:id="65" w:name="_Toc18947"/>
      <w:bookmarkStart w:id="66" w:name="_Toc24219"/>
    </w:p>
    <w:p w14:paraId="33C444BA">
      <w:pPr>
        <w:keepNext w:val="0"/>
        <w:keepLines w:val="0"/>
        <w:pageBreakBefore w:val="0"/>
        <w:widowControl/>
        <w:kinsoku/>
        <w:wordWrap/>
        <w:overflowPunct/>
        <w:topLinePunct w:val="0"/>
        <w:autoSpaceDE/>
        <w:autoSpaceDN/>
        <w:bidi w:val="0"/>
        <w:adjustRightInd/>
        <w:snapToGrid/>
        <w:ind w:firstLine="482" w:firstLineChars="200"/>
        <w:jc w:val="left"/>
        <w:textAlignment w:val="auto"/>
        <w:outlineLvl w:val="2"/>
        <w:rPr>
          <w:rFonts w:hint="eastAsia" w:asciiTheme="minorEastAsia" w:hAnsiTheme="minorEastAsia"/>
          <w:b/>
          <w:bCs/>
          <w:color w:val="000000" w:themeColor="text1"/>
          <w:sz w:val="24"/>
          <w:szCs w:val="24"/>
          <w:lang w:val="en-US" w:eastAsia="zh-CN"/>
          <w14:textFill>
            <w14:solidFill>
              <w14:schemeClr w14:val="tx1"/>
            </w14:solidFill>
          </w14:textFill>
        </w:rPr>
      </w:pPr>
      <w:bookmarkStart w:id="67" w:name="_Toc3616"/>
      <w:r>
        <w:rPr>
          <w:rFonts w:hint="eastAsia" w:asciiTheme="minorEastAsia" w:hAnsiTheme="minorEastAsia"/>
          <w:b/>
          <w:bCs/>
          <w:color w:val="000000" w:themeColor="text1"/>
          <w:sz w:val="24"/>
          <w:szCs w:val="24"/>
          <w:lang w:val="en-US" w:eastAsia="zh-CN"/>
          <w14:textFill>
            <w14:solidFill>
              <w14:schemeClr w14:val="tx1"/>
            </w14:solidFill>
          </w14:textFill>
        </w:rPr>
        <w:t>2.专业课程评价</w:t>
      </w:r>
      <w:bookmarkEnd w:id="65"/>
      <w:bookmarkEnd w:id="66"/>
      <w:bookmarkEnd w:id="67"/>
    </w:p>
    <w:p w14:paraId="21B57BE9">
      <w:pPr>
        <w:ind w:firstLine="480" w:firstLineChars="200"/>
        <w:jc w:val="left"/>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因采用了理实一体化课堂，项目式教学，学生团队式学习模式，故评价内容包括以下四个方面：</w:t>
      </w:r>
    </w:p>
    <w:p w14:paraId="0DDF5143">
      <w:pPr>
        <w:ind w:firstLine="480" w:firstLineChars="200"/>
        <w:jc w:val="left"/>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（1）合作学习评价（10—20）：合作技能、团队精神、沟通能力、信息获取和分析技能、知识学习能力、组织协调能力；</w:t>
      </w:r>
    </w:p>
    <w:p w14:paraId="17789434">
      <w:pPr>
        <w:ind w:firstLine="480" w:firstLineChars="200"/>
        <w:jc w:val="left"/>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（2）学习态度（10—20）：良好的纪律性、自我管理能力、口头表达能力；</w:t>
      </w:r>
    </w:p>
    <w:p w14:paraId="03CF7A10">
      <w:pPr>
        <w:ind w:firstLine="480" w:firstLineChars="200"/>
        <w:jc w:val="left"/>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（3）课程论文评价（30—60）：知识面与归整能力、分析与解决问题的能力、学习与论文写作、实验与分析；</w:t>
      </w:r>
    </w:p>
    <w:p w14:paraId="436206E6">
      <w:pPr>
        <w:ind w:firstLine="480" w:firstLineChars="200"/>
        <w:jc w:val="left"/>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（4）知识性测试（20—50）：对专业知识的理解、知识运用技能、分析与判断能力。</w:t>
      </w:r>
    </w:p>
    <w:p w14:paraId="55C354F9">
      <w:pPr>
        <w:keepNext w:val="0"/>
        <w:keepLines w:val="0"/>
        <w:pageBreakBefore w:val="0"/>
        <w:widowControl/>
        <w:kinsoku/>
        <w:wordWrap/>
        <w:overflowPunct/>
        <w:topLinePunct w:val="0"/>
        <w:autoSpaceDE/>
        <w:autoSpaceDN/>
        <w:bidi w:val="0"/>
        <w:adjustRightInd/>
        <w:snapToGrid/>
        <w:ind w:firstLine="482" w:firstLineChars="200"/>
        <w:jc w:val="left"/>
        <w:textAlignment w:val="auto"/>
        <w:outlineLvl w:val="2"/>
        <w:rPr>
          <w:rFonts w:hint="eastAsia" w:asciiTheme="minorEastAsia" w:hAnsiTheme="minorEastAsia"/>
          <w:b/>
          <w:bCs/>
          <w:color w:val="000000" w:themeColor="text1"/>
          <w:sz w:val="24"/>
          <w:szCs w:val="24"/>
          <w:lang w:val="en-US" w:eastAsia="zh-CN"/>
          <w14:textFill>
            <w14:solidFill>
              <w14:schemeClr w14:val="tx1"/>
            </w14:solidFill>
          </w14:textFill>
        </w:rPr>
      </w:pPr>
      <w:bookmarkStart w:id="68" w:name="_Toc7639"/>
      <w:bookmarkStart w:id="69" w:name="_Toc1817"/>
      <w:bookmarkStart w:id="70" w:name="_Toc1938"/>
      <w:r>
        <w:rPr>
          <w:rFonts w:hint="eastAsia" w:asciiTheme="minorEastAsia" w:hAnsiTheme="minorEastAsia"/>
          <w:b/>
          <w:bCs/>
          <w:color w:val="000000" w:themeColor="text1"/>
          <w:sz w:val="24"/>
          <w:szCs w:val="24"/>
          <w:lang w:val="en-US" w:eastAsia="zh-CN"/>
          <w14:textFill>
            <w14:solidFill>
              <w14:schemeClr w14:val="tx1"/>
            </w14:solidFill>
          </w14:textFill>
        </w:rPr>
        <w:t>3.岗位实习评价</w:t>
      </w:r>
      <w:bookmarkEnd w:id="68"/>
      <w:bookmarkEnd w:id="69"/>
      <w:bookmarkEnd w:id="70"/>
    </w:p>
    <w:p w14:paraId="29F42A2A">
      <w:pPr>
        <w:ind w:firstLine="480" w:firstLineChars="200"/>
        <w:jc w:val="left"/>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（1）实习鉴定（40%）：实习鉴定表是实习单位对实习生的表现鉴定，包括实习考勤和业务能力等，要求有实习单位鉴定意见、分数和单位盖章。</w:t>
      </w:r>
    </w:p>
    <w:p w14:paraId="693C08E4">
      <w:pPr>
        <w:ind w:firstLine="480" w:firstLineChars="200"/>
        <w:jc w:val="left"/>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（2）实习报告（60%）：包括实习日志、记录等，实习报告要符合实践报告一般规范，并体现顶岗实习特点，达到实习计划要求。</w:t>
      </w:r>
    </w:p>
    <w:p w14:paraId="26190BD7">
      <w:pPr>
        <w:ind w:left="200" w:leftChars="100" w:firstLine="439" w:firstLineChars="183"/>
        <w:jc w:val="left"/>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A、实习报告内容要体现以下内容：</w:t>
      </w:r>
    </w:p>
    <w:p w14:paraId="0F34C2FF">
      <w:pPr>
        <w:ind w:firstLine="960" w:firstLineChars="400"/>
        <w:jc w:val="left"/>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①实习单位的生产经营过程、管理模式、经营模式和企业文化介绍；</w:t>
      </w:r>
    </w:p>
    <w:p w14:paraId="189A25D4">
      <w:pPr>
        <w:ind w:left="1000" w:leftChars="500" w:firstLine="0" w:firstLineChars="0"/>
        <w:jc w:val="left"/>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②实习的岗位和从事的主要工作；</w:t>
      </w:r>
    </w:p>
    <w:p w14:paraId="3CE99F08">
      <w:pPr>
        <w:ind w:left="1000" w:leftChars="500" w:firstLine="0" w:firstLineChars="0"/>
        <w:jc w:val="left"/>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③结合专业知识，总结实习岗位工作，提出自己的见解。</w:t>
      </w:r>
    </w:p>
    <w:p w14:paraId="387438B4">
      <w:pPr>
        <w:ind w:left="200" w:leftChars="100" w:firstLine="439" w:firstLineChars="183"/>
        <w:jc w:val="left"/>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B、实习报告可附的其他佐证材料：</w:t>
      </w:r>
    </w:p>
    <w:p w14:paraId="39D2FC59">
      <w:pPr>
        <w:ind w:left="1000" w:leftChars="500" w:firstLine="0" w:firstLineChars="0"/>
        <w:jc w:val="left"/>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①实习过程中参与组织实施并完成本岗位任务以外的工作（或项目）内容及其实习单位提供的证明。</w:t>
      </w:r>
    </w:p>
    <w:p w14:paraId="61193E6F">
      <w:pPr>
        <w:ind w:left="1000" w:leftChars="500" w:firstLine="0" w:firstLineChars="0"/>
        <w:jc w:val="left"/>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②实习过程中因成绩显著而获取的实习（或就业）单位奖励及证明材料。</w:t>
      </w:r>
    </w:p>
    <w:p w14:paraId="0D5720B3">
      <w:pPr>
        <w:ind w:firstLine="480" w:firstLineChars="200"/>
        <w:jc w:val="left"/>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以上每项成绩由相应指导教师、实习单位分别按百分制评分，指导教师统计总评分。</w:t>
      </w:r>
    </w:p>
    <w:p w14:paraId="56287C8C">
      <w:pPr>
        <w:keepNext w:val="0"/>
        <w:keepLines w:val="0"/>
        <w:pageBreakBefore w:val="0"/>
        <w:widowControl/>
        <w:kinsoku/>
        <w:wordWrap/>
        <w:overflowPunct/>
        <w:topLinePunct w:val="0"/>
        <w:autoSpaceDE/>
        <w:autoSpaceDN/>
        <w:bidi w:val="0"/>
        <w:adjustRightInd/>
        <w:snapToGrid/>
        <w:ind w:firstLine="482" w:firstLineChars="200"/>
        <w:jc w:val="left"/>
        <w:textAlignment w:val="auto"/>
        <w:outlineLvl w:val="2"/>
        <w:rPr>
          <w:rFonts w:hint="eastAsia" w:asciiTheme="minorEastAsia" w:hAnsiTheme="minorEastAsia"/>
          <w:b/>
          <w:bCs/>
          <w:color w:val="000000" w:themeColor="text1"/>
          <w:sz w:val="24"/>
          <w:szCs w:val="24"/>
          <w:lang w:val="en-US" w:eastAsia="zh-CN"/>
          <w14:textFill>
            <w14:solidFill>
              <w14:schemeClr w14:val="tx1"/>
            </w14:solidFill>
          </w14:textFill>
        </w:rPr>
      </w:pPr>
      <w:bookmarkStart w:id="71" w:name="_Toc19707"/>
      <w:bookmarkStart w:id="72" w:name="_Toc25157"/>
      <w:bookmarkStart w:id="73" w:name="_Toc26909"/>
      <w:r>
        <w:rPr>
          <w:rFonts w:hint="eastAsia" w:asciiTheme="minorEastAsia" w:hAnsiTheme="minorEastAsia"/>
          <w:b/>
          <w:bCs/>
          <w:color w:val="000000" w:themeColor="text1"/>
          <w:sz w:val="24"/>
          <w:szCs w:val="24"/>
          <w:lang w:val="en-US" w:eastAsia="zh-CN"/>
          <w14:textFill>
            <w14:solidFill>
              <w14:schemeClr w14:val="tx1"/>
            </w14:solidFill>
          </w14:textFill>
        </w:rPr>
        <w:t>4.毕业设计评价</w:t>
      </w:r>
      <w:bookmarkEnd w:id="71"/>
      <w:bookmarkEnd w:id="72"/>
      <w:bookmarkEnd w:id="73"/>
    </w:p>
    <w:p w14:paraId="34A98823">
      <w:pPr>
        <w:ind w:firstLine="480" w:firstLineChars="200"/>
        <w:jc w:val="lef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采用多维度加权综合评价法，总成绩由以下几个部分构成：</w:t>
      </w:r>
    </w:p>
    <w:p w14:paraId="6AC03A34">
      <w:pPr>
        <w:jc w:val="center"/>
        <w:rPr>
          <w:rFonts w:hint="eastAsia" w:ascii="黑体" w:hAnsi="黑体" w:eastAsia="黑体" w:cs="黑体"/>
          <w:b w:val="0"/>
          <w:bCs w:val="0"/>
          <w:color w:val="000000" w:themeColor="text1"/>
          <w:sz w:val="28"/>
          <w:szCs w:val="28"/>
          <w:lang w:val="en-US" w:eastAsia="zh-CN"/>
          <w14:textFill>
            <w14:solidFill>
              <w14:schemeClr w14:val="tx1"/>
            </w14:solidFill>
          </w14:textFill>
        </w:rPr>
      </w:pPr>
    </w:p>
    <w:p w14:paraId="795C5BD6">
      <w:pPr>
        <w:jc w:val="center"/>
        <w:rPr>
          <w:rFonts w:hint="eastAsia" w:ascii="黑体" w:hAnsi="黑体" w:eastAsia="黑体" w:cs="黑体"/>
          <w:b w:val="0"/>
          <w:bCs w:val="0"/>
          <w:color w:val="000000" w:themeColor="text1"/>
          <w:sz w:val="28"/>
          <w:szCs w:val="28"/>
          <w:lang w:val="en-US" w:eastAsia="zh-CN"/>
          <w14:textFill>
            <w14:solidFill>
              <w14:schemeClr w14:val="tx1"/>
            </w14:solidFill>
          </w14:textFill>
        </w:rPr>
      </w:pPr>
      <w:r>
        <w:rPr>
          <w:rFonts w:hint="eastAsia" w:ascii="黑体" w:hAnsi="黑体" w:eastAsia="黑体" w:cs="黑体"/>
          <w:b w:val="0"/>
          <w:bCs w:val="0"/>
          <w:color w:val="000000" w:themeColor="text1"/>
          <w:sz w:val="28"/>
          <w:szCs w:val="28"/>
          <w:lang w:val="en-US" w:eastAsia="zh-CN"/>
          <w14:textFill>
            <w14:solidFill>
              <w14:schemeClr w14:val="tx1"/>
            </w14:solidFill>
          </w14:textFill>
        </w:rPr>
        <w:t xml:space="preserve">表10  </w:t>
      </w:r>
      <w:r>
        <w:rPr>
          <w:rFonts w:hint="eastAsia" w:ascii="黑体" w:hAnsi="黑体" w:eastAsia="黑体" w:cs="黑体"/>
          <w:b w:val="0"/>
          <w:bCs w:val="0"/>
          <w:color w:val="000000" w:themeColor="text1"/>
          <w:sz w:val="28"/>
          <w:szCs w:val="28"/>
          <w14:textFill>
            <w14:solidFill>
              <w14:schemeClr w14:val="tx1"/>
            </w14:solidFill>
          </w14:textFill>
        </w:rPr>
        <w:t>综合评价</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0"/>
        <w:gridCol w:w="1380"/>
        <w:gridCol w:w="6436"/>
      </w:tblGrid>
      <w:tr w14:paraId="78908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2140" w:type="dxa"/>
            <w:vAlign w:val="center"/>
          </w:tcPr>
          <w:p w14:paraId="492E3EDA">
            <w:pPr>
              <w:pStyle w:val="5"/>
              <w:keepNext w:val="0"/>
              <w:keepLines w:val="0"/>
              <w:widowControl/>
              <w:suppressLineNumbers w:val="0"/>
              <w:bidi w:val="0"/>
              <w:spacing w:before="0" w:beforeAutospacing="0" w:after="0" w:afterAutospacing="0"/>
              <w:ind w:left="0" w:right="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评价环节</w:t>
            </w:r>
          </w:p>
        </w:tc>
        <w:tc>
          <w:tcPr>
            <w:tcW w:w="1380" w:type="dxa"/>
            <w:vAlign w:val="center"/>
          </w:tcPr>
          <w:p w14:paraId="30C55D99">
            <w:pPr>
              <w:pStyle w:val="5"/>
              <w:keepNext w:val="0"/>
              <w:keepLines w:val="0"/>
              <w:widowControl/>
              <w:suppressLineNumbers w:val="0"/>
              <w:bidi w:val="0"/>
              <w:spacing w:before="0" w:beforeAutospacing="0" w:after="0" w:afterAutospacing="0"/>
              <w:ind w:left="0" w:right="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建议权重</w:t>
            </w:r>
          </w:p>
        </w:tc>
        <w:tc>
          <w:tcPr>
            <w:tcW w:w="6436" w:type="dxa"/>
            <w:vAlign w:val="center"/>
          </w:tcPr>
          <w:p w14:paraId="0CA5A3FC">
            <w:pPr>
              <w:pStyle w:val="5"/>
              <w:keepNext w:val="0"/>
              <w:keepLines w:val="0"/>
              <w:widowControl/>
              <w:suppressLineNumbers w:val="0"/>
              <w:bidi w:val="0"/>
              <w:spacing w:before="0" w:beforeAutospacing="0" w:after="0" w:afterAutospacing="0"/>
              <w:ind w:left="0" w:right="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评价核心内容</w:t>
            </w:r>
          </w:p>
        </w:tc>
      </w:tr>
      <w:tr w14:paraId="1BA4D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0" w:type="dxa"/>
            <w:vAlign w:val="center"/>
          </w:tcPr>
          <w:p w14:paraId="011A79BB">
            <w:pPr>
              <w:pStyle w:val="5"/>
              <w:keepNext w:val="0"/>
              <w:keepLines w:val="0"/>
              <w:widowControl/>
              <w:suppressLineNumbers w:val="0"/>
              <w:bidi w:val="0"/>
              <w:spacing w:before="0" w:beforeAutospacing="0" w:after="0" w:afterAutospacing="0"/>
              <w:ind w:left="0" w:right="0"/>
              <w:jc w:val="both"/>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A. 过程评价</w:t>
            </w:r>
          </w:p>
        </w:tc>
        <w:tc>
          <w:tcPr>
            <w:tcW w:w="1380" w:type="dxa"/>
            <w:vAlign w:val="center"/>
          </w:tcPr>
          <w:p w14:paraId="702A5D89">
            <w:pPr>
              <w:pStyle w:val="5"/>
              <w:keepNext w:val="0"/>
              <w:keepLines w:val="0"/>
              <w:widowControl/>
              <w:suppressLineNumbers w:val="0"/>
              <w:bidi w:val="0"/>
              <w:spacing w:before="0" w:beforeAutospacing="0" w:after="0" w:afterAutospacing="0"/>
              <w:ind w:left="0" w:right="0"/>
              <w:jc w:val="center"/>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30%​</w:t>
            </w:r>
          </w:p>
        </w:tc>
        <w:tc>
          <w:tcPr>
            <w:tcW w:w="6436" w:type="dxa"/>
            <w:vAlign w:val="center"/>
          </w:tcPr>
          <w:p w14:paraId="2091E8B2">
            <w:pPr>
              <w:pStyle w:val="5"/>
              <w:keepNext w:val="0"/>
              <w:keepLines w:val="0"/>
              <w:widowControl/>
              <w:suppressLineNumbers w:val="0"/>
              <w:bidi w:val="0"/>
              <w:spacing w:before="0" w:beforeAutospacing="0" w:after="0" w:afterAutospacing="0"/>
              <w:ind w:left="0" w:right="0"/>
              <w:jc w:val="both"/>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由指导教师主导，关注学生日常表现与阶段性成果</w:t>
            </w:r>
          </w:p>
        </w:tc>
      </w:tr>
      <w:tr w14:paraId="72D56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0" w:type="dxa"/>
            <w:vAlign w:val="center"/>
          </w:tcPr>
          <w:p w14:paraId="3F6B823E">
            <w:pPr>
              <w:pStyle w:val="5"/>
              <w:keepNext w:val="0"/>
              <w:keepLines w:val="0"/>
              <w:widowControl/>
              <w:suppressLineNumbers w:val="0"/>
              <w:bidi w:val="0"/>
              <w:spacing w:before="0" w:beforeAutospacing="0" w:after="0" w:afterAutospacing="0"/>
              <w:ind w:left="0" w:right="0"/>
              <w:jc w:val="both"/>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B. 成果质量评价​</w:t>
            </w:r>
          </w:p>
        </w:tc>
        <w:tc>
          <w:tcPr>
            <w:tcW w:w="1380" w:type="dxa"/>
            <w:vAlign w:val="center"/>
          </w:tcPr>
          <w:p w14:paraId="18FA269C">
            <w:pPr>
              <w:pStyle w:val="5"/>
              <w:keepNext w:val="0"/>
              <w:keepLines w:val="0"/>
              <w:widowControl/>
              <w:suppressLineNumbers w:val="0"/>
              <w:bidi w:val="0"/>
              <w:spacing w:before="0" w:beforeAutospacing="0" w:after="0" w:afterAutospacing="0"/>
              <w:ind w:left="0" w:right="0"/>
              <w:jc w:val="center"/>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lang w:val="en-US" w:eastAsia="zh-CN"/>
              </w:rPr>
              <w:t xml:space="preserve">  </w:t>
            </w:r>
            <w:r>
              <w:rPr>
                <w:rFonts w:hint="eastAsia" w:ascii="宋体" w:hAnsi="宋体" w:eastAsia="宋体" w:cs="宋体"/>
                <w:b w:val="0"/>
                <w:bCs w:val="0"/>
                <w:sz w:val="21"/>
                <w:szCs w:val="21"/>
                <w:highlight w:val="none"/>
              </w:rPr>
              <w:t>40%​​</w:t>
            </w:r>
          </w:p>
        </w:tc>
        <w:tc>
          <w:tcPr>
            <w:tcW w:w="6436" w:type="dxa"/>
            <w:vAlign w:val="center"/>
          </w:tcPr>
          <w:p w14:paraId="7A214EFF">
            <w:pPr>
              <w:pStyle w:val="5"/>
              <w:keepNext w:val="0"/>
              <w:keepLines w:val="0"/>
              <w:widowControl/>
              <w:suppressLineNumbers w:val="0"/>
              <w:bidi w:val="0"/>
              <w:spacing w:before="0" w:beforeAutospacing="0" w:after="0" w:afterAutospacing="0"/>
              <w:ind w:left="0" w:right="0"/>
              <w:jc w:val="both"/>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由评阅教师（或盲审）主导，关注设计说明书、图纸、实物等最终成果</w:t>
            </w:r>
          </w:p>
        </w:tc>
      </w:tr>
      <w:tr w14:paraId="7E284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0" w:type="dxa"/>
            <w:vAlign w:val="center"/>
          </w:tcPr>
          <w:p w14:paraId="5AE34AF6">
            <w:pPr>
              <w:pStyle w:val="5"/>
              <w:keepNext w:val="0"/>
              <w:keepLines w:val="0"/>
              <w:widowControl/>
              <w:suppressLineNumbers w:val="0"/>
              <w:bidi w:val="0"/>
              <w:spacing w:before="0" w:beforeAutospacing="0" w:after="0" w:afterAutospacing="0"/>
              <w:ind w:left="0" w:right="0"/>
              <w:jc w:val="both"/>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C. 答辩表现评价​</w:t>
            </w:r>
          </w:p>
        </w:tc>
        <w:tc>
          <w:tcPr>
            <w:tcW w:w="1380" w:type="dxa"/>
            <w:vAlign w:val="center"/>
          </w:tcPr>
          <w:p w14:paraId="6C6B9FD0">
            <w:pPr>
              <w:pStyle w:val="5"/>
              <w:keepNext w:val="0"/>
              <w:keepLines w:val="0"/>
              <w:widowControl/>
              <w:suppressLineNumbers w:val="0"/>
              <w:bidi w:val="0"/>
              <w:spacing w:before="0" w:beforeAutospacing="0" w:after="0" w:afterAutospacing="0"/>
              <w:ind w:left="0" w:right="0"/>
              <w:jc w:val="center"/>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lang w:val="en-US" w:eastAsia="zh-CN"/>
              </w:rPr>
              <w:t xml:space="preserve">  </w:t>
            </w:r>
            <w:r>
              <w:rPr>
                <w:rFonts w:hint="eastAsia" w:ascii="宋体" w:hAnsi="宋体" w:eastAsia="宋体" w:cs="宋体"/>
                <w:b w:val="0"/>
                <w:bCs w:val="0"/>
                <w:sz w:val="21"/>
                <w:szCs w:val="21"/>
                <w:highlight w:val="none"/>
              </w:rPr>
              <w:t>30%​​</w:t>
            </w:r>
          </w:p>
        </w:tc>
        <w:tc>
          <w:tcPr>
            <w:tcW w:w="6436" w:type="dxa"/>
            <w:vAlign w:val="center"/>
          </w:tcPr>
          <w:p w14:paraId="7B2ACD61">
            <w:pPr>
              <w:pStyle w:val="5"/>
              <w:keepNext w:val="0"/>
              <w:keepLines w:val="0"/>
              <w:widowControl/>
              <w:suppressLineNumbers w:val="0"/>
              <w:bidi w:val="0"/>
              <w:spacing w:before="0" w:beforeAutospacing="0" w:after="0" w:afterAutospacing="0"/>
              <w:ind w:left="0" w:right="0"/>
              <w:jc w:val="both"/>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由答辩委员会主导，关注学生的陈述、表达与问题回应能力</w:t>
            </w:r>
          </w:p>
        </w:tc>
      </w:tr>
      <w:tr w14:paraId="7667B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0" w:type="dxa"/>
            <w:vAlign w:val="center"/>
          </w:tcPr>
          <w:p w14:paraId="08DDE1B9">
            <w:pPr>
              <w:pStyle w:val="5"/>
              <w:keepNext w:val="0"/>
              <w:keepLines w:val="0"/>
              <w:widowControl/>
              <w:suppressLineNumbers w:val="0"/>
              <w:bidi w:val="0"/>
              <w:spacing w:before="0" w:beforeAutospacing="0" w:after="0" w:afterAutospacing="0"/>
              <w:ind w:left="0" w:right="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​总分​</w:t>
            </w:r>
          </w:p>
        </w:tc>
        <w:tc>
          <w:tcPr>
            <w:tcW w:w="1380" w:type="dxa"/>
            <w:vAlign w:val="center"/>
          </w:tcPr>
          <w:p w14:paraId="12F50A61">
            <w:pPr>
              <w:pStyle w:val="5"/>
              <w:keepNext w:val="0"/>
              <w:keepLines w:val="0"/>
              <w:widowControl/>
              <w:suppressLineNumbers w:val="0"/>
              <w:bidi w:val="0"/>
              <w:spacing w:before="0" w:beforeAutospacing="0" w:after="0" w:afterAutospacing="0"/>
              <w:ind w:left="0" w:right="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​100%​​</w:t>
            </w:r>
          </w:p>
        </w:tc>
        <w:tc>
          <w:tcPr>
            <w:tcW w:w="6436" w:type="dxa"/>
            <w:vAlign w:val="center"/>
          </w:tcPr>
          <w:p w14:paraId="6149CC10">
            <w:pPr>
              <w:pStyle w:val="5"/>
              <w:keepNext w:val="0"/>
              <w:keepLines w:val="0"/>
              <w:widowControl/>
              <w:suppressLineNumbers w:val="0"/>
              <w:bidi w:val="0"/>
              <w:spacing w:before="0" w:beforeAutospacing="0" w:after="0" w:afterAutospacing="0"/>
              <w:ind w:left="0" w:right="0"/>
              <w:jc w:val="center"/>
              <w:rPr>
                <w:rFonts w:hint="eastAsia" w:ascii="宋体" w:hAnsi="宋体" w:eastAsia="宋体" w:cs="宋体"/>
                <w:b/>
                <w:bCs/>
                <w:sz w:val="21"/>
                <w:szCs w:val="21"/>
                <w:highlight w:val="none"/>
              </w:rPr>
            </w:pPr>
          </w:p>
        </w:tc>
      </w:tr>
    </w:tbl>
    <w:p w14:paraId="74BC0619">
      <w:pPr>
        <w:keepNext w:val="0"/>
        <w:keepLines w:val="0"/>
        <w:pageBreakBefore w:val="0"/>
        <w:widowControl/>
        <w:kinsoku/>
        <w:wordWrap/>
        <w:overflowPunct/>
        <w:topLinePunct w:val="0"/>
        <w:autoSpaceDE/>
        <w:autoSpaceDN/>
        <w:bidi w:val="0"/>
        <w:adjustRightInd/>
        <w:snapToGrid/>
        <w:jc w:val="left"/>
        <w:textAlignment w:val="auto"/>
        <w:outlineLvl w:val="1"/>
        <w:rPr>
          <w:rFonts w:hint="eastAsia" w:ascii="楷体" w:hAnsi="楷体" w:eastAsia="楷体"/>
          <w:b/>
          <w:bCs/>
          <w:color w:val="000000" w:themeColor="text1"/>
          <w:sz w:val="28"/>
          <w:szCs w:val="28"/>
          <w14:textFill>
            <w14:solidFill>
              <w14:schemeClr w14:val="tx1"/>
            </w14:solidFill>
          </w14:textFill>
        </w:rPr>
      </w:pPr>
      <w:bookmarkStart w:id="74" w:name="_Toc10629"/>
    </w:p>
    <w:p w14:paraId="072DA4EE">
      <w:pPr>
        <w:keepNext w:val="0"/>
        <w:keepLines w:val="0"/>
        <w:pageBreakBefore w:val="0"/>
        <w:widowControl/>
        <w:kinsoku/>
        <w:wordWrap/>
        <w:overflowPunct/>
        <w:topLinePunct w:val="0"/>
        <w:autoSpaceDE/>
        <w:autoSpaceDN/>
        <w:bidi w:val="0"/>
        <w:adjustRightInd/>
        <w:snapToGrid/>
        <w:jc w:val="left"/>
        <w:textAlignment w:val="auto"/>
        <w:outlineLvl w:val="1"/>
        <w:rPr>
          <w:rFonts w:ascii="楷体" w:hAnsi="楷体" w:eastAsia="楷体"/>
          <w:b/>
          <w:bCs/>
          <w:color w:val="000000" w:themeColor="text1"/>
          <w:sz w:val="28"/>
          <w:szCs w:val="28"/>
          <w14:textFill>
            <w14:solidFill>
              <w14:schemeClr w14:val="tx1"/>
            </w14:solidFill>
          </w14:textFill>
        </w:rPr>
      </w:pPr>
      <w:bookmarkStart w:id="75" w:name="_Toc4407"/>
      <w:r>
        <w:rPr>
          <w:rFonts w:hint="eastAsia" w:ascii="楷体" w:hAnsi="楷体" w:eastAsia="楷体"/>
          <w:b/>
          <w:bCs/>
          <w:color w:val="000000" w:themeColor="text1"/>
          <w:sz w:val="28"/>
          <w:szCs w:val="28"/>
          <w14:textFill>
            <w14:solidFill>
              <w14:schemeClr w14:val="tx1"/>
            </w14:solidFill>
          </w14:textFill>
        </w:rPr>
        <w:t>（</w:t>
      </w:r>
      <w:r>
        <w:rPr>
          <w:rFonts w:hint="eastAsia" w:ascii="楷体" w:hAnsi="楷体" w:eastAsia="楷体"/>
          <w:b/>
          <w:bCs/>
          <w:color w:val="000000" w:themeColor="text1"/>
          <w:sz w:val="28"/>
          <w:szCs w:val="28"/>
          <w:lang w:val="en-US" w:eastAsia="zh-CN"/>
          <w14:textFill>
            <w14:solidFill>
              <w14:schemeClr w14:val="tx1"/>
            </w14:solidFill>
          </w14:textFill>
        </w:rPr>
        <w:t>六</w:t>
      </w:r>
      <w:r>
        <w:rPr>
          <w:rFonts w:hint="eastAsia" w:ascii="楷体" w:hAnsi="楷体" w:eastAsia="楷体"/>
          <w:b/>
          <w:bCs/>
          <w:color w:val="000000" w:themeColor="text1"/>
          <w:sz w:val="28"/>
          <w:szCs w:val="28"/>
          <w14:textFill>
            <w14:solidFill>
              <w14:schemeClr w14:val="tx1"/>
            </w14:solidFill>
          </w14:textFill>
        </w:rPr>
        <w:t>）质量管理</w:t>
      </w:r>
      <w:bookmarkEnd w:id="74"/>
      <w:bookmarkEnd w:id="75"/>
    </w:p>
    <w:p w14:paraId="2CF79A90">
      <w:pPr>
        <w:keepNext w:val="0"/>
        <w:keepLines w:val="0"/>
        <w:pageBreakBefore w:val="0"/>
        <w:widowControl/>
        <w:kinsoku/>
        <w:wordWrap/>
        <w:overflowPunct/>
        <w:topLinePunct w:val="0"/>
        <w:autoSpaceDE/>
        <w:autoSpaceDN/>
        <w:bidi w:val="0"/>
        <w:adjustRightInd/>
        <w:snapToGrid/>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1.按照</w:t>
      </w:r>
      <w:r>
        <w:rPr>
          <w:rFonts w:hint="eastAsia" w:ascii="宋体" w:hAnsi="宋体" w:eastAsia="宋体" w:cs="宋体"/>
          <w:sz w:val="24"/>
          <w:szCs w:val="24"/>
          <w:highlight w:val="none"/>
        </w:rPr>
        <w:t>O</w:t>
      </w:r>
      <w:r>
        <w:rPr>
          <w:rFonts w:ascii="宋体" w:hAnsi="宋体" w:eastAsia="宋体" w:cs="宋体"/>
          <w:sz w:val="24"/>
          <w:szCs w:val="24"/>
          <w:highlight w:val="none"/>
        </w:rPr>
        <w:t>BE</w:t>
      </w:r>
      <w:r>
        <w:rPr>
          <w:rFonts w:hint="eastAsia" w:ascii="宋体" w:hAnsi="宋体" w:eastAsia="宋体" w:cs="宋体"/>
          <w:sz w:val="24"/>
          <w:szCs w:val="24"/>
          <w:highlight w:val="none"/>
        </w:rPr>
        <w:t>理念</w:t>
      </w:r>
      <w:r>
        <w:rPr>
          <w:rFonts w:hint="eastAsia" w:ascii="宋体" w:hAnsi="宋体" w:eastAsia="宋体" w:cs="宋体"/>
          <w:sz w:val="24"/>
          <w:szCs w:val="24"/>
          <w:highlight w:val="none"/>
          <w:lang w:eastAsia="zh-CN"/>
        </w:rPr>
        <w:t>，</w:t>
      </w:r>
      <w:r>
        <w:rPr>
          <w:rFonts w:hint="eastAsia" w:ascii="宋体" w:hAnsi="宋体" w:eastAsia="宋体" w:cs="宋体"/>
          <w:sz w:val="24"/>
          <w:szCs w:val="24"/>
          <w:lang w:val="en-US" w:eastAsia="zh-CN"/>
        </w:rPr>
        <w:t>建立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5F9092B9">
      <w:pPr>
        <w:keepNext w:val="0"/>
        <w:keepLines w:val="0"/>
        <w:pageBreakBefore w:val="0"/>
        <w:widowControl/>
        <w:kinsoku/>
        <w:wordWrap/>
        <w:overflowPunct/>
        <w:topLinePunct w:val="0"/>
        <w:autoSpaceDE/>
        <w:autoSpaceDN/>
        <w:bidi w:val="0"/>
        <w:adjustRightInd/>
        <w:snapToGrid/>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2DB42349">
      <w:pPr>
        <w:keepNext w:val="0"/>
        <w:keepLines w:val="0"/>
        <w:pageBreakBefore w:val="0"/>
        <w:widowControl/>
        <w:kinsoku/>
        <w:wordWrap/>
        <w:overflowPunct/>
        <w:topLinePunct w:val="0"/>
        <w:autoSpaceDE/>
        <w:autoSpaceDN/>
        <w:bidi w:val="0"/>
        <w:adjustRightInd/>
        <w:snapToGrid/>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3.建立毕业生跟踪反馈机制及社会评价机制，并对生源情况、在校生学业水平、毕业生就业情况等进行分析，定期评价人才培养质量和培养目标达成情况。</w:t>
      </w:r>
    </w:p>
    <w:p w14:paraId="3825417B">
      <w:pPr>
        <w:keepNext w:val="0"/>
        <w:keepLines w:val="0"/>
        <w:pageBreakBefore w:val="0"/>
        <w:widowControl/>
        <w:kinsoku/>
        <w:wordWrap/>
        <w:overflowPunct/>
        <w:topLinePunct w:val="0"/>
        <w:autoSpaceDE/>
        <w:autoSpaceDN/>
        <w:bidi w:val="0"/>
        <w:adjustRightInd/>
        <w:snapToGrid/>
        <w:ind w:firstLine="480" w:firstLineChars="200"/>
        <w:jc w:val="both"/>
        <w:textAlignment w:val="auto"/>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sz w:val="24"/>
          <w:szCs w:val="24"/>
          <w:lang w:val="en-US" w:eastAsia="zh-CN"/>
        </w:rPr>
        <w:t>4.专业教研组织充分利用评价分析结果有效改进专业教学，持续提高人才培养质量。</w:t>
      </w:r>
    </w:p>
    <w:p w14:paraId="700B82E9">
      <w:pPr>
        <w:keepNext w:val="0"/>
        <w:keepLines w:val="0"/>
        <w:pageBreakBefore w:val="0"/>
        <w:widowControl/>
        <w:kinsoku/>
        <w:wordWrap/>
        <w:overflowPunct/>
        <w:topLinePunct w:val="0"/>
        <w:autoSpaceDE/>
        <w:autoSpaceDN/>
        <w:bidi w:val="0"/>
        <w:adjustRightInd/>
        <w:snapToGrid/>
        <w:spacing w:line="440" w:lineRule="exact"/>
        <w:ind w:firstLine="240" w:firstLineChars="100"/>
        <w:jc w:val="left"/>
        <w:textAlignment w:val="auto"/>
        <w:outlineLvl w:val="0"/>
        <w:rPr>
          <w:rFonts w:hint="eastAsia" w:ascii="黑体" w:hAnsi="黑体" w:eastAsia="黑体" w:cs="黑体"/>
          <w:b w:val="0"/>
          <w:bCs w:val="0"/>
          <w:color w:val="000000" w:themeColor="text1"/>
          <w:sz w:val="24"/>
          <w:szCs w:val="24"/>
          <w:lang w:val="en-US" w:eastAsia="zh-CN"/>
          <w14:textFill>
            <w14:solidFill>
              <w14:schemeClr w14:val="tx1"/>
            </w14:solidFill>
          </w14:textFill>
        </w:rPr>
      </w:pPr>
    </w:p>
    <w:p w14:paraId="4C3A6351">
      <w:pPr>
        <w:keepNext w:val="0"/>
        <w:keepLines w:val="0"/>
        <w:pageBreakBefore w:val="0"/>
        <w:widowControl/>
        <w:kinsoku/>
        <w:wordWrap/>
        <w:overflowPunct/>
        <w:topLinePunct w:val="0"/>
        <w:autoSpaceDE/>
        <w:autoSpaceDN/>
        <w:bidi w:val="0"/>
        <w:adjustRightInd/>
        <w:snapToGrid/>
        <w:spacing w:line="440" w:lineRule="exact"/>
        <w:ind w:firstLine="280" w:firstLineChars="100"/>
        <w:jc w:val="left"/>
        <w:textAlignment w:val="auto"/>
        <w:outlineLvl w:val="0"/>
        <w:rPr>
          <w:rFonts w:hint="eastAsia" w:ascii="黑体" w:hAnsi="黑体" w:eastAsia="黑体" w:cs="黑体"/>
          <w:b w:val="0"/>
          <w:bCs w:val="0"/>
          <w:color w:val="000000" w:themeColor="text1"/>
          <w:sz w:val="28"/>
          <w:szCs w:val="28"/>
          <w:lang w:val="en-US" w:eastAsia="zh-CN"/>
          <w14:textFill>
            <w14:solidFill>
              <w14:schemeClr w14:val="tx1"/>
            </w14:solidFill>
          </w14:textFill>
        </w:rPr>
      </w:pPr>
    </w:p>
    <w:p w14:paraId="44EFBD85">
      <w:pPr>
        <w:keepNext w:val="0"/>
        <w:keepLines w:val="0"/>
        <w:pageBreakBefore w:val="0"/>
        <w:widowControl/>
        <w:kinsoku/>
        <w:wordWrap/>
        <w:overflowPunct/>
        <w:topLinePunct w:val="0"/>
        <w:autoSpaceDE/>
        <w:autoSpaceDN/>
        <w:bidi w:val="0"/>
        <w:adjustRightInd/>
        <w:snapToGrid/>
        <w:spacing w:line="440" w:lineRule="exact"/>
        <w:ind w:firstLine="280" w:firstLineChars="100"/>
        <w:jc w:val="left"/>
        <w:textAlignment w:val="auto"/>
        <w:outlineLvl w:val="0"/>
        <w:rPr>
          <w:rFonts w:hint="eastAsia" w:ascii="黑体" w:hAnsi="黑体" w:eastAsia="黑体" w:cs="黑体"/>
          <w:b w:val="0"/>
          <w:bCs w:val="0"/>
          <w:color w:val="000000" w:themeColor="text1"/>
          <w:sz w:val="28"/>
          <w:szCs w:val="28"/>
          <w:lang w:val="en-US" w:eastAsia="zh-CN"/>
          <w14:textFill>
            <w14:solidFill>
              <w14:schemeClr w14:val="tx1"/>
            </w14:solidFill>
          </w14:textFill>
        </w:rPr>
      </w:pPr>
    </w:p>
    <w:p w14:paraId="2C3F9D94">
      <w:pPr>
        <w:keepNext w:val="0"/>
        <w:keepLines w:val="0"/>
        <w:pageBreakBefore w:val="0"/>
        <w:widowControl/>
        <w:kinsoku/>
        <w:wordWrap/>
        <w:overflowPunct/>
        <w:topLinePunct w:val="0"/>
        <w:autoSpaceDE/>
        <w:autoSpaceDN/>
        <w:bidi w:val="0"/>
        <w:adjustRightInd/>
        <w:snapToGrid/>
        <w:spacing w:line="440" w:lineRule="exact"/>
        <w:ind w:firstLine="280" w:firstLineChars="100"/>
        <w:jc w:val="left"/>
        <w:textAlignment w:val="auto"/>
        <w:outlineLvl w:val="0"/>
        <w:rPr>
          <w:rFonts w:hint="eastAsia" w:ascii="黑体" w:hAnsi="黑体" w:eastAsia="黑体" w:cs="黑体"/>
          <w:b w:val="0"/>
          <w:bCs w:val="0"/>
          <w:color w:val="000000" w:themeColor="text1"/>
          <w:sz w:val="28"/>
          <w:szCs w:val="28"/>
          <w:lang w:val="en-US" w:eastAsia="zh-CN"/>
          <w14:textFill>
            <w14:solidFill>
              <w14:schemeClr w14:val="tx1"/>
            </w14:solidFill>
          </w14:textFill>
        </w:rPr>
      </w:pPr>
    </w:p>
    <w:p w14:paraId="3158B8FE">
      <w:pPr>
        <w:keepNext w:val="0"/>
        <w:keepLines w:val="0"/>
        <w:pageBreakBefore w:val="0"/>
        <w:widowControl/>
        <w:kinsoku/>
        <w:wordWrap/>
        <w:overflowPunct/>
        <w:topLinePunct w:val="0"/>
        <w:autoSpaceDE/>
        <w:autoSpaceDN/>
        <w:bidi w:val="0"/>
        <w:adjustRightInd/>
        <w:snapToGrid/>
        <w:spacing w:line="440" w:lineRule="exact"/>
        <w:ind w:firstLine="280" w:firstLineChars="100"/>
        <w:jc w:val="left"/>
        <w:textAlignment w:val="auto"/>
        <w:outlineLvl w:val="0"/>
        <w:rPr>
          <w:rFonts w:hint="eastAsia" w:ascii="黑体" w:hAnsi="黑体" w:eastAsia="黑体" w:cs="黑体"/>
          <w:b w:val="0"/>
          <w:bCs w:val="0"/>
          <w:color w:val="000000" w:themeColor="text1"/>
          <w:sz w:val="28"/>
          <w:szCs w:val="28"/>
          <w:lang w:val="en-US" w:eastAsia="zh-CN"/>
          <w14:textFill>
            <w14:solidFill>
              <w14:schemeClr w14:val="tx1"/>
            </w14:solidFill>
          </w14:textFill>
        </w:rPr>
      </w:pPr>
    </w:p>
    <w:p w14:paraId="6079DAE4">
      <w:pPr>
        <w:keepNext w:val="0"/>
        <w:keepLines w:val="0"/>
        <w:pageBreakBefore w:val="0"/>
        <w:widowControl/>
        <w:kinsoku/>
        <w:wordWrap/>
        <w:overflowPunct/>
        <w:topLinePunct w:val="0"/>
        <w:autoSpaceDE/>
        <w:autoSpaceDN/>
        <w:bidi w:val="0"/>
        <w:adjustRightInd/>
        <w:snapToGrid/>
        <w:spacing w:line="440" w:lineRule="exact"/>
        <w:ind w:firstLine="280" w:firstLineChars="100"/>
        <w:jc w:val="left"/>
        <w:textAlignment w:val="auto"/>
        <w:outlineLvl w:val="0"/>
        <w:rPr>
          <w:rFonts w:hint="eastAsia" w:ascii="黑体" w:hAnsi="黑体" w:eastAsia="黑体" w:cs="黑体"/>
          <w:b w:val="0"/>
          <w:bCs w:val="0"/>
          <w:color w:val="000000" w:themeColor="text1"/>
          <w:sz w:val="28"/>
          <w:szCs w:val="28"/>
          <w:lang w:val="en-US" w:eastAsia="zh-CN"/>
          <w14:textFill>
            <w14:solidFill>
              <w14:schemeClr w14:val="tx1"/>
            </w14:solidFill>
          </w14:textFill>
        </w:rPr>
      </w:pPr>
    </w:p>
    <w:p w14:paraId="721F53F3">
      <w:pPr>
        <w:keepNext w:val="0"/>
        <w:keepLines w:val="0"/>
        <w:pageBreakBefore w:val="0"/>
        <w:widowControl/>
        <w:kinsoku/>
        <w:wordWrap/>
        <w:overflowPunct/>
        <w:topLinePunct w:val="0"/>
        <w:autoSpaceDE/>
        <w:autoSpaceDN/>
        <w:bidi w:val="0"/>
        <w:adjustRightInd/>
        <w:snapToGrid/>
        <w:spacing w:line="440" w:lineRule="exact"/>
        <w:ind w:firstLine="280" w:firstLineChars="100"/>
        <w:jc w:val="left"/>
        <w:textAlignment w:val="auto"/>
        <w:outlineLvl w:val="0"/>
        <w:rPr>
          <w:rFonts w:hint="eastAsia" w:ascii="黑体" w:hAnsi="黑体" w:eastAsia="黑体" w:cs="黑体"/>
          <w:b w:val="0"/>
          <w:bCs w:val="0"/>
          <w:color w:val="000000" w:themeColor="text1"/>
          <w:sz w:val="28"/>
          <w:szCs w:val="28"/>
          <w:lang w:val="en-US" w:eastAsia="zh-CN"/>
          <w14:textFill>
            <w14:solidFill>
              <w14:schemeClr w14:val="tx1"/>
            </w14:solidFill>
          </w14:textFill>
        </w:rPr>
      </w:pPr>
    </w:p>
    <w:p w14:paraId="5C416935">
      <w:pPr>
        <w:keepNext w:val="0"/>
        <w:keepLines w:val="0"/>
        <w:pageBreakBefore w:val="0"/>
        <w:widowControl/>
        <w:kinsoku/>
        <w:wordWrap/>
        <w:overflowPunct/>
        <w:topLinePunct w:val="0"/>
        <w:autoSpaceDE/>
        <w:autoSpaceDN/>
        <w:bidi w:val="0"/>
        <w:adjustRightInd/>
        <w:snapToGrid/>
        <w:spacing w:line="440" w:lineRule="exact"/>
        <w:ind w:firstLine="280" w:firstLineChars="100"/>
        <w:jc w:val="left"/>
        <w:textAlignment w:val="auto"/>
        <w:outlineLvl w:val="0"/>
        <w:rPr>
          <w:rFonts w:hint="eastAsia" w:ascii="黑体" w:hAnsi="黑体" w:eastAsia="黑体" w:cs="黑体"/>
          <w:b w:val="0"/>
          <w:bCs w:val="0"/>
          <w:color w:val="000000" w:themeColor="text1"/>
          <w:sz w:val="28"/>
          <w:szCs w:val="28"/>
          <w:lang w:val="en-US" w:eastAsia="zh-CN"/>
          <w14:textFill>
            <w14:solidFill>
              <w14:schemeClr w14:val="tx1"/>
            </w14:solidFill>
          </w14:textFill>
        </w:rPr>
      </w:pPr>
    </w:p>
    <w:p w14:paraId="6A5C0907">
      <w:pPr>
        <w:keepNext w:val="0"/>
        <w:keepLines w:val="0"/>
        <w:pageBreakBefore w:val="0"/>
        <w:widowControl/>
        <w:kinsoku/>
        <w:wordWrap/>
        <w:overflowPunct/>
        <w:topLinePunct w:val="0"/>
        <w:autoSpaceDE/>
        <w:autoSpaceDN/>
        <w:bidi w:val="0"/>
        <w:adjustRightInd/>
        <w:snapToGrid/>
        <w:spacing w:line="440" w:lineRule="exact"/>
        <w:ind w:firstLine="280" w:firstLineChars="100"/>
        <w:jc w:val="left"/>
        <w:textAlignment w:val="auto"/>
        <w:outlineLvl w:val="0"/>
        <w:rPr>
          <w:rFonts w:hint="eastAsia" w:ascii="黑体" w:hAnsi="黑体" w:eastAsia="黑体" w:cs="黑体"/>
          <w:b w:val="0"/>
          <w:bCs w:val="0"/>
          <w:color w:val="000000" w:themeColor="text1"/>
          <w:sz w:val="28"/>
          <w:szCs w:val="28"/>
          <w:lang w:val="en-US" w:eastAsia="zh-CN"/>
          <w14:textFill>
            <w14:solidFill>
              <w14:schemeClr w14:val="tx1"/>
            </w14:solidFill>
          </w14:textFill>
        </w:rPr>
      </w:pPr>
    </w:p>
    <w:p w14:paraId="60F9A165">
      <w:pPr>
        <w:keepNext w:val="0"/>
        <w:keepLines w:val="0"/>
        <w:pageBreakBefore w:val="0"/>
        <w:widowControl/>
        <w:kinsoku/>
        <w:wordWrap/>
        <w:overflowPunct/>
        <w:topLinePunct w:val="0"/>
        <w:autoSpaceDE/>
        <w:autoSpaceDN/>
        <w:bidi w:val="0"/>
        <w:adjustRightInd/>
        <w:snapToGrid/>
        <w:spacing w:line="440" w:lineRule="exact"/>
        <w:ind w:firstLine="280" w:firstLineChars="100"/>
        <w:jc w:val="left"/>
        <w:textAlignment w:val="auto"/>
        <w:outlineLvl w:val="0"/>
        <w:rPr>
          <w:rFonts w:hint="eastAsia" w:ascii="黑体" w:hAnsi="黑体" w:eastAsia="黑体" w:cs="黑体"/>
          <w:b w:val="0"/>
          <w:bCs w:val="0"/>
          <w:color w:val="000000" w:themeColor="text1"/>
          <w:sz w:val="28"/>
          <w:szCs w:val="28"/>
          <w:lang w:val="en-US" w:eastAsia="zh-CN"/>
          <w14:textFill>
            <w14:solidFill>
              <w14:schemeClr w14:val="tx1"/>
            </w14:solidFill>
          </w14:textFill>
        </w:rPr>
      </w:pPr>
    </w:p>
    <w:p w14:paraId="025AB2BD">
      <w:pPr>
        <w:keepNext w:val="0"/>
        <w:keepLines w:val="0"/>
        <w:pageBreakBefore w:val="0"/>
        <w:widowControl/>
        <w:kinsoku/>
        <w:wordWrap/>
        <w:overflowPunct/>
        <w:topLinePunct w:val="0"/>
        <w:autoSpaceDE/>
        <w:autoSpaceDN/>
        <w:bidi w:val="0"/>
        <w:adjustRightInd/>
        <w:snapToGrid/>
        <w:spacing w:line="440" w:lineRule="exact"/>
        <w:ind w:firstLine="280" w:firstLineChars="100"/>
        <w:jc w:val="left"/>
        <w:textAlignment w:val="auto"/>
        <w:outlineLvl w:val="0"/>
        <w:rPr>
          <w:rFonts w:hint="eastAsia" w:ascii="黑体" w:hAnsi="黑体" w:eastAsia="黑体" w:cs="黑体"/>
          <w:b w:val="0"/>
          <w:bCs w:val="0"/>
          <w:color w:val="000000" w:themeColor="text1"/>
          <w:sz w:val="28"/>
          <w:szCs w:val="28"/>
          <w:lang w:val="en-US" w:eastAsia="zh-CN"/>
          <w14:textFill>
            <w14:solidFill>
              <w14:schemeClr w14:val="tx1"/>
            </w14:solidFill>
          </w14:textFill>
        </w:rPr>
      </w:pPr>
    </w:p>
    <w:p w14:paraId="5F96F931">
      <w:pPr>
        <w:keepNext w:val="0"/>
        <w:keepLines w:val="0"/>
        <w:pageBreakBefore w:val="0"/>
        <w:widowControl/>
        <w:kinsoku/>
        <w:wordWrap/>
        <w:overflowPunct/>
        <w:topLinePunct w:val="0"/>
        <w:autoSpaceDE/>
        <w:autoSpaceDN/>
        <w:bidi w:val="0"/>
        <w:adjustRightInd/>
        <w:snapToGrid/>
        <w:spacing w:line="440" w:lineRule="exact"/>
        <w:ind w:firstLine="280" w:firstLineChars="100"/>
        <w:jc w:val="left"/>
        <w:textAlignment w:val="auto"/>
        <w:outlineLvl w:val="0"/>
        <w:rPr>
          <w:rFonts w:hint="eastAsia" w:ascii="黑体" w:hAnsi="黑体" w:eastAsia="黑体" w:cs="黑体"/>
          <w:b w:val="0"/>
          <w:bCs w:val="0"/>
          <w:color w:val="000000" w:themeColor="text1"/>
          <w:sz w:val="28"/>
          <w:szCs w:val="28"/>
          <w:lang w:val="en-US" w:eastAsia="zh-CN"/>
          <w14:textFill>
            <w14:solidFill>
              <w14:schemeClr w14:val="tx1"/>
            </w14:solidFill>
          </w14:textFill>
        </w:rPr>
      </w:pPr>
    </w:p>
    <w:p w14:paraId="1106F418">
      <w:pPr>
        <w:keepNext w:val="0"/>
        <w:keepLines w:val="0"/>
        <w:pageBreakBefore w:val="0"/>
        <w:widowControl/>
        <w:kinsoku/>
        <w:wordWrap/>
        <w:overflowPunct/>
        <w:topLinePunct w:val="0"/>
        <w:autoSpaceDE/>
        <w:autoSpaceDN/>
        <w:bidi w:val="0"/>
        <w:adjustRightInd/>
        <w:snapToGrid/>
        <w:spacing w:line="440" w:lineRule="exact"/>
        <w:ind w:firstLine="280" w:firstLineChars="100"/>
        <w:jc w:val="left"/>
        <w:textAlignment w:val="auto"/>
        <w:outlineLvl w:val="0"/>
        <w:rPr>
          <w:rFonts w:hint="eastAsia" w:ascii="黑体" w:hAnsi="黑体" w:eastAsia="黑体" w:cs="黑体"/>
          <w:b w:val="0"/>
          <w:bCs w:val="0"/>
          <w:color w:val="000000" w:themeColor="text1"/>
          <w:sz w:val="28"/>
          <w:szCs w:val="28"/>
          <w:lang w:val="en-US" w:eastAsia="zh-CN"/>
          <w14:textFill>
            <w14:solidFill>
              <w14:schemeClr w14:val="tx1"/>
            </w14:solidFill>
          </w14:textFill>
        </w:rPr>
      </w:pPr>
    </w:p>
    <w:p w14:paraId="150AEB2E">
      <w:pPr>
        <w:keepNext w:val="0"/>
        <w:keepLines w:val="0"/>
        <w:pageBreakBefore w:val="0"/>
        <w:widowControl/>
        <w:kinsoku/>
        <w:wordWrap/>
        <w:overflowPunct/>
        <w:topLinePunct w:val="0"/>
        <w:autoSpaceDE/>
        <w:autoSpaceDN/>
        <w:bidi w:val="0"/>
        <w:adjustRightInd/>
        <w:snapToGrid/>
        <w:spacing w:line="440" w:lineRule="exact"/>
        <w:ind w:firstLine="280" w:firstLineChars="100"/>
        <w:jc w:val="left"/>
        <w:textAlignment w:val="auto"/>
        <w:outlineLvl w:val="0"/>
        <w:rPr>
          <w:rFonts w:hint="eastAsia" w:ascii="黑体" w:hAnsi="黑体" w:eastAsia="黑体" w:cs="黑体"/>
          <w:b w:val="0"/>
          <w:bCs w:val="0"/>
          <w:color w:val="000000" w:themeColor="text1"/>
          <w:sz w:val="28"/>
          <w:szCs w:val="28"/>
          <w:lang w:val="en-US" w:eastAsia="zh-CN"/>
          <w14:textFill>
            <w14:solidFill>
              <w14:schemeClr w14:val="tx1"/>
            </w14:solidFill>
          </w14:textFill>
        </w:rPr>
      </w:pPr>
    </w:p>
    <w:p w14:paraId="07DC5099">
      <w:pPr>
        <w:keepNext w:val="0"/>
        <w:keepLines w:val="0"/>
        <w:pageBreakBefore w:val="0"/>
        <w:widowControl/>
        <w:kinsoku/>
        <w:wordWrap/>
        <w:overflowPunct/>
        <w:topLinePunct w:val="0"/>
        <w:autoSpaceDE/>
        <w:autoSpaceDN/>
        <w:bidi w:val="0"/>
        <w:adjustRightInd/>
        <w:snapToGrid/>
        <w:spacing w:line="440" w:lineRule="exact"/>
        <w:ind w:firstLine="280" w:firstLineChars="100"/>
        <w:jc w:val="left"/>
        <w:textAlignment w:val="auto"/>
        <w:outlineLvl w:val="0"/>
        <w:rPr>
          <w:rFonts w:hint="eastAsia" w:ascii="黑体" w:hAnsi="黑体" w:eastAsia="黑体" w:cs="黑体"/>
          <w:b w:val="0"/>
          <w:bCs w:val="0"/>
          <w:color w:val="000000" w:themeColor="text1"/>
          <w:sz w:val="28"/>
          <w:szCs w:val="28"/>
          <w:lang w:val="en-US" w:eastAsia="zh-CN"/>
          <w14:textFill>
            <w14:solidFill>
              <w14:schemeClr w14:val="tx1"/>
            </w14:solidFill>
          </w14:textFill>
        </w:rPr>
      </w:pPr>
    </w:p>
    <w:p w14:paraId="0F33E1BB">
      <w:pPr>
        <w:pStyle w:val="2"/>
        <w:ind w:firstLine="0" w:firstLineChars="0"/>
        <w:jc w:val="left"/>
        <w:textAlignment w:val="center"/>
        <w:rPr>
          <w:rFonts w:hint="eastAsia" w:cs="Times New Roman"/>
          <w:lang w:val="en-US" w:eastAsia="zh-CN"/>
        </w:rPr>
      </w:pPr>
      <w:bookmarkStart w:id="76" w:name="_Toc20377"/>
      <w:r>
        <w:rPr>
          <w:rFonts w:hint="eastAsia" w:cs="Times New Roman"/>
          <w:lang w:val="en-US" w:eastAsia="zh-CN"/>
        </w:rPr>
        <w:t>十、毕业及证书要求</w:t>
      </w:r>
      <w:bookmarkEnd w:id="76"/>
    </w:p>
    <w:p w14:paraId="54676E51">
      <w:pPr>
        <w:pStyle w:val="2"/>
        <w:ind w:firstLine="0" w:firstLineChars="0"/>
        <w:jc w:val="left"/>
        <w:textAlignment w:val="center"/>
        <w:rPr>
          <w:rFonts w:hint="eastAsia" w:ascii="楷体" w:hAnsi="楷体" w:eastAsia="楷体" w:cs="楷体"/>
          <w:b/>
          <w:bCs/>
          <w:lang w:val="en-US" w:eastAsia="zh-CN"/>
        </w:rPr>
      </w:pPr>
      <w:bookmarkStart w:id="77" w:name="_Toc13072"/>
      <w:r>
        <w:rPr>
          <w:rFonts w:hint="eastAsia" w:ascii="楷体" w:hAnsi="楷体" w:eastAsia="楷体" w:cs="楷体"/>
          <w:b/>
          <w:bCs/>
          <w:lang w:val="en-US" w:eastAsia="zh-CN"/>
        </w:rPr>
        <w:t>（一）毕业要求与课程对应关系</w:t>
      </w:r>
      <w:bookmarkEnd w:id="77"/>
    </w:p>
    <w:p w14:paraId="1EFFF9C9">
      <w:pPr>
        <w:ind w:firstLine="422"/>
        <w:rPr>
          <w:rFonts w:hint="eastAsia"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表</w:t>
      </w:r>
      <w:r>
        <w:rPr>
          <w:rFonts w:hint="eastAsia" w:ascii="黑体" w:hAnsi="黑体" w:eastAsia="黑体" w:cs="黑体"/>
          <w:color w:val="000000" w:themeColor="text1"/>
          <w:sz w:val="28"/>
          <w:szCs w:val="28"/>
          <w:lang w:val="en-US" w:eastAsia="zh-CN"/>
          <w14:textFill>
            <w14:solidFill>
              <w14:schemeClr w14:val="tx1"/>
            </w14:solidFill>
          </w14:textFill>
        </w:rPr>
        <w:t xml:space="preserve">11 </w:t>
      </w:r>
      <w:r>
        <w:rPr>
          <w:rFonts w:hint="eastAsia" w:ascii="黑体" w:hAnsi="黑体" w:eastAsia="黑体" w:cs="黑体"/>
          <w:color w:val="000000" w:themeColor="text1"/>
          <w:sz w:val="28"/>
          <w:szCs w:val="28"/>
          <w14:textFill>
            <w14:solidFill>
              <w14:schemeClr w14:val="tx1"/>
            </w14:solidFill>
          </w14:textFill>
        </w:rPr>
        <w:t>毕业要求与课程对应关系</w:t>
      </w:r>
    </w:p>
    <w:tbl>
      <w:tblPr>
        <w:tblStyle w:val="15"/>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9"/>
        <w:gridCol w:w="1276"/>
        <w:gridCol w:w="5528"/>
        <w:gridCol w:w="2268"/>
      </w:tblGrid>
      <w:tr w14:paraId="795683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9" w:type="dxa"/>
            <w:vAlign w:val="center"/>
          </w:tcPr>
          <w:p w14:paraId="4298496D">
            <w:pPr>
              <w:spacing w:line="0" w:lineRule="atLeast"/>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序号</w:t>
            </w:r>
          </w:p>
        </w:tc>
        <w:tc>
          <w:tcPr>
            <w:tcW w:w="1276" w:type="dxa"/>
            <w:vAlign w:val="center"/>
          </w:tcPr>
          <w:p w14:paraId="0C9CBEB9">
            <w:pPr>
              <w:spacing w:line="0" w:lineRule="atLeast"/>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毕业要求</w:t>
            </w:r>
          </w:p>
        </w:tc>
        <w:tc>
          <w:tcPr>
            <w:tcW w:w="5528" w:type="dxa"/>
            <w:vAlign w:val="center"/>
          </w:tcPr>
          <w:p w14:paraId="24EB0207">
            <w:pPr>
              <w:spacing w:line="0" w:lineRule="atLeast"/>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对应的培养目标和规格</w:t>
            </w:r>
          </w:p>
        </w:tc>
        <w:tc>
          <w:tcPr>
            <w:tcW w:w="2268" w:type="dxa"/>
            <w:vAlign w:val="center"/>
          </w:tcPr>
          <w:p w14:paraId="3C32D8C8">
            <w:pPr>
              <w:spacing w:line="0" w:lineRule="atLeast"/>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对应课程或环节</w:t>
            </w:r>
          </w:p>
        </w:tc>
      </w:tr>
      <w:tr w14:paraId="788CE3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7" w:hRule="atLeast"/>
        </w:trPr>
        <w:tc>
          <w:tcPr>
            <w:tcW w:w="709" w:type="dxa"/>
            <w:vAlign w:val="center"/>
          </w:tcPr>
          <w:p w14:paraId="58C717B8">
            <w:pPr>
              <w:spacing w:line="0" w:lineRule="atLeast"/>
              <w:ind w:firstLine="210" w:firstLineChars="10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1276" w:type="dxa"/>
            <w:vAlign w:val="center"/>
          </w:tcPr>
          <w:p w14:paraId="14CF5F85">
            <w:pPr>
              <w:spacing w:line="0" w:lineRule="atLeast"/>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基本素质能力</w:t>
            </w:r>
          </w:p>
        </w:tc>
        <w:tc>
          <w:tcPr>
            <w:tcW w:w="5528" w:type="dxa"/>
          </w:tcPr>
          <w:p w14:paraId="58307027">
            <w:pPr>
              <w:jc w:val="both"/>
              <w:rPr>
                <w:rFonts w:hint="eastAsia" w:ascii="宋体" w:hAnsi="宋体" w:eastAsia="宋体" w:cs="宋体"/>
                <w:sz w:val="21"/>
                <w:szCs w:val="21"/>
              </w:rPr>
            </w:pPr>
          </w:p>
          <w:p w14:paraId="308CC07D">
            <w:pPr>
              <w:jc w:val="both"/>
              <w:rPr>
                <w:rFonts w:hint="eastAsia" w:ascii="宋体" w:hAnsi="宋体" w:eastAsia="宋体" w:cs="宋体"/>
                <w:sz w:val="21"/>
                <w:szCs w:val="21"/>
              </w:rPr>
            </w:pPr>
            <w:r>
              <w:rPr>
                <w:rFonts w:hint="eastAsia" w:ascii="宋体" w:hAnsi="宋体" w:eastAsia="宋体" w:cs="宋体"/>
                <w:sz w:val="21"/>
                <w:szCs w:val="21"/>
              </w:rPr>
              <w:t>（1）坚定拥护中国共产党领导和中国特色社会主义制度，全面贯彻习近平新时代中国特色社会主义思想，践行社会主义核心价值观，具备坚定的理想信念、爱国情怀和社会责任感；</w:t>
            </w:r>
          </w:p>
          <w:p w14:paraId="00E3CFF1">
            <w:pPr>
              <w:jc w:val="both"/>
              <w:rPr>
                <w:rFonts w:hint="eastAsia" w:ascii="宋体" w:hAnsi="宋体" w:eastAsia="宋体" w:cs="宋体"/>
                <w:sz w:val="21"/>
                <w:szCs w:val="21"/>
              </w:rPr>
            </w:pPr>
            <w:r>
              <w:rPr>
                <w:rFonts w:hint="eastAsia" w:ascii="宋体" w:hAnsi="宋体" w:eastAsia="宋体" w:cs="宋体"/>
                <w:sz w:val="21"/>
                <w:szCs w:val="21"/>
              </w:rPr>
              <w:t>（2）掌握</w:t>
            </w:r>
            <w:r>
              <w:rPr>
                <w:rFonts w:hint="eastAsia" w:ascii="宋体" w:hAnsi="宋体" w:eastAsia="宋体" w:cs="宋体"/>
                <w:sz w:val="21"/>
                <w:szCs w:val="21"/>
                <w:lang w:val="en-US" w:eastAsia="zh-CN"/>
              </w:rPr>
              <w:t>物流</w:t>
            </w:r>
            <w:r>
              <w:rPr>
                <w:rFonts w:hint="eastAsia" w:ascii="宋体" w:hAnsi="宋体" w:eastAsia="宋体" w:cs="宋体"/>
                <w:sz w:val="21"/>
                <w:szCs w:val="21"/>
              </w:rPr>
              <w:t>专业相关的国家法律法规和行业标准，熟悉</w:t>
            </w:r>
            <w:r>
              <w:rPr>
                <w:rFonts w:hint="eastAsia" w:ascii="宋体" w:hAnsi="宋体" w:eastAsia="宋体" w:cs="宋体"/>
                <w:sz w:val="21"/>
                <w:szCs w:val="21"/>
                <w:lang w:val="en-US" w:eastAsia="zh-CN"/>
              </w:rPr>
              <w:t>产权保护</w:t>
            </w:r>
            <w:r>
              <w:rPr>
                <w:rFonts w:hint="eastAsia" w:ascii="宋体" w:hAnsi="宋体" w:eastAsia="宋体" w:cs="宋体"/>
                <w:sz w:val="21"/>
                <w:szCs w:val="21"/>
              </w:rPr>
              <w:t>、绿色制造、环境保护、职业健康与质量管理等知识，具备良好的职业道德、敬业精神和工匠精神；</w:t>
            </w:r>
          </w:p>
          <w:p w14:paraId="4AA49482">
            <w:pPr>
              <w:jc w:val="both"/>
              <w:rPr>
                <w:rFonts w:hint="eastAsia" w:ascii="宋体" w:hAnsi="宋体" w:eastAsia="宋体" w:cs="宋体"/>
                <w:sz w:val="21"/>
                <w:szCs w:val="21"/>
              </w:rPr>
            </w:pPr>
            <w:r>
              <w:rPr>
                <w:rFonts w:hint="eastAsia" w:ascii="宋体" w:hAnsi="宋体" w:eastAsia="宋体" w:cs="宋体"/>
                <w:sz w:val="21"/>
                <w:szCs w:val="21"/>
              </w:rPr>
              <w:t>（3）掌握语文、数学、英语、信息技术等文化基础知识，具备较强的学习能力、逻辑思维能力和人文素养，能够科学规划职业发展并具备持续学习与可持续发展能力；</w:t>
            </w:r>
          </w:p>
          <w:p w14:paraId="44012F79">
            <w:pPr>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（4）具备较强的语言表达、技术文档撰写和沟通合作能力，能够在团队环境中有效协作，适应跨专业、多岗位的工作要求</w:t>
            </w:r>
            <w:r>
              <w:rPr>
                <w:rFonts w:hint="eastAsia" w:ascii="宋体" w:hAnsi="宋体" w:eastAsia="宋体" w:cs="宋体"/>
                <w:sz w:val="21"/>
                <w:szCs w:val="21"/>
                <w:lang w:eastAsia="zh-CN"/>
              </w:rPr>
              <w:t>。</w:t>
            </w:r>
          </w:p>
        </w:tc>
        <w:tc>
          <w:tcPr>
            <w:tcW w:w="2268" w:type="dxa"/>
            <w:vAlign w:val="center"/>
          </w:tcPr>
          <w:p w14:paraId="7675C3BE">
            <w:pPr>
              <w:jc w:val="both"/>
              <w:rPr>
                <w:rFonts w:hint="eastAsia" w:ascii="宋体" w:hAnsi="宋体" w:eastAsia="宋体" w:cs="宋体"/>
                <w:sz w:val="21"/>
                <w:szCs w:val="21"/>
                <w:lang w:eastAsia="zh-CN"/>
              </w:rPr>
            </w:pPr>
            <w:r>
              <w:rPr>
                <w:rFonts w:hint="eastAsia" w:ascii="宋体" w:hAnsi="宋体" w:eastAsia="宋体" w:cs="宋体"/>
                <w:sz w:val="21"/>
                <w:szCs w:val="21"/>
              </w:rPr>
              <w:t>习近平新时代中国特色社会主义思想概论</w:t>
            </w:r>
          </w:p>
          <w:p w14:paraId="5EBE5438">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毛泽东思想和中国特色社会主义理论体系概论</w:t>
            </w:r>
          </w:p>
          <w:p w14:paraId="6FEB20E1">
            <w:pPr>
              <w:jc w:val="both"/>
              <w:rPr>
                <w:rFonts w:hint="eastAsia" w:ascii="宋体" w:hAnsi="宋体" w:eastAsia="宋体" w:cs="宋体"/>
                <w:sz w:val="21"/>
                <w:szCs w:val="21"/>
                <w:lang w:eastAsia="zh-CN"/>
              </w:rPr>
            </w:pPr>
            <w:r>
              <w:rPr>
                <w:rFonts w:hint="eastAsia" w:ascii="宋体" w:hAnsi="宋体" w:eastAsia="宋体" w:cs="宋体"/>
                <w:sz w:val="21"/>
                <w:szCs w:val="21"/>
              </w:rPr>
              <w:t>思想道德与法治</w:t>
            </w:r>
          </w:p>
          <w:p w14:paraId="56DAF545">
            <w:pPr>
              <w:jc w:val="both"/>
              <w:rPr>
                <w:rFonts w:hint="eastAsia" w:ascii="宋体" w:hAnsi="宋体" w:eastAsia="宋体" w:cs="宋体"/>
                <w:sz w:val="21"/>
                <w:szCs w:val="21"/>
                <w:lang w:eastAsia="zh-CN"/>
              </w:rPr>
            </w:pPr>
            <w:r>
              <w:rPr>
                <w:rFonts w:hint="eastAsia" w:ascii="宋体" w:hAnsi="宋体" w:eastAsia="宋体" w:cs="宋体"/>
                <w:sz w:val="21"/>
                <w:szCs w:val="21"/>
              </w:rPr>
              <w:t>形势与政策</w:t>
            </w:r>
          </w:p>
          <w:p w14:paraId="6E9DA9F4">
            <w:pPr>
              <w:jc w:val="both"/>
              <w:rPr>
                <w:rFonts w:hint="eastAsia" w:ascii="宋体" w:hAnsi="宋体" w:eastAsia="宋体" w:cs="宋体"/>
                <w:sz w:val="21"/>
                <w:szCs w:val="21"/>
                <w:lang w:eastAsia="zh-CN"/>
              </w:rPr>
            </w:pPr>
            <w:r>
              <w:rPr>
                <w:rFonts w:hint="eastAsia" w:ascii="宋体" w:hAnsi="宋体" w:eastAsia="宋体" w:cs="宋体"/>
                <w:sz w:val="21"/>
                <w:szCs w:val="21"/>
              </w:rPr>
              <w:t>大学英语</w:t>
            </w:r>
          </w:p>
          <w:p w14:paraId="44949FA5">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应用文写作</w:t>
            </w:r>
          </w:p>
          <w:p w14:paraId="1074C9C0">
            <w:pPr>
              <w:jc w:val="both"/>
              <w:rPr>
                <w:rFonts w:hint="eastAsia" w:ascii="宋体" w:hAnsi="宋体" w:eastAsia="宋体" w:cs="宋体"/>
                <w:sz w:val="21"/>
                <w:szCs w:val="21"/>
                <w:lang w:eastAsia="zh-CN"/>
              </w:rPr>
            </w:pPr>
            <w:r>
              <w:rPr>
                <w:rFonts w:hint="eastAsia" w:ascii="宋体" w:hAnsi="宋体" w:eastAsia="宋体" w:cs="宋体"/>
                <w:sz w:val="21"/>
                <w:szCs w:val="21"/>
              </w:rPr>
              <w:t>信息技术</w:t>
            </w:r>
          </w:p>
          <w:p w14:paraId="2FE10DDD">
            <w:pPr>
              <w:jc w:val="both"/>
              <w:rPr>
                <w:rFonts w:hint="eastAsia" w:ascii="宋体" w:hAnsi="宋体" w:eastAsia="宋体" w:cs="宋体"/>
                <w:sz w:val="21"/>
                <w:szCs w:val="21"/>
                <w:lang w:eastAsia="zh-CN"/>
              </w:rPr>
            </w:pPr>
            <w:r>
              <w:rPr>
                <w:rFonts w:hint="eastAsia" w:ascii="宋体" w:hAnsi="宋体" w:eastAsia="宋体" w:cs="宋体"/>
                <w:sz w:val="21"/>
                <w:szCs w:val="21"/>
              </w:rPr>
              <w:t>人工智能通识</w:t>
            </w:r>
          </w:p>
          <w:p w14:paraId="1E4C88AC">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汽车文化</w:t>
            </w:r>
          </w:p>
          <w:p w14:paraId="51131600">
            <w:pPr>
              <w:jc w:val="both"/>
              <w:rPr>
                <w:rFonts w:hint="eastAsia" w:ascii="宋体" w:hAnsi="宋体" w:eastAsia="宋体" w:cs="宋体"/>
                <w:sz w:val="21"/>
                <w:szCs w:val="21"/>
                <w:lang w:eastAsia="zh-CN"/>
              </w:rPr>
            </w:pPr>
            <w:r>
              <w:rPr>
                <w:rFonts w:hint="eastAsia" w:ascii="宋体" w:hAnsi="宋体" w:eastAsia="宋体" w:cs="宋体"/>
                <w:sz w:val="21"/>
                <w:szCs w:val="21"/>
              </w:rPr>
              <w:t>职业</w:t>
            </w:r>
            <w:r>
              <w:rPr>
                <w:rFonts w:hint="eastAsia" w:ascii="宋体" w:hAnsi="宋体" w:eastAsia="宋体" w:cs="宋体"/>
                <w:sz w:val="21"/>
                <w:szCs w:val="21"/>
                <w:lang w:val="en-US" w:eastAsia="zh-CN"/>
              </w:rPr>
              <w:t>规划</w:t>
            </w:r>
          </w:p>
          <w:p w14:paraId="62E25D96">
            <w:pPr>
              <w:jc w:val="both"/>
              <w:rPr>
                <w:rFonts w:hint="eastAsia" w:ascii="宋体" w:hAnsi="宋体" w:eastAsia="宋体" w:cs="宋体"/>
                <w:sz w:val="21"/>
                <w:szCs w:val="21"/>
                <w:lang w:eastAsia="zh-CN"/>
              </w:rPr>
            </w:pPr>
            <w:r>
              <w:rPr>
                <w:rFonts w:hint="eastAsia" w:ascii="宋体" w:hAnsi="宋体" w:eastAsia="宋体" w:cs="宋体"/>
                <w:sz w:val="21"/>
                <w:szCs w:val="21"/>
              </w:rPr>
              <w:t>中国共产党历史</w:t>
            </w:r>
          </w:p>
          <w:p w14:paraId="2022F50C">
            <w:pPr>
              <w:jc w:val="both"/>
              <w:rPr>
                <w:rFonts w:hint="eastAsia" w:ascii="宋体" w:hAnsi="宋体" w:eastAsia="宋体" w:cs="宋体"/>
                <w:sz w:val="21"/>
                <w:szCs w:val="21"/>
              </w:rPr>
            </w:pPr>
            <w:r>
              <w:rPr>
                <w:rFonts w:hint="eastAsia" w:ascii="宋体" w:hAnsi="宋体" w:eastAsia="宋体" w:cs="宋体"/>
                <w:sz w:val="21"/>
                <w:szCs w:val="21"/>
                <w:lang w:val="en-US" w:eastAsia="zh-CN"/>
              </w:rPr>
              <w:t>中华民族共同体概论</w:t>
            </w:r>
          </w:p>
        </w:tc>
      </w:tr>
      <w:tr w14:paraId="10540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trPr>
        <w:tc>
          <w:tcPr>
            <w:tcW w:w="709" w:type="dxa"/>
            <w:vAlign w:val="center"/>
          </w:tcPr>
          <w:p w14:paraId="13A1CE8D">
            <w:pPr>
              <w:spacing w:line="0" w:lineRule="atLeast"/>
              <w:ind w:firstLine="210" w:firstLineChars="10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w:t>
            </w:r>
          </w:p>
        </w:tc>
        <w:tc>
          <w:tcPr>
            <w:tcW w:w="1276" w:type="dxa"/>
            <w:vAlign w:val="center"/>
          </w:tcPr>
          <w:p w14:paraId="68583D90">
            <w:pPr>
              <w:spacing w:line="0" w:lineRule="atLeast"/>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lang w:val="en-US" w:eastAsia="zh-CN"/>
              </w:rPr>
              <w:t>专业技术</w:t>
            </w:r>
            <w:r>
              <w:rPr>
                <w:rFonts w:hint="eastAsia" w:ascii="宋体" w:hAnsi="宋体" w:eastAsia="宋体" w:cs="宋体"/>
                <w:sz w:val="21"/>
                <w:szCs w:val="21"/>
              </w:rPr>
              <w:t>能力</w:t>
            </w:r>
          </w:p>
        </w:tc>
        <w:tc>
          <w:tcPr>
            <w:tcW w:w="5528" w:type="dxa"/>
            <w:vAlign w:val="center"/>
          </w:tcPr>
          <w:p w14:paraId="786FA826">
            <w:pPr>
              <w:numPr>
                <w:ilvl w:val="0"/>
                <w:numId w:val="1"/>
              </w:numPr>
              <w:jc w:val="both"/>
              <w:rPr>
                <w:rFonts w:hint="eastAsia" w:ascii="宋体" w:hAnsi="宋体" w:eastAsia="宋体" w:cs="宋体"/>
                <w:sz w:val="21"/>
                <w:szCs w:val="21"/>
                <w:lang w:eastAsia="zh-CN"/>
              </w:rPr>
            </w:pPr>
            <w:r>
              <w:rPr>
                <w:rFonts w:hint="eastAsia" w:ascii="宋体" w:hAnsi="宋体" w:eastAsia="宋体" w:cs="宋体"/>
                <w:sz w:val="21"/>
                <w:szCs w:val="21"/>
                <w:lang w:val="en-US" w:eastAsia="zh-CN"/>
              </w:rPr>
              <w:t>掌握管理学基础、物流管理概论、数字化供应链运营等方面的基础知识，能够理解现代物流系统的基本构成与运作原理；</w:t>
            </w:r>
          </w:p>
          <w:p w14:paraId="448D2317">
            <w:pPr>
              <w:numPr>
                <w:ilvl w:val="0"/>
                <w:numId w:val="1"/>
              </w:numPr>
              <w:ind w:left="0" w:leftChars="0"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掌握仓储与库存管理的技术与原理，具备仓库布局规划、入库/在库/出库作业管理、库存控制与优化等基本能力；</w:t>
            </w:r>
          </w:p>
          <w:p w14:paraId="40F9EA84">
            <w:pPr>
              <w:numPr>
                <w:ilvl w:val="0"/>
                <w:numId w:val="1"/>
              </w:numPr>
              <w:ind w:left="0" w:leftChars="0"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掌握运输与配送管理的核心知识与方法，具备运输方式选择、配送路线优化、运输过程监控与管理的能力；</w:t>
            </w:r>
          </w:p>
          <w:p w14:paraId="669A1A6C">
            <w:pPr>
              <w:numPr>
                <w:ilvl w:val="0"/>
                <w:numId w:val="1"/>
              </w:numPr>
              <w:ind w:left="0" w:leftChars="0" w:firstLine="0" w:firstLineChars="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掌握物流信息技术与应用、物流数据分析等知识，具备运用物流信息系统（WMS/TMS）进行操作、采集并分析物流数据以支持决策的能力；</w:t>
            </w:r>
          </w:p>
          <w:p w14:paraId="7165BFE0">
            <w:pPr>
              <w:numPr>
                <w:ilvl w:val="0"/>
                <w:numId w:val="0"/>
              </w:numPr>
              <w:ind w:left="0" w:leftChars="0" w:firstLine="0" w:firstLineChars="0"/>
              <w:jc w:val="both"/>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（5）</w:t>
            </w:r>
            <w:r>
              <w:rPr>
                <w:rFonts w:hint="eastAsia" w:ascii="宋体" w:hAnsi="宋体" w:eastAsia="宋体" w:cs="宋体"/>
                <w:sz w:val="21"/>
                <w:szCs w:val="21"/>
                <w:lang w:val="en-US" w:eastAsia="zh-CN"/>
              </w:rPr>
              <w:t>掌握物流客户服务与管理、物流成本管理等知识，具备处理物流服务异常、维护客户关系并进行物流成本核算与控制的初步能力；</w:t>
            </w:r>
          </w:p>
          <w:p w14:paraId="68871232">
            <w:pPr>
              <w:numPr>
                <w:ilvl w:val="0"/>
                <w:numId w:val="0"/>
              </w:numPr>
              <w:ind w:leftChars="0"/>
              <w:jc w:val="both"/>
              <w:rPr>
                <w:rFonts w:hint="eastAsia" w:ascii="宋体" w:hAnsi="宋体" w:eastAsia="宋体" w:cs="宋体"/>
                <w:sz w:val="21"/>
                <w:szCs w:val="21"/>
                <w:lang w:eastAsia="zh-CN"/>
              </w:rPr>
            </w:pPr>
            <w:r>
              <w:rPr>
                <w:rFonts w:hint="eastAsia" w:ascii="宋体" w:hAnsi="宋体" w:eastAsia="宋体" w:cs="宋体"/>
                <w:sz w:val="21"/>
                <w:szCs w:val="21"/>
                <w:lang w:val="en-US" w:eastAsia="zh-CN"/>
              </w:rPr>
              <w:t>（6）掌握国际货运代理、报关与报检实务等知识，具备处理国际物流单证、跟进国际货运流程的初步能力；</w:t>
            </w:r>
          </w:p>
        </w:tc>
        <w:tc>
          <w:tcPr>
            <w:tcW w:w="2268" w:type="dxa"/>
          </w:tcPr>
          <w:p w14:paraId="70E32132">
            <w:pPr>
              <w:jc w:val="both"/>
              <w:rPr>
                <w:rFonts w:hint="eastAsia" w:ascii="宋体" w:hAnsi="宋体" w:eastAsia="宋体" w:cs="宋体"/>
                <w:sz w:val="21"/>
                <w:szCs w:val="21"/>
                <w:lang w:val="en-US" w:eastAsia="zh-CN"/>
              </w:rPr>
            </w:pPr>
          </w:p>
          <w:p w14:paraId="25DDA51C">
            <w:pPr>
              <w:jc w:val="both"/>
              <w:rPr>
                <w:rFonts w:hint="eastAsia" w:ascii="宋体" w:hAnsi="宋体" w:eastAsia="宋体" w:cs="宋体"/>
                <w:sz w:val="21"/>
                <w:szCs w:val="21"/>
              </w:rPr>
            </w:pPr>
            <w:r>
              <w:rPr>
                <w:rFonts w:hint="eastAsia" w:ascii="宋体" w:hAnsi="宋体" w:eastAsia="宋体" w:cs="宋体"/>
                <w:sz w:val="21"/>
                <w:szCs w:val="21"/>
                <w:lang w:val="en-US" w:eastAsia="zh-CN"/>
              </w:rPr>
              <w:t>管理学</w:t>
            </w:r>
            <w:r>
              <w:rPr>
                <w:rFonts w:hint="eastAsia" w:ascii="宋体" w:hAnsi="宋体" w:eastAsia="宋体" w:cs="宋体"/>
                <w:sz w:val="21"/>
                <w:szCs w:val="21"/>
              </w:rPr>
              <w:t>基础</w:t>
            </w:r>
          </w:p>
          <w:p w14:paraId="2C689B42">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物流管理概论</w:t>
            </w:r>
          </w:p>
          <w:p w14:paraId="0F2EE849">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数字化供应链运营</w:t>
            </w:r>
          </w:p>
          <w:p w14:paraId="6C1DA291">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电子商务与物流管理</w:t>
            </w:r>
          </w:p>
          <w:p w14:paraId="5F615854">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智慧仓配运营</w:t>
            </w:r>
          </w:p>
          <w:p w14:paraId="563A45CC">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智慧运输运营</w:t>
            </w:r>
          </w:p>
          <w:p w14:paraId="0310A7E1">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采购与供应管理</w:t>
            </w:r>
          </w:p>
          <w:p w14:paraId="03A950C7">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国际货运代理</w:t>
            </w:r>
          </w:p>
          <w:p w14:paraId="29E12A15">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物流成本与绩效管理</w:t>
            </w:r>
          </w:p>
          <w:p w14:paraId="4DFF86B6">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国际贸易理论实务</w:t>
            </w:r>
          </w:p>
          <w:p w14:paraId="0F6AAE34">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物流营销与客户关系</w:t>
            </w:r>
          </w:p>
          <w:p w14:paraId="6321A339">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物流数据采集与分析</w:t>
            </w:r>
          </w:p>
          <w:p w14:paraId="1DA71DA9">
            <w:pPr>
              <w:jc w:val="both"/>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sz w:val="21"/>
                <w:szCs w:val="21"/>
                <w:lang w:val="en-US" w:eastAsia="zh-CN"/>
              </w:rPr>
              <w:t>货物学</w:t>
            </w:r>
          </w:p>
        </w:tc>
      </w:tr>
      <w:tr w14:paraId="2EB475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5" w:hRule="atLeast"/>
        </w:trPr>
        <w:tc>
          <w:tcPr>
            <w:tcW w:w="709" w:type="dxa"/>
            <w:vAlign w:val="center"/>
          </w:tcPr>
          <w:p w14:paraId="72C00EC4">
            <w:pPr>
              <w:spacing w:line="0" w:lineRule="atLeast"/>
              <w:ind w:firstLine="210" w:firstLineChars="10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w:t>
            </w:r>
          </w:p>
        </w:tc>
        <w:tc>
          <w:tcPr>
            <w:tcW w:w="1276" w:type="dxa"/>
            <w:vAlign w:val="center"/>
          </w:tcPr>
          <w:p w14:paraId="40C0B144">
            <w:pPr>
              <w:spacing w:line="0" w:lineRule="atLeast"/>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lang w:val="en-US" w:eastAsia="zh-CN"/>
              </w:rPr>
              <w:t>行业职业</w:t>
            </w:r>
            <w:r>
              <w:rPr>
                <w:rFonts w:hint="eastAsia" w:ascii="宋体" w:hAnsi="宋体" w:eastAsia="宋体" w:cs="宋体"/>
                <w:sz w:val="21"/>
                <w:szCs w:val="21"/>
              </w:rPr>
              <w:t>能力</w:t>
            </w:r>
          </w:p>
        </w:tc>
        <w:tc>
          <w:tcPr>
            <w:tcW w:w="5528" w:type="dxa"/>
            <w:shd w:val="clear" w:color="auto" w:fill="auto"/>
            <w:vAlign w:val="center"/>
          </w:tcPr>
          <w:p w14:paraId="041AE812">
            <w:pPr>
              <w:numPr>
                <w:ilvl w:val="0"/>
                <w:numId w:val="2"/>
              </w:numPr>
              <w:spacing w:line="0" w:lineRule="atLeast"/>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具备物流作业流程的操作与管理能力，能够在真实或模拟的物流环境中执行仓储管理、运输调度、配送作业及货运代理等核心环节的任务；</w:t>
            </w:r>
          </w:p>
          <w:p w14:paraId="28767AC9">
            <w:pPr>
              <w:numPr>
                <w:ilvl w:val="0"/>
                <w:numId w:val="0"/>
              </w:numPr>
              <w:spacing w:line="0" w:lineRule="atLeast"/>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掌握现代物流与供应链管理相关基础知识，具备适应智慧物流和供应链数字化发展需求的技能</w:t>
            </w:r>
          </w:p>
          <w:p w14:paraId="34532B21">
            <w:pPr>
              <w:numPr>
                <w:ilvl w:val="0"/>
                <w:numId w:val="0"/>
              </w:numPr>
              <w:spacing w:line="0" w:lineRule="atLeast"/>
              <w:ind w:leftChars="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3</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具备较强的系统思维与问题解决能力，能够运用多领域知识，分析并优化物流运作中的复杂问题，提升供应链效率；</w:t>
            </w:r>
          </w:p>
          <w:p w14:paraId="21D8153C">
            <w:pPr>
              <w:numPr>
                <w:ilvl w:val="0"/>
                <w:numId w:val="0"/>
              </w:numPr>
              <w:spacing w:line="0" w:lineRule="atLeast"/>
              <w:ind w:left="0" w:leftChars="0" w:firstLine="0" w:firstLineChars="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（4）</w:t>
            </w:r>
            <w:r>
              <w:rPr>
                <w:rFonts w:hint="eastAsia" w:ascii="宋体" w:hAnsi="宋体" w:eastAsia="宋体" w:cs="宋体"/>
                <w:color w:val="000000" w:themeColor="text1"/>
                <w:sz w:val="21"/>
                <w:szCs w:val="21"/>
                <w14:textFill>
                  <w14:solidFill>
                    <w14:schemeClr w14:val="tx1"/>
                  </w14:solidFill>
                </w14:textFill>
              </w:rPr>
              <w:t>掌握健康生活与体育锻炼的基本知识与技能，达到国家大学生体质健康标准，具备能吃苦、抗压力的心理素质和团队协作精神；</w:t>
            </w:r>
          </w:p>
          <w:p w14:paraId="6A651E5C">
            <w:pPr>
              <w:numPr>
                <w:ilvl w:val="0"/>
                <w:numId w:val="0"/>
              </w:numPr>
              <w:spacing w:line="0" w:lineRule="atLeast"/>
              <w:ind w:left="0" w:leftChars="0" w:firstLine="0" w:firstLineChars="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（5）</w:t>
            </w:r>
            <w:r>
              <w:rPr>
                <w:rFonts w:hint="eastAsia" w:ascii="宋体" w:hAnsi="宋体" w:eastAsia="宋体" w:cs="宋体"/>
                <w:color w:val="000000" w:themeColor="text1"/>
                <w:sz w:val="21"/>
                <w:szCs w:val="21"/>
                <w14:textFill>
                  <w14:solidFill>
                    <w14:schemeClr w14:val="tx1"/>
                  </w14:solidFill>
                </w14:textFill>
              </w:rPr>
              <w:t>具备基本的美育知识和艺术修养，形成良好的审美素养和一项艺术特长或兴趣；</w:t>
            </w:r>
          </w:p>
          <w:p w14:paraId="4E733C84">
            <w:pPr>
              <w:numPr>
                <w:ilvl w:val="0"/>
                <w:numId w:val="0"/>
              </w:numPr>
              <w:spacing w:line="0" w:lineRule="atLeast"/>
              <w:ind w:leftChars="0"/>
              <w:jc w:val="both"/>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（6）树立正确的劳动观念，具备物流行业所需的劳动素养与职业素养，弘扬劳模精神、劳动精神、工匠精神，形成严谨细致、安全高效、追求卓越的职业品质。</w:t>
            </w:r>
          </w:p>
        </w:tc>
        <w:tc>
          <w:tcPr>
            <w:tcW w:w="2268" w:type="dxa"/>
          </w:tcPr>
          <w:p w14:paraId="7C80BE56">
            <w:pPr>
              <w:jc w:val="both"/>
              <w:rPr>
                <w:rFonts w:hint="eastAsia" w:ascii="宋体" w:hAnsi="宋体" w:eastAsia="宋体" w:cs="宋体"/>
                <w:sz w:val="21"/>
                <w:szCs w:val="21"/>
              </w:rPr>
            </w:pPr>
          </w:p>
          <w:p w14:paraId="52C530D3">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智慧仓储与配送实训室实训</w:t>
            </w:r>
          </w:p>
          <w:p w14:paraId="6FD7F6C2">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智慧运输实训</w:t>
            </w:r>
          </w:p>
          <w:p w14:paraId="586F4AF3">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物流虚拟仿真实训</w:t>
            </w:r>
          </w:p>
          <w:p w14:paraId="7980D678">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物流软件操作实训</w:t>
            </w:r>
          </w:p>
          <w:p w14:paraId="1773DDA7">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体育</w:t>
            </w:r>
          </w:p>
          <w:p w14:paraId="2B0F4565">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创新创业教育</w:t>
            </w:r>
          </w:p>
          <w:p w14:paraId="686E505B">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心理健康教育</w:t>
            </w:r>
          </w:p>
          <w:p w14:paraId="2595A243">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军事理论与训练</w:t>
            </w:r>
          </w:p>
          <w:p w14:paraId="43D5EDDB">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中华优秀传统文化</w:t>
            </w:r>
          </w:p>
          <w:p w14:paraId="205AE746">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美术鉴赏</w:t>
            </w:r>
          </w:p>
          <w:p w14:paraId="570ED20B">
            <w:pPr>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音乐鉴赏</w:t>
            </w:r>
          </w:p>
          <w:p w14:paraId="059ED755">
            <w:pPr>
              <w:spacing w:line="0" w:lineRule="atLeast"/>
              <w:jc w:val="both"/>
              <w:rPr>
                <w:rFonts w:hint="eastAsia" w:ascii="宋体" w:hAnsi="宋体" w:eastAsia="宋体" w:cs="宋体"/>
                <w:color w:val="000000" w:themeColor="text1"/>
                <w:sz w:val="21"/>
                <w:szCs w:val="21"/>
                <w14:textFill>
                  <w14:solidFill>
                    <w14:schemeClr w14:val="tx1"/>
                  </w14:solidFill>
                </w14:textFill>
              </w:rPr>
            </w:pPr>
          </w:p>
        </w:tc>
      </w:tr>
    </w:tbl>
    <w:p w14:paraId="12E30D48">
      <w:pPr>
        <w:ind w:firstLine="422"/>
        <w:jc w:val="both"/>
        <w:rPr>
          <w:rFonts w:hint="eastAsia" w:ascii="宋体" w:hAnsi="宋体" w:eastAsia="宋体" w:cs="宋体"/>
          <w:color w:val="000000" w:themeColor="text1"/>
          <w:sz w:val="21"/>
          <w:szCs w:val="21"/>
          <w14:textFill>
            <w14:solidFill>
              <w14:schemeClr w14:val="tx1"/>
            </w14:solidFill>
          </w14:textFill>
        </w:rPr>
      </w:pPr>
    </w:p>
    <w:p w14:paraId="6BF1798E">
      <w:pPr>
        <w:keepNext w:val="0"/>
        <w:keepLines w:val="0"/>
        <w:pageBreakBefore w:val="0"/>
        <w:widowControl/>
        <w:kinsoku/>
        <w:wordWrap/>
        <w:overflowPunct/>
        <w:topLinePunct w:val="0"/>
        <w:autoSpaceDE/>
        <w:autoSpaceDN/>
        <w:bidi w:val="0"/>
        <w:adjustRightInd/>
        <w:snapToGrid/>
        <w:jc w:val="left"/>
        <w:textAlignment w:val="auto"/>
        <w:outlineLvl w:val="1"/>
        <w:rPr>
          <w:rFonts w:hint="eastAsia" w:ascii="楷体" w:hAnsi="楷体" w:eastAsia="楷体" w:cs="楷体"/>
          <w:b/>
          <w:bCs/>
          <w:color w:val="000000" w:themeColor="text1"/>
          <w:sz w:val="28"/>
          <w:szCs w:val="28"/>
          <w14:textFill>
            <w14:solidFill>
              <w14:schemeClr w14:val="tx1"/>
            </w14:solidFill>
          </w14:textFill>
        </w:rPr>
      </w:pPr>
      <w:bookmarkStart w:id="78" w:name="_Toc9412"/>
      <w:r>
        <w:rPr>
          <w:rFonts w:hint="eastAsia" w:ascii="楷体" w:hAnsi="楷体" w:eastAsia="楷体" w:cs="楷体"/>
          <w:b/>
          <w:bCs/>
          <w:color w:val="000000" w:themeColor="text1"/>
          <w:sz w:val="28"/>
          <w:szCs w:val="28"/>
          <w14:textFill>
            <w14:solidFill>
              <w14:schemeClr w14:val="tx1"/>
            </w14:solidFill>
          </w14:textFill>
        </w:rPr>
        <w:t>（二）毕业学分及证书要求</w:t>
      </w:r>
      <w:bookmarkEnd w:id="78"/>
    </w:p>
    <w:p w14:paraId="56503A2B">
      <w:pPr>
        <w:ind w:firstLine="422"/>
        <w:rPr>
          <w:rFonts w:hint="eastAsia" w:ascii="黑体" w:hAnsi="黑体" w:eastAsia="黑体" w:cs="黑体"/>
          <w:b w:val="0"/>
          <w:bCs w:val="0"/>
          <w:color w:val="000000" w:themeColor="text1"/>
          <w:sz w:val="28"/>
          <w:szCs w:val="28"/>
          <w14:textFill>
            <w14:solidFill>
              <w14:schemeClr w14:val="tx1"/>
            </w14:solidFill>
          </w14:textFill>
        </w:rPr>
      </w:pPr>
      <w:r>
        <w:rPr>
          <w:rFonts w:hint="eastAsia" w:ascii="黑体" w:hAnsi="黑体" w:eastAsia="黑体" w:cs="黑体"/>
          <w:b w:val="0"/>
          <w:bCs w:val="0"/>
          <w:color w:val="000000" w:themeColor="text1"/>
          <w:sz w:val="28"/>
          <w:szCs w:val="28"/>
          <w14:textFill>
            <w14:solidFill>
              <w14:schemeClr w14:val="tx1"/>
            </w14:solidFill>
          </w14:textFill>
        </w:rPr>
        <w:t>表</w:t>
      </w:r>
      <w:r>
        <w:rPr>
          <w:rFonts w:hint="eastAsia" w:ascii="黑体" w:hAnsi="黑体" w:eastAsia="黑体" w:cs="黑体"/>
          <w:b w:val="0"/>
          <w:bCs w:val="0"/>
          <w:color w:val="000000" w:themeColor="text1"/>
          <w:sz w:val="28"/>
          <w:szCs w:val="28"/>
          <w:lang w:val="en-US" w:eastAsia="zh-CN"/>
          <w14:textFill>
            <w14:solidFill>
              <w14:schemeClr w14:val="tx1"/>
            </w14:solidFill>
          </w14:textFill>
        </w:rPr>
        <w:t xml:space="preserve">12 </w:t>
      </w:r>
      <w:r>
        <w:rPr>
          <w:rFonts w:hint="eastAsia" w:ascii="黑体" w:hAnsi="黑体" w:eastAsia="黑体" w:cs="黑体"/>
          <w:b w:val="0"/>
          <w:bCs w:val="0"/>
          <w:color w:val="000000" w:themeColor="text1"/>
          <w:sz w:val="28"/>
          <w:szCs w:val="28"/>
          <w14:textFill>
            <w14:solidFill>
              <w14:schemeClr w14:val="tx1"/>
            </w14:solidFill>
          </w14:textFill>
        </w:rPr>
        <w:t>毕业学分及证书要求</w:t>
      </w:r>
    </w:p>
    <w:tbl>
      <w:tblPr>
        <w:tblStyle w:val="15"/>
        <w:tblW w:w="0" w:type="auto"/>
        <w:tblInd w:w="103"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963"/>
        <w:gridCol w:w="736"/>
        <w:gridCol w:w="3118"/>
        <w:gridCol w:w="3966"/>
      </w:tblGrid>
      <w:tr w14:paraId="676F4A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9" w:hRule="atLeast"/>
        </w:trPr>
        <w:tc>
          <w:tcPr>
            <w:tcW w:w="2699" w:type="dxa"/>
            <w:gridSpan w:val="2"/>
            <w:tcBorders>
              <w:right w:val="single" w:color="000000" w:sz="4" w:space="0"/>
            </w:tcBorders>
            <w:vAlign w:val="center"/>
          </w:tcPr>
          <w:p w14:paraId="5ED45DAF">
            <w:pPr>
              <w:ind w:firstLine="422"/>
              <w:rPr>
                <w:rFonts w:asciiTheme="minorEastAsia" w:hAnsiTheme="minorEastAsia"/>
                <w:b/>
                <w:bCs/>
                <w:color w:val="000000" w:themeColor="text1"/>
                <w:sz w:val="21"/>
                <w:szCs w:val="21"/>
                <w14:textFill>
                  <w14:solidFill>
                    <w14:schemeClr w14:val="tx1"/>
                  </w14:solidFill>
                </w14:textFill>
              </w:rPr>
            </w:pPr>
            <w:r>
              <w:rPr>
                <w:rFonts w:hint="eastAsia" w:asciiTheme="minorEastAsia" w:hAnsiTheme="minorEastAsia"/>
                <w:b/>
                <w:bCs/>
                <w:color w:val="000000" w:themeColor="text1"/>
                <w:sz w:val="21"/>
                <w:szCs w:val="21"/>
                <w14:textFill>
                  <w14:solidFill>
                    <w14:schemeClr w14:val="tx1"/>
                  </w14:solidFill>
                </w14:textFill>
              </w:rPr>
              <w:t>应修学分</w:t>
            </w:r>
          </w:p>
        </w:tc>
        <w:tc>
          <w:tcPr>
            <w:tcW w:w="7084" w:type="dxa"/>
            <w:gridSpan w:val="2"/>
            <w:tcBorders>
              <w:left w:val="single" w:color="000000" w:sz="4" w:space="0"/>
            </w:tcBorders>
            <w:vAlign w:val="center"/>
          </w:tcPr>
          <w:p w14:paraId="141AE927">
            <w:pPr>
              <w:ind w:firstLine="422"/>
              <w:rPr>
                <w:rFonts w:asciiTheme="minorEastAsia" w:hAnsiTheme="minorEastAsia"/>
                <w:b/>
                <w:bCs/>
                <w:color w:val="000000" w:themeColor="text1"/>
                <w:sz w:val="21"/>
                <w:szCs w:val="21"/>
                <w14:textFill>
                  <w14:solidFill>
                    <w14:schemeClr w14:val="tx1"/>
                  </w14:solidFill>
                </w14:textFill>
              </w:rPr>
            </w:pPr>
            <w:r>
              <w:rPr>
                <w:rFonts w:hint="eastAsia" w:asciiTheme="minorEastAsia" w:hAnsiTheme="minorEastAsia"/>
                <w:b/>
                <w:bCs/>
                <w:color w:val="000000" w:themeColor="text1"/>
                <w:sz w:val="21"/>
                <w:szCs w:val="21"/>
                <w14:textFill>
                  <w14:solidFill>
                    <w14:schemeClr w14:val="tx1"/>
                  </w14:solidFill>
                </w14:textFill>
              </w:rPr>
              <w:t>应取得的证书</w:t>
            </w:r>
          </w:p>
        </w:tc>
      </w:tr>
      <w:tr w14:paraId="2C6248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3" w:hRule="atLeast"/>
        </w:trPr>
        <w:tc>
          <w:tcPr>
            <w:tcW w:w="1963" w:type="dxa"/>
            <w:tcBorders>
              <w:bottom w:val="single" w:color="000000" w:sz="4" w:space="0"/>
              <w:right w:val="single" w:color="000000" w:sz="4" w:space="0"/>
            </w:tcBorders>
            <w:vAlign w:val="center"/>
          </w:tcPr>
          <w:p w14:paraId="337E2F84">
            <w:pPr>
              <w:jc w:val="left"/>
              <w:rPr>
                <w:rFonts w:hint="eastAsia" w:cs="宋体" w:asciiTheme="minorEastAsia" w:hAnsiTheme="minorEastAsia"/>
                <w:b/>
                <w:bCs/>
                <w:color w:val="000000" w:themeColor="text1"/>
                <w:sz w:val="21"/>
                <w:szCs w:val="21"/>
                <w14:textFill>
                  <w14:solidFill>
                    <w14:schemeClr w14:val="tx1"/>
                  </w14:solidFill>
                </w14:textFill>
              </w:rPr>
            </w:pPr>
            <w:r>
              <w:rPr>
                <w:rFonts w:hint="eastAsia" w:cs="Times New Roman" w:asciiTheme="minorEastAsia" w:hAnsiTheme="minorEastAsia"/>
                <w:b/>
                <w:bCs/>
                <w:color w:val="000000" w:themeColor="text1"/>
                <w:sz w:val="21"/>
                <w:szCs w:val="21"/>
                <w14:textFill>
                  <w14:solidFill>
                    <w14:schemeClr w14:val="tx1"/>
                  </w14:solidFill>
                </w14:textFill>
              </w:rPr>
              <w:t>公共基础课</w:t>
            </w:r>
          </w:p>
        </w:tc>
        <w:tc>
          <w:tcPr>
            <w:tcW w:w="736" w:type="dxa"/>
            <w:tcBorders>
              <w:left w:val="single" w:color="000000" w:sz="4" w:space="0"/>
              <w:bottom w:val="single" w:color="000000" w:sz="4" w:space="0"/>
              <w:right w:val="single" w:color="000000" w:sz="4" w:space="0"/>
            </w:tcBorders>
            <w:vAlign w:val="center"/>
          </w:tcPr>
          <w:p w14:paraId="0AF19C25">
            <w:pPr>
              <w:jc w:val="center"/>
              <w:textAlignment w:val="center"/>
              <w:rPr>
                <w:rFonts w:hint="eastAsia" w:cs="宋体" w:asciiTheme="minorEastAsia" w:hAnsiTheme="minorEastAsia" w:eastAsiaTheme="minorEastAsia"/>
                <w:color w:val="auto"/>
                <w:sz w:val="21"/>
                <w:szCs w:val="21"/>
                <w:lang w:val="en-US" w:eastAsia="zh-CN"/>
              </w:rPr>
            </w:pPr>
            <w:r>
              <w:rPr>
                <w:rFonts w:hint="eastAsia" w:cs="宋体" w:asciiTheme="minorEastAsia" w:hAnsiTheme="minorEastAsia"/>
                <w:color w:val="auto"/>
                <w:kern w:val="0"/>
                <w:sz w:val="21"/>
                <w:szCs w:val="21"/>
                <w:lang w:bidi="ar"/>
              </w:rPr>
              <w:t>4</w:t>
            </w:r>
            <w:r>
              <w:rPr>
                <w:rFonts w:hint="eastAsia" w:cs="宋体" w:asciiTheme="minorEastAsia" w:hAnsiTheme="minorEastAsia"/>
                <w:color w:val="auto"/>
                <w:kern w:val="0"/>
                <w:sz w:val="21"/>
                <w:szCs w:val="21"/>
                <w:lang w:val="en-US" w:eastAsia="zh-CN" w:bidi="ar"/>
              </w:rPr>
              <w:t>5</w:t>
            </w:r>
          </w:p>
        </w:tc>
        <w:tc>
          <w:tcPr>
            <w:tcW w:w="3118" w:type="dxa"/>
            <w:tcBorders>
              <w:left w:val="single" w:color="000000" w:sz="4" w:space="0"/>
              <w:bottom w:val="single" w:color="000000" w:sz="4" w:space="0"/>
              <w:right w:val="single" w:color="000000" w:sz="4" w:space="0"/>
            </w:tcBorders>
            <w:vAlign w:val="center"/>
          </w:tcPr>
          <w:p w14:paraId="71FFEBF7">
            <w:pPr>
              <w:ind w:firstLine="422"/>
              <w:jc w:val="left"/>
              <w:rPr>
                <w:rFonts w:asciiTheme="minorEastAsia" w:hAnsiTheme="minorEastAsia"/>
                <w:color w:val="000000" w:themeColor="text1"/>
                <w:sz w:val="21"/>
                <w:szCs w:val="21"/>
                <w14:textFill>
                  <w14:solidFill>
                    <w14:schemeClr w14:val="tx1"/>
                  </w14:solidFill>
                </w14:textFill>
              </w:rPr>
            </w:pPr>
            <w:r>
              <w:rPr>
                <w:rFonts w:hint="eastAsia" w:asciiTheme="minorEastAsia" w:hAnsiTheme="minorEastAsia"/>
                <w:color w:val="000000" w:themeColor="text1"/>
                <w:sz w:val="21"/>
                <w:szCs w:val="21"/>
                <w14:textFill>
                  <w14:solidFill>
                    <w14:schemeClr w14:val="tx1"/>
                  </w14:solidFill>
                </w14:textFill>
              </w:rPr>
              <w:t>证书名称</w:t>
            </w:r>
          </w:p>
        </w:tc>
        <w:tc>
          <w:tcPr>
            <w:tcW w:w="3966" w:type="dxa"/>
            <w:tcBorders>
              <w:left w:val="single" w:color="000000" w:sz="4" w:space="0"/>
              <w:bottom w:val="single" w:color="000000" w:sz="4" w:space="0"/>
            </w:tcBorders>
            <w:vAlign w:val="center"/>
          </w:tcPr>
          <w:p w14:paraId="020C493D">
            <w:pPr>
              <w:ind w:firstLine="422"/>
              <w:jc w:val="left"/>
              <w:rPr>
                <w:rFonts w:asciiTheme="minorEastAsia" w:hAnsiTheme="minorEastAsia"/>
                <w:color w:val="000000" w:themeColor="text1"/>
                <w:sz w:val="21"/>
                <w:szCs w:val="21"/>
                <w14:textFill>
                  <w14:solidFill>
                    <w14:schemeClr w14:val="tx1"/>
                  </w14:solidFill>
                </w14:textFill>
              </w:rPr>
            </w:pPr>
            <w:r>
              <w:rPr>
                <w:rFonts w:hint="eastAsia" w:asciiTheme="minorEastAsia" w:hAnsiTheme="minorEastAsia"/>
                <w:color w:val="000000" w:themeColor="text1"/>
                <w:sz w:val="21"/>
                <w:szCs w:val="21"/>
                <w14:textFill>
                  <w14:solidFill>
                    <w14:schemeClr w14:val="tx1"/>
                  </w14:solidFill>
                </w14:textFill>
              </w:rPr>
              <w:t>发证机构</w:t>
            </w:r>
          </w:p>
        </w:tc>
      </w:tr>
      <w:tr w14:paraId="2C77EC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5" w:hRule="atLeast"/>
        </w:trPr>
        <w:tc>
          <w:tcPr>
            <w:tcW w:w="1963" w:type="dxa"/>
            <w:tcBorders>
              <w:top w:val="single" w:color="000000" w:sz="4" w:space="0"/>
              <w:bottom w:val="single" w:color="000000" w:sz="4" w:space="0"/>
              <w:right w:val="single" w:color="000000" w:sz="4" w:space="0"/>
            </w:tcBorders>
            <w:vAlign w:val="center"/>
          </w:tcPr>
          <w:p w14:paraId="5191CD08">
            <w:pPr>
              <w:jc w:val="left"/>
              <w:rPr>
                <w:rFonts w:hint="eastAsia" w:cs="宋体" w:asciiTheme="minorEastAsia" w:hAnsiTheme="minorEastAsia"/>
                <w:b/>
                <w:bCs/>
                <w:color w:val="000000" w:themeColor="text1"/>
                <w:sz w:val="21"/>
                <w:szCs w:val="21"/>
                <w14:textFill>
                  <w14:solidFill>
                    <w14:schemeClr w14:val="tx1"/>
                  </w14:solidFill>
                </w14:textFill>
              </w:rPr>
            </w:pPr>
            <w:r>
              <w:rPr>
                <w:rFonts w:hint="eastAsia" w:asciiTheme="minorEastAsia" w:hAnsiTheme="minorEastAsia"/>
                <w:b/>
                <w:bCs/>
                <w:color w:val="000000" w:themeColor="text1"/>
                <w:sz w:val="21"/>
                <w:szCs w:val="21"/>
                <w14:textFill>
                  <w14:solidFill>
                    <w14:schemeClr w14:val="tx1"/>
                  </w14:solidFill>
                </w14:textFill>
              </w:rPr>
              <w:t>公共限选课</w:t>
            </w:r>
          </w:p>
        </w:tc>
        <w:tc>
          <w:tcPr>
            <w:tcW w:w="736" w:type="dxa"/>
            <w:tcBorders>
              <w:top w:val="single" w:color="000000" w:sz="4" w:space="0"/>
              <w:left w:val="single" w:color="000000" w:sz="4" w:space="0"/>
              <w:bottom w:val="single" w:color="000000" w:sz="4" w:space="0"/>
              <w:right w:val="single" w:color="000000" w:sz="4" w:space="0"/>
            </w:tcBorders>
            <w:vAlign w:val="center"/>
          </w:tcPr>
          <w:p w14:paraId="617383B8">
            <w:pPr>
              <w:jc w:val="center"/>
              <w:textAlignment w:val="center"/>
              <w:rPr>
                <w:rFonts w:hint="eastAsia" w:cs="宋体" w:asciiTheme="minorEastAsia" w:hAnsiTheme="minorEastAsia" w:eastAsiaTheme="minorEastAsia"/>
                <w:color w:val="auto"/>
                <w:sz w:val="21"/>
                <w:szCs w:val="21"/>
                <w:lang w:val="en-US" w:eastAsia="zh-CN"/>
              </w:rPr>
            </w:pPr>
            <w:r>
              <w:rPr>
                <w:rFonts w:hint="eastAsia" w:cs="宋体" w:asciiTheme="minorEastAsia" w:hAnsiTheme="minorEastAsia"/>
                <w:color w:val="auto"/>
                <w:sz w:val="21"/>
                <w:szCs w:val="21"/>
                <w:lang w:val="en-US" w:eastAsia="zh-CN"/>
              </w:rPr>
              <w:t>2</w:t>
            </w:r>
          </w:p>
        </w:tc>
        <w:tc>
          <w:tcPr>
            <w:tcW w:w="3118" w:type="dxa"/>
            <w:vMerge w:val="restart"/>
            <w:tcBorders>
              <w:top w:val="single" w:color="000000" w:sz="4" w:space="0"/>
              <w:left w:val="single" w:color="000000" w:sz="4" w:space="0"/>
              <w:right w:val="single" w:color="000000" w:sz="4" w:space="0"/>
            </w:tcBorders>
          </w:tcPr>
          <w:p w14:paraId="2791258D">
            <w:pPr>
              <w:ind w:firstLine="422"/>
              <w:jc w:val="left"/>
              <w:rPr>
                <w:rFonts w:asciiTheme="minorEastAsia" w:hAnsiTheme="minorEastAsia"/>
                <w:color w:val="000000" w:themeColor="text1"/>
                <w:sz w:val="21"/>
                <w:szCs w:val="21"/>
                <w14:textFill>
                  <w14:solidFill>
                    <w14:schemeClr w14:val="tx1"/>
                  </w14:solidFill>
                </w14:textFill>
              </w:rPr>
            </w:pPr>
          </w:p>
          <w:p w14:paraId="554C9ADB">
            <w:pPr>
              <w:ind w:firstLine="422"/>
              <w:jc w:val="left"/>
              <w:rPr>
                <w:rFonts w:asciiTheme="minorEastAsia" w:hAnsiTheme="minorEastAsia"/>
                <w:color w:val="000000" w:themeColor="text1"/>
                <w:sz w:val="21"/>
                <w:szCs w:val="21"/>
                <w14:textFill>
                  <w14:solidFill>
                    <w14:schemeClr w14:val="tx1"/>
                  </w14:solidFill>
                </w14:textFill>
              </w:rPr>
            </w:pPr>
            <w:r>
              <w:rPr>
                <w:rFonts w:hint="eastAsia" w:asciiTheme="minorEastAsia" w:hAnsiTheme="minorEastAsia"/>
                <w:color w:val="000000" w:themeColor="text1"/>
                <w:sz w:val="21"/>
                <w:szCs w:val="21"/>
                <w14:textFill>
                  <w14:solidFill>
                    <w14:schemeClr w14:val="tx1"/>
                  </w14:solidFill>
                </w14:textFill>
              </w:rPr>
              <w:t>1、毕业证</w:t>
            </w:r>
          </w:p>
          <w:p w14:paraId="76DDA1AA">
            <w:pPr>
              <w:ind w:firstLine="422"/>
              <w:jc w:val="left"/>
              <w:rPr>
                <w:rFonts w:asciiTheme="minorEastAsia" w:hAnsiTheme="minorEastAsia"/>
                <w:color w:val="000000" w:themeColor="text1"/>
                <w:sz w:val="21"/>
                <w:szCs w:val="21"/>
                <w14:textFill>
                  <w14:solidFill>
                    <w14:schemeClr w14:val="tx1"/>
                  </w14:solidFill>
                </w14:textFill>
              </w:rPr>
            </w:pPr>
          </w:p>
          <w:p w14:paraId="2F8FFC5B">
            <w:pPr>
              <w:ind w:firstLine="422"/>
              <w:jc w:val="left"/>
              <w:rPr>
                <w:rFonts w:asciiTheme="minorEastAsia" w:hAnsiTheme="minorEastAsia"/>
                <w:color w:val="000000" w:themeColor="text1"/>
                <w:sz w:val="21"/>
                <w:szCs w:val="21"/>
                <w14:textFill>
                  <w14:solidFill>
                    <w14:schemeClr w14:val="tx1"/>
                  </w14:solidFill>
                </w14:textFill>
              </w:rPr>
            </w:pPr>
            <w:r>
              <w:rPr>
                <w:rFonts w:hint="eastAsia" w:asciiTheme="minorEastAsia" w:hAnsiTheme="minorEastAsia"/>
                <w:color w:val="000000" w:themeColor="text1"/>
                <w:sz w:val="21"/>
                <w:szCs w:val="21"/>
                <w14:textFill>
                  <w14:solidFill>
                    <w14:schemeClr w14:val="tx1"/>
                  </w14:solidFill>
                </w14:textFill>
              </w:rPr>
              <w:t>2、物流</w:t>
            </w:r>
            <w:r>
              <w:rPr>
                <w:rFonts w:hint="eastAsia" w:asciiTheme="minorEastAsia" w:hAnsiTheme="minorEastAsia"/>
                <w:color w:val="000000" w:themeColor="text1"/>
                <w:sz w:val="21"/>
                <w:szCs w:val="21"/>
                <w:lang w:val="en-US" w:eastAsia="zh-CN"/>
                <w14:textFill>
                  <w14:solidFill>
                    <w14:schemeClr w14:val="tx1"/>
                  </w14:solidFill>
                </w14:textFill>
              </w:rPr>
              <w:t>管理</w:t>
            </w:r>
            <w:r>
              <w:rPr>
                <w:rFonts w:hint="eastAsia" w:asciiTheme="minorEastAsia" w:hAnsiTheme="minorEastAsia"/>
                <w:color w:val="000000" w:themeColor="text1"/>
                <w:sz w:val="21"/>
                <w:szCs w:val="21"/>
                <w14:textFill>
                  <w14:solidFill>
                    <w14:schemeClr w14:val="tx1"/>
                  </w14:solidFill>
                </w14:textFill>
              </w:rPr>
              <w:t>师证</w:t>
            </w:r>
          </w:p>
          <w:p w14:paraId="41D103CD">
            <w:pPr>
              <w:ind w:firstLine="422"/>
              <w:jc w:val="left"/>
              <w:rPr>
                <w:rFonts w:asciiTheme="minorEastAsia" w:hAnsiTheme="minorEastAsia"/>
                <w:color w:val="000000" w:themeColor="text1"/>
                <w:sz w:val="21"/>
                <w:szCs w:val="21"/>
                <w14:textFill>
                  <w14:solidFill>
                    <w14:schemeClr w14:val="tx1"/>
                  </w14:solidFill>
                </w14:textFill>
              </w:rPr>
            </w:pPr>
          </w:p>
          <w:p w14:paraId="0A8BBA06">
            <w:pPr>
              <w:numPr>
                <w:ilvl w:val="0"/>
                <w:numId w:val="3"/>
              </w:numPr>
              <w:ind w:firstLine="422"/>
              <w:jc w:val="left"/>
              <w:rPr>
                <w:rFonts w:hint="eastAsia" w:asciiTheme="minorEastAsia" w:hAnsiTheme="minorEastAsia"/>
                <w:color w:val="000000" w:themeColor="text1"/>
                <w:sz w:val="21"/>
                <w:szCs w:val="21"/>
                <w14:textFill>
                  <w14:solidFill>
                    <w14:schemeClr w14:val="tx1"/>
                  </w14:solidFill>
                </w14:textFill>
              </w:rPr>
            </w:pPr>
            <w:r>
              <w:rPr>
                <w:rFonts w:hint="eastAsia" w:asciiTheme="minorEastAsia" w:hAnsiTheme="minorEastAsia"/>
                <w:color w:val="000000" w:themeColor="text1"/>
                <w:sz w:val="21"/>
                <w:szCs w:val="21"/>
                <w14:textFill>
                  <w14:solidFill>
                    <w14:schemeClr w14:val="tx1"/>
                  </w14:solidFill>
                </w14:textFill>
              </w:rPr>
              <w:t>快递从业资格证</w:t>
            </w:r>
          </w:p>
          <w:p w14:paraId="1E268486">
            <w:pPr>
              <w:numPr>
                <w:ilvl w:val="0"/>
                <w:numId w:val="0"/>
              </w:numPr>
              <w:jc w:val="left"/>
              <w:rPr>
                <w:rFonts w:hint="eastAsia" w:asciiTheme="minorEastAsia" w:hAnsiTheme="minorEastAsia"/>
                <w:color w:val="000000" w:themeColor="text1"/>
                <w:sz w:val="21"/>
                <w:szCs w:val="21"/>
                <w14:textFill>
                  <w14:solidFill>
                    <w14:schemeClr w14:val="tx1"/>
                  </w14:solidFill>
                </w14:textFill>
              </w:rPr>
            </w:pPr>
          </w:p>
          <w:p w14:paraId="11C7BB7E">
            <w:pPr>
              <w:numPr>
                <w:ilvl w:val="0"/>
                <w:numId w:val="0"/>
              </w:numPr>
              <w:ind w:firstLine="420" w:firstLineChars="200"/>
              <w:jc w:val="left"/>
              <w:rPr>
                <w:rFonts w:hint="default" w:asciiTheme="minorEastAsia" w:hAnsiTheme="minorEastAsia" w:eastAsiaTheme="minorEastAsia"/>
                <w:color w:val="000000" w:themeColor="text1"/>
                <w:sz w:val="21"/>
                <w:szCs w:val="21"/>
                <w:lang w:val="en-US" w:eastAsia="zh-CN"/>
                <w14:textFill>
                  <w14:solidFill>
                    <w14:schemeClr w14:val="tx1"/>
                  </w14:solidFill>
                </w14:textFill>
              </w:rPr>
            </w:pPr>
            <w:r>
              <w:rPr>
                <w:rFonts w:hint="eastAsia" w:asciiTheme="minorEastAsia" w:hAnsiTheme="minorEastAsia"/>
                <w:color w:val="000000" w:themeColor="text1"/>
                <w:sz w:val="21"/>
                <w:szCs w:val="21"/>
                <w:lang w:val="en-US" w:eastAsia="zh-CN"/>
                <w14:textFill>
                  <w14:solidFill>
                    <w14:schemeClr w14:val="tx1"/>
                  </w14:solidFill>
                </w14:textFill>
              </w:rPr>
              <w:t>4、供应链管理师</w:t>
            </w:r>
          </w:p>
          <w:p w14:paraId="2D6C36E5">
            <w:pPr>
              <w:ind w:firstLine="422"/>
              <w:jc w:val="left"/>
              <w:rPr>
                <w:rFonts w:asciiTheme="minorEastAsia" w:hAnsiTheme="minorEastAsia"/>
                <w:color w:val="000000" w:themeColor="text1"/>
                <w:sz w:val="21"/>
                <w:szCs w:val="21"/>
                <w14:textFill>
                  <w14:solidFill>
                    <w14:schemeClr w14:val="tx1"/>
                  </w14:solidFill>
                </w14:textFill>
              </w:rPr>
            </w:pPr>
          </w:p>
        </w:tc>
        <w:tc>
          <w:tcPr>
            <w:tcW w:w="3966" w:type="dxa"/>
            <w:vMerge w:val="restart"/>
            <w:tcBorders>
              <w:top w:val="single" w:color="000000" w:sz="4" w:space="0"/>
              <w:left w:val="single" w:color="000000" w:sz="4" w:space="0"/>
            </w:tcBorders>
          </w:tcPr>
          <w:p w14:paraId="5397E761">
            <w:pPr>
              <w:ind w:firstLine="422"/>
              <w:jc w:val="left"/>
              <w:rPr>
                <w:rFonts w:asciiTheme="minorEastAsia" w:hAnsiTheme="minorEastAsia"/>
                <w:color w:val="000000" w:themeColor="text1"/>
                <w:sz w:val="21"/>
                <w:szCs w:val="21"/>
                <w14:textFill>
                  <w14:solidFill>
                    <w14:schemeClr w14:val="tx1"/>
                  </w14:solidFill>
                </w14:textFill>
              </w:rPr>
            </w:pPr>
          </w:p>
          <w:p w14:paraId="0594544D">
            <w:pPr>
              <w:jc w:val="left"/>
              <w:rPr>
                <w:rFonts w:hint="eastAsia" w:asciiTheme="minorEastAsia" w:hAnsiTheme="minorEastAsia"/>
                <w:color w:val="000000" w:themeColor="text1"/>
                <w:sz w:val="21"/>
                <w:szCs w:val="21"/>
                <w14:textFill>
                  <w14:solidFill>
                    <w14:schemeClr w14:val="tx1"/>
                  </w14:solidFill>
                </w14:textFill>
              </w:rPr>
            </w:pPr>
            <w:r>
              <w:rPr>
                <w:rFonts w:hint="eastAsia" w:asciiTheme="minorEastAsia" w:hAnsiTheme="minorEastAsia"/>
                <w:color w:val="000000" w:themeColor="text1"/>
                <w:sz w:val="21"/>
                <w:szCs w:val="21"/>
                <w14:textFill>
                  <w14:solidFill>
                    <w14:schemeClr w14:val="tx1"/>
                  </w14:solidFill>
                </w14:textFill>
              </w:rPr>
              <w:t>河南省教育厅/郑州汽车工程职业学院</w:t>
            </w:r>
          </w:p>
          <w:p w14:paraId="463F7D98">
            <w:pPr>
              <w:ind w:firstLine="422"/>
              <w:jc w:val="left"/>
              <w:rPr>
                <w:rFonts w:hint="eastAsia" w:asciiTheme="minorEastAsia" w:hAnsiTheme="minorEastAsia"/>
                <w:color w:val="000000" w:themeColor="text1"/>
                <w:sz w:val="21"/>
                <w:szCs w:val="21"/>
                <w14:textFill>
                  <w14:solidFill>
                    <w14:schemeClr w14:val="tx1"/>
                  </w14:solidFill>
                </w14:textFill>
              </w:rPr>
            </w:pPr>
            <w:bookmarkStart w:id="79" w:name="_Toc19766"/>
            <w:bookmarkStart w:id="80" w:name="_Toc30771"/>
            <w:bookmarkStart w:id="81" w:name="_Toc9017"/>
            <w:bookmarkStart w:id="82" w:name="_Toc93"/>
          </w:p>
          <w:p w14:paraId="2672BC35">
            <w:pPr>
              <w:ind w:firstLine="422"/>
              <w:jc w:val="left"/>
              <w:rPr>
                <w:rFonts w:hint="eastAsia" w:asciiTheme="minorEastAsia" w:hAnsiTheme="minorEastAsia"/>
                <w:color w:val="000000" w:themeColor="text1"/>
                <w:sz w:val="21"/>
                <w:szCs w:val="21"/>
                <w14:textFill>
                  <w14:solidFill>
                    <w14:schemeClr w14:val="tx1"/>
                  </w14:solidFill>
                </w14:textFill>
              </w:rPr>
            </w:pPr>
            <w:r>
              <w:rPr>
                <w:rFonts w:hint="eastAsia" w:asciiTheme="minorEastAsia" w:hAnsiTheme="minorEastAsia"/>
                <w:color w:val="000000" w:themeColor="text1"/>
                <w:sz w:val="21"/>
                <w:szCs w:val="21"/>
                <w14:textFill>
                  <w14:solidFill>
                    <w14:schemeClr w14:val="tx1"/>
                  </w14:solidFill>
                </w14:textFill>
              </w:rPr>
              <w:t>中国物流</w:t>
            </w:r>
            <w:r>
              <w:rPr>
                <w:rFonts w:hint="eastAsia" w:asciiTheme="minorEastAsia" w:hAnsiTheme="minorEastAsia"/>
                <w:color w:val="000000" w:themeColor="text1"/>
                <w:sz w:val="21"/>
                <w:szCs w:val="21"/>
                <w:lang w:val="en-US" w:eastAsia="zh-CN"/>
                <w14:textFill>
                  <w14:solidFill>
                    <w14:schemeClr w14:val="tx1"/>
                  </w14:solidFill>
                </w14:textFill>
              </w:rPr>
              <w:t>与</w:t>
            </w:r>
            <w:r>
              <w:rPr>
                <w:rFonts w:hint="eastAsia" w:asciiTheme="minorEastAsia" w:hAnsiTheme="minorEastAsia"/>
                <w:color w:val="000000" w:themeColor="text1"/>
                <w:sz w:val="21"/>
                <w:szCs w:val="21"/>
                <w14:textFill>
                  <w14:solidFill>
                    <w14:schemeClr w14:val="tx1"/>
                  </w14:solidFill>
                </w14:textFill>
              </w:rPr>
              <w:t>采购联合会</w:t>
            </w:r>
            <w:bookmarkEnd w:id="79"/>
            <w:bookmarkEnd w:id="80"/>
            <w:bookmarkEnd w:id="81"/>
            <w:bookmarkEnd w:id="82"/>
          </w:p>
          <w:p w14:paraId="1A2F396F">
            <w:pPr>
              <w:ind w:firstLine="422"/>
              <w:jc w:val="left"/>
              <w:rPr>
                <w:rFonts w:hint="eastAsia" w:asciiTheme="minorEastAsia" w:hAnsiTheme="minorEastAsia"/>
                <w:color w:val="000000" w:themeColor="text1"/>
                <w:sz w:val="21"/>
                <w:szCs w:val="21"/>
                <w14:textFill>
                  <w14:solidFill>
                    <w14:schemeClr w14:val="tx1"/>
                  </w14:solidFill>
                </w14:textFill>
              </w:rPr>
            </w:pPr>
          </w:p>
          <w:p w14:paraId="1AAAF381">
            <w:pPr>
              <w:ind w:firstLine="422"/>
              <w:jc w:val="left"/>
              <w:rPr>
                <w:rFonts w:hint="eastAsia" w:asciiTheme="minorEastAsia" w:hAnsiTheme="minorEastAsia"/>
                <w:color w:val="000000" w:themeColor="text1"/>
                <w:sz w:val="21"/>
                <w:szCs w:val="21"/>
                <w14:textFill>
                  <w14:solidFill>
                    <w14:schemeClr w14:val="tx1"/>
                  </w14:solidFill>
                </w14:textFill>
              </w:rPr>
            </w:pPr>
            <w:r>
              <w:rPr>
                <w:rFonts w:hint="eastAsia" w:asciiTheme="minorEastAsia" w:hAnsiTheme="minorEastAsia"/>
                <w:color w:val="000000" w:themeColor="text1"/>
                <w:sz w:val="21"/>
                <w:szCs w:val="21"/>
                <w14:textFill>
                  <w14:solidFill>
                    <w14:schemeClr w14:val="tx1"/>
                  </w14:solidFill>
                </w14:textFill>
              </w:rPr>
              <w:t>中国快递协会</w:t>
            </w:r>
          </w:p>
          <w:p w14:paraId="4F979964">
            <w:pPr>
              <w:ind w:firstLine="422"/>
              <w:jc w:val="left"/>
              <w:rPr>
                <w:rFonts w:hint="eastAsia" w:asciiTheme="minorEastAsia" w:hAnsiTheme="minorEastAsia"/>
                <w:color w:val="000000" w:themeColor="text1"/>
                <w:sz w:val="21"/>
                <w:szCs w:val="21"/>
                <w14:textFill>
                  <w14:solidFill>
                    <w14:schemeClr w14:val="tx1"/>
                  </w14:solidFill>
                </w14:textFill>
              </w:rPr>
            </w:pPr>
          </w:p>
          <w:p w14:paraId="7E003B48">
            <w:pPr>
              <w:ind w:firstLine="422"/>
              <w:jc w:val="left"/>
              <w:rPr>
                <w:rFonts w:hint="eastAsia" w:asciiTheme="minorEastAsia" w:hAnsiTheme="minorEastAsia"/>
                <w:color w:val="000000" w:themeColor="text1"/>
                <w:sz w:val="21"/>
                <w:szCs w:val="21"/>
                <w14:textFill>
                  <w14:solidFill>
                    <w14:schemeClr w14:val="tx1"/>
                  </w14:solidFill>
                </w14:textFill>
              </w:rPr>
            </w:pPr>
            <w:r>
              <w:rPr>
                <w:rFonts w:hint="eastAsia" w:asciiTheme="minorEastAsia" w:hAnsiTheme="minorEastAsia"/>
                <w:color w:val="000000" w:themeColor="text1"/>
                <w:sz w:val="21"/>
                <w:szCs w:val="21"/>
                <w14:textFill>
                  <w14:solidFill>
                    <w14:schemeClr w14:val="tx1"/>
                  </w14:solidFill>
                </w14:textFill>
              </w:rPr>
              <w:t>中国物流</w:t>
            </w:r>
            <w:r>
              <w:rPr>
                <w:rFonts w:hint="eastAsia" w:asciiTheme="minorEastAsia" w:hAnsiTheme="minorEastAsia"/>
                <w:color w:val="000000" w:themeColor="text1"/>
                <w:sz w:val="21"/>
                <w:szCs w:val="21"/>
                <w:lang w:val="en-US" w:eastAsia="zh-CN"/>
                <w14:textFill>
                  <w14:solidFill>
                    <w14:schemeClr w14:val="tx1"/>
                  </w14:solidFill>
                </w14:textFill>
              </w:rPr>
              <w:t>与</w:t>
            </w:r>
            <w:r>
              <w:rPr>
                <w:rFonts w:hint="eastAsia" w:asciiTheme="minorEastAsia" w:hAnsiTheme="minorEastAsia"/>
                <w:color w:val="000000" w:themeColor="text1"/>
                <w:sz w:val="21"/>
                <w:szCs w:val="21"/>
                <w14:textFill>
                  <w14:solidFill>
                    <w14:schemeClr w14:val="tx1"/>
                  </w14:solidFill>
                </w14:textFill>
              </w:rPr>
              <w:t>采购联合会</w:t>
            </w:r>
          </w:p>
          <w:p w14:paraId="14859CF8">
            <w:pPr>
              <w:ind w:firstLine="422"/>
              <w:jc w:val="left"/>
              <w:rPr>
                <w:rFonts w:hint="eastAsia" w:asciiTheme="minorEastAsia" w:hAnsiTheme="minorEastAsia"/>
                <w:color w:val="000000" w:themeColor="text1"/>
                <w:sz w:val="21"/>
                <w:szCs w:val="21"/>
                <w14:textFill>
                  <w14:solidFill>
                    <w14:schemeClr w14:val="tx1"/>
                  </w14:solidFill>
                </w14:textFill>
              </w:rPr>
            </w:pPr>
          </w:p>
          <w:p w14:paraId="2B4C62D2">
            <w:pPr>
              <w:ind w:firstLine="422"/>
              <w:jc w:val="left"/>
              <w:rPr>
                <w:rFonts w:asciiTheme="minorEastAsia" w:hAnsiTheme="minorEastAsia"/>
                <w:color w:val="000000" w:themeColor="text1"/>
                <w:sz w:val="21"/>
                <w:szCs w:val="21"/>
                <w14:textFill>
                  <w14:solidFill>
                    <w14:schemeClr w14:val="tx1"/>
                  </w14:solidFill>
                </w14:textFill>
              </w:rPr>
            </w:pPr>
          </w:p>
        </w:tc>
      </w:tr>
      <w:tr w14:paraId="74039F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0" w:hRule="atLeast"/>
        </w:trPr>
        <w:tc>
          <w:tcPr>
            <w:tcW w:w="1963" w:type="dxa"/>
            <w:tcBorders>
              <w:top w:val="single" w:color="000000" w:sz="4" w:space="0"/>
              <w:bottom w:val="single" w:color="000000" w:sz="4" w:space="0"/>
              <w:right w:val="single" w:color="000000" w:sz="4" w:space="0"/>
            </w:tcBorders>
            <w:vAlign w:val="center"/>
          </w:tcPr>
          <w:p w14:paraId="0FBE9EC2">
            <w:pPr>
              <w:jc w:val="left"/>
              <w:rPr>
                <w:rFonts w:hint="eastAsia" w:ascii="宋体" w:hAnsi="宋体" w:eastAsia="宋体" w:cs="宋体"/>
                <w:b/>
                <w:bCs/>
                <w:color w:val="000000" w:themeColor="text1"/>
                <w:sz w:val="21"/>
                <w:szCs w:val="21"/>
                <w14:textFill>
                  <w14:solidFill>
                    <w14:schemeClr w14:val="tx1"/>
                  </w14:solidFill>
                </w14:textFill>
              </w:rPr>
            </w:pPr>
            <w:r>
              <w:rPr>
                <w:rFonts w:hint="eastAsia"/>
                <w:b/>
                <w:bCs/>
                <w:color w:val="000000" w:themeColor="text1"/>
                <w:szCs w:val="21"/>
                <w14:textFill>
                  <w14:solidFill>
                    <w14:schemeClr w14:val="tx1"/>
                  </w14:solidFill>
                </w14:textFill>
              </w:rPr>
              <w:t>专业基础课</w:t>
            </w:r>
          </w:p>
        </w:tc>
        <w:tc>
          <w:tcPr>
            <w:tcW w:w="736" w:type="dxa"/>
            <w:tcBorders>
              <w:top w:val="single" w:color="000000" w:sz="4" w:space="0"/>
              <w:left w:val="single" w:color="000000" w:sz="4" w:space="0"/>
              <w:bottom w:val="single" w:color="000000" w:sz="4" w:space="0"/>
              <w:right w:val="single" w:color="000000" w:sz="4" w:space="0"/>
            </w:tcBorders>
            <w:vAlign w:val="center"/>
          </w:tcPr>
          <w:p w14:paraId="1EDD3505">
            <w:pPr>
              <w:jc w:val="center"/>
              <w:textAlignment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8</w:t>
            </w:r>
          </w:p>
        </w:tc>
        <w:tc>
          <w:tcPr>
            <w:tcW w:w="3118" w:type="dxa"/>
            <w:vMerge w:val="continue"/>
            <w:tcBorders>
              <w:top w:val="nil"/>
              <w:left w:val="single" w:color="000000" w:sz="4" w:space="0"/>
              <w:right w:val="single" w:color="000000" w:sz="4" w:space="0"/>
            </w:tcBorders>
          </w:tcPr>
          <w:p w14:paraId="2747D1AA">
            <w:pPr>
              <w:rPr>
                <w:color w:val="000000" w:themeColor="text1"/>
                <w14:textFill>
                  <w14:solidFill>
                    <w14:schemeClr w14:val="tx1"/>
                  </w14:solidFill>
                </w14:textFill>
              </w:rPr>
            </w:pPr>
          </w:p>
        </w:tc>
        <w:tc>
          <w:tcPr>
            <w:tcW w:w="3966" w:type="dxa"/>
            <w:vMerge w:val="continue"/>
            <w:tcBorders>
              <w:top w:val="nil"/>
              <w:left w:val="single" w:color="000000" w:sz="4" w:space="0"/>
            </w:tcBorders>
          </w:tcPr>
          <w:p w14:paraId="0943403A">
            <w:pPr>
              <w:rPr>
                <w:color w:val="000000" w:themeColor="text1"/>
                <w14:textFill>
                  <w14:solidFill>
                    <w14:schemeClr w14:val="tx1"/>
                  </w14:solidFill>
                </w14:textFill>
              </w:rPr>
            </w:pPr>
          </w:p>
        </w:tc>
      </w:tr>
      <w:tr w14:paraId="4BF5E6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0" w:hRule="atLeast"/>
        </w:trPr>
        <w:tc>
          <w:tcPr>
            <w:tcW w:w="1963" w:type="dxa"/>
            <w:tcBorders>
              <w:top w:val="single" w:color="000000" w:sz="4" w:space="0"/>
              <w:bottom w:val="single" w:color="000000" w:sz="4" w:space="0"/>
              <w:right w:val="single" w:color="000000" w:sz="4" w:space="0"/>
            </w:tcBorders>
            <w:vAlign w:val="center"/>
          </w:tcPr>
          <w:p w14:paraId="4A1A288D">
            <w:pPr>
              <w:jc w:val="left"/>
              <w:rPr>
                <w:rFonts w:hint="eastAsia" w:ascii="宋体" w:hAnsi="宋体" w:eastAsia="宋体" w:cs="宋体"/>
                <w:b/>
                <w:bCs/>
                <w:color w:val="000000" w:themeColor="text1"/>
                <w:sz w:val="21"/>
                <w:szCs w:val="21"/>
                <w14:textFill>
                  <w14:solidFill>
                    <w14:schemeClr w14:val="tx1"/>
                  </w14:solidFill>
                </w14:textFill>
              </w:rPr>
            </w:pPr>
            <w:r>
              <w:rPr>
                <w:rFonts w:hint="eastAsia"/>
                <w:b/>
                <w:bCs/>
                <w:color w:val="000000" w:themeColor="text1"/>
                <w:szCs w:val="21"/>
                <w14:textFill>
                  <w14:solidFill>
                    <w14:schemeClr w14:val="tx1"/>
                  </w14:solidFill>
                </w14:textFill>
              </w:rPr>
              <w:t>专业核心课</w:t>
            </w:r>
          </w:p>
        </w:tc>
        <w:tc>
          <w:tcPr>
            <w:tcW w:w="736" w:type="dxa"/>
            <w:tcBorders>
              <w:top w:val="single" w:color="000000" w:sz="4" w:space="0"/>
              <w:left w:val="single" w:color="000000" w:sz="4" w:space="0"/>
              <w:bottom w:val="single" w:color="000000" w:sz="4" w:space="0"/>
              <w:right w:val="single" w:color="000000" w:sz="4" w:space="0"/>
            </w:tcBorders>
            <w:vAlign w:val="center"/>
          </w:tcPr>
          <w:p w14:paraId="68927593">
            <w:pPr>
              <w:jc w:val="center"/>
              <w:textAlignment w:val="center"/>
              <w:rPr>
                <w:rFonts w:hint="eastAsia" w:ascii="宋体" w:hAnsi="宋体" w:eastAsia="宋体" w:cs="宋体"/>
                <w:color w:val="auto"/>
                <w:sz w:val="21"/>
                <w:szCs w:val="21"/>
                <w:lang w:val="en-US" w:eastAsia="zh-CN"/>
              </w:rPr>
            </w:pPr>
            <w:r>
              <w:rPr>
                <w:rFonts w:hint="eastAsia" w:ascii="宋体" w:hAnsi="宋体" w:eastAsia="宋体" w:cs="宋体"/>
                <w:color w:val="auto"/>
                <w:kern w:val="0"/>
                <w:sz w:val="21"/>
                <w:szCs w:val="21"/>
                <w:lang w:bidi="ar"/>
              </w:rPr>
              <w:t>2</w:t>
            </w:r>
            <w:r>
              <w:rPr>
                <w:rFonts w:hint="eastAsia" w:ascii="宋体" w:hAnsi="宋体" w:eastAsia="宋体" w:cs="宋体"/>
                <w:color w:val="auto"/>
                <w:kern w:val="0"/>
                <w:sz w:val="21"/>
                <w:szCs w:val="21"/>
                <w:lang w:val="en-US" w:eastAsia="zh-CN" w:bidi="ar"/>
              </w:rPr>
              <w:t>2</w:t>
            </w:r>
          </w:p>
        </w:tc>
        <w:tc>
          <w:tcPr>
            <w:tcW w:w="3118" w:type="dxa"/>
            <w:vMerge w:val="continue"/>
            <w:tcBorders>
              <w:top w:val="nil"/>
              <w:left w:val="single" w:color="000000" w:sz="4" w:space="0"/>
              <w:right w:val="single" w:color="000000" w:sz="4" w:space="0"/>
            </w:tcBorders>
          </w:tcPr>
          <w:p w14:paraId="55B565C3">
            <w:pPr>
              <w:rPr>
                <w:color w:val="000000" w:themeColor="text1"/>
                <w14:textFill>
                  <w14:solidFill>
                    <w14:schemeClr w14:val="tx1"/>
                  </w14:solidFill>
                </w14:textFill>
              </w:rPr>
            </w:pPr>
          </w:p>
        </w:tc>
        <w:tc>
          <w:tcPr>
            <w:tcW w:w="3966" w:type="dxa"/>
            <w:vMerge w:val="continue"/>
            <w:tcBorders>
              <w:top w:val="nil"/>
              <w:left w:val="single" w:color="000000" w:sz="4" w:space="0"/>
            </w:tcBorders>
          </w:tcPr>
          <w:p w14:paraId="2B0DD01E">
            <w:pPr>
              <w:rPr>
                <w:color w:val="000000" w:themeColor="text1"/>
                <w14:textFill>
                  <w14:solidFill>
                    <w14:schemeClr w14:val="tx1"/>
                  </w14:solidFill>
                </w14:textFill>
              </w:rPr>
            </w:pPr>
          </w:p>
        </w:tc>
      </w:tr>
      <w:tr w14:paraId="300334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0" w:hRule="atLeast"/>
        </w:trPr>
        <w:tc>
          <w:tcPr>
            <w:tcW w:w="1963" w:type="dxa"/>
            <w:tcBorders>
              <w:top w:val="single" w:color="000000" w:sz="4" w:space="0"/>
              <w:bottom w:val="single" w:color="000000" w:sz="4" w:space="0"/>
              <w:right w:val="single" w:color="000000" w:sz="4" w:space="0"/>
            </w:tcBorders>
            <w:vAlign w:val="center"/>
          </w:tcPr>
          <w:p w14:paraId="33955058">
            <w:pPr>
              <w:jc w:val="left"/>
              <w:rPr>
                <w:rFonts w:hint="eastAsia" w:ascii="宋体" w:hAnsi="宋体" w:eastAsia="宋体" w:cs="宋体"/>
                <w:b/>
                <w:bCs/>
                <w:color w:val="000000" w:themeColor="text1"/>
                <w:sz w:val="21"/>
                <w:szCs w:val="21"/>
                <w14:textFill>
                  <w14:solidFill>
                    <w14:schemeClr w14:val="tx1"/>
                  </w14:solidFill>
                </w14:textFill>
              </w:rPr>
            </w:pPr>
            <w:r>
              <w:rPr>
                <w:rFonts w:hint="eastAsia"/>
                <w:b/>
                <w:bCs/>
                <w:color w:val="000000" w:themeColor="text1"/>
                <w:szCs w:val="21"/>
                <w14:textFill>
                  <w14:solidFill>
                    <w14:schemeClr w14:val="tx1"/>
                  </w14:solidFill>
                </w14:textFill>
              </w:rPr>
              <w:t>专业拓展课</w:t>
            </w:r>
          </w:p>
        </w:tc>
        <w:tc>
          <w:tcPr>
            <w:tcW w:w="736" w:type="dxa"/>
            <w:tcBorders>
              <w:top w:val="single" w:color="000000" w:sz="4" w:space="0"/>
              <w:left w:val="single" w:color="000000" w:sz="4" w:space="0"/>
              <w:bottom w:val="single" w:color="000000" w:sz="4" w:space="0"/>
              <w:right w:val="single" w:color="000000" w:sz="4" w:space="0"/>
            </w:tcBorders>
            <w:vAlign w:val="center"/>
          </w:tcPr>
          <w:p w14:paraId="0237FFA9">
            <w:pPr>
              <w:jc w:val="center"/>
              <w:textAlignment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16</w:t>
            </w:r>
          </w:p>
        </w:tc>
        <w:tc>
          <w:tcPr>
            <w:tcW w:w="3118" w:type="dxa"/>
            <w:vMerge w:val="continue"/>
            <w:tcBorders>
              <w:top w:val="nil"/>
              <w:left w:val="single" w:color="000000" w:sz="4" w:space="0"/>
              <w:right w:val="single" w:color="000000" w:sz="4" w:space="0"/>
            </w:tcBorders>
          </w:tcPr>
          <w:p w14:paraId="3957B902">
            <w:pPr>
              <w:rPr>
                <w:color w:val="000000" w:themeColor="text1"/>
                <w14:textFill>
                  <w14:solidFill>
                    <w14:schemeClr w14:val="tx1"/>
                  </w14:solidFill>
                </w14:textFill>
              </w:rPr>
            </w:pPr>
          </w:p>
        </w:tc>
        <w:tc>
          <w:tcPr>
            <w:tcW w:w="3966" w:type="dxa"/>
            <w:vMerge w:val="continue"/>
            <w:tcBorders>
              <w:top w:val="nil"/>
              <w:left w:val="single" w:color="000000" w:sz="4" w:space="0"/>
            </w:tcBorders>
          </w:tcPr>
          <w:p w14:paraId="7561478F">
            <w:pPr>
              <w:rPr>
                <w:color w:val="000000" w:themeColor="text1"/>
                <w14:textFill>
                  <w14:solidFill>
                    <w14:schemeClr w14:val="tx1"/>
                  </w14:solidFill>
                </w14:textFill>
              </w:rPr>
            </w:pPr>
          </w:p>
        </w:tc>
      </w:tr>
      <w:tr w14:paraId="5C4F4B2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4" w:hRule="atLeast"/>
        </w:trPr>
        <w:tc>
          <w:tcPr>
            <w:tcW w:w="1963" w:type="dxa"/>
            <w:tcBorders>
              <w:top w:val="single" w:color="000000" w:sz="4" w:space="0"/>
              <w:bottom w:val="single" w:color="000000" w:sz="4" w:space="0"/>
              <w:right w:val="single" w:color="000000" w:sz="4" w:space="0"/>
            </w:tcBorders>
            <w:vAlign w:val="center"/>
          </w:tcPr>
          <w:p w14:paraId="0610865D">
            <w:pPr>
              <w:jc w:val="left"/>
              <w:rPr>
                <w:rFonts w:hint="eastAsia" w:ascii="宋体" w:hAnsi="宋体" w:eastAsia="宋体" w:cs="宋体"/>
                <w:b/>
                <w:bCs/>
                <w:color w:val="000000" w:themeColor="text1"/>
                <w:sz w:val="21"/>
                <w:szCs w:val="21"/>
                <w14:textFill>
                  <w14:solidFill>
                    <w14:schemeClr w14:val="tx1"/>
                  </w14:solidFill>
                </w14:textFill>
              </w:rPr>
            </w:pPr>
            <w:r>
              <w:rPr>
                <w:rFonts w:hint="eastAsia"/>
                <w:b/>
                <w:bCs/>
                <w:color w:val="000000" w:themeColor="text1"/>
                <w:szCs w:val="21"/>
                <w14:textFill>
                  <w14:solidFill>
                    <w14:schemeClr w14:val="tx1"/>
                  </w14:solidFill>
                </w14:textFill>
              </w:rPr>
              <w:t>专业实践课</w:t>
            </w:r>
          </w:p>
        </w:tc>
        <w:tc>
          <w:tcPr>
            <w:tcW w:w="736" w:type="dxa"/>
            <w:tcBorders>
              <w:top w:val="single" w:color="000000" w:sz="4" w:space="0"/>
              <w:left w:val="single" w:color="000000" w:sz="4" w:space="0"/>
              <w:bottom w:val="single" w:color="000000" w:sz="4" w:space="0"/>
              <w:right w:val="single" w:color="000000" w:sz="4" w:space="0"/>
            </w:tcBorders>
            <w:vAlign w:val="center"/>
          </w:tcPr>
          <w:p w14:paraId="42FF6378">
            <w:pPr>
              <w:jc w:val="center"/>
              <w:textAlignment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6</w:t>
            </w:r>
            <w:r>
              <w:rPr>
                <w:rFonts w:hint="eastAsia" w:ascii="宋体" w:hAnsi="宋体" w:eastAsia="宋体" w:cs="宋体"/>
                <w:color w:val="auto"/>
                <w:sz w:val="21"/>
                <w:szCs w:val="21"/>
                <w:lang w:val="en-US" w:eastAsia="zh-CN"/>
              </w:rPr>
              <w:t>3</w:t>
            </w:r>
          </w:p>
        </w:tc>
        <w:tc>
          <w:tcPr>
            <w:tcW w:w="3118" w:type="dxa"/>
            <w:vMerge w:val="continue"/>
            <w:tcBorders>
              <w:top w:val="nil"/>
              <w:left w:val="single" w:color="000000" w:sz="4" w:space="0"/>
              <w:right w:val="single" w:color="000000" w:sz="4" w:space="0"/>
            </w:tcBorders>
          </w:tcPr>
          <w:p w14:paraId="5A97C996">
            <w:pPr>
              <w:rPr>
                <w:color w:val="000000" w:themeColor="text1"/>
                <w14:textFill>
                  <w14:solidFill>
                    <w14:schemeClr w14:val="tx1"/>
                  </w14:solidFill>
                </w14:textFill>
              </w:rPr>
            </w:pPr>
          </w:p>
        </w:tc>
        <w:tc>
          <w:tcPr>
            <w:tcW w:w="3966" w:type="dxa"/>
            <w:vMerge w:val="continue"/>
            <w:tcBorders>
              <w:top w:val="nil"/>
              <w:left w:val="single" w:color="000000" w:sz="4" w:space="0"/>
            </w:tcBorders>
          </w:tcPr>
          <w:p w14:paraId="0C1D54EA">
            <w:pPr>
              <w:rPr>
                <w:color w:val="000000" w:themeColor="text1"/>
                <w14:textFill>
                  <w14:solidFill>
                    <w14:schemeClr w14:val="tx1"/>
                  </w14:solidFill>
                </w14:textFill>
              </w:rPr>
            </w:pPr>
          </w:p>
        </w:tc>
      </w:tr>
      <w:tr w14:paraId="7AA688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62" w:hRule="atLeast"/>
        </w:trPr>
        <w:tc>
          <w:tcPr>
            <w:tcW w:w="1963" w:type="dxa"/>
            <w:tcBorders>
              <w:top w:val="single" w:color="000000" w:sz="4" w:space="0"/>
              <w:bottom w:val="single" w:color="auto" w:sz="4" w:space="0"/>
              <w:right w:val="single" w:color="000000" w:sz="4" w:space="0"/>
            </w:tcBorders>
            <w:vAlign w:val="center"/>
          </w:tcPr>
          <w:p w14:paraId="69040A10">
            <w:pPr>
              <w:ind w:firstLine="422"/>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合计</w:t>
            </w:r>
          </w:p>
        </w:tc>
        <w:tc>
          <w:tcPr>
            <w:tcW w:w="736" w:type="dxa"/>
            <w:tcBorders>
              <w:top w:val="single" w:color="000000" w:sz="4" w:space="0"/>
              <w:left w:val="single" w:color="000000" w:sz="4" w:space="0"/>
              <w:bottom w:val="single" w:color="auto" w:sz="4" w:space="0"/>
              <w:right w:val="single" w:color="000000" w:sz="4" w:space="0"/>
            </w:tcBorders>
            <w:vAlign w:val="center"/>
          </w:tcPr>
          <w:p w14:paraId="5B02E64C">
            <w:pPr>
              <w:jc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r>
              <w:rPr>
                <w:rFonts w:hint="eastAsia" w:ascii="宋体" w:hAnsi="宋体" w:eastAsia="宋体" w:cs="宋体"/>
                <w:color w:val="000000" w:themeColor="text1"/>
                <w:sz w:val="21"/>
                <w:szCs w:val="21"/>
                <w:lang w:val="en-US" w:eastAsia="zh-CN"/>
                <w14:textFill>
                  <w14:solidFill>
                    <w14:schemeClr w14:val="tx1"/>
                  </w14:solidFill>
                </w14:textFill>
              </w:rPr>
              <w:t>66</w:t>
            </w:r>
          </w:p>
        </w:tc>
        <w:tc>
          <w:tcPr>
            <w:tcW w:w="3118" w:type="dxa"/>
            <w:vMerge w:val="continue"/>
            <w:tcBorders>
              <w:top w:val="nil"/>
              <w:left w:val="single" w:color="000000" w:sz="4" w:space="0"/>
              <w:bottom w:val="single" w:color="auto" w:sz="4" w:space="0"/>
              <w:right w:val="single" w:color="000000" w:sz="4" w:space="0"/>
            </w:tcBorders>
          </w:tcPr>
          <w:p w14:paraId="1949CD53">
            <w:pPr>
              <w:rPr>
                <w:color w:val="000000" w:themeColor="text1"/>
                <w14:textFill>
                  <w14:solidFill>
                    <w14:schemeClr w14:val="tx1"/>
                  </w14:solidFill>
                </w14:textFill>
              </w:rPr>
            </w:pPr>
          </w:p>
        </w:tc>
        <w:tc>
          <w:tcPr>
            <w:tcW w:w="3966" w:type="dxa"/>
            <w:vMerge w:val="continue"/>
            <w:tcBorders>
              <w:top w:val="nil"/>
              <w:left w:val="single" w:color="000000" w:sz="4" w:space="0"/>
              <w:bottom w:val="single" w:color="auto" w:sz="4" w:space="0"/>
            </w:tcBorders>
          </w:tcPr>
          <w:p w14:paraId="3F56A937">
            <w:pPr>
              <w:rPr>
                <w:color w:val="000000" w:themeColor="text1"/>
                <w14:textFill>
                  <w14:solidFill>
                    <w14:schemeClr w14:val="tx1"/>
                  </w14:solidFill>
                </w14:textFill>
              </w:rPr>
            </w:pPr>
          </w:p>
        </w:tc>
      </w:tr>
      <w:tr w14:paraId="577B2D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60" w:hRule="atLeast"/>
        </w:trPr>
        <w:tc>
          <w:tcPr>
            <w:tcW w:w="9783" w:type="dxa"/>
            <w:gridSpan w:val="4"/>
            <w:tcBorders>
              <w:top w:val="single" w:color="auto" w:sz="4" w:space="0"/>
              <w:left w:val="single" w:color="auto" w:sz="4" w:space="0"/>
              <w:bottom w:val="single" w:color="auto" w:sz="4" w:space="0"/>
              <w:right w:val="single" w:color="auto" w:sz="4" w:space="0"/>
            </w:tcBorders>
            <w:vAlign w:val="center"/>
          </w:tcPr>
          <w:p w14:paraId="0AC50870">
            <w:pPr>
              <w:pStyle w:val="5"/>
              <w:ind w:firstLine="0" w:firstLineChars="0"/>
              <w:jc w:val="left"/>
              <w:textAlignment w:val="center"/>
              <w:rPr>
                <w:rFonts w:hint="eastAsia" w:ascii="宋体" w:hAnsi="宋体" w:eastAsia="宋体" w:cs="Times New Roman"/>
                <w:kern w:val="0"/>
                <w:sz w:val="21"/>
              </w:rPr>
            </w:pPr>
            <w:r>
              <w:rPr>
                <w:rFonts w:hint="eastAsia" w:ascii="宋体" w:hAnsi="宋体" w:eastAsia="宋体" w:cs="Times New Roman"/>
                <w:kern w:val="0"/>
                <w:sz w:val="21"/>
              </w:rPr>
              <w:t>毕业学分要求：</w:t>
            </w:r>
          </w:p>
          <w:p w14:paraId="1E51C2FC">
            <w:pPr>
              <w:pStyle w:val="5"/>
              <w:ind w:firstLine="0" w:firstLineChars="0"/>
              <w:jc w:val="left"/>
              <w:textAlignment w:val="center"/>
              <w:rPr>
                <w:color w:val="000000" w:themeColor="text1"/>
                <w14:textFill>
                  <w14:solidFill>
                    <w14:schemeClr w14:val="tx1"/>
                  </w14:solidFill>
                </w14:textFill>
              </w:rPr>
            </w:pPr>
            <w:r>
              <w:rPr>
                <w:rFonts w:hint="eastAsia" w:ascii="宋体" w:hAnsi="宋体" w:eastAsia="宋体" w:cs="Times New Roman"/>
                <w:kern w:val="0"/>
                <w:sz w:val="21"/>
              </w:rPr>
              <w:t>学生修读的课程学分总数不得少于 1</w:t>
            </w:r>
            <w:r>
              <w:rPr>
                <w:rFonts w:hint="eastAsia" w:ascii="宋体" w:hAnsi="宋体" w:eastAsia="宋体" w:cs="Times New Roman"/>
                <w:kern w:val="0"/>
                <w:sz w:val="21"/>
                <w:lang w:val="en-US" w:eastAsia="zh-CN"/>
              </w:rPr>
              <w:t>66</w:t>
            </w:r>
            <w:r>
              <w:rPr>
                <w:rFonts w:hint="eastAsia" w:ascii="宋体" w:hAnsi="宋体" w:eastAsia="宋体" w:cs="Times New Roman"/>
                <w:kern w:val="0"/>
                <w:sz w:val="21"/>
              </w:rPr>
              <w:t>学分，方可满足毕业要求。</w:t>
            </w:r>
          </w:p>
        </w:tc>
      </w:tr>
      <w:tr w14:paraId="344BFB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62" w:hRule="atLeast"/>
        </w:trPr>
        <w:tc>
          <w:tcPr>
            <w:tcW w:w="9783" w:type="dxa"/>
            <w:gridSpan w:val="4"/>
            <w:tcBorders>
              <w:top w:val="single" w:color="auto" w:sz="4" w:space="0"/>
              <w:left w:val="single" w:color="auto" w:sz="4" w:space="0"/>
              <w:bottom w:val="single" w:color="auto" w:sz="4" w:space="0"/>
              <w:right w:val="single" w:color="auto" w:sz="4" w:space="0"/>
            </w:tcBorders>
            <w:vAlign w:val="center"/>
          </w:tcPr>
          <w:p w14:paraId="26F44B8D">
            <w:pPr>
              <w:pStyle w:val="5"/>
              <w:ind w:firstLine="0" w:firstLineChars="0"/>
              <w:jc w:val="left"/>
              <w:textAlignment w:val="center"/>
              <w:rPr>
                <w:rFonts w:hint="eastAsia" w:ascii="宋体" w:hAnsi="宋体" w:eastAsia="宋体" w:cs="Times New Roman"/>
                <w:kern w:val="0"/>
                <w:sz w:val="21"/>
              </w:rPr>
            </w:pPr>
            <w:r>
              <w:rPr>
                <w:rFonts w:hint="eastAsia" w:ascii="宋体" w:hAnsi="宋体" w:eastAsia="宋体" w:cs="Times New Roman"/>
                <w:kern w:val="0"/>
                <w:sz w:val="21"/>
              </w:rPr>
              <w:t>学分置换说明：</w:t>
            </w:r>
          </w:p>
          <w:p w14:paraId="2F8BEA02">
            <w:pPr>
              <w:pStyle w:val="5"/>
              <w:ind w:firstLine="0" w:firstLineChars="0"/>
              <w:jc w:val="left"/>
              <w:textAlignment w:val="center"/>
              <w:rPr>
                <w:rFonts w:hint="eastAsia" w:ascii="宋体" w:hAnsi="宋体" w:eastAsia="宋体" w:cs="Times New Roman"/>
                <w:kern w:val="0"/>
                <w:sz w:val="21"/>
              </w:rPr>
            </w:pPr>
            <w:r>
              <w:rPr>
                <w:rFonts w:hint="eastAsia" w:ascii="宋体" w:hAnsi="宋体" w:eastAsia="宋体" w:cs="Times New Roman"/>
                <w:kern w:val="0"/>
                <w:sz w:val="21"/>
              </w:rPr>
              <w:t>1.学生获得与专业相关的职业技能等级证书、行业认证证书等，可凭有效证书申请置换相关或相近课程的学分；</w:t>
            </w:r>
          </w:p>
          <w:p w14:paraId="4F7121C5">
            <w:pPr>
              <w:pStyle w:val="5"/>
              <w:ind w:firstLine="0" w:firstLineChars="0"/>
              <w:jc w:val="left"/>
              <w:textAlignment w:val="center"/>
              <w:rPr>
                <w:rFonts w:hint="eastAsia" w:ascii="宋体" w:hAnsi="宋体" w:eastAsia="宋体" w:cs="Times New Roman"/>
                <w:kern w:val="0"/>
                <w:sz w:val="21"/>
              </w:rPr>
            </w:pPr>
            <w:r>
              <w:rPr>
                <w:rFonts w:hint="eastAsia" w:ascii="宋体" w:hAnsi="宋体" w:eastAsia="宋体" w:cs="Times New Roman"/>
                <w:kern w:val="0"/>
                <w:sz w:val="21"/>
              </w:rPr>
              <w:t>2.学生参加由政府机构、教育主管部门或专业学术团体主办的市级及以上专业技能竞赛、创新创业大赛等并获奖，可根据获奖等级申请置换相关课程的学分或实践教学环节的学分。赛事级别与奖项等级的认定，参照学校相关管理办法执行；</w:t>
            </w:r>
          </w:p>
          <w:p w14:paraId="5B1F6380">
            <w:pPr>
              <w:pStyle w:val="5"/>
              <w:ind w:firstLine="0" w:firstLineChars="0"/>
              <w:jc w:val="left"/>
              <w:textAlignment w:val="center"/>
              <w:rPr>
                <w:color w:val="000000" w:themeColor="text1"/>
                <w14:textFill>
                  <w14:solidFill>
                    <w14:schemeClr w14:val="tx1"/>
                  </w14:solidFill>
                </w14:textFill>
              </w:rPr>
            </w:pPr>
            <w:r>
              <w:rPr>
                <w:rFonts w:hint="eastAsia" w:ascii="宋体" w:hAnsi="宋体" w:eastAsia="宋体" w:cs="Times New Roman"/>
                <w:kern w:val="0"/>
                <w:sz w:val="21"/>
              </w:rPr>
              <w:t>3.所有学分置换的具体分值、课程对应关系及申请流程，均须严格遵照学校相关管理办法执行。学生应在规定时间内提交正式申请，并附相关证明材料，经专业教研室审核、学院批准后，方可完成学分置换。</w:t>
            </w:r>
          </w:p>
        </w:tc>
      </w:tr>
    </w:tbl>
    <w:p w14:paraId="3F3DCBC2">
      <w:pPr>
        <w:keepNext w:val="0"/>
        <w:keepLines w:val="0"/>
        <w:pageBreakBefore w:val="0"/>
        <w:widowControl/>
        <w:kinsoku/>
        <w:wordWrap/>
        <w:overflowPunct/>
        <w:topLinePunct w:val="0"/>
        <w:autoSpaceDE/>
        <w:autoSpaceDN/>
        <w:bidi w:val="0"/>
        <w:adjustRightInd/>
        <w:snapToGrid/>
        <w:ind w:firstLine="420"/>
        <w:jc w:val="left"/>
        <w:textAlignment w:val="auto"/>
        <w:outlineLvl w:val="0"/>
        <w:rPr>
          <w:rFonts w:hint="eastAsia" w:ascii="黑体" w:hAnsi="黑体" w:eastAsia="黑体" w:cs="黑体"/>
          <w:color w:val="000000" w:themeColor="text1"/>
          <w:sz w:val="28"/>
          <w:szCs w:val="28"/>
          <w:lang w:val="en-US" w:eastAsia="zh-CN"/>
          <w14:textFill>
            <w14:solidFill>
              <w14:schemeClr w14:val="tx1"/>
            </w14:solidFill>
          </w14:textFill>
        </w:rPr>
      </w:pPr>
    </w:p>
    <w:p w14:paraId="0CB19006">
      <w:pPr>
        <w:keepNext w:val="0"/>
        <w:keepLines w:val="0"/>
        <w:pageBreakBefore w:val="0"/>
        <w:widowControl/>
        <w:kinsoku/>
        <w:wordWrap/>
        <w:overflowPunct/>
        <w:topLinePunct w:val="0"/>
        <w:autoSpaceDE/>
        <w:autoSpaceDN/>
        <w:bidi w:val="0"/>
        <w:adjustRightInd/>
        <w:snapToGrid/>
        <w:ind w:firstLine="420"/>
        <w:jc w:val="left"/>
        <w:textAlignment w:val="auto"/>
        <w:outlineLvl w:val="0"/>
        <w:rPr>
          <w:rFonts w:hint="eastAsia" w:ascii="黑体" w:hAnsi="黑体" w:eastAsia="黑体" w:cs="黑体"/>
          <w:color w:val="000000" w:themeColor="text1"/>
          <w:sz w:val="28"/>
          <w:szCs w:val="28"/>
          <w:lang w:val="en-US" w:eastAsia="zh-CN"/>
          <w14:textFill>
            <w14:solidFill>
              <w14:schemeClr w14:val="tx1"/>
            </w14:solidFill>
          </w14:textFill>
        </w:rPr>
      </w:pPr>
    </w:p>
    <w:p w14:paraId="0F5625BF">
      <w:pPr>
        <w:keepNext w:val="0"/>
        <w:keepLines w:val="0"/>
        <w:pageBreakBefore w:val="0"/>
        <w:widowControl/>
        <w:kinsoku/>
        <w:wordWrap/>
        <w:overflowPunct/>
        <w:topLinePunct w:val="0"/>
        <w:autoSpaceDE/>
        <w:autoSpaceDN/>
        <w:bidi w:val="0"/>
        <w:adjustRightInd/>
        <w:snapToGrid/>
        <w:jc w:val="left"/>
        <w:textAlignment w:val="auto"/>
        <w:outlineLvl w:val="0"/>
        <w:rPr>
          <w:rFonts w:hint="eastAsia" w:ascii="黑体" w:hAnsi="黑体" w:eastAsia="黑体" w:cs="黑体"/>
          <w:color w:val="000000" w:themeColor="text1"/>
          <w:sz w:val="28"/>
          <w:szCs w:val="28"/>
          <w:lang w:val="en-US" w:eastAsia="zh-CN"/>
          <w14:textFill>
            <w14:solidFill>
              <w14:schemeClr w14:val="tx1"/>
            </w14:solidFill>
          </w14:textFill>
        </w:rPr>
      </w:pPr>
      <w:bookmarkStart w:id="83" w:name="_Toc21391"/>
      <w:r>
        <w:rPr>
          <w:rFonts w:hint="eastAsia" w:ascii="黑体" w:hAnsi="黑体" w:eastAsia="黑体" w:cs="黑体"/>
          <w:color w:val="000000" w:themeColor="text1"/>
          <w:sz w:val="28"/>
          <w:szCs w:val="28"/>
          <w:lang w:val="en-US" w:eastAsia="zh-CN"/>
          <w14:textFill>
            <w14:solidFill>
              <w14:schemeClr w14:val="tx1"/>
            </w14:solidFill>
          </w14:textFill>
        </w:rPr>
        <w:t>十一、附教学进程安排表</w:t>
      </w:r>
      <w:bookmarkEnd w:id="83"/>
    </w:p>
    <w:p w14:paraId="053F2B01">
      <w:pPr>
        <w:keepNext w:val="0"/>
        <w:keepLines w:val="0"/>
        <w:pageBreakBefore w:val="0"/>
        <w:widowControl/>
        <w:kinsoku/>
        <w:wordWrap/>
        <w:overflowPunct/>
        <w:topLinePunct w:val="0"/>
        <w:autoSpaceDE/>
        <w:autoSpaceDN/>
        <w:bidi w:val="0"/>
        <w:adjustRightInd/>
        <w:snapToGrid/>
        <w:jc w:val="left"/>
        <w:textAlignment w:val="auto"/>
        <w:outlineLvl w:val="1"/>
        <w:rPr>
          <w:rFonts w:hint="eastAsia" w:ascii="宋体" w:hAnsi="宋体" w:eastAsia="宋体" w:cs="宋体"/>
          <w:color w:val="000000" w:themeColor="text1"/>
          <w:sz w:val="24"/>
          <w:szCs w:val="24"/>
          <w14:textFill>
            <w14:solidFill>
              <w14:schemeClr w14:val="tx1"/>
            </w14:solidFill>
          </w14:textFill>
        </w:rPr>
      </w:pPr>
      <w:bookmarkStart w:id="84" w:name="_Toc29418"/>
      <w:r>
        <w:rPr>
          <w:rFonts w:hint="eastAsia" w:ascii="宋体" w:hAnsi="宋体" w:eastAsia="宋体" w:cs="宋体"/>
          <w:color w:val="000000" w:themeColor="text1"/>
          <w:sz w:val="24"/>
          <w:szCs w:val="24"/>
          <w14:textFill>
            <w14:solidFill>
              <w14:schemeClr w14:val="tx1"/>
            </w14:solidFill>
          </w14:textFill>
        </w:rPr>
        <w:t>附表1：</w:t>
      </w:r>
      <w:bookmarkStart w:id="85" w:name="_Toc22701"/>
      <w:r>
        <w:rPr>
          <w:rFonts w:hint="eastAsia" w:ascii="宋体" w:hAnsi="宋体" w:eastAsia="宋体" w:cs="宋体"/>
          <w:color w:val="000000" w:themeColor="text1"/>
          <w:sz w:val="24"/>
          <w:szCs w:val="24"/>
          <w14:textFill>
            <w14:solidFill>
              <w14:schemeClr w14:val="tx1"/>
            </w14:solidFill>
          </w14:textFill>
        </w:rPr>
        <w:t>各学期教学环节周数具体安排表</w:t>
      </w:r>
      <w:bookmarkEnd w:id="84"/>
      <w:bookmarkEnd w:id="85"/>
    </w:p>
    <w:p w14:paraId="38DD7E9D">
      <w:pPr>
        <w:ind w:firstLine="422"/>
        <w:rPr>
          <w:rFonts w:hint="eastAsia" w:ascii="黑体" w:hAnsi="黑体" w:eastAsia="黑体" w:cs="黑体"/>
          <w:b w:val="0"/>
          <w:bCs w:val="0"/>
          <w:color w:val="000000" w:themeColor="text1"/>
          <w:sz w:val="28"/>
          <w:szCs w:val="28"/>
          <w14:textFill>
            <w14:solidFill>
              <w14:schemeClr w14:val="tx1"/>
            </w14:solidFill>
          </w14:textFill>
        </w:rPr>
      </w:pPr>
      <w:r>
        <w:rPr>
          <w:rFonts w:hint="eastAsia" w:ascii="黑体" w:hAnsi="黑体" w:eastAsia="黑体" w:cs="黑体"/>
          <w:b w:val="0"/>
          <w:bCs w:val="0"/>
          <w:color w:val="000000" w:themeColor="text1"/>
          <w:sz w:val="28"/>
          <w:szCs w:val="28"/>
          <w14:textFill>
            <w14:solidFill>
              <w14:schemeClr w14:val="tx1"/>
            </w14:solidFill>
          </w14:textFill>
        </w:rPr>
        <w:t>各教学环节教学周具体安排表</w:t>
      </w:r>
    </w:p>
    <w:tbl>
      <w:tblPr>
        <w:tblStyle w:val="15"/>
        <w:tblpPr w:leftFromText="180" w:rightFromText="180" w:vertAnchor="text" w:horzAnchor="page" w:tblpXSpec="center" w:tblpY="243"/>
        <w:tblOverlap w:val="never"/>
        <w:tblW w:w="10122"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747"/>
        <w:gridCol w:w="465"/>
        <w:gridCol w:w="453"/>
        <w:gridCol w:w="475"/>
        <w:gridCol w:w="465"/>
        <w:gridCol w:w="465"/>
        <w:gridCol w:w="475"/>
        <w:gridCol w:w="465"/>
        <w:gridCol w:w="467"/>
        <w:gridCol w:w="504"/>
        <w:gridCol w:w="443"/>
        <w:gridCol w:w="21"/>
        <w:gridCol w:w="464"/>
        <w:gridCol w:w="487"/>
        <w:gridCol w:w="462"/>
        <w:gridCol w:w="464"/>
        <w:gridCol w:w="464"/>
        <w:gridCol w:w="470"/>
        <w:gridCol w:w="470"/>
        <w:gridCol w:w="466"/>
        <w:gridCol w:w="464"/>
        <w:gridCol w:w="466"/>
      </w:tblGrid>
      <w:tr w14:paraId="2D5248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25" w:hRule="atLeast"/>
          <w:jc w:val="center"/>
        </w:trPr>
        <w:tc>
          <w:tcPr>
            <w:tcW w:w="747" w:type="dxa"/>
            <w:tcBorders>
              <w:right w:val="single" w:color="000000" w:sz="4" w:space="0"/>
            </w:tcBorders>
          </w:tcPr>
          <w:p w14:paraId="5DF57F94">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周次</w:t>
            </w:r>
          </w:p>
          <w:p w14:paraId="6034A0C5">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学期</w:t>
            </w:r>
          </w:p>
        </w:tc>
        <w:tc>
          <w:tcPr>
            <w:tcW w:w="465" w:type="dxa"/>
            <w:tcBorders>
              <w:left w:val="single" w:color="000000" w:sz="4" w:space="0"/>
              <w:right w:val="single" w:color="000000" w:sz="4" w:space="0"/>
            </w:tcBorders>
            <w:vAlign w:val="center"/>
          </w:tcPr>
          <w:p w14:paraId="00887148">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w:t>
            </w:r>
          </w:p>
        </w:tc>
        <w:tc>
          <w:tcPr>
            <w:tcW w:w="453" w:type="dxa"/>
            <w:tcBorders>
              <w:left w:val="single" w:color="000000" w:sz="4" w:space="0"/>
              <w:right w:val="single" w:color="auto" w:sz="4" w:space="0"/>
            </w:tcBorders>
            <w:vAlign w:val="center"/>
          </w:tcPr>
          <w:p w14:paraId="1C1C76C8">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2</w:t>
            </w:r>
          </w:p>
        </w:tc>
        <w:tc>
          <w:tcPr>
            <w:tcW w:w="475" w:type="dxa"/>
            <w:tcBorders>
              <w:left w:val="single" w:color="auto" w:sz="4" w:space="0"/>
              <w:right w:val="single" w:color="000000" w:sz="4" w:space="0"/>
            </w:tcBorders>
            <w:vAlign w:val="center"/>
          </w:tcPr>
          <w:p w14:paraId="3AAE2C3D">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3</w:t>
            </w:r>
          </w:p>
        </w:tc>
        <w:tc>
          <w:tcPr>
            <w:tcW w:w="465" w:type="dxa"/>
            <w:tcBorders>
              <w:left w:val="single" w:color="000000" w:sz="4" w:space="0"/>
              <w:right w:val="single" w:color="000000" w:sz="4" w:space="0"/>
            </w:tcBorders>
            <w:vAlign w:val="center"/>
          </w:tcPr>
          <w:p w14:paraId="574A90BA">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4</w:t>
            </w:r>
          </w:p>
        </w:tc>
        <w:tc>
          <w:tcPr>
            <w:tcW w:w="465" w:type="dxa"/>
            <w:tcBorders>
              <w:left w:val="single" w:color="000000" w:sz="4" w:space="0"/>
              <w:right w:val="single" w:color="000000" w:sz="4" w:space="0"/>
            </w:tcBorders>
            <w:vAlign w:val="center"/>
          </w:tcPr>
          <w:p w14:paraId="48097D49">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5</w:t>
            </w:r>
          </w:p>
        </w:tc>
        <w:tc>
          <w:tcPr>
            <w:tcW w:w="475" w:type="dxa"/>
            <w:tcBorders>
              <w:left w:val="single" w:color="000000" w:sz="4" w:space="0"/>
              <w:right w:val="single" w:color="000000" w:sz="4" w:space="0"/>
            </w:tcBorders>
            <w:vAlign w:val="center"/>
          </w:tcPr>
          <w:p w14:paraId="0EEF010D">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6</w:t>
            </w:r>
          </w:p>
        </w:tc>
        <w:tc>
          <w:tcPr>
            <w:tcW w:w="465" w:type="dxa"/>
            <w:tcBorders>
              <w:left w:val="single" w:color="000000" w:sz="4" w:space="0"/>
              <w:right w:val="single" w:color="000000" w:sz="4" w:space="0"/>
            </w:tcBorders>
            <w:vAlign w:val="center"/>
          </w:tcPr>
          <w:p w14:paraId="36B5C387">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7</w:t>
            </w:r>
          </w:p>
        </w:tc>
        <w:tc>
          <w:tcPr>
            <w:tcW w:w="467" w:type="dxa"/>
            <w:tcBorders>
              <w:left w:val="single" w:color="000000" w:sz="4" w:space="0"/>
              <w:right w:val="single" w:color="000000" w:sz="4" w:space="0"/>
            </w:tcBorders>
            <w:vAlign w:val="center"/>
          </w:tcPr>
          <w:p w14:paraId="1459D6A1">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8</w:t>
            </w:r>
          </w:p>
        </w:tc>
        <w:tc>
          <w:tcPr>
            <w:tcW w:w="504" w:type="dxa"/>
            <w:tcBorders>
              <w:left w:val="single" w:color="000000" w:sz="4" w:space="0"/>
              <w:right w:val="single" w:color="000000" w:sz="4" w:space="0"/>
            </w:tcBorders>
            <w:vAlign w:val="center"/>
          </w:tcPr>
          <w:p w14:paraId="2150F12C">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9</w:t>
            </w:r>
          </w:p>
        </w:tc>
        <w:tc>
          <w:tcPr>
            <w:tcW w:w="464" w:type="dxa"/>
            <w:gridSpan w:val="2"/>
            <w:tcBorders>
              <w:left w:val="single" w:color="000000" w:sz="4" w:space="0"/>
              <w:right w:val="single" w:color="000000" w:sz="4" w:space="0"/>
            </w:tcBorders>
            <w:vAlign w:val="center"/>
          </w:tcPr>
          <w:p w14:paraId="3C092EBA">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10</w:t>
            </w:r>
          </w:p>
        </w:tc>
        <w:tc>
          <w:tcPr>
            <w:tcW w:w="464" w:type="dxa"/>
            <w:tcBorders>
              <w:left w:val="single" w:color="000000" w:sz="4" w:space="0"/>
              <w:right w:val="single" w:color="000000" w:sz="4" w:space="0"/>
            </w:tcBorders>
            <w:vAlign w:val="center"/>
          </w:tcPr>
          <w:p w14:paraId="710CBE96">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11</w:t>
            </w:r>
          </w:p>
        </w:tc>
        <w:tc>
          <w:tcPr>
            <w:tcW w:w="487" w:type="dxa"/>
            <w:tcBorders>
              <w:left w:val="single" w:color="000000" w:sz="4" w:space="0"/>
              <w:right w:val="single" w:color="000000" w:sz="4" w:space="0"/>
            </w:tcBorders>
            <w:vAlign w:val="center"/>
          </w:tcPr>
          <w:p w14:paraId="28FCD48D">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12</w:t>
            </w:r>
          </w:p>
        </w:tc>
        <w:tc>
          <w:tcPr>
            <w:tcW w:w="462" w:type="dxa"/>
            <w:tcBorders>
              <w:left w:val="single" w:color="000000" w:sz="4" w:space="0"/>
              <w:right w:val="single" w:color="000000" w:sz="4" w:space="0"/>
            </w:tcBorders>
            <w:vAlign w:val="center"/>
          </w:tcPr>
          <w:p w14:paraId="50BF9AF7">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13</w:t>
            </w:r>
          </w:p>
        </w:tc>
        <w:tc>
          <w:tcPr>
            <w:tcW w:w="464" w:type="dxa"/>
            <w:tcBorders>
              <w:left w:val="single" w:color="000000" w:sz="4" w:space="0"/>
              <w:right w:val="single" w:color="000000" w:sz="4" w:space="0"/>
            </w:tcBorders>
            <w:vAlign w:val="center"/>
          </w:tcPr>
          <w:p w14:paraId="1C4D3648">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14</w:t>
            </w:r>
          </w:p>
        </w:tc>
        <w:tc>
          <w:tcPr>
            <w:tcW w:w="464" w:type="dxa"/>
            <w:tcBorders>
              <w:left w:val="single" w:color="000000" w:sz="4" w:space="0"/>
              <w:right w:val="single" w:color="000000" w:sz="4" w:space="0"/>
            </w:tcBorders>
            <w:vAlign w:val="center"/>
          </w:tcPr>
          <w:p w14:paraId="772CEC2E">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15</w:t>
            </w:r>
          </w:p>
        </w:tc>
        <w:tc>
          <w:tcPr>
            <w:tcW w:w="470" w:type="dxa"/>
            <w:tcBorders>
              <w:left w:val="single" w:color="000000" w:sz="4" w:space="0"/>
              <w:right w:val="single" w:color="000000" w:sz="4" w:space="0"/>
            </w:tcBorders>
            <w:vAlign w:val="center"/>
          </w:tcPr>
          <w:p w14:paraId="035B6A9D">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16</w:t>
            </w:r>
          </w:p>
        </w:tc>
        <w:tc>
          <w:tcPr>
            <w:tcW w:w="470" w:type="dxa"/>
            <w:tcBorders>
              <w:left w:val="single" w:color="000000" w:sz="4" w:space="0"/>
              <w:right w:val="single" w:color="000000" w:sz="4" w:space="0"/>
            </w:tcBorders>
            <w:vAlign w:val="center"/>
          </w:tcPr>
          <w:p w14:paraId="4D225D63">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17</w:t>
            </w:r>
          </w:p>
        </w:tc>
        <w:tc>
          <w:tcPr>
            <w:tcW w:w="466" w:type="dxa"/>
            <w:tcBorders>
              <w:left w:val="single" w:color="000000" w:sz="4" w:space="0"/>
              <w:right w:val="single" w:color="000000" w:sz="4" w:space="0"/>
            </w:tcBorders>
            <w:vAlign w:val="center"/>
          </w:tcPr>
          <w:p w14:paraId="254986F9">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18</w:t>
            </w:r>
          </w:p>
        </w:tc>
        <w:tc>
          <w:tcPr>
            <w:tcW w:w="464" w:type="dxa"/>
            <w:tcBorders>
              <w:left w:val="single" w:color="000000" w:sz="4" w:space="0"/>
            </w:tcBorders>
            <w:vAlign w:val="center"/>
          </w:tcPr>
          <w:p w14:paraId="23C320E5">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19</w:t>
            </w:r>
          </w:p>
        </w:tc>
        <w:tc>
          <w:tcPr>
            <w:tcW w:w="466" w:type="dxa"/>
            <w:vAlign w:val="center"/>
          </w:tcPr>
          <w:p w14:paraId="18543293">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20</w:t>
            </w:r>
          </w:p>
        </w:tc>
      </w:tr>
      <w:tr w14:paraId="5F61DE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86" w:hRule="atLeast"/>
          <w:jc w:val="center"/>
        </w:trPr>
        <w:tc>
          <w:tcPr>
            <w:tcW w:w="747" w:type="dxa"/>
            <w:tcBorders>
              <w:bottom w:val="single" w:color="000000" w:sz="4" w:space="0"/>
              <w:right w:val="single" w:color="000000" w:sz="4" w:space="0"/>
            </w:tcBorders>
            <w:vAlign w:val="center"/>
          </w:tcPr>
          <w:p w14:paraId="1629FBB5">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一</w:t>
            </w:r>
          </w:p>
        </w:tc>
        <w:tc>
          <w:tcPr>
            <w:tcW w:w="918" w:type="dxa"/>
            <w:gridSpan w:val="2"/>
            <w:tcBorders>
              <w:left w:val="single" w:color="000000" w:sz="4" w:space="0"/>
              <w:bottom w:val="single" w:color="000000" w:sz="4" w:space="0"/>
              <w:right w:val="single" w:color="auto" w:sz="4" w:space="0"/>
            </w:tcBorders>
          </w:tcPr>
          <w:p w14:paraId="3EBA777C">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军事</w:t>
            </w:r>
            <w:r>
              <w:rPr>
                <w:rFonts w:hint="eastAsia" w:ascii="宋体" w:hAnsi="宋体" w:eastAsia="宋体" w:cs="宋体"/>
                <w:color w:val="000000" w:themeColor="text1"/>
                <w:sz w:val="21"/>
                <w:szCs w:val="21"/>
                <w:highlight w:val="none"/>
                <w:lang w:val="en-US" w:eastAsia="zh-CN"/>
                <w14:textFill>
                  <w14:solidFill>
                    <w14:schemeClr w14:val="tx1"/>
                  </w14:solidFill>
                </w14:textFill>
              </w:rPr>
              <w:t>技能</w:t>
            </w:r>
            <w:r>
              <w:rPr>
                <w:rFonts w:hint="eastAsia" w:ascii="宋体" w:hAnsi="宋体" w:eastAsia="宋体" w:cs="宋体"/>
                <w:color w:val="000000" w:themeColor="text1"/>
                <w:sz w:val="21"/>
                <w:szCs w:val="21"/>
                <w:highlight w:val="none"/>
                <w14:textFill>
                  <w14:solidFill>
                    <w14:schemeClr w14:val="tx1"/>
                  </w14:solidFill>
                </w14:textFill>
              </w:rPr>
              <w:t>训练2周</w:t>
            </w:r>
          </w:p>
        </w:tc>
        <w:tc>
          <w:tcPr>
            <w:tcW w:w="7527" w:type="dxa"/>
            <w:gridSpan w:val="17"/>
            <w:tcBorders>
              <w:left w:val="single" w:color="auto" w:sz="4" w:space="0"/>
              <w:bottom w:val="single" w:color="000000" w:sz="4" w:space="0"/>
              <w:right w:val="single" w:color="000000" w:sz="4" w:space="0"/>
            </w:tcBorders>
          </w:tcPr>
          <w:p w14:paraId="58724A07">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课堂教学</w:t>
            </w:r>
          </w:p>
          <w:p w14:paraId="0DE6527D">
            <w:pPr>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周</w:t>
            </w:r>
          </w:p>
        </w:tc>
        <w:tc>
          <w:tcPr>
            <w:tcW w:w="464" w:type="dxa"/>
            <w:tcBorders>
              <w:left w:val="single" w:color="000000" w:sz="4" w:space="0"/>
              <w:bottom w:val="single" w:color="000000" w:sz="4" w:space="0"/>
            </w:tcBorders>
          </w:tcPr>
          <w:p w14:paraId="0DB3BD27">
            <w:pP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自主复习</w:t>
            </w:r>
          </w:p>
        </w:tc>
        <w:tc>
          <w:tcPr>
            <w:tcW w:w="466" w:type="dxa"/>
            <w:tcBorders>
              <w:bottom w:val="single" w:color="000000" w:sz="4" w:space="0"/>
            </w:tcBorders>
          </w:tcPr>
          <w:p w14:paraId="47B336C0">
            <w:pP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学业考核</w:t>
            </w:r>
          </w:p>
        </w:tc>
      </w:tr>
      <w:tr w14:paraId="6E1331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6" w:hRule="atLeast"/>
          <w:jc w:val="center"/>
        </w:trPr>
        <w:tc>
          <w:tcPr>
            <w:tcW w:w="747" w:type="dxa"/>
            <w:tcBorders>
              <w:top w:val="single" w:color="000000" w:sz="4" w:space="0"/>
              <w:bottom w:val="single" w:color="000000" w:sz="4" w:space="0"/>
              <w:right w:val="single" w:color="000000" w:sz="4" w:space="0"/>
            </w:tcBorders>
            <w:vAlign w:val="center"/>
          </w:tcPr>
          <w:p w14:paraId="526B8A20">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二</w:t>
            </w:r>
          </w:p>
        </w:tc>
        <w:tc>
          <w:tcPr>
            <w:tcW w:w="8445" w:type="dxa"/>
            <w:gridSpan w:val="19"/>
            <w:tcBorders>
              <w:top w:val="single" w:color="000000" w:sz="4" w:space="0"/>
              <w:left w:val="single" w:color="000000" w:sz="4" w:space="0"/>
              <w:bottom w:val="single" w:color="000000" w:sz="4" w:space="0"/>
              <w:right w:val="single" w:color="000000" w:sz="4" w:space="0"/>
            </w:tcBorders>
            <w:vAlign w:val="center"/>
          </w:tcPr>
          <w:p w14:paraId="0855D826">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课堂教学</w:t>
            </w:r>
          </w:p>
          <w:p w14:paraId="14742C66">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14:textFill>
                  <w14:solidFill>
                    <w14:schemeClr w14:val="tx1"/>
                  </w14:solidFill>
                </w14:textFill>
              </w:rPr>
              <w:t>周</w:t>
            </w:r>
          </w:p>
          <w:p w14:paraId="2D3E766F">
            <w:pPr>
              <w:rPr>
                <w:rFonts w:hint="eastAsia" w:ascii="宋体" w:hAnsi="宋体" w:eastAsia="宋体" w:cs="宋体"/>
                <w:color w:val="000000" w:themeColor="text1"/>
                <w:sz w:val="21"/>
                <w:szCs w:val="21"/>
                <w:highlight w:val="none"/>
                <w14:textFill>
                  <w14:solidFill>
                    <w14:schemeClr w14:val="tx1"/>
                  </w14:solidFill>
                </w14:textFill>
              </w:rPr>
            </w:pPr>
          </w:p>
        </w:tc>
        <w:tc>
          <w:tcPr>
            <w:tcW w:w="464" w:type="dxa"/>
            <w:tcBorders>
              <w:top w:val="single" w:color="000000" w:sz="4" w:space="0"/>
              <w:left w:val="single" w:color="000000" w:sz="4" w:space="0"/>
              <w:bottom w:val="single" w:color="000000" w:sz="4" w:space="0"/>
            </w:tcBorders>
            <w:vAlign w:val="top"/>
          </w:tcPr>
          <w:p w14:paraId="7F30011A">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自主复习</w:t>
            </w:r>
          </w:p>
        </w:tc>
        <w:tc>
          <w:tcPr>
            <w:tcW w:w="466" w:type="dxa"/>
            <w:tcBorders>
              <w:top w:val="single" w:color="000000" w:sz="4" w:space="0"/>
              <w:bottom w:val="single" w:color="000000" w:sz="4" w:space="0"/>
            </w:tcBorders>
            <w:vAlign w:val="top"/>
          </w:tcPr>
          <w:p w14:paraId="0840276B">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学业考核</w:t>
            </w:r>
          </w:p>
        </w:tc>
      </w:tr>
      <w:tr w14:paraId="494C58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6" w:hRule="atLeast"/>
          <w:jc w:val="center"/>
        </w:trPr>
        <w:tc>
          <w:tcPr>
            <w:tcW w:w="747" w:type="dxa"/>
            <w:tcBorders>
              <w:top w:val="single" w:color="000000" w:sz="4" w:space="0"/>
              <w:bottom w:val="single" w:color="000000" w:sz="4" w:space="0"/>
              <w:right w:val="single" w:color="000000" w:sz="4" w:space="0"/>
            </w:tcBorders>
            <w:vAlign w:val="center"/>
          </w:tcPr>
          <w:p w14:paraId="432C6631">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三</w:t>
            </w:r>
          </w:p>
        </w:tc>
        <w:tc>
          <w:tcPr>
            <w:tcW w:w="8445" w:type="dxa"/>
            <w:gridSpan w:val="19"/>
            <w:tcBorders>
              <w:top w:val="single" w:color="000000" w:sz="4" w:space="0"/>
              <w:left w:val="single" w:color="000000" w:sz="4" w:space="0"/>
              <w:bottom w:val="single" w:color="000000" w:sz="4" w:space="0"/>
              <w:right w:val="single" w:color="000000" w:sz="4" w:space="0"/>
            </w:tcBorders>
            <w:vAlign w:val="center"/>
          </w:tcPr>
          <w:p w14:paraId="1EB84D30">
            <w:pPr>
              <w:jc w:val="both"/>
              <w:rPr>
                <w:rFonts w:hint="eastAsia" w:ascii="宋体" w:hAnsi="宋体" w:eastAsia="宋体" w:cs="宋体"/>
                <w:color w:val="auto"/>
                <w:sz w:val="21"/>
                <w:szCs w:val="21"/>
                <w:highlight w:val="none"/>
              </w:rPr>
            </w:pPr>
            <w:r>
              <w:rPr>
                <w:rFonts w:hint="eastAsia" w:ascii="宋体" w:hAnsi="宋体" w:eastAsia="宋体" w:cs="宋体"/>
                <w:color w:val="000000" w:themeColor="text1"/>
                <w:sz w:val="21"/>
                <w:szCs w:val="21"/>
                <w:highlight w:val="none"/>
                <w14:textFill>
                  <w14:solidFill>
                    <w14:schemeClr w14:val="tx1"/>
                  </w14:solidFill>
                </w14:textFill>
              </w:rPr>
              <w:t>课堂</w:t>
            </w:r>
            <w:r>
              <w:rPr>
                <w:rFonts w:hint="eastAsia" w:ascii="宋体" w:hAnsi="宋体" w:eastAsia="宋体" w:cs="宋体"/>
                <w:color w:val="auto"/>
                <w:sz w:val="21"/>
                <w:szCs w:val="21"/>
                <w:highlight w:val="none"/>
              </w:rPr>
              <w:t>教学</w:t>
            </w:r>
          </w:p>
          <w:p w14:paraId="2C2C7EB6">
            <w:pP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周</w:t>
            </w:r>
          </w:p>
        </w:tc>
        <w:tc>
          <w:tcPr>
            <w:tcW w:w="464" w:type="dxa"/>
            <w:tcBorders>
              <w:top w:val="single" w:color="000000" w:sz="4" w:space="0"/>
              <w:left w:val="single" w:color="000000" w:sz="4" w:space="0"/>
              <w:bottom w:val="single" w:color="000000" w:sz="4" w:space="0"/>
            </w:tcBorders>
            <w:vAlign w:val="top"/>
          </w:tcPr>
          <w:p w14:paraId="2A4DBFAB">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自主复习</w:t>
            </w:r>
          </w:p>
        </w:tc>
        <w:tc>
          <w:tcPr>
            <w:tcW w:w="466" w:type="dxa"/>
            <w:tcBorders>
              <w:top w:val="single" w:color="000000" w:sz="4" w:space="0"/>
              <w:bottom w:val="single" w:color="000000" w:sz="4" w:space="0"/>
            </w:tcBorders>
            <w:vAlign w:val="top"/>
          </w:tcPr>
          <w:p w14:paraId="5E946A46">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学业考核</w:t>
            </w:r>
          </w:p>
        </w:tc>
      </w:tr>
      <w:tr w14:paraId="70D885E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5" w:hRule="atLeast"/>
          <w:jc w:val="center"/>
        </w:trPr>
        <w:tc>
          <w:tcPr>
            <w:tcW w:w="747" w:type="dxa"/>
            <w:tcBorders>
              <w:top w:val="single" w:color="000000" w:sz="4" w:space="0"/>
              <w:bottom w:val="single" w:color="000000" w:sz="4" w:space="0"/>
              <w:right w:val="single" w:color="000000" w:sz="4" w:space="0"/>
            </w:tcBorders>
            <w:vAlign w:val="center"/>
          </w:tcPr>
          <w:p w14:paraId="625B68AA">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四</w:t>
            </w:r>
          </w:p>
        </w:tc>
        <w:tc>
          <w:tcPr>
            <w:tcW w:w="8445" w:type="dxa"/>
            <w:gridSpan w:val="19"/>
            <w:tcBorders>
              <w:top w:val="single" w:color="000000" w:sz="4" w:space="0"/>
              <w:left w:val="single" w:color="000000" w:sz="4" w:space="0"/>
              <w:bottom w:val="single" w:color="000000" w:sz="4" w:space="0"/>
              <w:right w:val="single" w:color="000000" w:sz="4" w:space="0"/>
            </w:tcBorders>
            <w:vAlign w:val="center"/>
          </w:tcPr>
          <w:p w14:paraId="7AAB7841">
            <w:pPr>
              <w:jc w:val="both"/>
              <w:rPr>
                <w:rFonts w:hint="eastAsia" w:ascii="宋体" w:hAnsi="宋体" w:eastAsia="宋体" w:cs="宋体"/>
                <w:color w:val="auto"/>
                <w:sz w:val="21"/>
                <w:szCs w:val="21"/>
                <w:highlight w:val="none"/>
              </w:rPr>
            </w:pPr>
            <w:r>
              <w:rPr>
                <w:rFonts w:hint="eastAsia" w:ascii="宋体" w:hAnsi="宋体" w:eastAsia="宋体" w:cs="宋体"/>
                <w:color w:val="000000" w:themeColor="text1"/>
                <w:sz w:val="21"/>
                <w:szCs w:val="21"/>
                <w:highlight w:val="none"/>
                <w14:textFill>
                  <w14:solidFill>
                    <w14:schemeClr w14:val="tx1"/>
                  </w14:solidFill>
                </w14:textFill>
              </w:rPr>
              <w:t>课堂</w:t>
            </w:r>
            <w:r>
              <w:rPr>
                <w:rFonts w:hint="eastAsia" w:ascii="宋体" w:hAnsi="宋体" w:eastAsia="宋体" w:cs="宋体"/>
                <w:color w:val="auto"/>
                <w:sz w:val="21"/>
                <w:szCs w:val="21"/>
                <w:highlight w:val="none"/>
              </w:rPr>
              <w:t>教学</w:t>
            </w:r>
          </w:p>
          <w:p w14:paraId="3040F081">
            <w:pP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周</w:t>
            </w:r>
          </w:p>
        </w:tc>
        <w:tc>
          <w:tcPr>
            <w:tcW w:w="464" w:type="dxa"/>
            <w:tcBorders>
              <w:top w:val="single" w:color="000000" w:sz="4" w:space="0"/>
              <w:left w:val="single" w:color="000000" w:sz="4" w:space="0"/>
              <w:bottom w:val="single" w:color="000000" w:sz="4" w:space="0"/>
            </w:tcBorders>
            <w:vAlign w:val="top"/>
          </w:tcPr>
          <w:p w14:paraId="675381A2">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自主复习</w:t>
            </w:r>
          </w:p>
        </w:tc>
        <w:tc>
          <w:tcPr>
            <w:tcW w:w="466" w:type="dxa"/>
            <w:tcBorders>
              <w:top w:val="single" w:color="000000" w:sz="4" w:space="0"/>
              <w:bottom w:val="single" w:color="000000" w:sz="4" w:space="0"/>
            </w:tcBorders>
            <w:vAlign w:val="top"/>
          </w:tcPr>
          <w:p w14:paraId="32B8E507">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学业考核</w:t>
            </w:r>
          </w:p>
        </w:tc>
      </w:tr>
      <w:tr w14:paraId="1CE3CDA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8" w:hRule="atLeast"/>
          <w:jc w:val="center"/>
        </w:trPr>
        <w:tc>
          <w:tcPr>
            <w:tcW w:w="747" w:type="dxa"/>
            <w:tcBorders>
              <w:top w:val="single" w:color="000000" w:sz="4" w:space="0"/>
              <w:bottom w:val="single" w:color="000000" w:sz="4" w:space="0"/>
              <w:right w:val="single" w:color="000000" w:sz="4" w:space="0"/>
            </w:tcBorders>
            <w:vAlign w:val="center"/>
          </w:tcPr>
          <w:p w14:paraId="29449B67">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五</w:t>
            </w:r>
          </w:p>
        </w:tc>
        <w:tc>
          <w:tcPr>
            <w:tcW w:w="9375" w:type="dxa"/>
            <w:gridSpan w:val="21"/>
            <w:tcBorders>
              <w:top w:val="single" w:color="000000" w:sz="4" w:space="0"/>
              <w:left w:val="single" w:color="000000" w:sz="4" w:space="0"/>
              <w:bottom w:val="single" w:color="000000" w:sz="4" w:space="0"/>
            </w:tcBorders>
            <w:vAlign w:val="center"/>
          </w:tcPr>
          <w:p w14:paraId="02D15839">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岗位</w:t>
            </w:r>
            <w:r>
              <w:rPr>
                <w:rFonts w:hint="eastAsia" w:ascii="宋体" w:hAnsi="宋体" w:eastAsia="宋体" w:cs="宋体"/>
                <w:color w:val="000000" w:themeColor="text1"/>
                <w:sz w:val="21"/>
                <w:szCs w:val="21"/>
                <w:highlight w:val="none"/>
                <w14:textFill>
                  <w14:solidFill>
                    <w14:schemeClr w14:val="tx1"/>
                  </w14:solidFill>
                </w14:textFill>
              </w:rPr>
              <w:t>实习</w:t>
            </w:r>
            <w:r>
              <w:rPr>
                <w:rFonts w:hint="eastAsia" w:ascii="宋体" w:hAnsi="宋体" w:eastAsia="宋体" w:cs="宋体"/>
                <w:color w:val="000000" w:themeColor="text1"/>
                <w:sz w:val="21"/>
                <w:szCs w:val="21"/>
                <w:highlight w:val="none"/>
                <w:lang w:val="en-US" w:eastAsia="zh-CN"/>
                <w14:textFill>
                  <w14:solidFill>
                    <w14:schemeClr w14:val="tx1"/>
                  </w14:solidFill>
                </w14:textFill>
              </w:rPr>
              <w:t>20周</w:t>
            </w:r>
          </w:p>
        </w:tc>
      </w:tr>
      <w:tr w14:paraId="2678D8C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747" w:type="dxa"/>
            <w:tcBorders>
              <w:top w:val="single" w:color="000000" w:sz="4" w:space="0"/>
              <w:right w:val="single" w:color="000000" w:sz="4" w:space="0"/>
            </w:tcBorders>
            <w:vAlign w:val="center"/>
          </w:tcPr>
          <w:p w14:paraId="14309C24">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六</w:t>
            </w:r>
          </w:p>
        </w:tc>
        <w:tc>
          <w:tcPr>
            <w:tcW w:w="4677" w:type="dxa"/>
            <w:gridSpan w:val="10"/>
            <w:tcBorders>
              <w:top w:val="single" w:color="000000" w:sz="4" w:space="0"/>
              <w:left w:val="single" w:color="000000" w:sz="4" w:space="0"/>
              <w:right w:val="single" w:color="auto" w:sz="4" w:space="0"/>
            </w:tcBorders>
            <w:vAlign w:val="center"/>
          </w:tcPr>
          <w:p w14:paraId="5D2F5C1F">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岗位</w:t>
            </w:r>
            <w:r>
              <w:rPr>
                <w:rFonts w:hint="eastAsia" w:ascii="宋体" w:hAnsi="宋体" w:eastAsia="宋体" w:cs="宋体"/>
                <w:color w:val="000000" w:themeColor="text1"/>
                <w:sz w:val="21"/>
                <w:szCs w:val="21"/>
                <w:highlight w:val="none"/>
                <w14:textFill>
                  <w14:solidFill>
                    <w14:schemeClr w14:val="tx1"/>
                  </w14:solidFill>
                </w14:textFill>
              </w:rPr>
              <w:t>实习</w:t>
            </w:r>
            <w:r>
              <w:rPr>
                <w:rFonts w:hint="eastAsia" w:ascii="宋体" w:hAnsi="宋体" w:eastAsia="宋体" w:cs="宋体"/>
                <w:color w:val="000000" w:themeColor="text1"/>
                <w:sz w:val="21"/>
                <w:szCs w:val="21"/>
                <w:highlight w:val="none"/>
                <w:lang w:val="en-US" w:eastAsia="zh-CN"/>
                <w14:textFill>
                  <w14:solidFill>
                    <w14:schemeClr w14:val="tx1"/>
                  </w14:solidFill>
                </w14:textFill>
              </w:rPr>
              <w:t>10周</w:t>
            </w:r>
          </w:p>
        </w:tc>
        <w:tc>
          <w:tcPr>
            <w:tcW w:w="4698" w:type="dxa"/>
            <w:gridSpan w:val="11"/>
            <w:tcBorders>
              <w:top w:val="single" w:color="000000" w:sz="4" w:space="0"/>
              <w:left w:val="single" w:color="auto" w:sz="4" w:space="0"/>
            </w:tcBorders>
            <w:vAlign w:val="center"/>
          </w:tcPr>
          <w:p w14:paraId="138E02A9">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毕业设计10周</w:t>
            </w:r>
          </w:p>
        </w:tc>
      </w:tr>
    </w:tbl>
    <w:p w14:paraId="4C51728C">
      <w:pPr>
        <w:ind w:firstLine="422"/>
        <w:jc w:val="left"/>
        <w:rPr>
          <w:rFonts w:hint="eastAsia" w:ascii="宋体" w:hAnsi="宋体" w:eastAsia="宋体" w:cs="宋体"/>
          <w:b/>
          <w:bCs/>
          <w:color w:val="000000" w:themeColor="text1"/>
          <w:sz w:val="21"/>
          <w:szCs w:val="21"/>
          <w14:textFill>
            <w14:solidFill>
              <w14:schemeClr w14:val="tx1"/>
            </w14:solidFill>
          </w14:textFill>
        </w:rPr>
      </w:pPr>
    </w:p>
    <w:p w14:paraId="018CAF1D">
      <w:pPr>
        <w:ind w:left="3600" w:hanging="3600" w:hangingChars="1800"/>
        <w:jc w:val="left"/>
        <w:rPr>
          <w:rFonts w:hint="eastAsia" w:asciiTheme="minorEastAsia" w:hAnsiTheme="minorEastAsia"/>
          <w:color w:val="000000" w:themeColor="text1"/>
          <w14:textFill>
            <w14:solidFill>
              <w14:schemeClr w14:val="tx1"/>
            </w14:solidFill>
          </w14:textFill>
        </w:rPr>
      </w:pPr>
    </w:p>
    <w:p w14:paraId="2ABDD6A3">
      <w:pPr>
        <w:ind w:left="3600" w:hanging="3600" w:hangingChars="1800"/>
        <w:jc w:val="left"/>
        <w:rPr>
          <w:rFonts w:hint="eastAsia" w:asciiTheme="minorEastAsia" w:hAnsiTheme="minorEastAsia"/>
          <w:color w:val="000000" w:themeColor="text1"/>
          <w14:textFill>
            <w14:solidFill>
              <w14:schemeClr w14:val="tx1"/>
            </w14:solidFill>
          </w14:textFill>
        </w:rPr>
      </w:pPr>
    </w:p>
    <w:p w14:paraId="622C357A">
      <w:pPr>
        <w:ind w:left="3600" w:hanging="3600" w:hangingChars="1800"/>
        <w:jc w:val="left"/>
        <w:rPr>
          <w:rFonts w:hint="eastAsia" w:asciiTheme="minorEastAsia" w:hAnsiTheme="minorEastAsia"/>
          <w:color w:val="000000" w:themeColor="text1"/>
          <w14:textFill>
            <w14:solidFill>
              <w14:schemeClr w14:val="tx1"/>
            </w14:solidFill>
          </w14:textFill>
        </w:rPr>
      </w:pPr>
    </w:p>
    <w:p w14:paraId="62ED3584">
      <w:pPr>
        <w:ind w:left="3600" w:hanging="3600" w:hangingChars="1800"/>
        <w:jc w:val="left"/>
        <w:rPr>
          <w:rFonts w:hint="eastAsia" w:asciiTheme="minorEastAsia" w:hAnsiTheme="minorEastAsia"/>
          <w:color w:val="000000" w:themeColor="text1"/>
          <w14:textFill>
            <w14:solidFill>
              <w14:schemeClr w14:val="tx1"/>
            </w14:solidFill>
          </w14:textFill>
        </w:rPr>
      </w:pPr>
    </w:p>
    <w:p w14:paraId="18BC6FDA">
      <w:pPr>
        <w:ind w:left="3600" w:hanging="3600" w:hangingChars="1800"/>
        <w:jc w:val="left"/>
        <w:rPr>
          <w:rFonts w:hint="eastAsia" w:asciiTheme="minorEastAsia" w:hAnsiTheme="minorEastAsia"/>
          <w:color w:val="000000" w:themeColor="text1"/>
          <w14:textFill>
            <w14:solidFill>
              <w14:schemeClr w14:val="tx1"/>
            </w14:solidFill>
          </w14:textFill>
        </w:rPr>
      </w:pPr>
    </w:p>
    <w:p w14:paraId="1A09F301">
      <w:pPr>
        <w:ind w:left="3600" w:hanging="3600" w:hangingChars="1800"/>
        <w:jc w:val="left"/>
        <w:rPr>
          <w:rFonts w:hint="eastAsia" w:asciiTheme="minorEastAsia" w:hAnsiTheme="minorEastAsia"/>
          <w:color w:val="000000" w:themeColor="text1"/>
          <w14:textFill>
            <w14:solidFill>
              <w14:schemeClr w14:val="tx1"/>
            </w14:solidFill>
          </w14:textFill>
        </w:rPr>
      </w:pPr>
    </w:p>
    <w:p w14:paraId="1EFA1AF4">
      <w:pPr>
        <w:ind w:left="3600" w:hanging="3600" w:hangingChars="1800"/>
        <w:jc w:val="left"/>
        <w:rPr>
          <w:rFonts w:hint="eastAsia" w:asciiTheme="minorEastAsia" w:hAnsiTheme="minorEastAsia"/>
          <w:color w:val="000000" w:themeColor="text1"/>
          <w14:textFill>
            <w14:solidFill>
              <w14:schemeClr w14:val="tx1"/>
            </w14:solidFill>
          </w14:textFill>
        </w:rPr>
      </w:pPr>
    </w:p>
    <w:p w14:paraId="2EA2958C">
      <w:pPr>
        <w:ind w:left="3600" w:hanging="3600" w:hangingChars="1800"/>
        <w:jc w:val="left"/>
        <w:rPr>
          <w:rFonts w:hint="eastAsia" w:asciiTheme="minorEastAsia" w:hAnsiTheme="minorEastAsia"/>
          <w:color w:val="000000" w:themeColor="text1"/>
          <w14:textFill>
            <w14:solidFill>
              <w14:schemeClr w14:val="tx1"/>
            </w14:solidFill>
          </w14:textFill>
        </w:rPr>
      </w:pPr>
    </w:p>
    <w:p w14:paraId="1F4E6E14">
      <w:pPr>
        <w:ind w:left="3600" w:hanging="3600" w:hangingChars="1800"/>
        <w:jc w:val="left"/>
        <w:rPr>
          <w:rFonts w:hint="eastAsia" w:asciiTheme="minorEastAsia" w:hAnsiTheme="minorEastAsia"/>
          <w:color w:val="000000" w:themeColor="text1"/>
          <w14:textFill>
            <w14:solidFill>
              <w14:schemeClr w14:val="tx1"/>
            </w14:solidFill>
          </w14:textFill>
        </w:rPr>
      </w:pPr>
    </w:p>
    <w:p w14:paraId="38151E59">
      <w:pPr>
        <w:ind w:left="3600" w:hanging="3600" w:hangingChars="1800"/>
        <w:jc w:val="left"/>
        <w:rPr>
          <w:rFonts w:hint="eastAsia" w:asciiTheme="minorEastAsia" w:hAnsiTheme="minorEastAsia"/>
          <w:color w:val="000000" w:themeColor="text1"/>
          <w14:textFill>
            <w14:solidFill>
              <w14:schemeClr w14:val="tx1"/>
            </w14:solidFill>
          </w14:textFill>
        </w:rPr>
      </w:pPr>
    </w:p>
    <w:p w14:paraId="3DEAA0FA">
      <w:pPr>
        <w:ind w:left="3600" w:hanging="3600" w:hangingChars="1800"/>
        <w:jc w:val="left"/>
        <w:rPr>
          <w:rFonts w:hint="eastAsia" w:asciiTheme="minorEastAsia" w:hAnsiTheme="minorEastAsia"/>
          <w:color w:val="000000" w:themeColor="text1"/>
          <w14:textFill>
            <w14:solidFill>
              <w14:schemeClr w14:val="tx1"/>
            </w14:solidFill>
          </w14:textFill>
        </w:rPr>
      </w:pPr>
    </w:p>
    <w:p w14:paraId="404697A1">
      <w:pPr>
        <w:ind w:left="3600" w:hanging="3600" w:hangingChars="1800"/>
        <w:jc w:val="left"/>
        <w:rPr>
          <w:rFonts w:hint="eastAsia" w:asciiTheme="minorEastAsia" w:hAnsiTheme="minorEastAsia"/>
          <w:color w:val="000000" w:themeColor="text1"/>
          <w14:textFill>
            <w14:solidFill>
              <w14:schemeClr w14:val="tx1"/>
            </w14:solidFill>
          </w14:textFill>
        </w:rPr>
      </w:pPr>
    </w:p>
    <w:p w14:paraId="2CB099FE">
      <w:pPr>
        <w:ind w:left="3600" w:hanging="3600" w:hangingChars="1800"/>
        <w:jc w:val="left"/>
        <w:rPr>
          <w:rFonts w:hint="eastAsia" w:asciiTheme="minorEastAsia" w:hAnsiTheme="minorEastAsia"/>
          <w:color w:val="000000" w:themeColor="text1"/>
          <w14:textFill>
            <w14:solidFill>
              <w14:schemeClr w14:val="tx1"/>
            </w14:solidFill>
          </w14:textFill>
        </w:rPr>
      </w:pPr>
    </w:p>
    <w:p w14:paraId="58E49414">
      <w:pPr>
        <w:ind w:left="3600" w:hanging="3600" w:hangingChars="1800"/>
        <w:jc w:val="left"/>
        <w:rPr>
          <w:rFonts w:hint="eastAsia" w:asciiTheme="minorEastAsia" w:hAnsiTheme="minorEastAsia"/>
          <w:color w:val="000000" w:themeColor="text1"/>
          <w14:textFill>
            <w14:solidFill>
              <w14:schemeClr w14:val="tx1"/>
            </w14:solidFill>
          </w14:textFill>
        </w:rPr>
      </w:pPr>
    </w:p>
    <w:p w14:paraId="75E1F4DB">
      <w:pPr>
        <w:ind w:left="3600" w:hanging="3600" w:hangingChars="1800"/>
        <w:jc w:val="left"/>
        <w:rPr>
          <w:rFonts w:hint="eastAsia" w:asciiTheme="minorEastAsia" w:hAnsiTheme="minorEastAsia"/>
          <w:color w:val="000000" w:themeColor="text1"/>
          <w14:textFill>
            <w14:solidFill>
              <w14:schemeClr w14:val="tx1"/>
            </w14:solidFill>
          </w14:textFill>
        </w:rPr>
      </w:pPr>
    </w:p>
    <w:p w14:paraId="7D9FF4B1">
      <w:pPr>
        <w:keepNext w:val="0"/>
        <w:keepLines w:val="0"/>
        <w:pageBreakBefore w:val="0"/>
        <w:widowControl/>
        <w:kinsoku/>
        <w:wordWrap/>
        <w:overflowPunct/>
        <w:topLinePunct w:val="0"/>
        <w:autoSpaceDE/>
        <w:autoSpaceDN/>
        <w:bidi w:val="0"/>
        <w:adjustRightInd/>
        <w:snapToGrid/>
        <w:jc w:val="left"/>
        <w:textAlignment w:val="auto"/>
        <w:outlineLvl w:val="1"/>
        <w:rPr>
          <w:rFonts w:hint="eastAsia" w:ascii="宋体" w:hAnsi="宋体" w:eastAsia="宋体" w:cs="宋体"/>
          <w:color w:val="000000" w:themeColor="text1"/>
          <w:sz w:val="24"/>
          <w:szCs w:val="24"/>
          <w:lang w:val="en-US" w:eastAsia="zh-CN"/>
          <w14:textFill>
            <w14:solidFill>
              <w14:schemeClr w14:val="tx1"/>
            </w14:solidFill>
          </w14:textFill>
        </w:rPr>
      </w:pPr>
      <w:bookmarkStart w:id="86" w:name="_Toc11096"/>
    </w:p>
    <w:p w14:paraId="334812E8">
      <w:pPr>
        <w:keepNext w:val="0"/>
        <w:keepLines w:val="0"/>
        <w:pageBreakBefore w:val="0"/>
        <w:widowControl/>
        <w:kinsoku/>
        <w:wordWrap/>
        <w:overflowPunct/>
        <w:topLinePunct w:val="0"/>
        <w:autoSpaceDE/>
        <w:autoSpaceDN/>
        <w:bidi w:val="0"/>
        <w:adjustRightInd/>
        <w:snapToGrid/>
        <w:jc w:val="left"/>
        <w:textAlignment w:val="auto"/>
        <w:outlineLvl w:val="1"/>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附</w:t>
      </w:r>
      <w:r>
        <w:rPr>
          <w:rFonts w:hint="eastAsia" w:ascii="宋体" w:hAnsi="宋体" w:eastAsia="宋体" w:cs="宋体"/>
          <w:color w:val="000000" w:themeColor="text1"/>
          <w:sz w:val="24"/>
          <w:szCs w:val="24"/>
          <w14:textFill>
            <w14:solidFill>
              <w14:schemeClr w14:val="tx1"/>
            </w14:solidFill>
          </w14:textFill>
        </w:rPr>
        <w:t>表2：教学进程总体安排表</w:t>
      </w:r>
      <w:bookmarkEnd w:id="86"/>
    </w:p>
    <w:p w14:paraId="15EC9DBC">
      <w:pPr>
        <w:keepNext w:val="0"/>
        <w:keepLines w:val="0"/>
        <w:pageBreakBefore w:val="0"/>
        <w:widowControl/>
        <w:kinsoku/>
        <w:wordWrap/>
        <w:overflowPunct/>
        <w:topLinePunct w:val="0"/>
        <w:autoSpaceDE/>
        <w:autoSpaceDN/>
        <w:bidi w:val="0"/>
        <w:adjustRightInd/>
        <w:snapToGrid/>
        <w:ind w:left="3752" w:leftChars="1876" w:firstLine="0" w:firstLineChars="0"/>
        <w:jc w:val="left"/>
        <w:textAlignment w:val="auto"/>
        <w:outlineLvl w:val="9"/>
        <w:rPr>
          <w:rFonts w:hint="eastAsia" w:ascii="黑体" w:hAnsi="黑体" w:eastAsia="黑体" w:cs="黑体"/>
          <w:b w:val="0"/>
          <w:bCs w:val="0"/>
          <w:color w:val="000000" w:themeColor="text1"/>
          <w:sz w:val="28"/>
          <w:szCs w:val="28"/>
          <w14:textFill>
            <w14:solidFill>
              <w14:schemeClr w14:val="tx1"/>
            </w14:solidFill>
          </w14:textFill>
        </w:rPr>
      </w:pPr>
      <w:r>
        <w:rPr>
          <w:rFonts w:hint="eastAsia" w:ascii="黑体" w:hAnsi="黑体" w:eastAsia="黑体" w:cs="黑体"/>
          <w:b w:val="0"/>
          <w:bCs w:val="0"/>
          <w:color w:val="000000" w:themeColor="text1"/>
          <w:sz w:val="28"/>
          <w:szCs w:val="28"/>
          <w14:textFill>
            <w14:solidFill>
              <w14:schemeClr w14:val="tx1"/>
            </w14:solidFill>
          </w14:textFill>
        </w:rPr>
        <w:t>教学进程总体安排表</w:t>
      </w:r>
    </w:p>
    <w:tbl>
      <w:tblPr>
        <w:tblStyle w:val="15"/>
        <w:tblW w:w="1131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84"/>
        <w:gridCol w:w="416"/>
        <w:gridCol w:w="1250"/>
        <w:gridCol w:w="1106"/>
        <w:gridCol w:w="600"/>
        <w:gridCol w:w="672"/>
        <w:gridCol w:w="667"/>
        <w:gridCol w:w="641"/>
        <w:gridCol w:w="427"/>
        <w:gridCol w:w="425"/>
        <w:gridCol w:w="792"/>
        <w:gridCol w:w="804"/>
        <w:gridCol w:w="809"/>
        <w:gridCol w:w="847"/>
        <w:gridCol w:w="706"/>
        <w:gridCol w:w="667"/>
      </w:tblGrid>
      <w:tr w14:paraId="74782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jc w:val="center"/>
        </w:trPr>
        <w:tc>
          <w:tcPr>
            <w:tcW w:w="484"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11AD4A5C">
            <w:pPr>
              <w:jc w:val="center"/>
              <w:rPr>
                <w:rFonts w:hint="eastAsia" w:ascii="宋体" w:hAnsi="宋体" w:eastAsia="宋体" w:cs="宋体"/>
                <w:b/>
                <w:bCs/>
                <w:color w:val="000000" w:themeColor="text1"/>
                <w:sz w:val="21"/>
                <w:szCs w:val="21"/>
                <w:highlight w:val="none"/>
                <w:shd w:val="clear" w:color="auto" w:fill="auto"/>
                <w14:textFill>
                  <w14:solidFill>
                    <w14:schemeClr w14:val="tx1"/>
                  </w14:solidFill>
                </w14:textFill>
              </w:rPr>
            </w:pPr>
            <w:r>
              <w:rPr>
                <w:rFonts w:hint="eastAsia" w:ascii="宋体" w:hAnsi="宋体" w:eastAsia="宋体" w:cs="宋体"/>
                <w:b/>
                <w:bCs/>
                <w:color w:val="000000" w:themeColor="text1"/>
                <w:sz w:val="21"/>
                <w:szCs w:val="21"/>
                <w:highlight w:val="none"/>
                <w:shd w:val="clear" w:color="auto" w:fill="auto"/>
                <w:lang w:val="en-US" w:eastAsia="zh-CN"/>
                <w14:textFill>
                  <w14:solidFill>
                    <w14:schemeClr w14:val="tx1"/>
                  </w14:solidFill>
                </w14:textFill>
              </w:rPr>
              <w:t>课程类别</w:t>
            </w:r>
          </w:p>
        </w:tc>
        <w:tc>
          <w:tcPr>
            <w:tcW w:w="416"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33175D40">
            <w:pPr>
              <w:jc w:val="center"/>
              <w:rPr>
                <w:rFonts w:hint="eastAsia" w:ascii="宋体" w:hAnsi="宋体" w:eastAsia="宋体" w:cs="宋体"/>
                <w:b/>
                <w:bCs/>
                <w:color w:val="000000" w:themeColor="text1"/>
                <w:sz w:val="21"/>
                <w:szCs w:val="21"/>
                <w:highlight w:val="none"/>
                <w:shd w:val="clear" w:color="auto" w:fill="auto"/>
                <w14:textFill>
                  <w14:solidFill>
                    <w14:schemeClr w14:val="tx1"/>
                  </w14:solidFill>
                </w14:textFill>
              </w:rPr>
            </w:pPr>
            <w:r>
              <w:rPr>
                <w:rFonts w:hint="eastAsia" w:ascii="宋体" w:hAnsi="宋体" w:eastAsia="宋体" w:cs="宋体"/>
                <w:b/>
                <w:bCs/>
                <w:color w:val="000000" w:themeColor="text1"/>
                <w:sz w:val="21"/>
                <w:szCs w:val="21"/>
                <w:highlight w:val="none"/>
                <w:shd w:val="clear" w:color="auto" w:fill="auto"/>
                <w:lang w:val="en-US" w:eastAsia="zh-CN"/>
                <w14:textFill>
                  <w14:solidFill>
                    <w14:schemeClr w14:val="tx1"/>
                  </w14:solidFill>
                </w14:textFill>
              </w:rPr>
              <w:t>序号</w:t>
            </w:r>
          </w:p>
        </w:tc>
        <w:tc>
          <w:tcPr>
            <w:tcW w:w="1250" w:type="dxa"/>
            <w:vMerge w:val="restart"/>
            <w:tcBorders>
              <w:top w:val="single" w:color="000000" w:sz="8" w:space="0"/>
              <w:left w:val="single" w:color="000000" w:sz="8" w:space="0"/>
              <w:right w:val="single" w:color="000000" w:sz="8" w:space="0"/>
            </w:tcBorders>
            <w:shd w:val="clear" w:color="auto" w:fill="FFFFFF"/>
            <w:vAlign w:val="center"/>
          </w:tcPr>
          <w:p w14:paraId="7C495AD5">
            <w:pPr>
              <w:pStyle w:val="99"/>
              <w:spacing w:before="170" w:line="207" w:lineRule="auto"/>
              <w:ind w:left="43"/>
              <w:rPr>
                <w:rFonts w:hint="eastAsia" w:ascii="宋体" w:hAnsi="宋体" w:eastAsia="宋体" w:cs="宋体"/>
                <w:b/>
                <w:bCs/>
                <w:color w:val="000000" w:themeColor="text1"/>
                <w:kern w:val="2"/>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highlight w:val="none"/>
                <w:shd w:val="clear" w:color="auto" w:fill="auto"/>
                <w:lang w:val="en-US" w:eastAsia="zh-CN" w:bidi="ar-SA"/>
                <w14:textFill>
                  <w14:solidFill>
                    <w14:schemeClr w14:val="tx1"/>
                  </w14:solidFill>
                </w14:textFill>
              </w:rPr>
              <w:t>课程代</w:t>
            </w:r>
          </w:p>
          <w:p w14:paraId="57CB3DE3">
            <w:pPr>
              <w:jc w:val="center"/>
              <w:rPr>
                <w:rFonts w:hint="eastAsia" w:ascii="宋体" w:hAnsi="宋体" w:eastAsia="宋体" w:cs="宋体"/>
                <w:b/>
                <w:bC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b/>
                <w:bCs/>
                <w:color w:val="000000" w:themeColor="text1"/>
                <w:kern w:val="2"/>
                <w:sz w:val="21"/>
                <w:szCs w:val="21"/>
                <w:highlight w:val="none"/>
                <w:shd w:val="clear" w:color="auto" w:fill="auto"/>
                <w:lang w:val="en-US" w:eastAsia="zh-CN" w:bidi="ar-SA"/>
                <w14:textFill>
                  <w14:solidFill>
                    <w14:schemeClr w14:val="tx1"/>
                  </w14:solidFill>
                </w14:textFill>
              </w:rPr>
              <w:t>码</w:t>
            </w:r>
          </w:p>
        </w:tc>
        <w:tc>
          <w:tcPr>
            <w:tcW w:w="1106"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7A572C2E">
            <w:pPr>
              <w:jc w:val="left"/>
              <w:rPr>
                <w:rFonts w:hint="eastAsia" w:ascii="宋体" w:hAnsi="宋体" w:eastAsia="宋体" w:cs="宋体"/>
                <w:b/>
                <w:bCs/>
                <w:color w:val="000000" w:themeColor="text1"/>
                <w:sz w:val="21"/>
                <w:szCs w:val="21"/>
                <w:highlight w:val="none"/>
                <w:shd w:val="clear" w:color="auto" w:fill="auto"/>
                <w14:textFill>
                  <w14:solidFill>
                    <w14:schemeClr w14:val="tx1"/>
                  </w14:solidFill>
                </w14:textFill>
              </w:rPr>
            </w:pPr>
            <w:r>
              <w:rPr>
                <w:rFonts w:hint="eastAsia" w:ascii="宋体" w:hAnsi="宋体" w:eastAsia="宋体" w:cs="宋体"/>
                <w:b/>
                <w:bCs/>
                <w:color w:val="000000" w:themeColor="text1"/>
                <w:sz w:val="21"/>
                <w:szCs w:val="21"/>
                <w:highlight w:val="none"/>
                <w:shd w:val="clear" w:color="auto" w:fill="auto"/>
                <w:lang w:val="en-US" w:eastAsia="zh-CN"/>
                <w14:textFill>
                  <w14:solidFill>
                    <w14:schemeClr w14:val="tx1"/>
                  </w14:solidFill>
                </w14:textFill>
              </w:rPr>
              <w:t>课程名称</w:t>
            </w:r>
          </w:p>
        </w:tc>
        <w:tc>
          <w:tcPr>
            <w:tcW w:w="600"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7A95C43D">
            <w:pPr>
              <w:jc w:val="center"/>
              <w:rPr>
                <w:rFonts w:hint="eastAsia" w:ascii="宋体" w:hAnsi="宋体" w:eastAsia="宋体" w:cs="宋体"/>
                <w:b/>
                <w:bCs/>
                <w:color w:val="000000" w:themeColor="text1"/>
                <w:sz w:val="21"/>
                <w:szCs w:val="21"/>
                <w:highlight w:val="none"/>
                <w:shd w:val="clear" w:color="auto" w:fill="auto"/>
                <w14:textFill>
                  <w14:solidFill>
                    <w14:schemeClr w14:val="tx1"/>
                  </w14:solidFill>
                </w14:textFill>
              </w:rPr>
            </w:pPr>
            <w:r>
              <w:rPr>
                <w:rFonts w:hint="eastAsia" w:ascii="宋体" w:hAnsi="宋体" w:eastAsia="宋体" w:cs="宋体"/>
                <w:b/>
                <w:bCs/>
                <w:color w:val="000000" w:themeColor="text1"/>
                <w:sz w:val="21"/>
                <w:szCs w:val="21"/>
                <w:highlight w:val="none"/>
                <w:shd w:val="clear" w:color="auto" w:fill="auto"/>
                <w:lang w:val="en-US" w:eastAsia="zh-CN"/>
                <w14:textFill>
                  <w14:solidFill>
                    <w14:schemeClr w14:val="tx1"/>
                  </w14:solidFill>
                </w14:textFill>
              </w:rPr>
              <w:t>学</w:t>
            </w:r>
            <w:r>
              <w:rPr>
                <w:rFonts w:hint="eastAsia" w:ascii="宋体" w:hAnsi="宋体" w:eastAsia="宋体" w:cs="宋体"/>
                <w:b/>
                <w:bCs/>
                <w:color w:val="000000" w:themeColor="text1"/>
                <w:sz w:val="21"/>
                <w:szCs w:val="21"/>
                <w:highlight w:val="none"/>
                <w:shd w:val="clear" w:color="auto" w:fill="auto"/>
                <w:lang w:val="en-US" w:eastAsia="zh-CN"/>
                <w14:textFill>
                  <w14:solidFill>
                    <w14:schemeClr w14:val="tx1"/>
                  </w14:solidFill>
                </w14:textFill>
              </w:rPr>
              <w:br w:type="textWrapping"/>
            </w:r>
            <w:r>
              <w:rPr>
                <w:rFonts w:hint="eastAsia" w:ascii="宋体" w:hAnsi="宋体" w:eastAsia="宋体" w:cs="宋体"/>
                <w:b/>
                <w:bCs/>
                <w:color w:val="000000" w:themeColor="text1"/>
                <w:sz w:val="21"/>
                <w:szCs w:val="21"/>
                <w:highlight w:val="none"/>
                <w:shd w:val="clear" w:color="auto" w:fill="auto"/>
                <w:lang w:val="en-US" w:eastAsia="zh-CN"/>
                <w14:textFill>
                  <w14:solidFill>
                    <w14:schemeClr w14:val="tx1"/>
                  </w14:solidFill>
                </w14:textFill>
              </w:rPr>
              <w:t>分</w:t>
            </w:r>
          </w:p>
        </w:tc>
        <w:tc>
          <w:tcPr>
            <w:tcW w:w="672"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37DAECF4">
            <w:pPr>
              <w:jc w:val="center"/>
              <w:rPr>
                <w:rFonts w:hint="eastAsia" w:ascii="宋体" w:hAnsi="宋体" w:eastAsia="宋体" w:cs="宋体"/>
                <w:b/>
                <w:bCs/>
                <w:color w:val="000000" w:themeColor="text1"/>
                <w:sz w:val="21"/>
                <w:szCs w:val="21"/>
                <w:highlight w:val="none"/>
                <w:shd w:val="clear" w:color="auto" w:fill="auto"/>
                <w14:textFill>
                  <w14:solidFill>
                    <w14:schemeClr w14:val="tx1"/>
                  </w14:solidFill>
                </w14:textFill>
              </w:rPr>
            </w:pPr>
            <w:r>
              <w:rPr>
                <w:rFonts w:hint="eastAsia" w:ascii="宋体" w:hAnsi="宋体" w:eastAsia="宋体" w:cs="宋体"/>
                <w:b/>
                <w:bCs/>
                <w:color w:val="000000" w:themeColor="text1"/>
                <w:sz w:val="21"/>
                <w:szCs w:val="21"/>
                <w:highlight w:val="none"/>
                <w:shd w:val="clear" w:color="auto" w:fill="auto"/>
                <w:lang w:val="en-US" w:eastAsia="zh-CN"/>
                <w14:textFill>
                  <w14:solidFill>
                    <w14:schemeClr w14:val="tx1"/>
                  </w14:solidFill>
                </w14:textFill>
              </w:rPr>
              <w:t>总</w:t>
            </w:r>
            <w:r>
              <w:rPr>
                <w:rFonts w:hint="eastAsia" w:ascii="宋体" w:hAnsi="宋体" w:eastAsia="宋体" w:cs="宋体"/>
                <w:b/>
                <w:bCs/>
                <w:color w:val="000000" w:themeColor="text1"/>
                <w:sz w:val="21"/>
                <w:szCs w:val="21"/>
                <w:highlight w:val="none"/>
                <w:shd w:val="clear" w:color="auto" w:fill="auto"/>
                <w:lang w:val="en-US" w:eastAsia="zh-CN"/>
                <w14:textFill>
                  <w14:solidFill>
                    <w14:schemeClr w14:val="tx1"/>
                  </w14:solidFill>
                </w14:textFill>
              </w:rPr>
              <w:br w:type="textWrapping"/>
            </w:r>
            <w:r>
              <w:rPr>
                <w:rFonts w:hint="eastAsia" w:ascii="宋体" w:hAnsi="宋体" w:eastAsia="宋体" w:cs="宋体"/>
                <w:b/>
                <w:bCs/>
                <w:color w:val="000000" w:themeColor="text1"/>
                <w:sz w:val="21"/>
                <w:szCs w:val="21"/>
                <w:highlight w:val="none"/>
                <w:shd w:val="clear" w:color="auto" w:fill="auto"/>
                <w:lang w:val="en-US" w:eastAsia="zh-CN"/>
                <w14:textFill>
                  <w14:solidFill>
                    <w14:schemeClr w14:val="tx1"/>
                  </w14:solidFill>
                </w14:textFill>
              </w:rPr>
              <w:t>学</w:t>
            </w:r>
            <w:r>
              <w:rPr>
                <w:rFonts w:hint="eastAsia" w:ascii="宋体" w:hAnsi="宋体" w:eastAsia="宋体" w:cs="宋体"/>
                <w:b/>
                <w:bCs/>
                <w:color w:val="000000" w:themeColor="text1"/>
                <w:sz w:val="21"/>
                <w:szCs w:val="21"/>
                <w:highlight w:val="none"/>
                <w:shd w:val="clear" w:color="auto" w:fill="auto"/>
                <w:lang w:val="en-US" w:eastAsia="zh-CN"/>
                <w14:textFill>
                  <w14:solidFill>
                    <w14:schemeClr w14:val="tx1"/>
                  </w14:solidFill>
                </w14:textFill>
              </w:rPr>
              <w:br w:type="textWrapping"/>
            </w:r>
            <w:r>
              <w:rPr>
                <w:rFonts w:hint="eastAsia" w:ascii="宋体" w:hAnsi="宋体" w:eastAsia="宋体" w:cs="宋体"/>
                <w:b/>
                <w:bCs/>
                <w:color w:val="000000" w:themeColor="text1"/>
                <w:sz w:val="21"/>
                <w:szCs w:val="21"/>
                <w:highlight w:val="none"/>
                <w:shd w:val="clear" w:color="auto" w:fill="auto"/>
                <w:lang w:val="en-US" w:eastAsia="zh-CN"/>
                <w14:textFill>
                  <w14:solidFill>
                    <w14:schemeClr w14:val="tx1"/>
                  </w14:solidFill>
                </w14:textFill>
              </w:rPr>
              <w:t>时</w:t>
            </w:r>
          </w:p>
        </w:tc>
        <w:tc>
          <w:tcPr>
            <w:tcW w:w="1308" w:type="dxa"/>
            <w:gridSpan w:val="2"/>
            <w:tcBorders>
              <w:top w:val="single" w:color="000000" w:sz="8" w:space="0"/>
              <w:left w:val="single" w:color="000000" w:sz="8" w:space="0"/>
              <w:bottom w:val="single" w:color="000000" w:sz="8" w:space="0"/>
              <w:right w:val="single" w:color="auto" w:sz="4" w:space="0"/>
            </w:tcBorders>
            <w:shd w:val="clear" w:color="auto" w:fill="FFFFFF"/>
            <w:vAlign w:val="center"/>
          </w:tcPr>
          <w:p w14:paraId="52FA2BB5">
            <w:pPr>
              <w:jc w:val="center"/>
              <w:rPr>
                <w:rFonts w:hint="eastAsia" w:ascii="宋体" w:hAnsi="宋体" w:eastAsia="宋体" w:cs="宋体"/>
                <w:b/>
                <w:bCs/>
                <w:color w:val="000000" w:themeColor="text1"/>
                <w:sz w:val="21"/>
                <w:szCs w:val="21"/>
                <w:highlight w:val="none"/>
                <w:shd w:val="clear" w:color="auto" w:fill="auto"/>
                <w14:textFill>
                  <w14:solidFill>
                    <w14:schemeClr w14:val="tx1"/>
                  </w14:solidFill>
                </w14:textFill>
              </w:rPr>
            </w:pPr>
            <w:r>
              <w:rPr>
                <w:rFonts w:hint="eastAsia" w:ascii="宋体" w:hAnsi="宋体" w:eastAsia="宋体" w:cs="宋体"/>
                <w:b/>
                <w:bCs/>
                <w:color w:val="000000" w:themeColor="text1"/>
                <w:sz w:val="21"/>
                <w:szCs w:val="21"/>
                <w:highlight w:val="none"/>
                <w:shd w:val="clear" w:color="auto" w:fill="auto"/>
                <w:lang w:val="en-US" w:eastAsia="zh-CN"/>
                <w14:textFill>
                  <w14:solidFill>
                    <w14:schemeClr w14:val="tx1"/>
                  </w14:solidFill>
                </w14:textFill>
              </w:rPr>
              <w:t>其  中</w:t>
            </w:r>
          </w:p>
        </w:tc>
        <w:tc>
          <w:tcPr>
            <w:tcW w:w="852" w:type="dxa"/>
            <w:gridSpan w:val="2"/>
            <w:tcBorders>
              <w:top w:val="single" w:color="auto" w:sz="4" w:space="0"/>
              <w:left w:val="single" w:color="auto" w:sz="4" w:space="0"/>
              <w:right w:val="single" w:color="auto" w:sz="4" w:space="0"/>
            </w:tcBorders>
            <w:shd w:val="clear" w:color="auto" w:fill="FFFFFF"/>
            <w:vAlign w:val="center"/>
          </w:tcPr>
          <w:p w14:paraId="75AC3935">
            <w:pPr>
              <w:jc w:val="left"/>
              <w:rPr>
                <w:rFonts w:hint="eastAsia" w:ascii="宋体" w:hAnsi="宋体" w:eastAsia="宋体" w:cs="宋体"/>
                <w:b/>
                <w:bCs/>
                <w:color w:val="000000" w:themeColor="text1"/>
                <w:sz w:val="21"/>
                <w:szCs w:val="21"/>
                <w:highlight w:val="none"/>
                <w:shd w:val="clear" w:color="auto" w:fill="auto"/>
                <w14:textFill>
                  <w14:solidFill>
                    <w14:schemeClr w14:val="tx1"/>
                  </w14:solidFill>
                </w14:textFill>
              </w:rPr>
            </w:pPr>
            <w:r>
              <w:rPr>
                <w:rFonts w:hint="eastAsia" w:ascii="宋体" w:hAnsi="宋体" w:eastAsia="宋体" w:cs="宋体"/>
                <w:b/>
                <w:bCs/>
                <w:color w:val="000000" w:themeColor="text1"/>
                <w:sz w:val="21"/>
                <w:szCs w:val="21"/>
                <w:highlight w:val="none"/>
                <w:shd w:val="clear" w:color="auto" w:fill="auto"/>
                <w:lang w:val="en-US" w:eastAsia="zh-CN"/>
                <w14:textFill>
                  <w14:solidFill>
                    <w14:schemeClr w14:val="tx1"/>
                  </w14:solidFill>
                </w14:textFill>
              </w:rPr>
              <w:t xml:space="preserve">考试 </w:t>
            </w:r>
          </w:p>
          <w:p w14:paraId="318C5291">
            <w:pPr>
              <w:jc w:val="left"/>
              <w:rPr>
                <w:rFonts w:hint="eastAsia" w:ascii="宋体" w:hAnsi="宋体" w:eastAsia="宋体" w:cs="宋体"/>
                <w:b/>
                <w:bC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shd w:val="clear" w:color="auto" w:fill="auto"/>
                <w:lang w:val="en-US" w:eastAsia="zh-CN"/>
                <w14:textFill>
                  <w14:solidFill>
                    <w14:schemeClr w14:val="tx1"/>
                  </w14:solidFill>
                </w14:textFill>
              </w:rPr>
              <w:t>方式</w:t>
            </w:r>
          </w:p>
        </w:tc>
        <w:tc>
          <w:tcPr>
            <w:tcW w:w="4625" w:type="dxa"/>
            <w:gridSpan w:val="6"/>
            <w:tcBorders>
              <w:top w:val="single" w:color="000000" w:sz="8" w:space="0"/>
              <w:left w:val="single" w:color="auto" w:sz="4" w:space="0"/>
              <w:bottom w:val="single" w:color="000000" w:sz="8" w:space="0"/>
              <w:right w:val="single" w:color="000000" w:sz="8" w:space="0"/>
            </w:tcBorders>
            <w:shd w:val="clear" w:color="auto" w:fill="FFFFFF"/>
            <w:vAlign w:val="center"/>
          </w:tcPr>
          <w:p w14:paraId="3639C379">
            <w:pPr>
              <w:jc w:val="center"/>
              <w:rPr>
                <w:rFonts w:hint="eastAsia" w:ascii="宋体" w:hAnsi="宋体" w:eastAsia="宋体" w:cs="宋体"/>
                <w:b/>
                <w:bCs/>
                <w:color w:val="000000" w:themeColor="text1"/>
                <w:sz w:val="21"/>
                <w:szCs w:val="21"/>
                <w:highlight w:val="none"/>
                <w:shd w:val="clear" w:color="auto" w:fill="auto"/>
                <w14:textFill>
                  <w14:solidFill>
                    <w14:schemeClr w14:val="tx1"/>
                  </w14:solidFill>
                </w14:textFill>
              </w:rPr>
            </w:pPr>
            <w:r>
              <w:rPr>
                <w:rFonts w:hint="eastAsia" w:ascii="宋体" w:hAnsi="宋体" w:eastAsia="宋体" w:cs="宋体"/>
                <w:b/>
                <w:bCs/>
                <w:color w:val="000000" w:themeColor="text1"/>
                <w:sz w:val="21"/>
                <w:szCs w:val="21"/>
                <w:highlight w:val="none"/>
                <w:shd w:val="clear" w:color="auto" w:fill="auto"/>
                <w:lang w:val="en-US" w:eastAsia="zh-CN"/>
                <w14:textFill>
                  <w14:solidFill>
                    <w14:schemeClr w14:val="tx1"/>
                  </w14:solidFill>
                </w14:textFill>
              </w:rPr>
              <w:t>各学期周学时分配</w:t>
            </w:r>
          </w:p>
        </w:tc>
      </w:tr>
      <w:tr w14:paraId="1B443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8" w:hRule="atLeast"/>
          <w:jc w:val="center"/>
        </w:trPr>
        <w:tc>
          <w:tcPr>
            <w:tcW w:w="48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BF077E9">
            <w:pPr>
              <w:jc w:val="center"/>
              <w:rPr>
                <w:rFonts w:hint="eastAsia" w:ascii="宋体" w:hAnsi="宋体" w:eastAsia="宋体" w:cs="宋体"/>
                <w:b/>
                <w:bCs/>
                <w:color w:val="000000" w:themeColor="text1"/>
                <w:sz w:val="21"/>
                <w:szCs w:val="21"/>
                <w:highlight w:val="none"/>
                <w:shd w:val="clear" w:color="auto" w:fill="auto"/>
                <w14:textFill>
                  <w14:solidFill>
                    <w14:schemeClr w14:val="tx1"/>
                  </w14:solidFill>
                </w14:textFill>
              </w:rPr>
            </w:pPr>
          </w:p>
        </w:tc>
        <w:tc>
          <w:tcPr>
            <w:tcW w:w="416"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66A8249">
            <w:pPr>
              <w:jc w:val="center"/>
              <w:rPr>
                <w:rFonts w:hint="eastAsia" w:ascii="宋体" w:hAnsi="宋体" w:eastAsia="宋体" w:cs="宋体"/>
                <w:b/>
                <w:bCs/>
                <w:color w:val="000000" w:themeColor="text1"/>
                <w:sz w:val="21"/>
                <w:szCs w:val="21"/>
                <w:highlight w:val="none"/>
                <w:shd w:val="clear" w:color="auto" w:fill="auto"/>
                <w14:textFill>
                  <w14:solidFill>
                    <w14:schemeClr w14:val="tx1"/>
                  </w14:solidFill>
                </w14:textFill>
              </w:rPr>
            </w:pPr>
          </w:p>
        </w:tc>
        <w:tc>
          <w:tcPr>
            <w:tcW w:w="1250" w:type="dxa"/>
            <w:vMerge w:val="continue"/>
            <w:tcBorders>
              <w:left w:val="single" w:color="000000" w:sz="8" w:space="0"/>
              <w:bottom w:val="single" w:color="000000" w:sz="8" w:space="0"/>
              <w:right w:val="single" w:color="000000" w:sz="8" w:space="0"/>
            </w:tcBorders>
            <w:shd w:val="clear" w:color="auto" w:fill="FFFFFF"/>
            <w:vAlign w:val="center"/>
          </w:tcPr>
          <w:p w14:paraId="0F41C368">
            <w:pPr>
              <w:jc w:val="center"/>
              <w:rPr>
                <w:rFonts w:hint="eastAsia" w:ascii="宋体" w:hAnsi="宋体" w:eastAsia="宋体" w:cs="宋体"/>
                <w:b/>
                <w:bCs/>
                <w:color w:val="000000" w:themeColor="text1"/>
                <w:sz w:val="21"/>
                <w:szCs w:val="21"/>
                <w:highlight w:val="none"/>
                <w:shd w:val="clear" w:color="auto" w:fill="auto"/>
                <w14:textFill>
                  <w14:solidFill>
                    <w14:schemeClr w14:val="tx1"/>
                  </w14:solidFill>
                </w14:textFill>
              </w:rPr>
            </w:pPr>
          </w:p>
        </w:tc>
        <w:tc>
          <w:tcPr>
            <w:tcW w:w="1106"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7711794">
            <w:pPr>
              <w:jc w:val="left"/>
              <w:rPr>
                <w:rFonts w:hint="eastAsia" w:ascii="宋体" w:hAnsi="宋体" w:eastAsia="宋体" w:cs="宋体"/>
                <w:b/>
                <w:bCs/>
                <w:color w:val="000000" w:themeColor="text1"/>
                <w:sz w:val="21"/>
                <w:szCs w:val="21"/>
                <w:highlight w:val="none"/>
                <w:shd w:val="clear" w:color="auto" w:fill="auto"/>
                <w14:textFill>
                  <w14:solidFill>
                    <w14:schemeClr w14:val="tx1"/>
                  </w14:solidFill>
                </w14:textFill>
              </w:rPr>
            </w:pPr>
          </w:p>
        </w:tc>
        <w:tc>
          <w:tcPr>
            <w:tcW w:w="600"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6D92503B">
            <w:pPr>
              <w:jc w:val="center"/>
              <w:rPr>
                <w:rFonts w:hint="eastAsia" w:ascii="宋体" w:hAnsi="宋体" w:eastAsia="宋体" w:cs="宋体"/>
                <w:b/>
                <w:bCs/>
                <w:color w:val="000000" w:themeColor="text1"/>
                <w:sz w:val="21"/>
                <w:szCs w:val="21"/>
                <w:highlight w:val="none"/>
                <w:shd w:val="clear" w:color="auto" w:fill="auto"/>
                <w14:textFill>
                  <w14:solidFill>
                    <w14:schemeClr w14:val="tx1"/>
                  </w14:solidFill>
                </w14:textFill>
              </w:rPr>
            </w:pPr>
          </w:p>
        </w:tc>
        <w:tc>
          <w:tcPr>
            <w:tcW w:w="672"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498A8742">
            <w:pPr>
              <w:jc w:val="center"/>
              <w:rPr>
                <w:rFonts w:hint="eastAsia" w:ascii="宋体" w:hAnsi="宋体" w:eastAsia="宋体" w:cs="宋体"/>
                <w:b/>
                <w:bCs/>
                <w:color w:val="000000" w:themeColor="text1"/>
                <w:sz w:val="21"/>
                <w:szCs w:val="21"/>
                <w:highlight w:val="none"/>
                <w:shd w:val="clear" w:color="auto" w:fill="auto"/>
                <w14:textFill>
                  <w14:solidFill>
                    <w14:schemeClr w14:val="tx1"/>
                  </w14:solidFill>
                </w14:textFill>
              </w:rPr>
            </w:pP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39F31B2B">
            <w:pPr>
              <w:jc w:val="center"/>
              <w:rPr>
                <w:rFonts w:hint="eastAsia" w:ascii="宋体" w:hAnsi="宋体" w:eastAsia="宋体" w:cs="宋体"/>
                <w:b/>
                <w:bCs/>
                <w:color w:val="000000" w:themeColor="text1"/>
                <w:sz w:val="21"/>
                <w:szCs w:val="21"/>
                <w:highlight w:val="none"/>
                <w:shd w:val="clear" w:color="auto" w:fill="auto"/>
                <w14:textFill>
                  <w14:solidFill>
                    <w14:schemeClr w14:val="tx1"/>
                  </w14:solidFill>
                </w14:textFill>
              </w:rPr>
            </w:pPr>
            <w:r>
              <w:rPr>
                <w:rFonts w:hint="eastAsia" w:ascii="宋体" w:hAnsi="宋体" w:eastAsia="宋体" w:cs="宋体"/>
                <w:b/>
                <w:bCs/>
                <w:color w:val="000000" w:themeColor="text1"/>
                <w:sz w:val="21"/>
                <w:szCs w:val="21"/>
                <w:highlight w:val="none"/>
                <w:shd w:val="clear" w:color="auto" w:fill="auto"/>
                <w:lang w:val="en-US" w:eastAsia="zh-CN"/>
                <w14:textFill>
                  <w14:solidFill>
                    <w14:schemeClr w14:val="tx1"/>
                  </w14:solidFill>
                </w14:textFill>
              </w:rPr>
              <w:t>理论学时</w:t>
            </w:r>
          </w:p>
        </w:tc>
        <w:tc>
          <w:tcPr>
            <w:tcW w:w="641" w:type="dxa"/>
            <w:tcBorders>
              <w:top w:val="nil"/>
              <w:left w:val="single" w:color="000000" w:sz="8" w:space="0"/>
              <w:bottom w:val="single" w:color="000000" w:sz="8" w:space="0"/>
              <w:right w:val="single" w:color="000000" w:sz="8" w:space="0"/>
            </w:tcBorders>
            <w:shd w:val="clear" w:color="auto" w:fill="FFFFFF"/>
            <w:vAlign w:val="center"/>
          </w:tcPr>
          <w:p w14:paraId="3EBCF53A">
            <w:pPr>
              <w:jc w:val="center"/>
              <w:rPr>
                <w:rFonts w:hint="eastAsia" w:ascii="宋体" w:hAnsi="宋体" w:eastAsia="宋体" w:cs="宋体"/>
                <w:b/>
                <w:bCs/>
                <w:color w:val="000000" w:themeColor="text1"/>
                <w:sz w:val="21"/>
                <w:szCs w:val="21"/>
                <w:highlight w:val="none"/>
                <w:shd w:val="clear" w:color="auto" w:fill="auto"/>
                <w14:textFill>
                  <w14:solidFill>
                    <w14:schemeClr w14:val="tx1"/>
                  </w14:solidFill>
                </w14:textFill>
              </w:rPr>
            </w:pPr>
            <w:r>
              <w:rPr>
                <w:rFonts w:hint="eastAsia" w:ascii="宋体" w:hAnsi="宋体" w:eastAsia="宋体" w:cs="宋体"/>
                <w:b/>
                <w:bCs/>
                <w:color w:val="000000" w:themeColor="text1"/>
                <w:sz w:val="21"/>
                <w:szCs w:val="21"/>
                <w:highlight w:val="none"/>
                <w:shd w:val="clear" w:color="auto" w:fill="auto"/>
                <w:lang w:val="en-US" w:eastAsia="zh-CN"/>
                <w14:textFill>
                  <w14:solidFill>
                    <w14:schemeClr w14:val="tx1"/>
                  </w14:solidFill>
                </w14:textFill>
              </w:rPr>
              <w:t>实践学时</w:t>
            </w:r>
          </w:p>
        </w:tc>
        <w:tc>
          <w:tcPr>
            <w:tcW w:w="427" w:type="dxa"/>
            <w:tcBorders>
              <w:top w:val="single" w:color="auto" w:sz="4" w:space="0"/>
              <w:left w:val="single" w:color="000000" w:sz="8" w:space="0"/>
              <w:bottom w:val="single" w:color="auto" w:sz="4" w:space="0"/>
              <w:right w:val="single" w:color="000000" w:sz="8" w:space="0"/>
            </w:tcBorders>
            <w:shd w:val="clear" w:color="auto" w:fill="FFFFFF"/>
            <w:vAlign w:val="center"/>
          </w:tcPr>
          <w:p w14:paraId="2CEAE76A">
            <w:pPr>
              <w:jc w:val="left"/>
              <w:rPr>
                <w:rFonts w:hint="eastAsia" w:ascii="宋体" w:hAnsi="宋体" w:eastAsia="宋体" w:cs="宋体"/>
                <w:b/>
                <w:bCs/>
                <w:color w:val="000000" w:themeColor="text1"/>
                <w:sz w:val="21"/>
                <w:szCs w:val="21"/>
                <w:highlight w:val="none"/>
                <w:shd w:val="clear" w:color="auto" w:fill="auto"/>
                <w14:textFill>
                  <w14:solidFill>
                    <w14:schemeClr w14:val="tx1"/>
                  </w14:solidFill>
                </w14:textFill>
              </w:rPr>
            </w:pPr>
            <w:r>
              <w:rPr>
                <w:rFonts w:hint="eastAsia" w:ascii="宋体" w:hAnsi="宋体" w:eastAsia="宋体" w:cs="宋体"/>
                <w:b/>
                <w:bCs/>
                <w:color w:val="000000" w:themeColor="text1"/>
                <w:sz w:val="21"/>
                <w:szCs w:val="21"/>
                <w:highlight w:val="none"/>
                <w:shd w:val="clear" w:color="auto" w:fill="auto"/>
                <w:lang w:val="en-US" w:eastAsia="zh-CN"/>
                <w14:textFill>
                  <w14:solidFill>
                    <w14:schemeClr w14:val="tx1"/>
                  </w14:solidFill>
                </w14:textFill>
              </w:rPr>
              <w:t>考试</w:t>
            </w:r>
          </w:p>
        </w:tc>
        <w:tc>
          <w:tcPr>
            <w:tcW w:w="425" w:type="dxa"/>
            <w:tcBorders>
              <w:top w:val="single" w:color="auto" w:sz="4" w:space="0"/>
              <w:left w:val="single" w:color="000000" w:sz="8" w:space="0"/>
              <w:bottom w:val="single" w:color="auto" w:sz="4" w:space="0"/>
              <w:right w:val="single" w:color="auto" w:sz="4" w:space="0"/>
            </w:tcBorders>
            <w:shd w:val="clear" w:color="auto" w:fill="FFFFFF"/>
            <w:vAlign w:val="center"/>
          </w:tcPr>
          <w:p w14:paraId="0B38162F">
            <w:pPr>
              <w:jc w:val="left"/>
              <w:rPr>
                <w:rFonts w:hint="eastAsia" w:ascii="宋体" w:hAnsi="宋体" w:eastAsia="宋体" w:cs="宋体"/>
                <w:b/>
                <w:bCs/>
                <w:color w:val="000000" w:themeColor="text1"/>
                <w:sz w:val="21"/>
                <w:szCs w:val="21"/>
                <w:highlight w:val="none"/>
                <w:shd w:val="clear" w:color="auto" w:fill="auto"/>
                <w14:textFill>
                  <w14:solidFill>
                    <w14:schemeClr w14:val="tx1"/>
                  </w14:solidFill>
                </w14:textFill>
              </w:rPr>
            </w:pPr>
            <w:r>
              <w:rPr>
                <w:rFonts w:hint="eastAsia" w:ascii="宋体" w:hAnsi="宋体" w:eastAsia="宋体" w:cs="宋体"/>
                <w:b/>
                <w:bCs/>
                <w:color w:val="000000" w:themeColor="text1"/>
                <w:sz w:val="21"/>
                <w:szCs w:val="21"/>
                <w:highlight w:val="none"/>
                <w:shd w:val="clear" w:color="auto" w:fill="auto"/>
                <w:lang w:val="en-US" w:eastAsia="zh-CN"/>
                <w14:textFill>
                  <w14:solidFill>
                    <w14:schemeClr w14:val="tx1"/>
                  </w14:solidFill>
                </w14:textFill>
              </w:rPr>
              <w:t>考查</w:t>
            </w:r>
          </w:p>
        </w:tc>
        <w:tc>
          <w:tcPr>
            <w:tcW w:w="792" w:type="dxa"/>
            <w:tcBorders>
              <w:top w:val="single" w:color="auto" w:sz="4" w:space="0"/>
              <w:left w:val="single" w:color="auto" w:sz="4" w:space="0"/>
              <w:bottom w:val="single" w:color="auto" w:sz="4" w:space="0"/>
              <w:right w:val="single" w:color="000000" w:sz="8" w:space="0"/>
            </w:tcBorders>
            <w:shd w:val="clear" w:color="auto" w:fill="FFFFFF"/>
            <w:vAlign w:val="center"/>
          </w:tcPr>
          <w:p w14:paraId="5001E3AD">
            <w:pPr>
              <w:jc w:val="center"/>
              <w:rPr>
                <w:rFonts w:hint="default" w:ascii="宋体" w:hAnsi="宋体" w:eastAsia="宋体" w:cs="宋体"/>
                <w:b/>
                <w:bC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shd w:val="clear" w:color="auto" w:fill="auto"/>
                <w:lang w:val="en-US" w:eastAsia="zh-CN"/>
                <w14:textFill>
                  <w14:solidFill>
                    <w14:schemeClr w14:val="tx1"/>
                  </w14:solidFill>
                </w14:textFill>
              </w:rPr>
              <w:t>第一学期</w:t>
            </w:r>
          </w:p>
        </w:tc>
        <w:tc>
          <w:tcPr>
            <w:tcW w:w="804" w:type="dxa"/>
            <w:tcBorders>
              <w:top w:val="single" w:color="auto" w:sz="4" w:space="0"/>
              <w:left w:val="single" w:color="000000" w:sz="8" w:space="0"/>
              <w:bottom w:val="single" w:color="auto" w:sz="4" w:space="0"/>
              <w:right w:val="single" w:color="000000" w:sz="8" w:space="0"/>
            </w:tcBorders>
            <w:shd w:val="clear" w:color="auto" w:fill="FFFFFF"/>
            <w:vAlign w:val="center"/>
          </w:tcPr>
          <w:p w14:paraId="45BB506C">
            <w:pPr>
              <w:jc w:val="center"/>
              <w:rPr>
                <w:rFonts w:hint="eastAsia" w:ascii="宋体" w:hAnsi="宋体" w:eastAsia="宋体" w:cs="宋体"/>
                <w:b/>
                <w:bC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shd w:val="clear" w:color="auto" w:fill="auto"/>
                <w:lang w:val="en-US" w:eastAsia="zh-CN"/>
                <w14:textFill>
                  <w14:solidFill>
                    <w14:schemeClr w14:val="tx1"/>
                  </w14:solidFill>
                </w14:textFill>
              </w:rPr>
              <w:t>第二学期</w:t>
            </w:r>
          </w:p>
        </w:tc>
        <w:tc>
          <w:tcPr>
            <w:tcW w:w="809" w:type="dxa"/>
            <w:tcBorders>
              <w:top w:val="single" w:color="auto" w:sz="4" w:space="0"/>
              <w:left w:val="single" w:color="000000" w:sz="8" w:space="0"/>
              <w:bottom w:val="single" w:color="auto" w:sz="4" w:space="0"/>
              <w:right w:val="single" w:color="000000" w:sz="8" w:space="0"/>
            </w:tcBorders>
            <w:shd w:val="clear" w:color="auto" w:fill="FFFFFF"/>
            <w:vAlign w:val="center"/>
          </w:tcPr>
          <w:p w14:paraId="51F77873">
            <w:pPr>
              <w:jc w:val="center"/>
              <w:rPr>
                <w:rFonts w:hint="eastAsia" w:ascii="宋体" w:hAnsi="宋体" w:eastAsia="宋体" w:cs="宋体"/>
                <w:b/>
                <w:bC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shd w:val="clear" w:color="auto" w:fill="auto"/>
                <w:lang w:val="en-US" w:eastAsia="zh-CN"/>
                <w14:textFill>
                  <w14:solidFill>
                    <w14:schemeClr w14:val="tx1"/>
                  </w14:solidFill>
                </w14:textFill>
              </w:rPr>
              <w:t>第三</w:t>
            </w:r>
          </w:p>
          <w:p w14:paraId="7981A845">
            <w:pPr>
              <w:jc w:val="center"/>
              <w:rPr>
                <w:rFonts w:hint="default" w:ascii="宋体" w:hAnsi="宋体" w:eastAsia="宋体" w:cs="宋体"/>
                <w:b/>
                <w:bC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shd w:val="clear" w:color="auto" w:fill="auto"/>
                <w:lang w:val="en-US" w:eastAsia="zh-CN"/>
                <w14:textFill>
                  <w14:solidFill>
                    <w14:schemeClr w14:val="tx1"/>
                  </w14:solidFill>
                </w14:textFill>
              </w:rPr>
              <w:t>学期</w:t>
            </w:r>
          </w:p>
        </w:tc>
        <w:tc>
          <w:tcPr>
            <w:tcW w:w="847" w:type="dxa"/>
            <w:tcBorders>
              <w:top w:val="single" w:color="auto" w:sz="4" w:space="0"/>
              <w:left w:val="single" w:color="000000" w:sz="8" w:space="0"/>
              <w:bottom w:val="single" w:color="auto" w:sz="4" w:space="0"/>
              <w:right w:val="single" w:color="000000" w:sz="8" w:space="0"/>
            </w:tcBorders>
            <w:shd w:val="clear" w:color="auto" w:fill="FFFFFF"/>
            <w:vAlign w:val="center"/>
          </w:tcPr>
          <w:p w14:paraId="7686460E">
            <w:pPr>
              <w:jc w:val="center"/>
              <w:rPr>
                <w:rFonts w:hint="default" w:ascii="宋体" w:hAnsi="宋体" w:eastAsia="宋体" w:cs="宋体"/>
                <w:b/>
                <w:bC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shd w:val="clear" w:color="auto" w:fill="auto"/>
                <w:lang w:val="en-US" w:eastAsia="zh-CN"/>
                <w14:textFill>
                  <w14:solidFill>
                    <w14:schemeClr w14:val="tx1"/>
                  </w14:solidFill>
                </w14:textFill>
              </w:rPr>
              <w:t>第四学期</w:t>
            </w:r>
          </w:p>
        </w:tc>
        <w:tc>
          <w:tcPr>
            <w:tcW w:w="706" w:type="dxa"/>
            <w:tcBorders>
              <w:top w:val="single" w:color="auto" w:sz="4" w:space="0"/>
              <w:left w:val="single" w:color="000000" w:sz="8" w:space="0"/>
              <w:bottom w:val="single" w:color="auto" w:sz="4" w:space="0"/>
              <w:right w:val="single" w:color="auto" w:sz="4" w:space="0"/>
            </w:tcBorders>
            <w:shd w:val="clear" w:color="auto" w:fill="FFFFFF"/>
            <w:vAlign w:val="center"/>
          </w:tcPr>
          <w:p w14:paraId="22752A76">
            <w:pPr>
              <w:jc w:val="center"/>
              <w:rPr>
                <w:rFonts w:hint="default" w:ascii="宋体" w:hAnsi="宋体" w:eastAsia="宋体" w:cs="宋体"/>
                <w:b/>
                <w:bC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shd w:val="clear" w:color="auto" w:fill="auto"/>
                <w:lang w:val="en-US" w:eastAsia="zh-CN"/>
                <w14:textFill>
                  <w14:solidFill>
                    <w14:schemeClr w14:val="tx1"/>
                  </w14:solidFill>
                </w14:textFill>
              </w:rPr>
              <w:t>第五学位</w:t>
            </w:r>
          </w:p>
        </w:tc>
        <w:tc>
          <w:tcPr>
            <w:tcW w:w="667" w:type="dxa"/>
            <w:tcBorders>
              <w:top w:val="single" w:color="000000" w:sz="8" w:space="0"/>
              <w:left w:val="single" w:color="auto" w:sz="4" w:space="0"/>
              <w:bottom w:val="single" w:color="000000" w:sz="8" w:space="0"/>
              <w:right w:val="single" w:color="000000" w:sz="8" w:space="0"/>
            </w:tcBorders>
            <w:shd w:val="clear" w:color="auto" w:fill="FFFFFF"/>
            <w:vAlign w:val="center"/>
          </w:tcPr>
          <w:p w14:paraId="754D6B70">
            <w:pPr>
              <w:jc w:val="both"/>
              <w:rPr>
                <w:rFonts w:hint="default" w:ascii="宋体" w:hAnsi="宋体" w:eastAsia="宋体" w:cs="宋体"/>
                <w:b/>
                <w:bCs/>
                <w:color w:val="000000" w:themeColor="text1"/>
                <w:sz w:val="21"/>
                <w:szCs w:val="21"/>
                <w:highlight w:val="none"/>
                <w:shd w:val="clear" w:color="auto" w:fill="auto"/>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shd w:val="clear" w:color="auto" w:fill="auto"/>
                <w:lang w:val="en-US" w:eastAsia="zh-CN"/>
                <w14:textFill>
                  <w14:solidFill>
                    <w14:schemeClr w14:val="tx1"/>
                  </w14:solidFill>
                </w14:textFill>
              </w:rPr>
              <w:t>第六学期</w:t>
            </w:r>
          </w:p>
        </w:tc>
      </w:tr>
      <w:tr w14:paraId="3C145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3" w:hRule="atLeast"/>
          <w:jc w:val="center"/>
        </w:trPr>
        <w:tc>
          <w:tcPr>
            <w:tcW w:w="484" w:type="dxa"/>
            <w:vMerge w:val="restart"/>
            <w:tcBorders>
              <w:top w:val="nil"/>
              <w:left w:val="single" w:color="000000" w:sz="8" w:space="0"/>
              <w:bottom w:val="nil"/>
              <w:right w:val="single" w:color="000000" w:sz="8" w:space="0"/>
            </w:tcBorders>
            <w:shd w:val="clear" w:color="auto" w:fill="FFFFFF"/>
            <w:vAlign w:val="center"/>
          </w:tcPr>
          <w:p w14:paraId="118283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公共基础课</w:t>
            </w:r>
          </w:p>
        </w:tc>
        <w:tc>
          <w:tcPr>
            <w:tcW w:w="41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FBA16F5">
            <w:pPr>
              <w:pStyle w:val="99"/>
              <w:spacing w:line="216" w:lineRule="auto"/>
              <w:ind w:left="9" w:leftChars="0"/>
              <w:rPr>
                <w:rFonts w:hint="eastAsia" w:ascii="宋体" w:hAnsi="宋体" w:eastAsia="宋体" w:cs="宋体"/>
                <w:i w:val="0"/>
                <w:iCs w:val="0"/>
                <w:color w:val="000000"/>
                <w:sz w:val="21"/>
                <w:szCs w:val="21"/>
                <w:u w:val="none"/>
              </w:rPr>
            </w:pPr>
            <w:r>
              <w:rPr>
                <w:rFonts w:hint="eastAsia" w:ascii="宋体" w:hAnsi="宋体" w:eastAsia="宋体" w:cs="宋体"/>
                <w:sz w:val="21"/>
                <w:szCs w:val="21"/>
                <w:lang w:val="en-US" w:eastAsia="zh-CN"/>
              </w:rPr>
              <w:t>1</w:t>
            </w:r>
          </w:p>
        </w:tc>
        <w:tc>
          <w:tcPr>
            <w:tcW w:w="1250" w:type="dxa"/>
            <w:tcBorders>
              <w:top w:val="single" w:color="000000" w:sz="8" w:space="0"/>
              <w:left w:val="nil"/>
              <w:bottom w:val="single" w:color="000000" w:sz="8" w:space="0"/>
              <w:right w:val="single" w:color="000000" w:sz="8" w:space="0"/>
            </w:tcBorders>
            <w:shd w:val="clear" w:color="auto" w:fill="FFFFFF"/>
            <w:vAlign w:val="center"/>
          </w:tcPr>
          <w:p w14:paraId="46C44038">
            <w:pPr>
              <w:pStyle w:val="99"/>
              <w:spacing w:line="216" w:lineRule="auto"/>
              <w:ind w:left="9" w:leftChars="0"/>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lang w:val="en-US" w:eastAsia="zh-CN"/>
              </w:rPr>
              <w:t>0000000103</w:t>
            </w:r>
          </w:p>
        </w:tc>
        <w:tc>
          <w:tcPr>
            <w:tcW w:w="1106" w:type="dxa"/>
            <w:tcBorders>
              <w:top w:val="single" w:color="000000" w:sz="8" w:space="0"/>
              <w:left w:val="nil"/>
              <w:bottom w:val="single" w:color="000000" w:sz="8" w:space="0"/>
              <w:right w:val="single" w:color="000000" w:sz="8" w:space="0"/>
            </w:tcBorders>
            <w:shd w:val="clear" w:color="auto" w:fill="FFFFFF"/>
            <w:vAlign w:val="center"/>
          </w:tcPr>
          <w:p w14:paraId="434BC756">
            <w:pPr>
              <w:pStyle w:val="99"/>
              <w:spacing w:before="141" w:line="243" w:lineRule="exact"/>
              <w:jc w:val="left"/>
              <w:rPr>
                <w:rFonts w:hint="eastAsia" w:ascii="宋体" w:hAnsi="宋体" w:eastAsia="宋体" w:cs="宋体"/>
                <w:i w:val="0"/>
                <w:iCs w:val="0"/>
                <w:color w:val="000000"/>
                <w:sz w:val="21"/>
                <w:szCs w:val="21"/>
                <w:u w:val="none"/>
              </w:rPr>
            </w:pPr>
            <w:r>
              <w:rPr>
                <w:rFonts w:hint="eastAsia" w:ascii="宋体" w:hAnsi="宋体" w:eastAsia="宋体" w:cs="宋体"/>
                <w:spacing w:val="-6"/>
                <w:position w:val="1"/>
                <w:sz w:val="21"/>
                <w:szCs w:val="21"/>
              </w:rPr>
              <w:t>形势与政策1</w:t>
            </w:r>
          </w:p>
        </w:tc>
        <w:tc>
          <w:tcPr>
            <w:tcW w:w="600" w:type="dxa"/>
            <w:tcBorders>
              <w:top w:val="single" w:color="000000" w:sz="8" w:space="0"/>
              <w:left w:val="nil"/>
              <w:bottom w:val="single" w:color="000000" w:sz="8" w:space="0"/>
              <w:right w:val="single" w:color="000000" w:sz="8" w:space="0"/>
            </w:tcBorders>
            <w:shd w:val="clear" w:color="auto" w:fill="FFFFFF"/>
            <w:vAlign w:val="center"/>
          </w:tcPr>
          <w:p w14:paraId="2890B57F">
            <w:pPr>
              <w:pStyle w:val="99"/>
              <w:spacing w:before="141" w:line="262" w:lineRule="exact"/>
              <w:jc w:val="center"/>
              <w:rPr>
                <w:rFonts w:hint="eastAsia" w:ascii="宋体" w:hAnsi="宋体" w:eastAsia="宋体" w:cs="宋体"/>
                <w:i w:val="0"/>
                <w:iCs w:val="0"/>
                <w:color w:val="000000"/>
                <w:sz w:val="21"/>
                <w:szCs w:val="21"/>
                <w:u w:val="none"/>
              </w:rPr>
            </w:pPr>
            <w:r>
              <w:rPr>
                <w:rFonts w:hint="eastAsia" w:ascii="宋体" w:hAnsi="宋体" w:eastAsia="宋体" w:cs="宋体"/>
                <w:spacing w:val="-13"/>
                <w:position w:val="2"/>
                <w:sz w:val="21"/>
                <w:szCs w:val="21"/>
              </w:rPr>
              <w:t>0.5</w:t>
            </w:r>
          </w:p>
        </w:tc>
        <w:tc>
          <w:tcPr>
            <w:tcW w:w="672" w:type="dxa"/>
            <w:tcBorders>
              <w:top w:val="single" w:color="000000" w:sz="8" w:space="0"/>
              <w:left w:val="nil"/>
              <w:bottom w:val="single" w:color="000000" w:sz="8" w:space="0"/>
              <w:right w:val="single" w:color="000000" w:sz="8" w:space="0"/>
            </w:tcBorders>
            <w:shd w:val="clear" w:color="auto" w:fill="FFFFFF"/>
            <w:vAlign w:val="center"/>
          </w:tcPr>
          <w:p w14:paraId="657EC1A2">
            <w:pPr>
              <w:pStyle w:val="99"/>
              <w:spacing w:before="141" w:line="262" w:lineRule="exact"/>
              <w:ind w:left="128" w:leftChars="0"/>
              <w:rPr>
                <w:rFonts w:hint="eastAsia" w:ascii="宋体" w:hAnsi="宋体" w:eastAsia="宋体" w:cs="宋体"/>
                <w:i w:val="0"/>
                <w:iCs w:val="0"/>
                <w:color w:val="000000"/>
                <w:sz w:val="21"/>
                <w:szCs w:val="21"/>
                <w:u w:val="none"/>
              </w:rPr>
            </w:pPr>
            <w:r>
              <w:rPr>
                <w:rFonts w:hint="eastAsia" w:ascii="宋体" w:hAnsi="宋体" w:eastAsia="宋体" w:cs="宋体"/>
                <w:position w:val="2"/>
                <w:sz w:val="21"/>
                <w:szCs w:val="21"/>
              </w:rPr>
              <w:t>8</w:t>
            </w:r>
          </w:p>
        </w:tc>
        <w:tc>
          <w:tcPr>
            <w:tcW w:w="667" w:type="dxa"/>
            <w:tcBorders>
              <w:top w:val="single" w:color="000000" w:sz="8" w:space="0"/>
              <w:left w:val="nil"/>
              <w:bottom w:val="single" w:color="000000" w:sz="8" w:space="0"/>
              <w:right w:val="single" w:color="000000" w:sz="8" w:space="0"/>
            </w:tcBorders>
            <w:shd w:val="clear" w:color="auto" w:fill="FFFFFF"/>
            <w:vAlign w:val="center"/>
          </w:tcPr>
          <w:p w14:paraId="0312A335">
            <w:pPr>
              <w:pStyle w:val="99"/>
              <w:spacing w:before="141" w:line="264" w:lineRule="exact"/>
              <w:ind w:left="134" w:leftChars="0"/>
              <w:jc w:val="both"/>
              <w:rPr>
                <w:rFonts w:hint="eastAsia" w:ascii="宋体" w:hAnsi="宋体" w:eastAsia="宋体" w:cs="宋体"/>
                <w:i w:val="0"/>
                <w:iCs w:val="0"/>
                <w:color w:val="000000"/>
                <w:sz w:val="21"/>
                <w:szCs w:val="21"/>
                <w:u w:val="none"/>
              </w:rPr>
            </w:pPr>
            <w:r>
              <w:rPr>
                <w:rFonts w:hint="eastAsia" w:ascii="宋体" w:hAnsi="宋体" w:eastAsia="宋体" w:cs="宋体"/>
                <w:position w:val="2"/>
                <w:sz w:val="21"/>
                <w:szCs w:val="21"/>
                <w:lang w:val="en-US" w:eastAsia="zh-CN"/>
              </w:rPr>
              <w:t>4</w:t>
            </w:r>
          </w:p>
        </w:tc>
        <w:tc>
          <w:tcPr>
            <w:tcW w:w="641" w:type="dxa"/>
            <w:tcBorders>
              <w:top w:val="single" w:color="000000" w:sz="8" w:space="0"/>
              <w:left w:val="nil"/>
              <w:bottom w:val="single" w:color="000000" w:sz="8" w:space="0"/>
              <w:right w:val="single" w:color="000000" w:sz="8" w:space="0"/>
            </w:tcBorders>
            <w:shd w:val="clear" w:color="auto" w:fill="FFFFFF"/>
            <w:vAlign w:val="center"/>
          </w:tcPr>
          <w:p w14:paraId="5C97BBB0">
            <w:pPr>
              <w:pStyle w:val="99"/>
              <w:spacing w:before="141" w:line="264" w:lineRule="exact"/>
              <w:ind w:left="134" w:leftChars="0"/>
              <w:jc w:val="both"/>
              <w:rPr>
                <w:rFonts w:hint="eastAsia" w:ascii="宋体" w:hAnsi="宋体" w:eastAsia="宋体" w:cs="宋体"/>
                <w:i w:val="0"/>
                <w:iCs w:val="0"/>
                <w:color w:val="000000"/>
                <w:sz w:val="21"/>
                <w:szCs w:val="21"/>
                <w:u w:val="none"/>
              </w:rPr>
            </w:pPr>
            <w:r>
              <w:rPr>
                <w:rFonts w:hint="eastAsia" w:ascii="宋体" w:hAnsi="宋体" w:eastAsia="宋体" w:cs="宋体"/>
                <w:position w:val="2"/>
                <w:sz w:val="21"/>
                <w:szCs w:val="21"/>
                <w:lang w:val="en-US" w:eastAsia="zh-CN"/>
              </w:rPr>
              <w:t>4</w:t>
            </w:r>
          </w:p>
        </w:tc>
        <w:tc>
          <w:tcPr>
            <w:tcW w:w="427" w:type="dxa"/>
            <w:tcBorders>
              <w:top w:val="single" w:color="auto" w:sz="4" w:space="0"/>
              <w:left w:val="nil"/>
              <w:bottom w:val="single" w:color="000000" w:sz="8" w:space="0"/>
              <w:right w:val="single" w:color="000000" w:sz="8" w:space="0"/>
            </w:tcBorders>
            <w:shd w:val="clear" w:color="auto" w:fill="FFFFFF"/>
            <w:vAlign w:val="center"/>
          </w:tcPr>
          <w:p w14:paraId="13A8F577">
            <w:pPr>
              <w:pStyle w:val="99"/>
              <w:spacing w:before="141" w:line="264" w:lineRule="exact"/>
              <w:ind w:left="134" w:leftChars="0"/>
              <w:jc w:val="center"/>
              <w:rPr>
                <w:rFonts w:hint="eastAsia" w:ascii="宋体" w:hAnsi="宋体" w:eastAsia="宋体" w:cs="宋体"/>
                <w:i w:val="0"/>
                <w:iCs w:val="0"/>
                <w:color w:val="000000"/>
                <w:sz w:val="21"/>
                <w:szCs w:val="21"/>
                <w:u w:val="none"/>
              </w:rPr>
            </w:pPr>
          </w:p>
        </w:tc>
        <w:tc>
          <w:tcPr>
            <w:tcW w:w="425" w:type="dxa"/>
            <w:tcBorders>
              <w:top w:val="single" w:color="auto" w:sz="4" w:space="0"/>
              <w:left w:val="nil"/>
              <w:bottom w:val="single" w:color="000000" w:sz="8" w:space="0"/>
              <w:right w:val="single" w:color="000000" w:sz="8" w:space="0"/>
            </w:tcBorders>
            <w:shd w:val="clear" w:color="auto" w:fill="FFFFFF"/>
            <w:vAlign w:val="center"/>
          </w:tcPr>
          <w:p w14:paraId="566BC32B">
            <w:pPr>
              <w:pStyle w:val="99"/>
              <w:spacing w:before="141" w:line="264" w:lineRule="exact"/>
              <w:jc w:val="both"/>
              <w:rPr>
                <w:rFonts w:hint="eastAsia" w:ascii="宋体" w:hAnsi="宋体" w:eastAsia="宋体" w:cs="宋体"/>
                <w:i w:val="0"/>
                <w:iCs w:val="0"/>
                <w:color w:val="000000"/>
                <w:sz w:val="21"/>
                <w:szCs w:val="21"/>
                <w:u w:val="none"/>
              </w:rPr>
            </w:pPr>
            <w:r>
              <w:rPr>
                <w:rFonts w:hint="eastAsia" w:ascii="宋体" w:hAnsi="宋体" w:eastAsia="宋体" w:cs="宋体"/>
                <w:sz w:val="21"/>
                <w:szCs w:val="21"/>
                <w:lang w:val="en-US" w:eastAsia="zh-CN"/>
              </w:rPr>
              <w:t>√</w:t>
            </w:r>
          </w:p>
        </w:tc>
        <w:tc>
          <w:tcPr>
            <w:tcW w:w="792" w:type="dxa"/>
            <w:tcBorders>
              <w:top w:val="single" w:color="auto" w:sz="4" w:space="0"/>
              <w:left w:val="nil"/>
              <w:bottom w:val="single" w:color="000000" w:sz="8" w:space="0"/>
              <w:right w:val="single" w:color="000000" w:sz="8" w:space="0"/>
            </w:tcBorders>
            <w:shd w:val="clear" w:color="auto" w:fill="FFFFFF"/>
            <w:vAlign w:val="center"/>
          </w:tcPr>
          <w:p w14:paraId="076F1279">
            <w:pPr>
              <w:pStyle w:val="99"/>
              <w:spacing w:before="141" w:line="264" w:lineRule="exact"/>
              <w:ind w:left="134" w:leftChars="0"/>
              <w:rPr>
                <w:rFonts w:hint="eastAsia" w:ascii="宋体" w:hAnsi="宋体" w:eastAsia="宋体" w:cs="宋体"/>
                <w:i w:val="0"/>
                <w:iCs w:val="0"/>
                <w:color w:val="000000"/>
                <w:sz w:val="21"/>
                <w:szCs w:val="21"/>
                <w:u w:val="none"/>
              </w:rPr>
            </w:pPr>
            <w:r>
              <w:rPr>
                <w:rFonts w:hint="eastAsia" w:ascii="宋体" w:hAnsi="宋体" w:eastAsia="宋体" w:cs="宋体"/>
                <w:sz w:val="21"/>
                <w:szCs w:val="21"/>
                <w:lang w:val="en-US" w:eastAsia="zh-CN"/>
              </w:rPr>
              <w:t>2/4</w:t>
            </w:r>
          </w:p>
        </w:tc>
        <w:tc>
          <w:tcPr>
            <w:tcW w:w="804" w:type="dxa"/>
            <w:tcBorders>
              <w:top w:val="single" w:color="auto" w:sz="4" w:space="0"/>
              <w:left w:val="nil"/>
              <w:bottom w:val="single" w:color="000000" w:sz="8" w:space="0"/>
              <w:right w:val="single" w:color="000000" w:sz="8" w:space="0"/>
            </w:tcBorders>
            <w:shd w:val="clear" w:color="auto" w:fill="FFFFFF"/>
            <w:vAlign w:val="center"/>
          </w:tcPr>
          <w:p w14:paraId="7A14BDD5">
            <w:pPr>
              <w:rPr>
                <w:rFonts w:hint="eastAsia" w:ascii="宋体" w:hAnsi="宋体" w:eastAsia="宋体" w:cs="宋体"/>
                <w:i w:val="0"/>
                <w:iCs w:val="0"/>
                <w:color w:val="000000"/>
                <w:sz w:val="21"/>
                <w:szCs w:val="21"/>
                <w:u w:val="none"/>
              </w:rPr>
            </w:pPr>
          </w:p>
        </w:tc>
        <w:tc>
          <w:tcPr>
            <w:tcW w:w="809" w:type="dxa"/>
            <w:tcBorders>
              <w:top w:val="single" w:color="auto" w:sz="4" w:space="0"/>
              <w:left w:val="nil"/>
              <w:bottom w:val="single" w:color="000000" w:sz="8" w:space="0"/>
              <w:right w:val="single" w:color="000000" w:sz="8" w:space="0"/>
            </w:tcBorders>
            <w:shd w:val="clear" w:color="auto" w:fill="FFFFFF"/>
            <w:vAlign w:val="center"/>
          </w:tcPr>
          <w:p w14:paraId="7FCD4C5E">
            <w:pPr>
              <w:rPr>
                <w:rFonts w:hint="eastAsia" w:ascii="宋体" w:hAnsi="宋体" w:eastAsia="宋体" w:cs="宋体"/>
                <w:i w:val="0"/>
                <w:iCs w:val="0"/>
                <w:color w:val="000000"/>
                <w:sz w:val="21"/>
                <w:szCs w:val="21"/>
                <w:u w:val="none"/>
              </w:rPr>
            </w:pPr>
          </w:p>
        </w:tc>
        <w:tc>
          <w:tcPr>
            <w:tcW w:w="847" w:type="dxa"/>
            <w:tcBorders>
              <w:top w:val="single" w:color="auto" w:sz="4" w:space="0"/>
              <w:left w:val="nil"/>
              <w:bottom w:val="single" w:color="000000" w:sz="8" w:space="0"/>
              <w:right w:val="single" w:color="000000" w:sz="8" w:space="0"/>
            </w:tcBorders>
            <w:shd w:val="clear" w:color="auto" w:fill="FFFFFF"/>
            <w:vAlign w:val="center"/>
          </w:tcPr>
          <w:p w14:paraId="642E5602">
            <w:pPr>
              <w:rPr>
                <w:rFonts w:hint="eastAsia" w:ascii="宋体" w:hAnsi="宋体" w:eastAsia="宋体" w:cs="宋体"/>
                <w:i w:val="0"/>
                <w:iCs w:val="0"/>
                <w:color w:val="000000"/>
                <w:sz w:val="21"/>
                <w:szCs w:val="21"/>
                <w:u w:val="none"/>
              </w:rPr>
            </w:pPr>
          </w:p>
        </w:tc>
        <w:tc>
          <w:tcPr>
            <w:tcW w:w="706" w:type="dxa"/>
            <w:tcBorders>
              <w:top w:val="single" w:color="auto" w:sz="4" w:space="0"/>
              <w:left w:val="nil"/>
              <w:bottom w:val="single" w:color="000000" w:sz="8" w:space="0"/>
              <w:right w:val="single" w:color="000000" w:sz="8" w:space="0"/>
            </w:tcBorders>
            <w:shd w:val="clear" w:color="auto" w:fill="FFFFFF"/>
            <w:vAlign w:val="center"/>
          </w:tcPr>
          <w:p w14:paraId="2A17DD42">
            <w:pPr>
              <w:rPr>
                <w:rFonts w:hint="eastAsia" w:ascii="宋体" w:hAnsi="宋体" w:eastAsia="宋体" w:cs="宋体"/>
                <w:i w:val="0"/>
                <w:iCs w:val="0"/>
                <w:color w:val="000000"/>
                <w:sz w:val="21"/>
                <w:szCs w:val="21"/>
                <w:u w:val="none"/>
              </w:rPr>
            </w:pPr>
          </w:p>
        </w:tc>
        <w:tc>
          <w:tcPr>
            <w:tcW w:w="667" w:type="dxa"/>
            <w:tcBorders>
              <w:top w:val="single" w:color="000000" w:sz="8" w:space="0"/>
              <w:left w:val="nil"/>
              <w:bottom w:val="single" w:color="000000" w:sz="8" w:space="0"/>
              <w:right w:val="single" w:color="000000" w:sz="8" w:space="0"/>
            </w:tcBorders>
            <w:shd w:val="clear" w:color="auto" w:fill="FFFFFF"/>
            <w:vAlign w:val="top"/>
          </w:tcPr>
          <w:p w14:paraId="2638B6B4">
            <w:pPr>
              <w:rPr>
                <w:rFonts w:hint="eastAsia" w:ascii="宋体" w:hAnsi="宋体" w:eastAsia="宋体" w:cs="宋体"/>
                <w:i w:val="0"/>
                <w:iCs w:val="0"/>
                <w:color w:val="000000"/>
                <w:sz w:val="21"/>
                <w:szCs w:val="21"/>
                <w:u w:val="none"/>
              </w:rPr>
            </w:pPr>
          </w:p>
        </w:tc>
      </w:tr>
      <w:tr w14:paraId="78EE8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8" w:hRule="atLeast"/>
          <w:jc w:val="center"/>
        </w:trPr>
        <w:tc>
          <w:tcPr>
            <w:tcW w:w="484" w:type="dxa"/>
            <w:vMerge w:val="continue"/>
            <w:tcBorders>
              <w:top w:val="nil"/>
              <w:left w:val="single" w:color="000000" w:sz="8" w:space="0"/>
              <w:bottom w:val="nil"/>
              <w:right w:val="single" w:color="000000" w:sz="8" w:space="0"/>
            </w:tcBorders>
            <w:shd w:val="clear" w:color="auto" w:fill="FFFFFF"/>
            <w:vAlign w:val="center"/>
          </w:tcPr>
          <w:p w14:paraId="14E77B0D">
            <w:pPr>
              <w:jc w:val="center"/>
              <w:rPr>
                <w:rFonts w:hint="eastAsia" w:ascii="宋体" w:hAnsi="宋体" w:eastAsia="宋体" w:cs="宋体"/>
                <w:i w:val="0"/>
                <w:iCs w:val="0"/>
                <w:color w:val="000000"/>
                <w:sz w:val="21"/>
                <w:szCs w:val="21"/>
                <w:u w:val="none"/>
              </w:rPr>
            </w:pPr>
          </w:p>
        </w:tc>
        <w:tc>
          <w:tcPr>
            <w:tcW w:w="416" w:type="dxa"/>
            <w:tcBorders>
              <w:top w:val="nil"/>
              <w:left w:val="single" w:color="000000" w:sz="8" w:space="0"/>
              <w:bottom w:val="single" w:color="000000" w:sz="8" w:space="0"/>
              <w:right w:val="single" w:color="000000" w:sz="8" w:space="0"/>
            </w:tcBorders>
            <w:shd w:val="clear" w:color="auto" w:fill="FFFFFF"/>
            <w:vAlign w:val="center"/>
          </w:tcPr>
          <w:p w14:paraId="398AC145">
            <w:pPr>
              <w:spacing w:line="215" w:lineRule="auto"/>
              <w:ind w:left="9" w:leftChars="0"/>
              <w:rPr>
                <w:rFonts w:hint="eastAsia" w:ascii="宋体" w:hAnsi="宋体" w:eastAsia="宋体" w:cs="宋体"/>
                <w:i w:val="0"/>
                <w:iCs w:val="0"/>
                <w:color w:val="000000"/>
                <w:sz w:val="21"/>
                <w:szCs w:val="21"/>
                <w:u w:val="none"/>
              </w:rPr>
            </w:pPr>
            <w:r>
              <w:rPr>
                <w:rFonts w:hint="eastAsia" w:ascii="宋体" w:hAnsi="宋体" w:eastAsia="宋体" w:cs="宋体"/>
                <w:snapToGrid w:val="0"/>
                <w:color w:val="000000"/>
                <w:kern w:val="0"/>
                <w:sz w:val="21"/>
                <w:szCs w:val="21"/>
                <w:lang w:val="en-US" w:eastAsia="zh-CN" w:bidi="ar-SA"/>
              </w:rPr>
              <w:t>2</w:t>
            </w:r>
          </w:p>
        </w:tc>
        <w:tc>
          <w:tcPr>
            <w:tcW w:w="1250" w:type="dxa"/>
            <w:tcBorders>
              <w:top w:val="nil"/>
              <w:left w:val="nil"/>
              <w:bottom w:val="single" w:color="000000" w:sz="8" w:space="0"/>
              <w:right w:val="single" w:color="000000" w:sz="8" w:space="0"/>
            </w:tcBorders>
            <w:shd w:val="clear" w:color="auto" w:fill="FFFFFF"/>
            <w:vAlign w:val="center"/>
          </w:tcPr>
          <w:p w14:paraId="37FA08DE">
            <w:pPr>
              <w:spacing w:line="215" w:lineRule="auto"/>
              <w:ind w:left="9" w:leftChars="0"/>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napToGrid w:val="0"/>
                <w:color w:val="000000"/>
                <w:kern w:val="0"/>
                <w:sz w:val="21"/>
                <w:szCs w:val="21"/>
                <w:lang w:val="en-US" w:eastAsia="zh-CN" w:bidi="ar-SA"/>
              </w:rPr>
              <w:t>0000000117</w:t>
            </w:r>
          </w:p>
        </w:tc>
        <w:tc>
          <w:tcPr>
            <w:tcW w:w="1106" w:type="dxa"/>
            <w:tcBorders>
              <w:top w:val="nil"/>
              <w:left w:val="nil"/>
              <w:bottom w:val="single" w:color="000000" w:sz="8" w:space="0"/>
              <w:right w:val="single" w:color="000000" w:sz="8" w:space="0"/>
            </w:tcBorders>
            <w:shd w:val="clear" w:color="auto" w:fill="FFFFFF"/>
            <w:vAlign w:val="center"/>
          </w:tcPr>
          <w:p w14:paraId="7F1951A1">
            <w:pPr>
              <w:pStyle w:val="99"/>
              <w:spacing w:before="141" w:line="243" w:lineRule="exact"/>
              <w:jc w:val="left"/>
              <w:rPr>
                <w:rFonts w:hint="eastAsia" w:ascii="宋体" w:hAnsi="宋体" w:eastAsia="宋体" w:cs="宋体"/>
                <w:i w:val="0"/>
                <w:iCs w:val="0"/>
                <w:color w:val="000000"/>
                <w:sz w:val="21"/>
                <w:szCs w:val="21"/>
                <w:u w:val="none"/>
              </w:rPr>
            </w:pPr>
            <w:r>
              <w:rPr>
                <w:rFonts w:hint="eastAsia" w:ascii="宋体" w:hAnsi="宋体" w:eastAsia="宋体" w:cs="宋体"/>
                <w:spacing w:val="-6"/>
                <w:position w:val="1"/>
                <w:sz w:val="21"/>
                <w:szCs w:val="21"/>
              </w:rPr>
              <w:t>大学英语1</w:t>
            </w:r>
          </w:p>
        </w:tc>
        <w:tc>
          <w:tcPr>
            <w:tcW w:w="600" w:type="dxa"/>
            <w:tcBorders>
              <w:top w:val="nil"/>
              <w:left w:val="nil"/>
              <w:bottom w:val="single" w:color="000000" w:sz="8" w:space="0"/>
              <w:right w:val="single" w:color="000000" w:sz="8" w:space="0"/>
            </w:tcBorders>
            <w:shd w:val="clear" w:color="auto" w:fill="FFFFFF"/>
            <w:vAlign w:val="center"/>
          </w:tcPr>
          <w:p w14:paraId="0F1C8A15">
            <w:pPr>
              <w:pStyle w:val="99"/>
              <w:spacing w:before="141" w:line="262" w:lineRule="exact"/>
              <w:jc w:val="center"/>
              <w:rPr>
                <w:rFonts w:hint="eastAsia" w:ascii="宋体" w:hAnsi="宋体" w:eastAsia="宋体" w:cs="宋体"/>
                <w:i w:val="0"/>
                <w:iCs w:val="0"/>
                <w:color w:val="000000"/>
                <w:sz w:val="21"/>
                <w:szCs w:val="21"/>
                <w:u w:val="none"/>
              </w:rPr>
            </w:pPr>
            <w:r>
              <w:rPr>
                <w:rFonts w:hint="eastAsia" w:ascii="宋体" w:hAnsi="宋体" w:eastAsia="宋体" w:cs="宋体"/>
                <w:spacing w:val="-16"/>
                <w:position w:val="2"/>
                <w:sz w:val="21"/>
                <w:szCs w:val="21"/>
              </w:rPr>
              <w:t>1.5</w:t>
            </w:r>
          </w:p>
        </w:tc>
        <w:tc>
          <w:tcPr>
            <w:tcW w:w="672" w:type="dxa"/>
            <w:tcBorders>
              <w:top w:val="nil"/>
              <w:left w:val="nil"/>
              <w:bottom w:val="single" w:color="000000" w:sz="8" w:space="0"/>
              <w:right w:val="single" w:color="000000" w:sz="8" w:space="0"/>
            </w:tcBorders>
            <w:shd w:val="clear" w:color="auto" w:fill="FFFFFF"/>
            <w:vAlign w:val="center"/>
          </w:tcPr>
          <w:p w14:paraId="2098FB7F">
            <w:pPr>
              <w:pStyle w:val="99"/>
              <w:spacing w:before="141" w:line="262" w:lineRule="exact"/>
              <w:ind w:left="88" w:leftChars="0"/>
              <w:rPr>
                <w:rFonts w:hint="eastAsia" w:ascii="宋体" w:hAnsi="宋体" w:eastAsia="宋体" w:cs="宋体"/>
                <w:i w:val="0"/>
                <w:iCs w:val="0"/>
                <w:color w:val="000000"/>
                <w:sz w:val="21"/>
                <w:szCs w:val="21"/>
                <w:u w:val="none"/>
              </w:rPr>
            </w:pPr>
            <w:r>
              <w:rPr>
                <w:rFonts w:hint="eastAsia" w:ascii="宋体" w:hAnsi="宋体" w:eastAsia="宋体" w:cs="宋体"/>
                <w:spacing w:val="-6"/>
                <w:position w:val="2"/>
                <w:sz w:val="21"/>
                <w:szCs w:val="21"/>
              </w:rPr>
              <w:t>28</w:t>
            </w:r>
          </w:p>
        </w:tc>
        <w:tc>
          <w:tcPr>
            <w:tcW w:w="667" w:type="dxa"/>
            <w:tcBorders>
              <w:top w:val="nil"/>
              <w:left w:val="nil"/>
              <w:bottom w:val="single" w:color="000000" w:sz="8" w:space="0"/>
              <w:right w:val="single" w:color="000000" w:sz="8" w:space="0"/>
            </w:tcBorders>
            <w:shd w:val="clear" w:color="auto" w:fill="FFFFFF"/>
            <w:vAlign w:val="center"/>
          </w:tcPr>
          <w:p w14:paraId="40D05D53">
            <w:pPr>
              <w:pStyle w:val="99"/>
              <w:spacing w:before="141" w:line="264" w:lineRule="exact"/>
              <w:ind w:left="134" w:leftChars="0"/>
              <w:jc w:val="both"/>
              <w:rPr>
                <w:rFonts w:hint="eastAsia" w:ascii="宋体" w:hAnsi="宋体" w:eastAsia="宋体" w:cs="宋体"/>
                <w:i w:val="0"/>
                <w:iCs w:val="0"/>
                <w:color w:val="000000"/>
                <w:sz w:val="21"/>
                <w:szCs w:val="21"/>
                <w:u w:val="none"/>
              </w:rPr>
            </w:pPr>
            <w:r>
              <w:rPr>
                <w:rFonts w:hint="eastAsia" w:ascii="宋体" w:hAnsi="宋体" w:eastAsia="宋体" w:cs="宋体"/>
                <w:position w:val="2"/>
                <w:sz w:val="21"/>
                <w:szCs w:val="21"/>
                <w:lang w:val="en-US" w:eastAsia="zh-CN"/>
              </w:rPr>
              <w:t>25</w:t>
            </w:r>
          </w:p>
        </w:tc>
        <w:tc>
          <w:tcPr>
            <w:tcW w:w="641" w:type="dxa"/>
            <w:tcBorders>
              <w:top w:val="nil"/>
              <w:left w:val="nil"/>
              <w:bottom w:val="single" w:color="000000" w:sz="8" w:space="0"/>
              <w:right w:val="single" w:color="000000" w:sz="8" w:space="0"/>
            </w:tcBorders>
            <w:shd w:val="clear" w:color="auto" w:fill="FFFFFF"/>
            <w:vAlign w:val="center"/>
          </w:tcPr>
          <w:p w14:paraId="470522C2">
            <w:pPr>
              <w:pStyle w:val="99"/>
              <w:spacing w:before="141" w:line="264" w:lineRule="exact"/>
              <w:ind w:left="134" w:leftChars="0"/>
              <w:jc w:val="both"/>
              <w:rPr>
                <w:rFonts w:hint="eastAsia" w:ascii="宋体" w:hAnsi="宋体" w:eastAsia="宋体" w:cs="宋体"/>
                <w:i w:val="0"/>
                <w:iCs w:val="0"/>
                <w:color w:val="000000"/>
                <w:sz w:val="21"/>
                <w:szCs w:val="21"/>
                <w:u w:val="none"/>
              </w:rPr>
            </w:pPr>
            <w:r>
              <w:rPr>
                <w:rFonts w:hint="eastAsia" w:ascii="宋体" w:hAnsi="宋体" w:eastAsia="宋体" w:cs="宋体"/>
                <w:position w:val="2"/>
                <w:sz w:val="21"/>
                <w:szCs w:val="21"/>
                <w:lang w:val="en-US" w:eastAsia="zh-CN"/>
              </w:rPr>
              <w:t>3</w:t>
            </w:r>
          </w:p>
        </w:tc>
        <w:tc>
          <w:tcPr>
            <w:tcW w:w="427" w:type="dxa"/>
            <w:tcBorders>
              <w:top w:val="nil"/>
              <w:left w:val="nil"/>
              <w:bottom w:val="single" w:color="000000" w:sz="8" w:space="0"/>
              <w:right w:val="single" w:color="000000" w:sz="8" w:space="0"/>
            </w:tcBorders>
            <w:shd w:val="clear" w:color="auto" w:fill="FFFFFF"/>
            <w:vAlign w:val="center"/>
          </w:tcPr>
          <w:p w14:paraId="6A5315FC">
            <w:pPr>
              <w:pStyle w:val="99"/>
              <w:spacing w:before="141" w:line="264" w:lineRule="exact"/>
              <w:jc w:val="both"/>
              <w:rPr>
                <w:rFonts w:hint="eastAsia" w:ascii="宋体" w:hAnsi="宋体" w:eastAsia="宋体" w:cs="宋体"/>
                <w:i w:val="0"/>
                <w:iCs w:val="0"/>
                <w:color w:val="000000"/>
                <w:sz w:val="21"/>
                <w:szCs w:val="21"/>
                <w:u w:val="none"/>
              </w:rPr>
            </w:pPr>
            <w:r>
              <w:rPr>
                <w:rFonts w:hint="eastAsia" w:ascii="宋体" w:hAnsi="宋体" w:eastAsia="宋体" w:cs="宋体"/>
                <w:sz w:val="21"/>
                <w:szCs w:val="21"/>
                <w:lang w:val="en-US" w:eastAsia="zh-CN"/>
              </w:rPr>
              <w:t>√</w:t>
            </w:r>
          </w:p>
        </w:tc>
        <w:tc>
          <w:tcPr>
            <w:tcW w:w="425" w:type="dxa"/>
            <w:tcBorders>
              <w:top w:val="nil"/>
              <w:left w:val="nil"/>
              <w:bottom w:val="single" w:color="000000" w:sz="8" w:space="0"/>
              <w:right w:val="single" w:color="000000" w:sz="8" w:space="0"/>
            </w:tcBorders>
            <w:shd w:val="clear" w:color="auto" w:fill="FFFFFF"/>
            <w:vAlign w:val="center"/>
          </w:tcPr>
          <w:p w14:paraId="11C32758">
            <w:pPr>
              <w:pStyle w:val="99"/>
              <w:spacing w:before="141" w:line="264" w:lineRule="exact"/>
              <w:ind w:left="134" w:leftChars="0"/>
              <w:jc w:val="center"/>
              <w:rPr>
                <w:rFonts w:hint="eastAsia" w:ascii="宋体" w:hAnsi="宋体" w:eastAsia="宋体" w:cs="宋体"/>
                <w:i w:val="0"/>
                <w:iCs w:val="0"/>
                <w:color w:val="000000"/>
                <w:sz w:val="21"/>
                <w:szCs w:val="21"/>
                <w:u w:val="none"/>
              </w:rPr>
            </w:pPr>
          </w:p>
        </w:tc>
        <w:tc>
          <w:tcPr>
            <w:tcW w:w="792" w:type="dxa"/>
            <w:tcBorders>
              <w:top w:val="nil"/>
              <w:left w:val="nil"/>
              <w:bottom w:val="single" w:color="000000" w:sz="8" w:space="0"/>
              <w:right w:val="single" w:color="000000" w:sz="8" w:space="0"/>
            </w:tcBorders>
            <w:shd w:val="clear" w:color="auto" w:fill="FFFFFF"/>
            <w:vAlign w:val="center"/>
          </w:tcPr>
          <w:p w14:paraId="6DDA4B86">
            <w:pPr>
              <w:pStyle w:val="99"/>
              <w:spacing w:before="141" w:line="264" w:lineRule="exact"/>
              <w:ind w:left="134" w:leftChars="0"/>
              <w:rPr>
                <w:rFonts w:hint="eastAsia" w:ascii="宋体" w:hAnsi="宋体" w:eastAsia="宋体" w:cs="宋体"/>
                <w:i w:val="0"/>
                <w:iCs w:val="0"/>
                <w:color w:val="000000"/>
                <w:sz w:val="21"/>
                <w:szCs w:val="21"/>
                <w:u w:val="none"/>
              </w:rPr>
            </w:pPr>
            <w:r>
              <w:rPr>
                <w:rFonts w:hint="eastAsia" w:ascii="宋体" w:hAnsi="宋体" w:eastAsia="宋体" w:cs="宋体"/>
                <w:sz w:val="21"/>
                <w:szCs w:val="21"/>
                <w:lang w:val="en-US" w:eastAsia="zh-CN"/>
              </w:rPr>
              <w:t>2/14</w:t>
            </w:r>
          </w:p>
        </w:tc>
        <w:tc>
          <w:tcPr>
            <w:tcW w:w="804" w:type="dxa"/>
            <w:tcBorders>
              <w:top w:val="nil"/>
              <w:left w:val="nil"/>
              <w:bottom w:val="single" w:color="000000" w:sz="8" w:space="0"/>
              <w:right w:val="single" w:color="000000" w:sz="8" w:space="0"/>
            </w:tcBorders>
            <w:shd w:val="clear" w:color="auto" w:fill="FFFFFF"/>
            <w:vAlign w:val="center"/>
          </w:tcPr>
          <w:p w14:paraId="3B1E4576">
            <w:pPr>
              <w:rPr>
                <w:rFonts w:hint="eastAsia" w:ascii="宋体" w:hAnsi="宋体" w:eastAsia="宋体" w:cs="宋体"/>
                <w:i w:val="0"/>
                <w:iCs w:val="0"/>
                <w:color w:val="000000"/>
                <w:sz w:val="21"/>
                <w:szCs w:val="21"/>
                <w:u w:val="none"/>
              </w:rPr>
            </w:pPr>
          </w:p>
        </w:tc>
        <w:tc>
          <w:tcPr>
            <w:tcW w:w="809" w:type="dxa"/>
            <w:tcBorders>
              <w:top w:val="nil"/>
              <w:left w:val="nil"/>
              <w:bottom w:val="single" w:color="000000" w:sz="8" w:space="0"/>
              <w:right w:val="single" w:color="000000" w:sz="8" w:space="0"/>
            </w:tcBorders>
            <w:shd w:val="clear" w:color="auto" w:fill="FFFFFF"/>
            <w:vAlign w:val="center"/>
          </w:tcPr>
          <w:p w14:paraId="6E2A8503">
            <w:pPr>
              <w:rPr>
                <w:rFonts w:hint="eastAsia" w:ascii="宋体" w:hAnsi="宋体" w:eastAsia="宋体" w:cs="宋体"/>
                <w:i w:val="0"/>
                <w:iCs w:val="0"/>
                <w:color w:val="000000"/>
                <w:sz w:val="21"/>
                <w:szCs w:val="21"/>
                <w:u w:val="none"/>
              </w:rPr>
            </w:pPr>
          </w:p>
        </w:tc>
        <w:tc>
          <w:tcPr>
            <w:tcW w:w="847" w:type="dxa"/>
            <w:tcBorders>
              <w:top w:val="nil"/>
              <w:left w:val="nil"/>
              <w:bottom w:val="single" w:color="000000" w:sz="8" w:space="0"/>
              <w:right w:val="single" w:color="000000" w:sz="8" w:space="0"/>
            </w:tcBorders>
            <w:shd w:val="clear" w:color="auto" w:fill="FFFFFF"/>
            <w:vAlign w:val="center"/>
          </w:tcPr>
          <w:p w14:paraId="2569D4CB">
            <w:pPr>
              <w:rPr>
                <w:rFonts w:hint="eastAsia" w:ascii="宋体" w:hAnsi="宋体" w:eastAsia="宋体" w:cs="宋体"/>
                <w:i w:val="0"/>
                <w:iCs w:val="0"/>
                <w:color w:val="000000"/>
                <w:sz w:val="21"/>
                <w:szCs w:val="21"/>
                <w:u w:val="none"/>
              </w:rPr>
            </w:pPr>
          </w:p>
        </w:tc>
        <w:tc>
          <w:tcPr>
            <w:tcW w:w="706" w:type="dxa"/>
            <w:tcBorders>
              <w:top w:val="nil"/>
              <w:left w:val="nil"/>
              <w:bottom w:val="single" w:color="000000" w:sz="8" w:space="0"/>
              <w:right w:val="single" w:color="000000" w:sz="8" w:space="0"/>
            </w:tcBorders>
            <w:shd w:val="clear" w:color="auto" w:fill="FFFFFF"/>
            <w:vAlign w:val="center"/>
          </w:tcPr>
          <w:p w14:paraId="12AE4C99">
            <w:pPr>
              <w:rPr>
                <w:rFonts w:hint="eastAsia" w:ascii="宋体" w:hAnsi="宋体" w:eastAsia="宋体" w:cs="宋体"/>
                <w:i w:val="0"/>
                <w:iCs w:val="0"/>
                <w:color w:val="000000"/>
                <w:sz w:val="21"/>
                <w:szCs w:val="21"/>
                <w:u w:val="none"/>
              </w:rPr>
            </w:pPr>
          </w:p>
        </w:tc>
        <w:tc>
          <w:tcPr>
            <w:tcW w:w="667" w:type="dxa"/>
            <w:tcBorders>
              <w:top w:val="nil"/>
              <w:left w:val="nil"/>
              <w:bottom w:val="single" w:color="000000" w:sz="8" w:space="0"/>
              <w:right w:val="single" w:color="000000" w:sz="8" w:space="0"/>
            </w:tcBorders>
            <w:shd w:val="clear" w:color="auto" w:fill="FFFFFF"/>
            <w:vAlign w:val="top"/>
          </w:tcPr>
          <w:p w14:paraId="0E5668DD">
            <w:pPr>
              <w:rPr>
                <w:rFonts w:hint="eastAsia" w:ascii="宋体" w:hAnsi="宋体" w:eastAsia="宋体" w:cs="宋体"/>
                <w:i w:val="0"/>
                <w:iCs w:val="0"/>
                <w:color w:val="000000"/>
                <w:sz w:val="21"/>
                <w:szCs w:val="21"/>
                <w:u w:val="none"/>
              </w:rPr>
            </w:pPr>
          </w:p>
        </w:tc>
      </w:tr>
      <w:tr w14:paraId="3CCB8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84" w:type="dxa"/>
            <w:vMerge w:val="continue"/>
            <w:tcBorders>
              <w:top w:val="nil"/>
              <w:left w:val="single" w:color="000000" w:sz="8" w:space="0"/>
              <w:bottom w:val="nil"/>
              <w:right w:val="single" w:color="000000" w:sz="8" w:space="0"/>
            </w:tcBorders>
            <w:shd w:val="clear" w:color="auto" w:fill="FFFFFF"/>
            <w:vAlign w:val="center"/>
          </w:tcPr>
          <w:p w14:paraId="73298F0F">
            <w:pPr>
              <w:jc w:val="center"/>
              <w:rPr>
                <w:rFonts w:hint="eastAsia" w:ascii="宋体" w:hAnsi="宋体" w:eastAsia="宋体" w:cs="宋体"/>
                <w:i w:val="0"/>
                <w:iCs w:val="0"/>
                <w:color w:val="000000"/>
                <w:sz w:val="21"/>
                <w:szCs w:val="21"/>
                <w:u w:val="none"/>
              </w:rPr>
            </w:pPr>
          </w:p>
        </w:tc>
        <w:tc>
          <w:tcPr>
            <w:tcW w:w="416" w:type="dxa"/>
            <w:tcBorders>
              <w:top w:val="nil"/>
              <w:left w:val="single" w:color="000000" w:sz="8" w:space="0"/>
              <w:bottom w:val="single" w:color="000000" w:sz="8" w:space="0"/>
              <w:right w:val="single" w:color="000000" w:sz="8" w:space="0"/>
            </w:tcBorders>
            <w:shd w:val="clear" w:color="auto" w:fill="FFFFFF"/>
            <w:vAlign w:val="center"/>
          </w:tcPr>
          <w:p w14:paraId="2FE61BED">
            <w:pPr>
              <w:spacing w:line="214" w:lineRule="auto"/>
              <w:ind w:left="6" w:leftChars="0"/>
              <w:rPr>
                <w:rFonts w:hint="eastAsia" w:ascii="宋体" w:hAnsi="宋体" w:eastAsia="宋体" w:cs="宋体"/>
                <w:i w:val="0"/>
                <w:iCs w:val="0"/>
                <w:color w:val="000000"/>
                <w:sz w:val="21"/>
                <w:szCs w:val="21"/>
                <w:u w:val="none"/>
              </w:rPr>
            </w:pPr>
            <w:r>
              <w:rPr>
                <w:rFonts w:hint="eastAsia" w:ascii="宋体" w:hAnsi="宋体" w:eastAsia="宋体" w:cs="宋体"/>
                <w:snapToGrid w:val="0"/>
                <w:color w:val="000000"/>
                <w:kern w:val="0"/>
                <w:sz w:val="21"/>
                <w:szCs w:val="21"/>
                <w:lang w:val="en-US" w:eastAsia="zh-CN" w:bidi="ar-SA"/>
              </w:rPr>
              <w:t>3</w:t>
            </w:r>
          </w:p>
        </w:tc>
        <w:tc>
          <w:tcPr>
            <w:tcW w:w="1250" w:type="dxa"/>
            <w:tcBorders>
              <w:top w:val="nil"/>
              <w:left w:val="nil"/>
              <w:bottom w:val="single" w:color="000000" w:sz="8" w:space="0"/>
              <w:right w:val="single" w:color="000000" w:sz="8" w:space="0"/>
            </w:tcBorders>
            <w:shd w:val="clear" w:color="auto" w:fill="FFFFFF"/>
            <w:vAlign w:val="center"/>
          </w:tcPr>
          <w:p w14:paraId="3DD846C4">
            <w:pPr>
              <w:spacing w:line="213" w:lineRule="auto"/>
              <w:ind w:left="18" w:leftChars="0"/>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napToGrid w:val="0"/>
                <w:color w:val="000000"/>
                <w:kern w:val="0"/>
                <w:sz w:val="21"/>
                <w:szCs w:val="21"/>
                <w:lang w:val="en-US" w:eastAsia="zh-CN" w:bidi="ar-SA"/>
              </w:rPr>
              <w:t>0000000101</w:t>
            </w:r>
          </w:p>
        </w:tc>
        <w:tc>
          <w:tcPr>
            <w:tcW w:w="1106" w:type="dxa"/>
            <w:tcBorders>
              <w:top w:val="nil"/>
              <w:left w:val="nil"/>
              <w:bottom w:val="single" w:color="000000" w:sz="8" w:space="0"/>
              <w:right w:val="single" w:color="000000" w:sz="8" w:space="0"/>
            </w:tcBorders>
            <w:shd w:val="clear" w:color="auto" w:fill="FFFFFF"/>
            <w:vAlign w:val="center"/>
          </w:tcPr>
          <w:p w14:paraId="0F2616D8">
            <w:pPr>
              <w:pStyle w:val="99"/>
              <w:spacing w:before="143" w:line="242" w:lineRule="exact"/>
              <w:jc w:val="left"/>
              <w:rPr>
                <w:rFonts w:hint="eastAsia" w:ascii="宋体" w:hAnsi="宋体" w:eastAsia="宋体" w:cs="宋体"/>
                <w:i w:val="0"/>
                <w:iCs w:val="0"/>
                <w:color w:val="000000"/>
                <w:sz w:val="21"/>
                <w:szCs w:val="21"/>
                <w:u w:val="none"/>
              </w:rPr>
            </w:pPr>
            <w:r>
              <w:rPr>
                <w:rFonts w:hint="eastAsia" w:ascii="宋体" w:hAnsi="宋体" w:eastAsia="宋体" w:cs="宋体"/>
                <w:spacing w:val="-3"/>
                <w:position w:val="1"/>
                <w:sz w:val="21"/>
                <w:szCs w:val="21"/>
              </w:rPr>
              <w:t>军事训练</w:t>
            </w:r>
          </w:p>
        </w:tc>
        <w:tc>
          <w:tcPr>
            <w:tcW w:w="600" w:type="dxa"/>
            <w:tcBorders>
              <w:top w:val="nil"/>
              <w:left w:val="nil"/>
              <w:bottom w:val="single" w:color="000000" w:sz="8" w:space="0"/>
              <w:right w:val="single" w:color="000000" w:sz="8" w:space="0"/>
            </w:tcBorders>
            <w:shd w:val="clear" w:color="auto" w:fill="FFFFFF"/>
            <w:vAlign w:val="center"/>
          </w:tcPr>
          <w:p w14:paraId="191BD09A">
            <w:pPr>
              <w:pStyle w:val="99"/>
              <w:spacing w:before="143" w:line="264" w:lineRule="exact"/>
              <w:jc w:val="center"/>
              <w:rPr>
                <w:rFonts w:hint="eastAsia" w:ascii="宋体" w:hAnsi="宋体" w:eastAsia="宋体" w:cs="宋体"/>
                <w:i w:val="0"/>
                <w:iCs w:val="0"/>
                <w:color w:val="000000"/>
                <w:sz w:val="21"/>
                <w:szCs w:val="21"/>
                <w:u w:val="none"/>
              </w:rPr>
            </w:pPr>
            <w:r>
              <w:rPr>
                <w:rFonts w:hint="eastAsia" w:ascii="宋体" w:hAnsi="宋体" w:eastAsia="宋体" w:cs="宋体"/>
                <w:position w:val="2"/>
                <w:sz w:val="21"/>
                <w:szCs w:val="21"/>
                <w:lang w:val="en-US" w:eastAsia="zh-CN"/>
              </w:rPr>
              <w:t>2</w:t>
            </w:r>
          </w:p>
        </w:tc>
        <w:tc>
          <w:tcPr>
            <w:tcW w:w="672" w:type="dxa"/>
            <w:tcBorders>
              <w:top w:val="nil"/>
              <w:left w:val="nil"/>
              <w:bottom w:val="single" w:color="000000" w:sz="8" w:space="0"/>
              <w:right w:val="single" w:color="000000" w:sz="8" w:space="0"/>
            </w:tcBorders>
            <w:shd w:val="clear" w:color="auto" w:fill="FFFFFF"/>
            <w:vAlign w:val="center"/>
          </w:tcPr>
          <w:p w14:paraId="3BB56975">
            <w:pPr>
              <w:pStyle w:val="99"/>
              <w:spacing w:before="143" w:line="262" w:lineRule="exact"/>
              <w:ind w:left="89" w:leftChars="0"/>
              <w:rPr>
                <w:rFonts w:hint="eastAsia" w:ascii="宋体" w:hAnsi="宋体" w:eastAsia="宋体" w:cs="宋体"/>
                <w:i w:val="0"/>
                <w:iCs w:val="0"/>
                <w:color w:val="000000"/>
                <w:sz w:val="21"/>
                <w:szCs w:val="21"/>
                <w:u w:val="none"/>
              </w:rPr>
            </w:pPr>
            <w:r>
              <w:rPr>
                <w:rFonts w:hint="eastAsia" w:ascii="宋体" w:hAnsi="宋体" w:eastAsia="宋体" w:cs="宋体"/>
                <w:spacing w:val="-7"/>
                <w:position w:val="2"/>
                <w:sz w:val="21"/>
                <w:szCs w:val="21"/>
                <w:lang w:val="en-US" w:eastAsia="zh-CN"/>
              </w:rPr>
              <w:t>112</w:t>
            </w:r>
          </w:p>
        </w:tc>
        <w:tc>
          <w:tcPr>
            <w:tcW w:w="667" w:type="dxa"/>
            <w:tcBorders>
              <w:top w:val="nil"/>
              <w:left w:val="nil"/>
              <w:bottom w:val="single" w:color="000000" w:sz="8" w:space="0"/>
              <w:right w:val="single" w:color="000000" w:sz="8" w:space="0"/>
            </w:tcBorders>
            <w:shd w:val="clear" w:color="auto" w:fill="FFFFFF"/>
            <w:vAlign w:val="center"/>
          </w:tcPr>
          <w:p w14:paraId="027945F2">
            <w:pPr>
              <w:pStyle w:val="99"/>
              <w:spacing w:before="143" w:line="262" w:lineRule="exact"/>
              <w:ind w:left="104" w:leftChars="0"/>
              <w:jc w:val="both"/>
              <w:rPr>
                <w:rFonts w:hint="eastAsia" w:ascii="宋体" w:hAnsi="宋体" w:eastAsia="宋体" w:cs="宋体"/>
                <w:i w:val="0"/>
                <w:iCs w:val="0"/>
                <w:color w:val="000000"/>
                <w:sz w:val="21"/>
                <w:szCs w:val="21"/>
                <w:u w:val="none"/>
              </w:rPr>
            </w:pPr>
            <w:r>
              <w:rPr>
                <w:rFonts w:hint="eastAsia" w:ascii="宋体" w:hAnsi="宋体" w:eastAsia="宋体" w:cs="宋体"/>
                <w:sz w:val="21"/>
                <w:szCs w:val="21"/>
                <w:lang w:val="en-US" w:eastAsia="zh-CN"/>
              </w:rPr>
              <w:t>0</w:t>
            </w:r>
          </w:p>
        </w:tc>
        <w:tc>
          <w:tcPr>
            <w:tcW w:w="641" w:type="dxa"/>
            <w:tcBorders>
              <w:top w:val="nil"/>
              <w:left w:val="nil"/>
              <w:bottom w:val="single" w:color="000000" w:sz="8" w:space="0"/>
              <w:right w:val="single" w:color="000000" w:sz="8" w:space="0"/>
            </w:tcBorders>
            <w:shd w:val="clear" w:color="auto" w:fill="FFFFFF"/>
            <w:vAlign w:val="center"/>
          </w:tcPr>
          <w:p w14:paraId="3E804038">
            <w:pPr>
              <w:pStyle w:val="99"/>
              <w:spacing w:before="143" w:line="262" w:lineRule="exact"/>
              <w:ind w:left="104" w:leftChars="0"/>
              <w:jc w:val="both"/>
              <w:rPr>
                <w:rFonts w:hint="eastAsia" w:ascii="宋体" w:hAnsi="宋体" w:eastAsia="宋体" w:cs="宋体"/>
                <w:i w:val="0"/>
                <w:iCs w:val="0"/>
                <w:color w:val="000000"/>
                <w:sz w:val="21"/>
                <w:szCs w:val="21"/>
                <w:u w:val="none"/>
              </w:rPr>
            </w:pPr>
            <w:r>
              <w:rPr>
                <w:rFonts w:hint="eastAsia" w:ascii="宋体" w:hAnsi="宋体" w:eastAsia="宋体" w:cs="宋体"/>
                <w:sz w:val="21"/>
                <w:szCs w:val="21"/>
                <w:lang w:val="en-US" w:eastAsia="zh-CN"/>
              </w:rPr>
              <w:t>112</w:t>
            </w:r>
          </w:p>
        </w:tc>
        <w:tc>
          <w:tcPr>
            <w:tcW w:w="427" w:type="dxa"/>
            <w:tcBorders>
              <w:top w:val="nil"/>
              <w:left w:val="nil"/>
              <w:bottom w:val="single" w:color="000000" w:sz="8" w:space="0"/>
              <w:right w:val="single" w:color="000000" w:sz="8" w:space="0"/>
            </w:tcBorders>
            <w:shd w:val="clear" w:color="auto" w:fill="FFFFFF"/>
            <w:vAlign w:val="center"/>
          </w:tcPr>
          <w:p w14:paraId="69CC43CF">
            <w:pPr>
              <w:pStyle w:val="99"/>
              <w:spacing w:before="143" w:line="262" w:lineRule="exact"/>
              <w:ind w:left="104" w:leftChars="0"/>
              <w:jc w:val="center"/>
              <w:rPr>
                <w:rFonts w:hint="eastAsia" w:ascii="宋体" w:hAnsi="宋体" w:eastAsia="宋体" w:cs="宋体"/>
                <w:i w:val="0"/>
                <w:iCs w:val="0"/>
                <w:color w:val="000000"/>
                <w:sz w:val="21"/>
                <w:szCs w:val="21"/>
                <w:u w:val="none"/>
              </w:rPr>
            </w:pPr>
          </w:p>
        </w:tc>
        <w:tc>
          <w:tcPr>
            <w:tcW w:w="425" w:type="dxa"/>
            <w:tcBorders>
              <w:top w:val="nil"/>
              <w:left w:val="nil"/>
              <w:bottom w:val="single" w:color="000000" w:sz="8" w:space="0"/>
              <w:right w:val="single" w:color="000000" w:sz="8" w:space="0"/>
            </w:tcBorders>
            <w:shd w:val="clear" w:color="auto" w:fill="FFFFFF"/>
            <w:vAlign w:val="center"/>
          </w:tcPr>
          <w:p w14:paraId="009CBFC5">
            <w:pPr>
              <w:pStyle w:val="99"/>
              <w:spacing w:before="143" w:line="262" w:lineRule="exact"/>
              <w:jc w:val="both"/>
              <w:rPr>
                <w:rFonts w:hint="eastAsia" w:ascii="宋体" w:hAnsi="宋体" w:eastAsia="宋体" w:cs="宋体"/>
                <w:i w:val="0"/>
                <w:iCs w:val="0"/>
                <w:color w:val="000000"/>
                <w:sz w:val="21"/>
                <w:szCs w:val="21"/>
                <w:u w:val="none"/>
              </w:rPr>
            </w:pPr>
            <w:r>
              <w:rPr>
                <w:rFonts w:hint="eastAsia" w:ascii="宋体" w:hAnsi="宋体" w:eastAsia="宋体" w:cs="宋体"/>
                <w:sz w:val="21"/>
                <w:szCs w:val="21"/>
                <w:lang w:val="en-US" w:eastAsia="zh-CN"/>
              </w:rPr>
              <w:t>√</w:t>
            </w:r>
          </w:p>
        </w:tc>
        <w:tc>
          <w:tcPr>
            <w:tcW w:w="792" w:type="dxa"/>
            <w:tcBorders>
              <w:top w:val="nil"/>
              <w:left w:val="nil"/>
              <w:bottom w:val="single" w:color="000000" w:sz="8" w:space="0"/>
              <w:right w:val="single" w:color="000000" w:sz="8" w:space="0"/>
            </w:tcBorders>
            <w:shd w:val="clear" w:color="auto" w:fill="FFFFFF"/>
            <w:vAlign w:val="center"/>
          </w:tcPr>
          <w:p w14:paraId="6442216A">
            <w:pPr>
              <w:pStyle w:val="99"/>
              <w:spacing w:before="143" w:line="262" w:lineRule="exact"/>
              <w:ind w:left="104" w:leftChars="0"/>
              <w:rPr>
                <w:rFonts w:hint="eastAsia" w:ascii="宋体" w:hAnsi="宋体" w:eastAsia="宋体" w:cs="宋体"/>
                <w:i w:val="0"/>
                <w:iCs w:val="0"/>
                <w:color w:val="000000"/>
                <w:sz w:val="21"/>
                <w:szCs w:val="21"/>
                <w:u w:val="none"/>
              </w:rPr>
            </w:pPr>
            <w:r>
              <w:rPr>
                <w:rFonts w:hint="eastAsia" w:ascii="宋体" w:hAnsi="宋体" w:eastAsia="宋体" w:cs="宋体"/>
                <w:sz w:val="21"/>
                <w:szCs w:val="21"/>
                <w:lang w:val="en-US" w:eastAsia="zh-CN"/>
              </w:rPr>
              <w:t>前两周</w:t>
            </w:r>
          </w:p>
        </w:tc>
        <w:tc>
          <w:tcPr>
            <w:tcW w:w="804" w:type="dxa"/>
            <w:tcBorders>
              <w:top w:val="nil"/>
              <w:left w:val="nil"/>
              <w:bottom w:val="single" w:color="000000" w:sz="8" w:space="0"/>
              <w:right w:val="single" w:color="000000" w:sz="8" w:space="0"/>
            </w:tcBorders>
            <w:shd w:val="clear" w:color="auto" w:fill="FFFFFF"/>
            <w:vAlign w:val="center"/>
          </w:tcPr>
          <w:p w14:paraId="6270E823">
            <w:pPr>
              <w:rPr>
                <w:rFonts w:hint="eastAsia" w:ascii="宋体" w:hAnsi="宋体" w:eastAsia="宋体" w:cs="宋体"/>
                <w:i w:val="0"/>
                <w:iCs w:val="0"/>
                <w:color w:val="000000"/>
                <w:sz w:val="21"/>
                <w:szCs w:val="21"/>
                <w:u w:val="none"/>
              </w:rPr>
            </w:pPr>
          </w:p>
        </w:tc>
        <w:tc>
          <w:tcPr>
            <w:tcW w:w="809" w:type="dxa"/>
            <w:tcBorders>
              <w:top w:val="nil"/>
              <w:left w:val="nil"/>
              <w:bottom w:val="single" w:color="000000" w:sz="8" w:space="0"/>
              <w:right w:val="single" w:color="000000" w:sz="8" w:space="0"/>
            </w:tcBorders>
            <w:shd w:val="clear" w:color="auto" w:fill="FFFFFF"/>
            <w:vAlign w:val="center"/>
          </w:tcPr>
          <w:p w14:paraId="4B823526">
            <w:pPr>
              <w:rPr>
                <w:rFonts w:hint="eastAsia" w:ascii="宋体" w:hAnsi="宋体" w:eastAsia="宋体" w:cs="宋体"/>
                <w:i w:val="0"/>
                <w:iCs w:val="0"/>
                <w:color w:val="000000"/>
                <w:sz w:val="21"/>
                <w:szCs w:val="21"/>
                <w:u w:val="none"/>
              </w:rPr>
            </w:pPr>
          </w:p>
        </w:tc>
        <w:tc>
          <w:tcPr>
            <w:tcW w:w="847" w:type="dxa"/>
            <w:tcBorders>
              <w:top w:val="nil"/>
              <w:left w:val="nil"/>
              <w:bottom w:val="single" w:color="000000" w:sz="8" w:space="0"/>
              <w:right w:val="single" w:color="000000" w:sz="8" w:space="0"/>
            </w:tcBorders>
            <w:shd w:val="clear" w:color="auto" w:fill="FFFFFF"/>
            <w:vAlign w:val="center"/>
          </w:tcPr>
          <w:p w14:paraId="4C97C7C0">
            <w:pPr>
              <w:rPr>
                <w:rFonts w:hint="eastAsia" w:ascii="宋体" w:hAnsi="宋体" w:eastAsia="宋体" w:cs="宋体"/>
                <w:i w:val="0"/>
                <w:iCs w:val="0"/>
                <w:color w:val="000000"/>
                <w:sz w:val="21"/>
                <w:szCs w:val="21"/>
                <w:u w:val="none"/>
              </w:rPr>
            </w:pPr>
          </w:p>
        </w:tc>
        <w:tc>
          <w:tcPr>
            <w:tcW w:w="706" w:type="dxa"/>
            <w:tcBorders>
              <w:top w:val="nil"/>
              <w:left w:val="nil"/>
              <w:bottom w:val="single" w:color="000000" w:sz="8" w:space="0"/>
              <w:right w:val="single" w:color="000000" w:sz="8" w:space="0"/>
            </w:tcBorders>
            <w:shd w:val="clear" w:color="auto" w:fill="FFFFFF"/>
            <w:vAlign w:val="center"/>
          </w:tcPr>
          <w:p w14:paraId="24037F70">
            <w:pPr>
              <w:rPr>
                <w:rFonts w:hint="eastAsia" w:ascii="宋体" w:hAnsi="宋体" w:eastAsia="宋体" w:cs="宋体"/>
                <w:i w:val="0"/>
                <w:iCs w:val="0"/>
                <w:color w:val="000000"/>
                <w:sz w:val="21"/>
                <w:szCs w:val="21"/>
                <w:u w:val="none"/>
              </w:rPr>
            </w:pPr>
          </w:p>
        </w:tc>
        <w:tc>
          <w:tcPr>
            <w:tcW w:w="667" w:type="dxa"/>
            <w:tcBorders>
              <w:top w:val="nil"/>
              <w:left w:val="nil"/>
              <w:bottom w:val="single" w:color="000000" w:sz="8" w:space="0"/>
              <w:right w:val="single" w:color="000000" w:sz="8" w:space="0"/>
            </w:tcBorders>
            <w:shd w:val="clear" w:color="auto" w:fill="FFFFFF"/>
            <w:vAlign w:val="top"/>
          </w:tcPr>
          <w:p w14:paraId="0EFB93E5">
            <w:pPr>
              <w:rPr>
                <w:rFonts w:hint="eastAsia" w:ascii="宋体" w:hAnsi="宋体" w:eastAsia="宋体" w:cs="宋体"/>
                <w:i w:val="0"/>
                <w:iCs w:val="0"/>
                <w:color w:val="000000"/>
                <w:sz w:val="21"/>
                <w:szCs w:val="21"/>
                <w:u w:val="none"/>
              </w:rPr>
            </w:pPr>
          </w:p>
        </w:tc>
      </w:tr>
      <w:tr w14:paraId="21A5D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484" w:type="dxa"/>
            <w:vMerge w:val="continue"/>
            <w:tcBorders>
              <w:top w:val="nil"/>
              <w:left w:val="single" w:color="000000" w:sz="8" w:space="0"/>
              <w:bottom w:val="nil"/>
              <w:right w:val="single" w:color="000000" w:sz="8" w:space="0"/>
            </w:tcBorders>
            <w:shd w:val="clear" w:color="auto" w:fill="FFFFFF"/>
            <w:vAlign w:val="center"/>
          </w:tcPr>
          <w:p w14:paraId="363F6F31">
            <w:pPr>
              <w:jc w:val="center"/>
              <w:rPr>
                <w:rFonts w:hint="eastAsia" w:ascii="宋体" w:hAnsi="宋体" w:eastAsia="宋体" w:cs="宋体"/>
                <w:i w:val="0"/>
                <w:iCs w:val="0"/>
                <w:color w:val="000000"/>
                <w:sz w:val="21"/>
                <w:szCs w:val="21"/>
                <w:u w:val="none"/>
              </w:rPr>
            </w:pPr>
          </w:p>
        </w:tc>
        <w:tc>
          <w:tcPr>
            <w:tcW w:w="416" w:type="dxa"/>
            <w:tcBorders>
              <w:top w:val="nil"/>
              <w:left w:val="single" w:color="000000" w:sz="8" w:space="0"/>
              <w:bottom w:val="single" w:color="000000" w:sz="8" w:space="0"/>
              <w:right w:val="single" w:color="000000" w:sz="8" w:space="0"/>
            </w:tcBorders>
            <w:shd w:val="clear" w:color="auto" w:fill="FFFFFF"/>
            <w:vAlign w:val="center"/>
          </w:tcPr>
          <w:p w14:paraId="3BC690F8">
            <w:pPr>
              <w:spacing w:line="213" w:lineRule="auto"/>
              <w:ind w:left="18" w:leftChars="0"/>
              <w:rPr>
                <w:rFonts w:hint="eastAsia" w:ascii="宋体" w:hAnsi="宋体" w:eastAsia="宋体" w:cs="宋体"/>
                <w:i w:val="0"/>
                <w:iCs w:val="0"/>
                <w:color w:val="000000"/>
                <w:sz w:val="21"/>
                <w:szCs w:val="21"/>
                <w:u w:val="none"/>
              </w:rPr>
            </w:pPr>
            <w:r>
              <w:rPr>
                <w:rFonts w:hint="eastAsia" w:ascii="宋体" w:hAnsi="宋体" w:eastAsia="宋体" w:cs="宋体"/>
                <w:snapToGrid w:val="0"/>
                <w:color w:val="000000"/>
                <w:kern w:val="0"/>
                <w:sz w:val="21"/>
                <w:szCs w:val="21"/>
                <w:lang w:val="en-US" w:eastAsia="zh-CN" w:bidi="ar-SA"/>
              </w:rPr>
              <w:t>4</w:t>
            </w:r>
          </w:p>
        </w:tc>
        <w:tc>
          <w:tcPr>
            <w:tcW w:w="1250" w:type="dxa"/>
            <w:tcBorders>
              <w:top w:val="nil"/>
              <w:left w:val="nil"/>
              <w:bottom w:val="single" w:color="000000" w:sz="8" w:space="0"/>
              <w:right w:val="single" w:color="000000" w:sz="8" w:space="0"/>
            </w:tcBorders>
            <w:shd w:val="clear" w:color="auto" w:fill="FFFFFF"/>
            <w:vAlign w:val="center"/>
          </w:tcPr>
          <w:p w14:paraId="46827CAF">
            <w:pPr>
              <w:spacing w:line="213" w:lineRule="auto"/>
              <w:ind w:left="18" w:leftChars="0"/>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napToGrid w:val="0"/>
                <w:color w:val="000000"/>
                <w:kern w:val="0"/>
                <w:sz w:val="21"/>
                <w:szCs w:val="21"/>
                <w:lang w:val="en-US" w:eastAsia="zh-CN" w:bidi="ar-SA"/>
              </w:rPr>
              <w:t>0000000102</w:t>
            </w:r>
          </w:p>
        </w:tc>
        <w:tc>
          <w:tcPr>
            <w:tcW w:w="1106" w:type="dxa"/>
            <w:tcBorders>
              <w:top w:val="nil"/>
              <w:left w:val="nil"/>
              <w:bottom w:val="single" w:color="000000" w:sz="8" w:space="0"/>
              <w:right w:val="single" w:color="000000" w:sz="8" w:space="0"/>
            </w:tcBorders>
            <w:shd w:val="clear" w:color="auto" w:fill="FFFFFF"/>
            <w:vAlign w:val="center"/>
          </w:tcPr>
          <w:p w14:paraId="6903E8C4">
            <w:pPr>
              <w:pStyle w:val="99"/>
              <w:spacing w:before="143" w:line="242" w:lineRule="exact"/>
              <w:jc w:val="left"/>
              <w:rPr>
                <w:rFonts w:hint="eastAsia" w:ascii="宋体" w:hAnsi="宋体" w:eastAsia="宋体" w:cs="宋体"/>
                <w:i w:val="0"/>
                <w:iCs w:val="0"/>
                <w:color w:val="000000"/>
                <w:sz w:val="21"/>
                <w:szCs w:val="21"/>
                <w:u w:val="none"/>
              </w:rPr>
            </w:pPr>
            <w:r>
              <w:rPr>
                <w:rFonts w:hint="eastAsia" w:ascii="宋体" w:hAnsi="宋体" w:eastAsia="宋体" w:cs="宋体"/>
                <w:spacing w:val="-3"/>
                <w:position w:val="1"/>
                <w:sz w:val="21"/>
                <w:szCs w:val="21"/>
                <w:lang w:val="en-US" w:eastAsia="zh-CN"/>
              </w:rPr>
              <w:t>军事理论</w:t>
            </w:r>
          </w:p>
        </w:tc>
        <w:tc>
          <w:tcPr>
            <w:tcW w:w="600" w:type="dxa"/>
            <w:tcBorders>
              <w:top w:val="nil"/>
              <w:left w:val="nil"/>
              <w:bottom w:val="single" w:color="000000" w:sz="8" w:space="0"/>
              <w:right w:val="single" w:color="000000" w:sz="8" w:space="0"/>
            </w:tcBorders>
            <w:shd w:val="clear" w:color="auto" w:fill="FFFFFF"/>
            <w:vAlign w:val="center"/>
          </w:tcPr>
          <w:p w14:paraId="04285080">
            <w:pPr>
              <w:pStyle w:val="99"/>
              <w:spacing w:before="143" w:line="264" w:lineRule="exact"/>
              <w:jc w:val="center"/>
              <w:rPr>
                <w:rFonts w:hint="eastAsia" w:ascii="宋体" w:hAnsi="宋体" w:eastAsia="宋体" w:cs="宋体"/>
                <w:i w:val="0"/>
                <w:iCs w:val="0"/>
                <w:color w:val="000000"/>
                <w:sz w:val="21"/>
                <w:szCs w:val="21"/>
                <w:u w:val="none"/>
              </w:rPr>
            </w:pPr>
            <w:r>
              <w:rPr>
                <w:rFonts w:hint="eastAsia" w:ascii="宋体" w:hAnsi="宋体" w:eastAsia="宋体" w:cs="宋体"/>
                <w:position w:val="2"/>
                <w:sz w:val="21"/>
                <w:szCs w:val="21"/>
                <w:lang w:val="en-US" w:eastAsia="zh-CN"/>
              </w:rPr>
              <w:t>2</w:t>
            </w:r>
          </w:p>
        </w:tc>
        <w:tc>
          <w:tcPr>
            <w:tcW w:w="672" w:type="dxa"/>
            <w:tcBorders>
              <w:top w:val="nil"/>
              <w:left w:val="nil"/>
              <w:bottom w:val="single" w:color="000000" w:sz="8" w:space="0"/>
              <w:right w:val="single" w:color="000000" w:sz="8" w:space="0"/>
            </w:tcBorders>
            <w:shd w:val="clear" w:color="auto" w:fill="FFFFFF"/>
            <w:vAlign w:val="center"/>
          </w:tcPr>
          <w:p w14:paraId="4290051F">
            <w:pPr>
              <w:pStyle w:val="99"/>
              <w:spacing w:before="143" w:line="262" w:lineRule="exact"/>
              <w:ind w:left="89" w:leftChars="0"/>
              <w:rPr>
                <w:rFonts w:hint="eastAsia" w:ascii="宋体" w:hAnsi="宋体" w:eastAsia="宋体" w:cs="宋体"/>
                <w:i w:val="0"/>
                <w:iCs w:val="0"/>
                <w:color w:val="000000"/>
                <w:sz w:val="21"/>
                <w:szCs w:val="21"/>
                <w:u w:val="none"/>
              </w:rPr>
            </w:pPr>
            <w:r>
              <w:rPr>
                <w:rFonts w:hint="eastAsia" w:ascii="宋体" w:hAnsi="宋体" w:eastAsia="宋体" w:cs="宋体"/>
                <w:spacing w:val="-7"/>
                <w:position w:val="2"/>
                <w:sz w:val="21"/>
                <w:szCs w:val="21"/>
                <w:lang w:val="en-US" w:eastAsia="zh-CN"/>
              </w:rPr>
              <w:t>32</w:t>
            </w:r>
          </w:p>
        </w:tc>
        <w:tc>
          <w:tcPr>
            <w:tcW w:w="667" w:type="dxa"/>
            <w:tcBorders>
              <w:top w:val="nil"/>
              <w:left w:val="nil"/>
              <w:bottom w:val="single" w:color="000000" w:sz="8" w:space="0"/>
              <w:right w:val="single" w:color="000000" w:sz="8" w:space="0"/>
            </w:tcBorders>
            <w:shd w:val="clear" w:color="auto" w:fill="FFFFFF"/>
            <w:vAlign w:val="center"/>
          </w:tcPr>
          <w:p w14:paraId="01F1FA6E">
            <w:pPr>
              <w:pStyle w:val="99"/>
              <w:spacing w:before="143" w:line="262" w:lineRule="exact"/>
              <w:ind w:left="104" w:leftChars="0"/>
              <w:jc w:val="both"/>
              <w:rPr>
                <w:rFonts w:hint="eastAsia" w:ascii="宋体" w:hAnsi="宋体" w:eastAsia="宋体" w:cs="宋体"/>
                <w:i w:val="0"/>
                <w:iCs w:val="0"/>
                <w:color w:val="000000"/>
                <w:sz w:val="21"/>
                <w:szCs w:val="21"/>
                <w:u w:val="none"/>
              </w:rPr>
            </w:pPr>
            <w:r>
              <w:rPr>
                <w:rFonts w:hint="eastAsia" w:ascii="宋体" w:hAnsi="宋体" w:eastAsia="宋体" w:cs="宋体"/>
                <w:spacing w:val="-9"/>
                <w:position w:val="2"/>
                <w:sz w:val="21"/>
                <w:szCs w:val="21"/>
                <w:lang w:val="en-US" w:eastAsia="zh-CN"/>
              </w:rPr>
              <w:t>32</w:t>
            </w:r>
          </w:p>
        </w:tc>
        <w:tc>
          <w:tcPr>
            <w:tcW w:w="641" w:type="dxa"/>
            <w:tcBorders>
              <w:top w:val="nil"/>
              <w:left w:val="nil"/>
              <w:bottom w:val="single" w:color="000000" w:sz="8" w:space="0"/>
              <w:right w:val="single" w:color="000000" w:sz="8" w:space="0"/>
            </w:tcBorders>
            <w:shd w:val="clear" w:color="auto" w:fill="FFFFFF"/>
            <w:vAlign w:val="center"/>
          </w:tcPr>
          <w:p w14:paraId="4325E0DC">
            <w:pPr>
              <w:pStyle w:val="99"/>
              <w:spacing w:before="143" w:line="262" w:lineRule="exact"/>
              <w:ind w:left="104" w:leftChars="0"/>
              <w:jc w:val="both"/>
              <w:rPr>
                <w:rFonts w:hint="eastAsia" w:ascii="宋体" w:hAnsi="宋体" w:eastAsia="宋体" w:cs="宋体"/>
                <w:i w:val="0"/>
                <w:iCs w:val="0"/>
                <w:color w:val="000000"/>
                <w:sz w:val="21"/>
                <w:szCs w:val="21"/>
                <w:u w:val="none"/>
              </w:rPr>
            </w:pPr>
            <w:r>
              <w:rPr>
                <w:rFonts w:hint="eastAsia" w:ascii="宋体" w:hAnsi="宋体" w:eastAsia="宋体" w:cs="宋体"/>
                <w:spacing w:val="-9"/>
                <w:position w:val="2"/>
                <w:sz w:val="21"/>
                <w:szCs w:val="21"/>
                <w:lang w:val="en-US" w:eastAsia="zh-CN"/>
              </w:rPr>
              <w:t>0</w:t>
            </w:r>
          </w:p>
        </w:tc>
        <w:tc>
          <w:tcPr>
            <w:tcW w:w="427" w:type="dxa"/>
            <w:tcBorders>
              <w:top w:val="nil"/>
              <w:left w:val="nil"/>
              <w:bottom w:val="single" w:color="000000" w:sz="8" w:space="0"/>
              <w:right w:val="single" w:color="000000" w:sz="8" w:space="0"/>
            </w:tcBorders>
            <w:shd w:val="clear" w:color="auto" w:fill="FFFFFF"/>
            <w:vAlign w:val="center"/>
          </w:tcPr>
          <w:p w14:paraId="767574F2">
            <w:pPr>
              <w:pStyle w:val="99"/>
              <w:spacing w:before="143" w:line="262" w:lineRule="exact"/>
              <w:ind w:left="104" w:leftChars="0"/>
              <w:jc w:val="center"/>
              <w:rPr>
                <w:rFonts w:hint="eastAsia" w:ascii="宋体" w:hAnsi="宋体" w:eastAsia="宋体" w:cs="宋体"/>
                <w:i w:val="0"/>
                <w:iCs w:val="0"/>
                <w:color w:val="000000"/>
                <w:sz w:val="21"/>
                <w:szCs w:val="21"/>
                <w:u w:val="none"/>
              </w:rPr>
            </w:pPr>
          </w:p>
        </w:tc>
        <w:tc>
          <w:tcPr>
            <w:tcW w:w="425" w:type="dxa"/>
            <w:tcBorders>
              <w:top w:val="nil"/>
              <w:left w:val="nil"/>
              <w:bottom w:val="single" w:color="000000" w:sz="8" w:space="0"/>
              <w:right w:val="single" w:color="000000" w:sz="8" w:space="0"/>
            </w:tcBorders>
            <w:shd w:val="clear" w:color="auto" w:fill="FFFFFF"/>
            <w:vAlign w:val="center"/>
          </w:tcPr>
          <w:p w14:paraId="69D29DAC">
            <w:pPr>
              <w:pStyle w:val="99"/>
              <w:spacing w:before="143" w:line="262" w:lineRule="exact"/>
              <w:jc w:val="both"/>
              <w:rPr>
                <w:rFonts w:hint="eastAsia" w:ascii="宋体" w:hAnsi="宋体" w:eastAsia="宋体" w:cs="宋体"/>
                <w:i w:val="0"/>
                <w:iCs w:val="0"/>
                <w:color w:val="000000"/>
                <w:sz w:val="21"/>
                <w:szCs w:val="21"/>
                <w:u w:val="none"/>
              </w:rPr>
            </w:pPr>
            <w:r>
              <w:rPr>
                <w:rFonts w:hint="eastAsia" w:ascii="宋体" w:hAnsi="宋体" w:eastAsia="宋体" w:cs="宋体"/>
                <w:sz w:val="21"/>
                <w:szCs w:val="21"/>
                <w:lang w:val="en-US" w:eastAsia="zh-CN"/>
              </w:rPr>
              <w:t>√</w:t>
            </w:r>
          </w:p>
        </w:tc>
        <w:tc>
          <w:tcPr>
            <w:tcW w:w="792" w:type="dxa"/>
            <w:tcBorders>
              <w:top w:val="nil"/>
              <w:left w:val="nil"/>
              <w:bottom w:val="single" w:color="000000" w:sz="8" w:space="0"/>
              <w:right w:val="single" w:color="000000" w:sz="8" w:space="0"/>
            </w:tcBorders>
            <w:shd w:val="clear" w:color="auto" w:fill="FFFFFF"/>
            <w:vAlign w:val="center"/>
          </w:tcPr>
          <w:p w14:paraId="2928454E">
            <w:pPr>
              <w:pStyle w:val="99"/>
              <w:spacing w:before="143" w:line="262" w:lineRule="exact"/>
              <w:ind w:left="104" w:leftChars="0"/>
              <w:rPr>
                <w:rFonts w:hint="eastAsia" w:ascii="宋体" w:hAnsi="宋体" w:eastAsia="宋体" w:cs="宋体"/>
                <w:i w:val="0"/>
                <w:iCs w:val="0"/>
                <w:color w:val="000000"/>
                <w:sz w:val="21"/>
                <w:szCs w:val="21"/>
                <w:u w:val="none"/>
              </w:rPr>
            </w:pPr>
            <w:r>
              <w:rPr>
                <w:rFonts w:hint="eastAsia" w:ascii="宋体" w:hAnsi="宋体" w:eastAsia="宋体" w:cs="宋体"/>
                <w:sz w:val="21"/>
                <w:szCs w:val="21"/>
                <w:lang w:val="en-US" w:eastAsia="zh-CN"/>
              </w:rPr>
              <w:t>2/16</w:t>
            </w:r>
          </w:p>
        </w:tc>
        <w:tc>
          <w:tcPr>
            <w:tcW w:w="804" w:type="dxa"/>
            <w:tcBorders>
              <w:top w:val="nil"/>
              <w:left w:val="nil"/>
              <w:bottom w:val="single" w:color="000000" w:sz="8" w:space="0"/>
              <w:right w:val="single" w:color="000000" w:sz="8" w:space="0"/>
            </w:tcBorders>
            <w:shd w:val="clear" w:color="auto" w:fill="FFFFFF"/>
            <w:vAlign w:val="center"/>
          </w:tcPr>
          <w:p w14:paraId="0D31E71A">
            <w:pPr>
              <w:rPr>
                <w:rFonts w:hint="eastAsia" w:ascii="宋体" w:hAnsi="宋体" w:eastAsia="宋体" w:cs="宋体"/>
                <w:i w:val="0"/>
                <w:iCs w:val="0"/>
                <w:color w:val="000000"/>
                <w:sz w:val="21"/>
                <w:szCs w:val="21"/>
                <w:u w:val="none"/>
              </w:rPr>
            </w:pPr>
          </w:p>
        </w:tc>
        <w:tc>
          <w:tcPr>
            <w:tcW w:w="809" w:type="dxa"/>
            <w:tcBorders>
              <w:top w:val="nil"/>
              <w:left w:val="nil"/>
              <w:bottom w:val="single" w:color="000000" w:sz="8" w:space="0"/>
              <w:right w:val="single" w:color="000000" w:sz="8" w:space="0"/>
            </w:tcBorders>
            <w:shd w:val="clear" w:color="auto" w:fill="FFFFFF"/>
            <w:vAlign w:val="center"/>
          </w:tcPr>
          <w:p w14:paraId="1AC8BE4C">
            <w:pPr>
              <w:rPr>
                <w:rFonts w:hint="eastAsia" w:ascii="宋体" w:hAnsi="宋体" w:eastAsia="宋体" w:cs="宋体"/>
                <w:i w:val="0"/>
                <w:iCs w:val="0"/>
                <w:color w:val="000000"/>
                <w:sz w:val="21"/>
                <w:szCs w:val="21"/>
                <w:u w:val="none"/>
              </w:rPr>
            </w:pPr>
          </w:p>
        </w:tc>
        <w:tc>
          <w:tcPr>
            <w:tcW w:w="847" w:type="dxa"/>
            <w:tcBorders>
              <w:top w:val="nil"/>
              <w:left w:val="nil"/>
              <w:bottom w:val="single" w:color="000000" w:sz="8" w:space="0"/>
              <w:right w:val="single" w:color="000000" w:sz="8" w:space="0"/>
            </w:tcBorders>
            <w:shd w:val="clear" w:color="auto" w:fill="FFFFFF"/>
            <w:vAlign w:val="center"/>
          </w:tcPr>
          <w:p w14:paraId="4B57D2B4">
            <w:pPr>
              <w:rPr>
                <w:rFonts w:hint="eastAsia" w:ascii="宋体" w:hAnsi="宋体" w:eastAsia="宋体" w:cs="宋体"/>
                <w:i w:val="0"/>
                <w:iCs w:val="0"/>
                <w:color w:val="000000"/>
                <w:sz w:val="21"/>
                <w:szCs w:val="21"/>
                <w:u w:val="none"/>
              </w:rPr>
            </w:pPr>
          </w:p>
        </w:tc>
        <w:tc>
          <w:tcPr>
            <w:tcW w:w="706" w:type="dxa"/>
            <w:tcBorders>
              <w:top w:val="nil"/>
              <w:left w:val="nil"/>
              <w:bottom w:val="single" w:color="000000" w:sz="8" w:space="0"/>
              <w:right w:val="single" w:color="000000" w:sz="8" w:space="0"/>
            </w:tcBorders>
            <w:shd w:val="clear" w:color="auto" w:fill="FFFFFF"/>
            <w:vAlign w:val="center"/>
          </w:tcPr>
          <w:p w14:paraId="4B4FEEB9">
            <w:pPr>
              <w:rPr>
                <w:rFonts w:hint="eastAsia" w:ascii="宋体" w:hAnsi="宋体" w:eastAsia="宋体" w:cs="宋体"/>
                <w:i w:val="0"/>
                <w:iCs w:val="0"/>
                <w:color w:val="000000"/>
                <w:sz w:val="21"/>
                <w:szCs w:val="21"/>
                <w:u w:val="none"/>
              </w:rPr>
            </w:pPr>
          </w:p>
        </w:tc>
        <w:tc>
          <w:tcPr>
            <w:tcW w:w="667" w:type="dxa"/>
            <w:tcBorders>
              <w:top w:val="nil"/>
              <w:left w:val="nil"/>
              <w:bottom w:val="single" w:color="000000" w:sz="8" w:space="0"/>
              <w:right w:val="single" w:color="000000" w:sz="8" w:space="0"/>
            </w:tcBorders>
            <w:shd w:val="clear" w:color="auto" w:fill="FFFFFF"/>
            <w:vAlign w:val="top"/>
          </w:tcPr>
          <w:p w14:paraId="561785FC">
            <w:pPr>
              <w:rPr>
                <w:rFonts w:hint="eastAsia" w:ascii="宋体" w:hAnsi="宋体" w:eastAsia="宋体" w:cs="宋体"/>
                <w:i w:val="0"/>
                <w:iCs w:val="0"/>
                <w:color w:val="000000"/>
                <w:sz w:val="21"/>
                <w:szCs w:val="21"/>
                <w:u w:val="none"/>
              </w:rPr>
            </w:pPr>
          </w:p>
        </w:tc>
      </w:tr>
      <w:tr w14:paraId="02DC0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484" w:type="dxa"/>
            <w:vMerge w:val="continue"/>
            <w:tcBorders>
              <w:top w:val="nil"/>
              <w:left w:val="single" w:color="000000" w:sz="8" w:space="0"/>
              <w:bottom w:val="nil"/>
              <w:right w:val="single" w:color="000000" w:sz="8" w:space="0"/>
            </w:tcBorders>
            <w:shd w:val="clear" w:color="auto" w:fill="FFFFFF"/>
            <w:vAlign w:val="center"/>
          </w:tcPr>
          <w:p w14:paraId="59BF8E09">
            <w:pPr>
              <w:jc w:val="center"/>
              <w:rPr>
                <w:rFonts w:hint="eastAsia" w:ascii="宋体" w:hAnsi="宋体" w:eastAsia="宋体" w:cs="宋体"/>
                <w:i w:val="0"/>
                <w:iCs w:val="0"/>
                <w:color w:val="000000"/>
                <w:sz w:val="21"/>
                <w:szCs w:val="21"/>
                <w:u w:val="none"/>
              </w:rPr>
            </w:pPr>
          </w:p>
        </w:tc>
        <w:tc>
          <w:tcPr>
            <w:tcW w:w="416" w:type="dxa"/>
            <w:tcBorders>
              <w:top w:val="nil"/>
              <w:left w:val="single" w:color="000000" w:sz="8" w:space="0"/>
              <w:bottom w:val="single" w:color="000000" w:sz="8" w:space="0"/>
              <w:right w:val="single" w:color="000000" w:sz="8" w:space="0"/>
            </w:tcBorders>
            <w:shd w:val="clear" w:color="auto" w:fill="FFFFFF"/>
            <w:vAlign w:val="center"/>
          </w:tcPr>
          <w:p w14:paraId="1482F1EF">
            <w:pPr>
              <w:spacing w:line="213" w:lineRule="auto"/>
              <w:ind w:left="18" w:leftChars="0"/>
              <w:rPr>
                <w:rFonts w:hint="eastAsia" w:ascii="宋体" w:hAnsi="宋体" w:eastAsia="宋体" w:cs="宋体"/>
                <w:i w:val="0"/>
                <w:iCs w:val="0"/>
                <w:color w:val="000000"/>
                <w:sz w:val="21"/>
                <w:szCs w:val="21"/>
                <w:u w:val="none"/>
              </w:rPr>
            </w:pPr>
            <w:r>
              <w:rPr>
                <w:rFonts w:hint="eastAsia" w:ascii="宋体" w:hAnsi="宋体" w:eastAsia="宋体" w:cs="宋体"/>
                <w:snapToGrid w:val="0"/>
                <w:color w:val="000000"/>
                <w:kern w:val="0"/>
                <w:sz w:val="21"/>
                <w:szCs w:val="21"/>
                <w:lang w:val="en-US" w:eastAsia="zh-CN" w:bidi="ar-SA"/>
              </w:rPr>
              <w:t>5</w:t>
            </w:r>
          </w:p>
        </w:tc>
        <w:tc>
          <w:tcPr>
            <w:tcW w:w="1250" w:type="dxa"/>
            <w:tcBorders>
              <w:top w:val="nil"/>
              <w:left w:val="nil"/>
              <w:bottom w:val="single" w:color="000000" w:sz="8" w:space="0"/>
              <w:right w:val="single" w:color="000000" w:sz="8" w:space="0"/>
            </w:tcBorders>
            <w:shd w:val="clear" w:color="auto" w:fill="FFFFFF"/>
            <w:vAlign w:val="center"/>
          </w:tcPr>
          <w:p w14:paraId="0EB7CAC5">
            <w:pPr>
              <w:spacing w:line="212" w:lineRule="auto"/>
              <w:ind w:left="7" w:leftChars="0"/>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napToGrid w:val="0"/>
                <w:color w:val="000000"/>
                <w:kern w:val="0"/>
                <w:sz w:val="21"/>
                <w:szCs w:val="21"/>
                <w:lang w:val="en-US" w:eastAsia="zh-CN" w:bidi="ar-SA"/>
              </w:rPr>
              <w:t>0000000112</w:t>
            </w:r>
          </w:p>
        </w:tc>
        <w:tc>
          <w:tcPr>
            <w:tcW w:w="1106" w:type="dxa"/>
            <w:tcBorders>
              <w:top w:val="nil"/>
              <w:left w:val="nil"/>
              <w:bottom w:val="single" w:color="000000" w:sz="8" w:space="0"/>
              <w:right w:val="single" w:color="000000" w:sz="8" w:space="0"/>
            </w:tcBorders>
            <w:shd w:val="clear" w:color="auto" w:fill="FFFFFF"/>
            <w:vAlign w:val="center"/>
          </w:tcPr>
          <w:p w14:paraId="488E4E2E">
            <w:pPr>
              <w:pStyle w:val="99"/>
              <w:spacing w:before="144" w:line="243" w:lineRule="exact"/>
              <w:jc w:val="left"/>
              <w:rPr>
                <w:rFonts w:hint="eastAsia" w:ascii="宋体" w:hAnsi="宋体" w:eastAsia="宋体" w:cs="宋体"/>
                <w:i w:val="0"/>
                <w:iCs w:val="0"/>
                <w:color w:val="000000"/>
                <w:sz w:val="21"/>
                <w:szCs w:val="21"/>
                <w:u w:val="none"/>
              </w:rPr>
            </w:pPr>
            <w:r>
              <w:rPr>
                <w:rFonts w:hint="eastAsia" w:ascii="宋体" w:hAnsi="宋体" w:eastAsia="宋体" w:cs="宋体"/>
                <w:spacing w:val="-8"/>
                <w:position w:val="1"/>
                <w:sz w:val="21"/>
                <w:szCs w:val="21"/>
              </w:rPr>
              <w:t>体育1</w:t>
            </w:r>
          </w:p>
        </w:tc>
        <w:tc>
          <w:tcPr>
            <w:tcW w:w="600" w:type="dxa"/>
            <w:tcBorders>
              <w:top w:val="nil"/>
              <w:left w:val="nil"/>
              <w:bottom w:val="single" w:color="000000" w:sz="8" w:space="0"/>
              <w:right w:val="single" w:color="000000" w:sz="8" w:space="0"/>
            </w:tcBorders>
            <w:shd w:val="clear" w:color="auto" w:fill="FFFFFF"/>
            <w:vAlign w:val="center"/>
          </w:tcPr>
          <w:p w14:paraId="0B794FA0">
            <w:pPr>
              <w:pStyle w:val="99"/>
              <w:spacing w:before="144" w:line="264" w:lineRule="exact"/>
              <w:jc w:val="center"/>
              <w:rPr>
                <w:rFonts w:hint="eastAsia" w:ascii="宋体" w:hAnsi="宋体" w:eastAsia="宋体" w:cs="宋体"/>
                <w:i w:val="0"/>
                <w:iCs w:val="0"/>
                <w:color w:val="000000"/>
                <w:sz w:val="21"/>
                <w:szCs w:val="21"/>
                <w:u w:val="none"/>
              </w:rPr>
            </w:pPr>
            <w:r>
              <w:rPr>
                <w:rFonts w:hint="eastAsia" w:ascii="宋体" w:hAnsi="宋体" w:eastAsia="宋体" w:cs="宋体"/>
                <w:position w:val="2"/>
                <w:sz w:val="21"/>
                <w:szCs w:val="21"/>
              </w:rPr>
              <w:t>2</w:t>
            </w:r>
          </w:p>
        </w:tc>
        <w:tc>
          <w:tcPr>
            <w:tcW w:w="672" w:type="dxa"/>
            <w:tcBorders>
              <w:top w:val="nil"/>
              <w:left w:val="nil"/>
              <w:bottom w:val="single" w:color="000000" w:sz="8" w:space="0"/>
              <w:right w:val="single" w:color="000000" w:sz="8" w:space="0"/>
            </w:tcBorders>
            <w:shd w:val="clear" w:color="auto" w:fill="FFFFFF"/>
            <w:vAlign w:val="center"/>
          </w:tcPr>
          <w:p w14:paraId="05E2EF46">
            <w:pPr>
              <w:pStyle w:val="99"/>
              <w:spacing w:before="144" w:line="262" w:lineRule="exact"/>
              <w:ind w:left="88" w:leftChars="0"/>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color w:val="000000" w:themeColor="text1"/>
                <w:spacing w:val="-6"/>
                <w:position w:val="2"/>
                <w:sz w:val="21"/>
                <w:szCs w:val="21"/>
                <w:lang w:val="en-US" w:eastAsia="zh-CN"/>
                <w14:textFill>
                  <w14:solidFill>
                    <w14:schemeClr w14:val="tx1"/>
                  </w14:solidFill>
                </w14:textFill>
              </w:rPr>
              <w:t>32</w:t>
            </w:r>
          </w:p>
        </w:tc>
        <w:tc>
          <w:tcPr>
            <w:tcW w:w="667" w:type="dxa"/>
            <w:tcBorders>
              <w:top w:val="nil"/>
              <w:left w:val="nil"/>
              <w:bottom w:val="single" w:color="000000" w:sz="8" w:space="0"/>
              <w:right w:val="single" w:color="000000" w:sz="8" w:space="0"/>
            </w:tcBorders>
            <w:shd w:val="clear" w:color="auto" w:fill="FFFFFF"/>
            <w:vAlign w:val="center"/>
          </w:tcPr>
          <w:p w14:paraId="57D9BD55">
            <w:pPr>
              <w:pStyle w:val="99"/>
              <w:spacing w:before="144" w:line="264" w:lineRule="exact"/>
              <w:ind w:left="134" w:leftChars="0"/>
              <w:jc w:val="both"/>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color w:val="000000" w:themeColor="text1"/>
                <w:position w:val="2"/>
                <w:sz w:val="21"/>
                <w:szCs w:val="21"/>
                <w:lang w:val="en-US" w:eastAsia="zh-CN"/>
                <w14:textFill>
                  <w14:solidFill>
                    <w14:schemeClr w14:val="tx1"/>
                  </w14:solidFill>
                </w14:textFill>
              </w:rPr>
              <w:t>0</w:t>
            </w:r>
          </w:p>
        </w:tc>
        <w:tc>
          <w:tcPr>
            <w:tcW w:w="641" w:type="dxa"/>
            <w:tcBorders>
              <w:top w:val="nil"/>
              <w:left w:val="nil"/>
              <w:bottom w:val="single" w:color="000000" w:sz="8" w:space="0"/>
              <w:right w:val="single" w:color="000000" w:sz="8" w:space="0"/>
            </w:tcBorders>
            <w:shd w:val="clear" w:color="auto" w:fill="FFFFFF"/>
            <w:vAlign w:val="center"/>
          </w:tcPr>
          <w:p w14:paraId="4882A4C8">
            <w:pPr>
              <w:pStyle w:val="99"/>
              <w:spacing w:before="144" w:line="264" w:lineRule="exact"/>
              <w:ind w:left="134" w:leftChars="0"/>
              <w:jc w:val="both"/>
              <w:rPr>
                <w:rFonts w:hint="eastAsia" w:ascii="宋体" w:hAnsi="宋体" w:eastAsia="宋体" w:cs="宋体"/>
                <w:i w:val="0"/>
                <w:iCs w:val="0"/>
                <w:color w:val="000000"/>
                <w:sz w:val="21"/>
                <w:szCs w:val="21"/>
                <w:u w:val="none"/>
              </w:rPr>
            </w:pPr>
            <w:r>
              <w:rPr>
                <w:rFonts w:hint="eastAsia" w:ascii="宋体" w:hAnsi="宋体" w:eastAsia="宋体" w:cs="宋体"/>
                <w:position w:val="2"/>
                <w:sz w:val="21"/>
                <w:szCs w:val="21"/>
                <w:lang w:val="en-US" w:eastAsia="zh-CN"/>
              </w:rPr>
              <w:t>32</w:t>
            </w:r>
          </w:p>
        </w:tc>
        <w:tc>
          <w:tcPr>
            <w:tcW w:w="427" w:type="dxa"/>
            <w:tcBorders>
              <w:top w:val="nil"/>
              <w:left w:val="nil"/>
              <w:bottom w:val="single" w:color="000000" w:sz="8" w:space="0"/>
              <w:right w:val="single" w:color="000000" w:sz="8" w:space="0"/>
            </w:tcBorders>
            <w:shd w:val="clear" w:color="auto" w:fill="FFFFFF"/>
            <w:vAlign w:val="center"/>
          </w:tcPr>
          <w:p w14:paraId="329EB1F2">
            <w:pPr>
              <w:pStyle w:val="99"/>
              <w:spacing w:before="144" w:line="264" w:lineRule="exact"/>
              <w:ind w:left="134" w:leftChars="0"/>
              <w:jc w:val="center"/>
              <w:rPr>
                <w:rFonts w:hint="eastAsia" w:ascii="宋体" w:hAnsi="宋体" w:eastAsia="宋体" w:cs="宋体"/>
                <w:i w:val="0"/>
                <w:iCs w:val="0"/>
                <w:color w:val="000000"/>
                <w:sz w:val="21"/>
                <w:szCs w:val="21"/>
                <w:u w:val="none"/>
              </w:rPr>
            </w:pPr>
          </w:p>
        </w:tc>
        <w:tc>
          <w:tcPr>
            <w:tcW w:w="425" w:type="dxa"/>
            <w:tcBorders>
              <w:top w:val="nil"/>
              <w:left w:val="nil"/>
              <w:bottom w:val="single" w:color="000000" w:sz="8" w:space="0"/>
              <w:right w:val="single" w:color="000000" w:sz="8" w:space="0"/>
            </w:tcBorders>
            <w:shd w:val="clear" w:color="auto" w:fill="FFFFFF"/>
            <w:vAlign w:val="center"/>
          </w:tcPr>
          <w:p w14:paraId="59C3B4E8">
            <w:pPr>
              <w:pStyle w:val="99"/>
              <w:spacing w:before="144" w:line="264" w:lineRule="exact"/>
              <w:jc w:val="both"/>
              <w:rPr>
                <w:rFonts w:hint="eastAsia" w:ascii="宋体" w:hAnsi="宋体" w:eastAsia="宋体" w:cs="宋体"/>
                <w:i w:val="0"/>
                <w:iCs w:val="0"/>
                <w:color w:val="000000"/>
                <w:sz w:val="21"/>
                <w:szCs w:val="21"/>
                <w:u w:val="none"/>
              </w:rPr>
            </w:pPr>
            <w:r>
              <w:rPr>
                <w:rFonts w:hint="eastAsia" w:ascii="宋体" w:hAnsi="宋体" w:eastAsia="宋体" w:cs="宋体"/>
                <w:sz w:val="21"/>
                <w:szCs w:val="21"/>
                <w:lang w:val="en-US" w:eastAsia="zh-CN"/>
              </w:rPr>
              <w:t>√</w:t>
            </w:r>
          </w:p>
        </w:tc>
        <w:tc>
          <w:tcPr>
            <w:tcW w:w="792" w:type="dxa"/>
            <w:tcBorders>
              <w:top w:val="nil"/>
              <w:left w:val="nil"/>
              <w:bottom w:val="single" w:color="000000" w:sz="8" w:space="0"/>
              <w:right w:val="single" w:color="000000" w:sz="8" w:space="0"/>
            </w:tcBorders>
            <w:shd w:val="clear" w:color="auto" w:fill="FFFFFF"/>
            <w:vAlign w:val="center"/>
          </w:tcPr>
          <w:p w14:paraId="4841662F">
            <w:pPr>
              <w:spacing w:before="144" w:line="264" w:lineRule="exact"/>
              <w:ind w:left="134" w:leftChars="0"/>
              <w:rPr>
                <w:rFonts w:hint="eastAsia" w:ascii="宋体" w:hAnsi="宋体" w:eastAsia="宋体" w:cs="宋体"/>
                <w:i w:val="0"/>
                <w:iCs w:val="0"/>
                <w:color w:val="000000"/>
                <w:sz w:val="21"/>
                <w:szCs w:val="21"/>
                <w:u w:val="none"/>
              </w:rPr>
            </w:pPr>
            <w:r>
              <w:rPr>
                <w:rFonts w:hint="eastAsia" w:ascii="宋体" w:hAnsi="宋体" w:eastAsia="宋体" w:cs="宋体"/>
                <w:snapToGrid w:val="0"/>
                <w:color w:val="000000"/>
                <w:kern w:val="0"/>
                <w:sz w:val="21"/>
                <w:szCs w:val="21"/>
                <w:lang w:val="en-US" w:eastAsia="zh-CN" w:bidi="ar-SA"/>
              </w:rPr>
              <w:t>2/16</w:t>
            </w:r>
          </w:p>
        </w:tc>
        <w:tc>
          <w:tcPr>
            <w:tcW w:w="804" w:type="dxa"/>
            <w:tcBorders>
              <w:top w:val="nil"/>
              <w:left w:val="nil"/>
              <w:bottom w:val="single" w:color="000000" w:sz="8" w:space="0"/>
              <w:right w:val="single" w:color="000000" w:sz="8" w:space="0"/>
            </w:tcBorders>
            <w:shd w:val="clear" w:color="auto" w:fill="FFFFFF"/>
            <w:vAlign w:val="center"/>
          </w:tcPr>
          <w:p w14:paraId="04C58BBC">
            <w:pPr>
              <w:rPr>
                <w:rFonts w:hint="eastAsia" w:ascii="宋体" w:hAnsi="宋体" w:eastAsia="宋体" w:cs="宋体"/>
                <w:i w:val="0"/>
                <w:iCs w:val="0"/>
                <w:color w:val="000000"/>
                <w:sz w:val="21"/>
                <w:szCs w:val="21"/>
                <w:u w:val="none"/>
              </w:rPr>
            </w:pPr>
          </w:p>
        </w:tc>
        <w:tc>
          <w:tcPr>
            <w:tcW w:w="809" w:type="dxa"/>
            <w:tcBorders>
              <w:top w:val="nil"/>
              <w:left w:val="nil"/>
              <w:bottom w:val="single" w:color="000000" w:sz="8" w:space="0"/>
              <w:right w:val="single" w:color="000000" w:sz="8" w:space="0"/>
            </w:tcBorders>
            <w:shd w:val="clear" w:color="auto" w:fill="FFFFFF"/>
            <w:vAlign w:val="center"/>
          </w:tcPr>
          <w:p w14:paraId="425FC713">
            <w:pPr>
              <w:rPr>
                <w:rFonts w:hint="eastAsia" w:ascii="宋体" w:hAnsi="宋体" w:eastAsia="宋体" w:cs="宋体"/>
                <w:i w:val="0"/>
                <w:iCs w:val="0"/>
                <w:color w:val="000000"/>
                <w:sz w:val="21"/>
                <w:szCs w:val="21"/>
                <w:u w:val="none"/>
              </w:rPr>
            </w:pPr>
          </w:p>
        </w:tc>
        <w:tc>
          <w:tcPr>
            <w:tcW w:w="847" w:type="dxa"/>
            <w:tcBorders>
              <w:top w:val="nil"/>
              <w:left w:val="nil"/>
              <w:bottom w:val="single" w:color="000000" w:sz="8" w:space="0"/>
              <w:right w:val="single" w:color="000000" w:sz="8" w:space="0"/>
            </w:tcBorders>
            <w:shd w:val="clear" w:color="auto" w:fill="FFFFFF"/>
            <w:vAlign w:val="center"/>
          </w:tcPr>
          <w:p w14:paraId="174C8A2E">
            <w:pPr>
              <w:rPr>
                <w:rFonts w:hint="eastAsia" w:ascii="宋体" w:hAnsi="宋体" w:eastAsia="宋体" w:cs="宋体"/>
                <w:i w:val="0"/>
                <w:iCs w:val="0"/>
                <w:color w:val="000000"/>
                <w:sz w:val="21"/>
                <w:szCs w:val="21"/>
                <w:u w:val="none"/>
              </w:rPr>
            </w:pPr>
          </w:p>
        </w:tc>
        <w:tc>
          <w:tcPr>
            <w:tcW w:w="706" w:type="dxa"/>
            <w:tcBorders>
              <w:top w:val="nil"/>
              <w:left w:val="nil"/>
              <w:bottom w:val="single" w:color="000000" w:sz="8" w:space="0"/>
              <w:right w:val="single" w:color="000000" w:sz="8" w:space="0"/>
            </w:tcBorders>
            <w:shd w:val="clear" w:color="auto" w:fill="FFFFFF"/>
            <w:vAlign w:val="center"/>
          </w:tcPr>
          <w:p w14:paraId="4AD0FBD0">
            <w:pPr>
              <w:rPr>
                <w:rFonts w:hint="eastAsia" w:ascii="宋体" w:hAnsi="宋体" w:eastAsia="宋体" w:cs="宋体"/>
                <w:i w:val="0"/>
                <w:iCs w:val="0"/>
                <w:color w:val="000000"/>
                <w:sz w:val="21"/>
                <w:szCs w:val="21"/>
                <w:u w:val="none"/>
              </w:rPr>
            </w:pPr>
          </w:p>
        </w:tc>
        <w:tc>
          <w:tcPr>
            <w:tcW w:w="667" w:type="dxa"/>
            <w:tcBorders>
              <w:top w:val="nil"/>
              <w:left w:val="nil"/>
              <w:bottom w:val="single" w:color="000000" w:sz="8" w:space="0"/>
              <w:right w:val="single" w:color="000000" w:sz="8" w:space="0"/>
            </w:tcBorders>
            <w:shd w:val="clear" w:color="auto" w:fill="FFFFFF"/>
            <w:vAlign w:val="top"/>
          </w:tcPr>
          <w:p w14:paraId="6A7B0E4C">
            <w:pPr>
              <w:rPr>
                <w:rFonts w:hint="eastAsia" w:ascii="宋体" w:hAnsi="宋体" w:eastAsia="宋体" w:cs="宋体"/>
                <w:i w:val="0"/>
                <w:iCs w:val="0"/>
                <w:color w:val="000000"/>
                <w:sz w:val="21"/>
                <w:szCs w:val="21"/>
                <w:u w:val="none"/>
              </w:rPr>
            </w:pPr>
          </w:p>
        </w:tc>
      </w:tr>
      <w:tr w14:paraId="12C4C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484" w:type="dxa"/>
            <w:vMerge w:val="continue"/>
            <w:tcBorders>
              <w:top w:val="nil"/>
              <w:left w:val="single" w:color="000000" w:sz="8" w:space="0"/>
              <w:bottom w:val="nil"/>
              <w:right w:val="single" w:color="000000" w:sz="8" w:space="0"/>
            </w:tcBorders>
            <w:shd w:val="clear" w:color="auto" w:fill="FFFFFF"/>
            <w:vAlign w:val="center"/>
          </w:tcPr>
          <w:p w14:paraId="1B75624A">
            <w:pPr>
              <w:jc w:val="center"/>
              <w:rPr>
                <w:rFonts w:hint="eastAsia" w:ascii="宋体" w:hAnsi="宋体" w:eastAsia="宋体" w:cs="宋体"/>
                <w:i w:val="0"/>
                <w:iCs w:val="0"/>
                <w:color w:val="000000"/>
                <w:sz w:val="21"/>
                <w:szCs w:val="21"/>
                <w:u w:val="none"/>
              </w:rPr>
            </w:pPr>
          </w:p>
        </w:tc>
        <w:tc>
          <w:tcPr>
            <w:tcW w:w="416" w:type="dxa"/>
            <w:tcBorders>
              <w:top w:val="nil"/>
              <w:left w:val="single" w:color="000000" w:sz="8" w:space="0"/>
              <w:bottom w:val="single" w:color="000000" w:sz="8" w:space="0"/>
              <w:right w:val="single" w:color="000000" w:sz="8" w:space="0"/>
            </w:tcBorders>
            <w:shd w:val="clear" w:color="auto" w:fill="FFFFFF"/>
            <w:vAlign w:val="center"/>
          </w:tcPr>
          <w:p w14:paraId="257F5986">
            <w:pPr>
              <w:spacing w:line="212" w:lineRule="auto"/>
              <w:ind w:left="7" w:leftChars="0"/>
              <w:rPr>
                <w:rFonts w:hint="eastAsia" w:ascii="宋体" w:hAnsi="宋体" w:eastAsia="宋体" w:cs="宋体"/>
                <w:i w:val="0"/>
                <w:iCs w:val="0"/>
                <w:color w:val="000000"/>
                <w:sz w:val="21"/>
                <w:szCs w:val="21"/>
                <w:u w:val="none"/>
              </w:rPr>
            </w:pPr>
            <w:r>
              <w:rPr>
                <w:rFonts w:hint="eastAsia" w:ascii="宋体" w:hAnsi="宋体" w:eastAsia="宋体" w:cs="宋体"/>
                <w:snapToGrid w:val="0"/>
                <w:color w:val="000000"/>
                <w:kern w:val="0"/>
                <w:sz w:val="21"/>
                <w:szCs w:val="21"/>
                <w:lang w:val="en-US" w:eastAsia="zh-CN" w:bidi="ar-SA"/>
              </w:rPr>
              <w:t>6</w:t>
            </w:r>
          </w:p>
        </w:tc>
        <w:tc>
          <w:tcPr>
            <w:tcW w:w="1250" w:type="dxa"/>
            <w:tcBorders>
              <w:top w:val="nil"/>
              <w:left w:val="nil"/>
              <w:bottom w:val="single" w:color="000000" w:sz="8" w:space="0"/>
              <w:right w:val="single" w:color="000000" w:sz="8" w:space="0"/>
            </w:tcBorders>
            <w:shd w:val="clear" w:color="auto" w:fill="FFFFFF"/>
            <w:vAlign w:val="center"/>
          </w:tcPr>
          <w:p w14:paraId="2954575E">
            <w:pPr>
              <w:spacing w:line="212" w:lineRule="auto"/>
              <w:ind w:left="6" w:leftChars="0"/>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napToGrid w:val="0"/>
                <w:color w:val="000000"/>
                <w:kern w:val="0"/>
                <w:sz w:val="21"/>
                <w:szCs w:val="21"/>
                <w:lang w:val="en-US" w:eastAsia="zh-CN" w:bidi="ar-SA"/>
              </w:rPr>
              <w:t>0000000116</w:t>
            </w:r>
          </w:p>
        </w:tc>
        <w:tc>
          <w:tcPr>
            <w:tcW w:w="1106" w:type="dxa"/>
            <w:tcBorders>
              <w:top w:val="nil"/>
              <w:left w:val="nil"/>
              <w:bottom w:val="single" w:color="000000" w:sz="8" w:space="0"/>
              <w:right w:val="single" w:color="000000" w:sz="8" w:space="0"/>
            </w:tcBorders>
            <w:shd w:val="clear" w:color="auto" w:fill="FFFFFF"/>
            <w:vAlign w:val="center"/>
          </w:tcPr>
          <w:p w14:paraId="1E8C4CB2">
            <w:pPr>
              <w:pStyle w:val="99"/>
              <w:spacing w:before="145" w:line="243" w:lineRule="exact"/>
              <w:jc w:val="left"/>
              <w:rPr>
                <w:rFonts w:hint="eastAsia" w:ascii="宋体" w:hAnsi="宋体" w:eastAsia="宋体" w:cs="宋体"/>
                <w:i w:val="0"/>
                <w:iCs w:val="0"/>
                <w:color w:val="000000"/>
                <w:sz w:val="21"/>
                <w:szCs w:val="21"/>
                <w:u w:val="none"/>
              </w:rPr>
            </w:pPr>
            <w:r>
              <w:rPr>
                <w:rFonts w:hint="eastAsia" w:ascii="宋体" w:hAnsi="宋体" w:eastAsia="宋体" w:cs="宋体"/>
                <w:spacing w:val="-4"/>
                <w:position w:val="1"/>
                <w:sz w:val="21"/>
                <w:szCs w:val="21"/>
              </w:rPr>
              <w:t>创新创业教育</w:t>
            </w:r>
          </w:p>
        </w:tc>
        <w:tc>
          <w:tcPr>
            <w:tcW w:w="600" w:type="dxa"/>
            <w:tcBorders>
              <w:top w:val="nil"/>
              <w:left w:val="nil"/>
              <w:bottom w:val="single" w:color="000000" w:sz="8" w:space="0"/>
              <w:right w:val="single" w:color="000000" w:sz="8" w:space="0"/>
            </w:tcBorders>
            <w:shd w:val="clear" w:color="auto" w:fill="FFFFFF"/>
            <w:vAlign w:val="center"/>
          </w:tcPr>
          <w:p w14:paraId="0E2E2954">
            <w:pPr>
              <w:pStyle w:val="99"/>
              <w:spacing w:before="145" w:line="264" w:lineRule="exact"/>
              <w:jc w:val="center"/>
              <w:rPr>
                <w:rFonts w:hint="eastAsia" w:ascii="宋体" w:hAnsi="宋体" w:eastAsia="宋体" w:cs="宋体"/>
                <w:i w:val="0"/>
                <w:iCs w:val="0"/>
                <w:color w:val="000000"/>
                <w:sz w:val="21"/>
                <w:szCs w:val="21"/>
                <w:u w:val="none"/>
              </w:rPr>
            </w:pPr>
            <w:r>
              <w:rPr>
                <w:rFonts w:hint="eastAsia" w:ascii="宋体" w:hAnsi="宋体" w:eastAsia="宋体" w:cs="宋体"/>
                <w:position w:val="2"/>
                <w:sz w:val="21"/>
                <w:szCs w:val="21"/>
              </w:rPr>
              <w:t>2</w:t>
            </w:r>
          </w:p>
        </w:tc>
        <w:tc>
          <w:tcPr>
            <w:tcW w:w="672" w:type="dxa"/>
            <w:tcBorders>
              <w:top w:val="nil"/>
              <w:left w:val="nil"/>
              <w:bottom w:val="single" w:color="000000" w:sz="8" w:space="0"/>
              <w:right w:val="single" w:color="000000" w:sz="8" w:space="0"/>
            </w:tcBorders>
            <w:shd w:val="clear" w:color="auto" w:fill="FFFFFF"/>
            <w:vAlign w:val="center"/>
          </w:tcPr>
          <w:p w14:paraId="65291687">
            <w:pPr>
              <w:pStyle w:val="99"/>
              <w:spacing w:before="145" w:line="262" w:lineRule="exact"/>
              <w:ind w:left="89" w:leftChars="0"/>
              <w:rPr>
                <w:rFonts w:hint="eastAsia" w:ascii="宋体" w:hAnsi="宋体" w:eastAsia="宋体" w:cs="宋体"/>
                <w:i w:val="0"/>
                <w:iCs w:val="0"/>
                <w:color w:val="000000"/>
                <w:sz w:val="21"/>
                <w:szCs w:val="21"/>
                <w:u w:val="none"/>
              </w:rPr>
            </w:pPr>
            <w:r>
              <w:rPr>
                <w:rFonts w:hint="eastAsia" w:ascii="宋体" w:hAnsi="宋体" w:eastAsia="宋体" w:cs="宋体"/>
                <w:spacing w:val="-7"/>
                <w:position w:val="2"/>
                <w:sz w:val="21"/>
                <w:szCs w:val="21"/>
              </w:rPr>
              <w:t>32</w:t>
            </w:r>
          </w:p>
        </w:tc>
        <w:tc>
          <w:tcPr>
            <w:tcW w:w="667" w:type="dxa"/>
            <w:tcBorders>
              <w:top w:val="nil"/>
              <w:left w:val="nil"/>
              <w:bottom w:val="single" w:color="000000" w:sz="8" w:space="0"/>
              <w:right w:val="single" w:color="000000" w:sz="8" w:space="0"/>
            </w:tcBorders>
            <w:shd w:val="clear" w:color="auto" w:fill="FFFFFF"/>
            <w:vAlign w:val="center"/>
          </w:tcPr>
          <w:p w14:paraId="7532B0EA">
            <w:pPr>
              <w:pStyle w:val="99"/>
              <w:spacing w:before="145" w:line="264" w:lineRule="exact"/>
              <w:ind w:left="134" w:leftChars="0"/>
              <w:jc w:val="both"/>
              <w:rPr>
                <w:rFonts w:hint="eastAsia" w:ascii="宋体" w:hAnsi="宋体" w:eastAsia="宋体" w:cs="宋体"/>
                <w:i w:val="0"/>
                <w:iCs w:val="0"/>
                <w:color w:val="000000"/>
                <w:sz w:val="21"/>
                <w:szCs w:val="21"/>
                <w:u w:val="none"/>
              </w:rPr>
            </w:pPr>
            <w:r>
              <w:rPr>
                <w:rFonts w:hint="eastAsia" w:ascii="宋体" w:hAnsi="宋体" w:eastAsia="宋体" w:cs="宋体"/>
                <w:position w:val="2"/>
                <w:sz w:val="21"/>
                <w:szCs w:val="21"/>
                <w:lang w:val="en-US" w:eastAsia="zh-CN"/>
              </w:rPr>
              <w:t>24</w:t>
            </w:r>
          </w:p>
        </w:tc>
        <w:tc>
          <w:tcPr>
            <w:tcW w:w="641" w:type="dxa"/>
            <w:tcBorders>
              <w:top w:val="nil"/>
              <w:left w:val="nil"/>
              <w:bottom w:val="single" w:color="000000" w:sz="8" w:space="0"/>
              <w:right w:val="single" w:color="000000" w:sz="8" w:space="0"/>
            </w:tcBorders>
            <w:shd w:val="clear" w:color="auto" w:fill="FFFFFF"/>
            <w:vAlign w:val="center"/>
          </w:tcPr>
          <w:p w14:paraId="5248AEE0">
            <w:pPr>
              <w:pStyle w:val="99"/>
              <w:spacing w:before="145" w:line="264" w:lineRule="exact"/>
              <w:ind w:left="134" w:leftChars="0"/>
              <w:jc w:val="both"/>
              <w:rPr>
                <w:rFonts w:hint="eastAsia" w:ascii="宋体" w:hAnsi="宋体" w:eastAsia="宋体" w:cs="宋体"/>
                <w:i w:val="0"/>
                <w:iCs w:val="0"/>
                <w:color w:val="000000"/>
                <w:sz w:val="21"/>
                <w:szCs w:val="21"/>
                <w:u w:val="none"/>
              </w:rPr>
            </w:pPr>
            <w:r>
              <w:rPr>
                <w:rFonts w:hint="eastAsia" w:ascii="宋体" w:hAnsi="宋体" w:eastAsia="宋体" w:cs="宋体"/>
                <w:position w:val="2"/>
                <w:sz w:val="21"/>
                <w:szCs w:val="21"/>
                <w:lang w:val="en-US" w:eastAsia="zh-CN"/>
              </w:rPr>
              <w:t>8</w:t>
            </w:r>
          </w:p>
        </w:tc>
        <w:tc>
          <w:tcPr>
            <w:tcW w:w="427" w:type="dxa"/>
            <w:tcBorders>
              <w:top w:val="nil"/>
              <w:left w:val="nil"/>
              <w:bottom w:val="single" w:color="000000" w:sz="8" w:space="0"/>
              <w:right w:val="single" w:color="000000" w:sz="8" w:space="0"/>
            </w:tcBorders>
            <w:shd w:val="clear" w:color="auto" w:fill="FFFFFF"/>
            <w:vAlign w:val="center"/>
          </w:tcPr>
          <w:p w14:paraId="62F28FAB">
            <w:pPr>
              <w:pStyle w:val="99"/>
              <w:spacing w:before="145" w:line="264" w:lineRule="exact"/>
              <w:ind w:left="134" w:leftChars="0"/>
              <w:jc w:val="center"/>
              <w:rPr>
                <w:rFonts w:hint="eastAsia" w:ascii="宋体" w:hAnsi="宋体" w:eastAsia="宋体" w:cs="宋体"/>
                <w:i w:val="0"/>
                <w:iCs w:val="0"/>
                <w:color w:val="000000"/>
                <w:sz w:val="21"/>
                <w:szCs w:val="21"/>
                <w:u w:val="none"/>
              </w:rPr>
            </w:pPr>
          </w:p>
        </w:tc>
        <w:tc>
          <w:tcPr>
            <w:tcW w:w="425" w:type="dxa"/>
            <w:tcBorders>
              <w:top w:val="nil"/>
              <w:left w:val="nil"/>
              <w:bottom w:val="single" w:color="000000" w:sz="8" w:space="0"/>
              <w:right w:val="single" w:color="000000" w:sz="8" w:space="0"/>
            </w:tcBorders>
            <w:shd w:val="clear" w:color="auto" w:fill="FFFFFF"/>
            <w:vAlign w:val="center"/>
          </w:tcPr>
          <w:p w14:paraId="3716E82E">
            <w:pPr>
              <w:pStyle w:val="99"/>
              <w:spacing w:before="145" w:line="264" w:lineRule="exact"/>
              <w:jc w:val="both"/>
              <w:rPr>
                <w:rFonts w:hint="eastAsia" w:ascii="宋体" w:hAnsi="宋体" w:eastAsia="宋体" w:cs="宋体"/>
                <w:i w:val="0"/>
                <w:iCs w:val="0"/>
                <w:color w:val="000000"/>
                <w:sz w:val="21"/>
                <w:szCs w:val="21"/>
                <w:u w:val="none"/>
              </w:rPr>
            </w:pPr>
            <w:r>
              <w:rPr>
                <w:rFonts w:hint="eastAsia" w:ascii="宋体" w:hAnsi="宋体" w:eastAsia="宋体" w:cs="宋体"/>
                <w:sz w:val="21"/>
                <w:szCs w:val="21"/>
                <w:lang w:val="en-US" w:eastAsia="zh-CN"/>
              </w:rPr>
              <w:t>√</w:t>
            </w:r>
          </w:p>
        </w:tc>
        <w:tc>
          <w:tcPr>
            <w:tcW w:w="792" w:type="dxa"/>
            <w:tcBorders>
              <w:top w:val="nil"/>
              <w:left w:val="nil"/>
              <w:bottom w:val="single" w:color="000000" w:sz="8" w:space="0"/>
              <w:right w:val="single" w:color="000000" w:sz="8" w:space="0"/>
            </w:tcBorders>
            <w:shd w:val="clear" w:color="auto" w:fill="FFFFFF"/>
            <w:vAlign w:val="center"/>
          </w:tcPr>
          <w:p w14:paraId="346BCF04">
            <w:pPr>
              <w:spacing w:before="145" w:line="264" w:lineRule="exact"/>
              <w:ind w:left="134" w:leftChars="0"/>
              <w:rPr>
                <w:rFonts w:hint="eastAsia" w:ascii="宋体" w:hAnsi="宋体" w:eastAsia="宋体" w:cs="宋体"/>
                <w:i w:val="0"/>
                <w:iCs w:val="0"/>
                <w:color w:val="000000"/>
                <w:sz w:val="21"/>
                <w:szCs w:val="21"/>
                <w:u w:val="none"/>
              </w:rPr>
            </w:pPr>
            <w:r>
              <w:rPr>
                <w:rFonts w:hint="eastAsia" w:ascii="宋体" w:hAnsi="宋体" w:eastAsia="宋体" w:cs="宋体"/>
                <w:snapToGrid w:val="0"/>
                <w:color w:val="000000"/>
                <w:kern w:val="0"/>
                <w:sz w:val="21"/>
                <w:szCs w:val="21"/>
                <w:lang w:val="en-US" w:eastAsia="zh-CN" w:bidi="ar-SA"/>
              </w:rPr>
              <w:t>2/16</w:t>
            </w:r>
          </w:p>
        </w:tc>
        <w:tc>
          <w:tcPr>
            <w:tcW w:w="804" w:type="dxa"/>
            <w:tcBorders>
              <w:top w:val="nil"/>
              <w:left w:val="nil"/>
              <w:bottom w:val="single" w:color="000000" w:sz="8" w:space="0"/>
              <w:right w:val="single" w:color="000000" w:sz="8" w:space="0"/>
            </w:tcBorders>
            <w:shd w:val="clear" w:color="auto" w:fill="FFFFFF"/>
            <w:vAlign w:val="center"/>
          </w:tcPr>
          <w:p w14:paraId="4C6199A7">
            <w:pPr>
              <w:rPr>
                <w:rFonts w:hint="eastAsia" w:ascii="宋体" w:hAnsi="宋体" w:eastAsia="宋体" w:cs="宋体"/>
                <w:i w:val="0"/>
                <w:iCs w:val="0"/>
                <w:color w:val="000000"/>
                <w:sz w:val="21"/>
                <w:szCs w:val="21"/>
                <w:u w:val="none"/>
              </w:rPr>
            </w:pPr>
          </w:p>
        </w:tc>
        <w:tc>
          <w:tcPr>
            <w:tcW w:w="809" w:type="dxa"/>
            <w:tcBorders>
              <w:top w:val="nil"/>
              <w:left w:val="nil"/>
              <w:bottom w:val="single" w:color="000000" w:sz="8" w:space="0"/>
              <w:right w:val="single" w:color="000000" w:sz="8" w:space="0"/>
            </w:tcBorders>
            <w:shd w:val="clear" w:color="auto" w:fill="FFFFFF"/>
            <w:vAlign w:val="center"/>
          </w:tcPr>
          <w:p w14:paraId="4B2FEAAC">
            <w:pPr>
              <w:rPr>
                <w:rFonts w:hint="eastAsia" w:ascii="宋体" w:hAnsi="宋体" w:eastAsia="宋体" w:cs="宋体"/>
                <w:i w:val="0"/>
                <w:iCs w:val="0"/>
                <w:color w:val="000000"/>
                <w:sz w:val="21"/>
                <w:szCs w:val="21"/>
                <w:u w:val="none"/>
              </w:rPr>
            </w:pPr>
          </w:p>
        </w:tc>
        <w:tc>
          <w:tcPr>
            <w:tcW w:w="847" w:type="dxa"/>
            <w:tcBorders>
              <w:top w:val="nil"/>
              <w:left w:val="nil"/>
              <w:bottom w:val="single" w:color="000000" w:sz="8" w:space="0"/>
              <w:right w:val="single" w:color="000000" w:sz="8" w:space="0"/>
            </w:tcBorders>
            <w:shd w:val="clear" w:color="auto" w:fill="FFFFFF"/>
            <w:vAlign w:val="center"/>
          </w:tcPr>
          <w:p w14:paraId="748B3850">
            <w:pPr>
              <w:rPr>
                <w:rFonts w:hint="eastAsia" w:ascii="宋体" w:hAnsi="宋体" w:eastAsia="宋体" w:cs="宋体"/>
                <w:i w:val="0"/>
                <w:iCs w:val="0"/>
                <w:color w:val="000000"/>
                <w:sz w:val="21"/>
                <w:szCs w:val="21"/>
                <w:u w:val="none"/>
              </w:rPr>
            </w:pPr>
          </w:p>
        </w:tc>
        <w:tc>
          <w:tcPr>
            <w:tcW w:w="706" w:type="dxa"/>
            <w:tcBorders>
              <w:top w:val="nil"/>
              <w:left w:val="nil"/>
              <w:bottom w:val="single" w:color="000000" w:sz="8" w:space="0"/>
              <w:right w:val="single" w:color="000000" w:sz="8" w:space="0"/>
            </w:tcBorders>
            <w:shd w:val="clear" w:color="auto" w:fill="FFFFFF"/>
            <w:vAlign w:val="center"/>
          </w:tcPr>
          <w:p w14:paraId="0E22B0EA">
            <w:pPr>
              <w:rPr>
                <w:rFonts w:hint="eastAsia" w:ascii="宋体" w:hAnsi="宋体" w:eastAsia="宋体" w:cs="宋体"/>
                <w:i w:val="0"/>
                <w:iCs w:val="0"/>
                <w:color w:val="000000"/>
                <w:sz w:val="21"/>
                <w:szCs w:val="21"/>
                <w:u w:val="none"/>
              </w:rPr>
            </w:pPr>
          </w:p>
        </w:tc>
        <w:tc>
          <w:tcPr>
            <w:tcW w:w="667" w:type="dxa"/>
            <w:tcBorders>
              <w:top w:val="nil"/>
              <w:left w:val="nil"/>
              <w:bottom w:val="single" w:color="000000" w:sz="8" w:space="0"/>
              <w:right w:val="single" w:color="000000" w:sz="8" w:space="0"/>
            </w:tcBorders>
            <w:shd w:val="clear" w:color="auto" w:fill="FFFFFF"/>
            <w:vAlign w:val="top"/>
          </w:tcPr>
          <w:p w14:paraId="2B25FEE7">
            <w:pPr>
              <w:rPr>
                <w:rFonts w:hint="eastAsia" w:ascii="宋体" w:hAnsi="宋体" w:eastAsia="宋体" w:cs="宋体"/>
                <w:i w:val="0"/>
                <w:iCs w:val="0"/>
                <w:color w:val="000000"/>
                <w:sz w:val="21"/>
                <w:szCs w:val="21"/>
                <w:u w:val="none"/>
              </w:rPr>
            </w:pPr>
          </w:p>
        </w:tc>
      </w:tr>
      <w:tr w14:paraId="2922A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484" w:type="dxa"/>
            <w:vMerge w:val="continue"/>
            <w:tcBorders>
              <w:top w:val="nil"/>
              <w:left w:val="single" w:color="000000" w:sz="8" w:space="0"/>
              <w:bottom w:val="nil"/>
              <w:right w:val="single" w:color="000000" w:sz="8" w:space="0"/>
            </w:tcBorders>
            <w:shd w:val="clear" w:color="auto" w:fill="FFFFFF"/>
            <w:vAlign w:val="center"/>
          </w:tcPr>
          <w:p w14:paraId="591BC84F">
            <w:pPr>
              <w:jc w:val="center"/>
              <w:rPr>
                <w:rFonts w:hint="eastAsia" w:ascii="宋体" w:hAnsi="宋体" w:eastAsia="宋体" w:cs="宋体"/>
                <w:i w:val="0"/>
                <w:iCs w:val="0"/>
                <w:color w:val="000000"/>
                <w:sz w:val="21"/>
                <w:szCs w:val="21"/>
                <w:u w:val="none"/>
              </w:rPr>
            </w:pPr>
          </w:p>
        </w:tc>
        <w:tc>
          <w:tcPr>
            <w:tcW w:w="416" w:type="dxa"/>
            <w:tcBorders>
              <w:top w:val="nil"/>
              <w:left w:val="single" w:color="000000" w:sz="8" w:space="0"/>
              <w:bottom w:val="single" w:color="000000" w:sz="8" w:space="0"/>
              <w:right w:val="single" w:color="000000" w:sz="8" w:space="0"/>
            </w:tcBorders>
            <w:shd w:val="clear" w:color="auto" w:fill="FFFFFF"/>
            <w:vAlign w:val="center"/>
          </w:tcPr>
          <w:p w14:paraId="5DDE12D2">
            <w:pPr>
              <w:spacing w:line="212" w:lineRule="auto"/>
              <w:ind w:left="6" w:leftChars="0"/>
              <w:rPr>
                <w:rFonts w:hint="eastAsia" w:ascii="宋体" w:hAnsi="宋体" w:eastAsia="宋体" w:cs="宋体"/>
                <w:i w:val="0"/>
                <w:iCs w:val="0"/>
                <w:color w:val="000000"/>
                <w:sz w:val="21"/>
                <w:szCs w:val="21"/>
                <w:u w:val="none"/>
              </w:rPr>
            </w:pPr>
            <w:r>
              <w:rPr>
                <w:rFonts w:hint="eastAsia" w:ascii="宋体" w:hAnsi="宋体" w:eastAsia="宋体" w:cs="宋体"/>
                <w:snapToGrid w:val="0"/>
                <w:color w:val="000000"/>
                <w:kern w:val="0"/>
                <w:sz w:val="21"/>
                <w:szCs w:val="21"/>
                <w:lang w:val="en-US" w:eastAsia="zh-CN" w:bidi="ar-SA"/>
              </w:rPr>
              <w:t>7</w:t>
            </w:r>
          </w:p>
        </w:tc>
        <w:tc>
          <w:tcPr>
            <w:tcW w:w="1250" w:type="dxa"/>
            <w:tcBorders>
              <w:top w:val="nil"/>
              <w:left w:val="nil"/>
              <w:bottom w:val="single" w:color="000000" w:sz="8" w:space="0"/>
              <w:right w:val="single" w:color="000000" w:sz="8" w:space="0"/>
            </w:tcBorders>
            <w:shd w:val="clear" w:color="auto" w:fill="FFFFFF"/>
            <w:vAlign w:val="center"/>
          </w:tcPr>
          <w:p w14:paraId="56209CB9">
            <w:pPr>
              <w:spacing w:line="211" w:lineRule="auto"/>
              <w:ind w:left="4" w:leftChars="0"/>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napToGrid w:val="0"/>
                <w:color w:val="000000"/>
                <w:kern w:val="0"/>
                <w:sz w:val="21"/>
                <w:szCs w:val="21"/>
                <w:lang w:val="en-US" w:eastAsia="zh-CN" w:bidi="ar-SA"/>
              </w:rPr>
              <w:t>0000000120</w:t>
            </w:r>
          </w:p>
        </w:tc>
        <w:tc>
          <w:tcPr>
            <w:tcW w:w="1106" w:type="dxa"/>
            <w:tcBorders>
              <w:top w:val="nil"/>
              <w:left w:val="nil"/>
              <w:bottom w:val="single" w:color="000000" w:sz="8" w:space="0"/>
              <w:right w:val="single" w:color="000000" w:sz="8" w:space="0"/>
            </w:tcBorders>
            <w:shd w:val="clear" w:color="auto" w:fill="FFFFFF"/>
            <w:vAlign w:val="center"/>
          </w:tcPr>
          <w:p w14:paraId="1D283E3A">
            <w:pPr>
              <w:pStyle w:val="99"/>
              <w:spacing w:before="145" w:line="243" w:lineRule="exact"/>
              <w:jc w:val="left"/>
              <w:rPr>
                <w:rFonts w:hint="eastAsia" w:ascii="宋体" w:hAnsi="宋体" w:eastAsia="宋体" w:cs="宋体"/>
                <w:i w:val="0"/>
                <w:iCs w:val="0"/>
                <w:color w:val="000000"/>
                <w:sz w:val="21"/>
                <w:szCs w:val="21"/>
                <w:u w:val="none"/>
              </w:rPr>
            </w:pPr>
            <w:r>
              <w:rPr>
                <w:rFonts w:hint="eastAsia" w:ascii="宋体" w:hAnsi="宋体" w:eastAsia="宋体" w:cs="宋体"/>
                <w:spacing w:val="-5"/>
                <w:position w:val="1"/>
                <w:sz w:val="21"/>
                <w:szCs w:val="21"/>
              </w:rPr>
              <w:t>美术鉴赏</w:t>
            </w:r>
          </w:p>
        </w:tc>
        <w:tc>
          <w:tcPr>
            <w:tcW w:w="600" w:type="dxa"/>
            <w:tcBorders>
              <w:top w:val="nil"/>
              <w:left w:val="nil"/>
              <w:bottom w:val="single" w:color="000000" w:sz="8" w:space="0"/>
              <w:right w:val="single" w:color="000000" w:sz="8" w:space="0"/>
            </w:tcBorders>
            <w:shd w:val="clear" w:color="auto" w:fill="FFFFFF"/>
            <w:vAlign w:val="center"/>
          </w:tcPr>
          <w:p w14:paraId="287CAE38">
            <w:pPr>
              <w:pStyle w:val="99"/>
              <w:spacing w:before="145" w:line="264" w:lineRule="exact"/>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position w:val="2"/>
                <w:sz w:val="21"/>
                <w:szCs w:val="21"/>
              </w:rPr>
              <w:t>1</w:t>
            </w:r>
          </w:p>
        </w:tc>
        <w:tc>
          <w:tcPr>
            <w:tcW w:w="672" w:type="dxa"/>
            <w:tcBorders>
              <w:top w:val="nil"/>
              <w:left w:val="nil"/>
              <w:bottom w:val="single" w:color="000000" w:sz="8" w:space="0"/>
              <w:right w:val="single" w:color="000000" w:sz="8" w:space="0"/>
            </w:tcBorders>
            <w:shd w:val="clear" w:color="auto" w:fill="FFFFFF"/>
            <w:vAlign w:val="center"/>
          </w:tcPr>
          <w:p w14:paraId="1345D31A">
            <w:pPr>
              <w:pStyle w:val="99"/>
              <w:spacing w:before="145" w:line="262" w:lineRule="exact"/>
              <w:ind w:left="99" w:leftChars="0"/>
              <w:rPr>
                <w:rFonts w:hint="eastAsia" w:ascii="宋体" w:hAnsi="宋体" w:eastAsia="宋体" w:cs="宋体"/>
                <w:i w:val="0"/>
                <w:iCs w:val="0"/>
                <w:color w:val="000000"/>
                <w:sz w:val="21"/>
                <w:szCs w:val="21"/>
                <w:u w:val="none"/>
              </w:rPr>
            </w:pPr>
            <w:r>
              <w:rPr>
                <w:rFonts w:hint="eastAsia" w:ascii="宋体" w:hAnsi="宋体" w:eastAsia="宋体" w:cs="宋体"/>
                <w:spacing w:val="-9"/>
                <w:position w:val="2"/>
                <w:sz w:val="21"/>
                <w:szCs w:val="21"/>
              </w:rPr>
              <w:t>16</w:t>
            </w:r>
          </w:p>
        </w:tc>
        <w:tc>
          <w:tcPr>
            <w:tcW w:w="667" w:type="dxa"/>
            <w:tcBorders>
              <w:top w:val="nil"/>
              <w:left w:val="nil"/>
              <w:bottom w:val="single" w:color="000000" w:sz="8" w:space="0"/>
              <w:right w:val="single" w:color="000000" w:sz="8" w:space="0"/>
            </w:tcBorders>
            <w:shd w:val="clear" w:color="auto" w:fill="FFFFFF"/>
            <w:vAlign w:val="center"/>
          </w:tcPr>
          <w:p w14:paraId="60F9BBF6">
            <w:pPr>
              <w:pStyle w:val="99"/>
              <w:spacing w:before="145" w:line="264" w:lineRule="exact"/>
              <w:ind w:left="134" w:leftChars="0"/>
              <w:jc w:val="both"/>
              <w:rPr>
                <w:rFonts w:hint="eastAsia" w:ascii="宋体" w:hAnsi="宋体" w:eastAsia="宋体" w:cs="宋体"/>
                <w:i w:val="0"/>
                <w:iCs w:val="0"/>
                <w:color w:val="000000"/>
                <w:sz w:val="21"/>
                <w:szCs w:val="21"/>
                <w:u w:val="none"/>
              </w:rPr>
            </w:pPr>
            <w:r>
              <w:rPr>
                <w:rFonts w:hint="eastAsia" w:ascii="宋体" w:hAnsi="宋体" w:eastAsia="宋体" w:cs="宋体"/>
                <w:position w:val="2"/>
                <w:sz w:val="21"/>
                <w:szCs w:val="21"/>
                <w:lang w:val="en-US" w:eastAsia="zh-CN"/>
              </w:rPr>
              <w:t>8</w:t>
            </w:r>
          </w:p>
        </w:tc>
        <w:tc>
          <w:tcPr>
            <w:tcW w:w="641" w:type="dxa"/>
            <w:tcBorders>
              <w:top w:val="nil"/>
              <w:left w:val="nil"/>
              <w:bottom w:val="single" w:color="000000" w:sz="8" w:space="0"/>
              <w:right w:val="single" w:color="000000" w:sz="8" w:space="0"/>
            </w:tcBorders>
            <w:shd w:val="clear" w:color="auto" w:fill="FFFFFF"/>
            <w:vAlign w:val="center"/>
          </w:tcPr>
          <w:p w14:paraId="3026A4BD">
            <w:pPr>
              <w:pStyle w:val="99"/>
              <w:spacing w:before="145" w:line="264" w:lineRule="exact"/>
              <w:ind w:left="134" w:leftChars="0"/>
              <w:jc w:val="both"/>
              <w:rPr>
                <w:rFonts w:hint="eastAsia" w:ascii="宋体" w:hAnsi="宋体" w:eastAsia="宋体" w:cs="宋体"/>
                <w:i w:val="0"/>
                <w:iCs w:val="0"/>
                <w:color w:val="000000"/>
                <w:sz w:val="21"/>
                <w:szCs w:val="21"/>
                <w:u w:val="none"/>
              </w:rPr>
            </w:pPr>
            <w:r>
              <w:rPr>
                <w:rFonts w:hint="eastAsia" w:ascii="宋体" w:hAnsi="宋体" w:eastAsia="宋体" w:cs="宋体"/>
                <w:position w:val="2"/>
                <w:sz w:val="21"/>
                <w:szCs w:val="21"/>
                <w:lang w:val="en-US" w:eastAsia="zh-CN"/>
              </w:rPr>
              <w:t>8</w:t>
            </w:r>
          </w:p>
        </w:tc>
        <w:tc>
          <w:tcPr>
            <w:tcW w:w="427" w:type="dxa"/>
            <w:tcBorders>
              <w:top w:val="nil"/>
              <w:left w:val="nil"/>
              <w:bottom w:val="single" w:color="000000" w:sz="8" w:space="0"/>
              <w:right w:val="single" w:color="000000" w:sz="8" w:space="0"/>
            </w:tcBorders>
            <w:shd w:val="clear" w:color="auto" w:fill="FFFFFF"/>
            <w:vAlign w:val="center"/>
          </w:tcPr>
          <w:p w14:paraId="776C7ED5">
            <w:pPr>
              <w:pStyle w:val="99"/>
              <w:spacing w:before="145" w:line="264" w:lineRule="exact"/>
              <w:ind w:left="134" w:leftChars="0"/>
              <w:jc w:val="center"/>
              <w:rPr>
                <w:rFonts w:hint="eastAsia" w:ascii="宋体" w:hAnsi="宋体" w:eastAsia="宋体" w:cs="宋体"/>
                <w:i w:val="0"/>
                <w:iCs w:val="0"/>
                <w:color w:val="000000"/>
                <w:sz w:val="21"/>
                <w:szCs w:val="21"/>
                <w:u w:val="none"/>
              </w:rPr>
            </w:pPr>
          </w:p>
        </w:tc>
        <w:tc>
          <w:tcPr>
            <w:tcW w:w="425" w:type="dxa"/>
            <w:tcBorders>
              <w:top w:val="nil"/>
              <w:left w:val="nil"/>
              <w:bottom w:val="single" w:color="000000" w:sz="8" w:space="0"/>
              <w:right w:val="single" w:color="000000" w:sz="8" w:space="0"/>
            </w:tcBorders>
            <w:shd w:val="clear" w:color="auto" w:fill="FFFFFF"/>
            <w:vAlign w:val="center"/>
          </w:tcPr>
          <w:p w14:paraId="10C07EAE">
            <w:pPr>
              <w:pStyle w:val="99"/>
              <w:spacing w:before="145" w:line="264" w:lineRule="exact"/>
              <w:jc w:val="both"/>
              <w:rPr>
                <w:rFonts w:hint="eastAsia" w:ascii="宋体" w:hAnsi="宋体" w:eastAsia="宋体" w:cs="宋体"/>
                <w:i w:val="0"/>
                <w:iCs w:val="0"/>
                <w:color w:val="000000"/>
                <w:sz w:val="21"/>
                <w:szCs w:val="21"/>
                <w:u w:val="none"/>
              </w:rPr>
            </w:pPr>
            <w:r>
              <w:rPr>
                <w:rFonts w:hint="eastAsia" w:ascii="宋体" w:hAnsi="宋体" w:eastAsia="宋体" w:cs="宋体"/>
                <w:sz w:val="21"/>
                <w:szCs w:val="21"/>
                <w:lang w:val="en-US" w:eastAsia="zh-CN"/>
              </w:rPr>
              <w:t>√</w:t>
            </w:r>
          </w:p>
        </w:tc>
        <w:tc>
          <w:tcPr>
            <w:tcW w:w="792" w:type="dxa"/>
            <w:tcBorders>
              <w:top w:val="nil"/>
              <w:left w:val="nil"/>
              <w:bottom w:val="single" w:color="000000" w:sz="8" w:space="0"/>
              <w:right w:val="single" w:color="000000" w:sz="8" w:space="0"/>
            </w:tcBorders>
            <w:shd w:val="clear" w:color="auto" w:fill="FFFFFF"/>
            <w:vAlign w:val="center"/>
          </w:tcPr>
          <w:p w14:paraId="3BCCE481">
            <w:pPr>
              <w:spacing w:before="145" w:line="264" w:lineRule="exact"/>
              <w:ind w:left="134" w:leftChars="0"/>
              <w:rPr>
                <w:rFonts w:hint="eastAsia" w:ascii="宋体" w:hAnsi="宋体" w:eastAsia="宋体" w:cs="宋体"/>
                <w:i w:val="0"/>
                <w:iCs w:val="0"/>
                <w:color w:val="000000"/>
                <w:sz w:val="21"/>
                <w:szCs w:val="21"/>
                <w:u w:val="none"/>
              </w:rPr>
            </w:pPr>
            <w:r>
              <w:rPr>
                <w:rFonts w:hint="eastAsia" w:ascii="宋体" w:hAnsi="宋体" w:eastAsia="宋体" w:cs="宋体"/>
                <w:snapToGrid w:val="0"/>
                <w:color w:val="000000"/>
                <w:kern w:val="0"/>
                <w:sz w:val="21"/>
                <w:szCs w:val="21"/>
                <w:lang w:val="en-US" w:eastAsia="zh-CN" w:bidi="ar-SA"/>
              </w:rPr>
              <w:t>2/8</w:t>
            </w:r>
          </w:p>
        </w:tc>
        <w:tc>
          <w:tcPr>
            <w:tcW w:w="804" w:type="dxa"/>
            <w:tcBorders>
              <w:top w:val="nil"/>
              <w:left w:val="nil"/>
              <w:bottom w:val="single" w:color="000000" w:sz="8" w:space="0"/>
              <w:right w:val="single" w:color="000000" w:sz="8" w:space="0"/>
            </w:tcBorders>
            <w:shd w:val="clear" w:color="auto" w:fill="FFFFFF"/>
            <w:vAlign w:val="center"/>
          </w:tcPr>
          <w:p w14:paraId="4E2805DE">
            <w:pPr>
              <w:rPr>
                <w:rFonts w:hint="eastAsia" w:ascii="宋体" w:hAnsi="宋体" w:eastAsia="宋体" w:cs="宋体"/>
                <w:i w:val="0"/>
                <w:iCs w:val="0"/>
                <w:color w:val="000000"/>
                <w:sz w:val="21"/>
                <w:szCs w:val="21"/>
                <w:u w:val="none"/>
              </w:rPr>
            </w:pPr>
          </w:p>
        </w:tc>
        <w:tc>
          <w:tcPr>
            <w:tcW w:w="809" w:type="dxa"/>
            <w:tcBorders>
              <w:top w:val="nil"/>
              <w:left w:val="nil"/>
              <w:bottom w:val="single" w:color="000000" w:sz="8" w:space="0"/>
              <w:right w:val="single" w:color="000000" w:sz="8" w:space="0"/>
            </w:tcBorders>
            <w:shd w:val="clear" w:color="auto" w:fill="FFFFFF"/>
            <w:vAlign w:val="center"/>
          </w:tcPr>
          <w:p w14:paraId="54C081D2">
            <w:pPr>
              <w:rPr>
                <w:rFonts w:hint="eastAsia" w:ascii="宋体" w:hAnsi="宋体" w:eastAsia="宋体" w:cs="宋体"/>
                <w:i w:val="0"/>
                <w:iCs w:val="0"/>
                <w:color w:val="000000"/>
                <w:sz w:val="21"/>
                <w:szCs w:val="21"/>
                <w:u w:val="none"/>
              </w:rPr>
            </w:pPr>
          </w:p>
        </w:tc>
        <w:tc>
          <w:tcPr>
            <w:tcW w:w="847" w:type="dxa"/>
            <w:tcBorders>
              <w:top w:val="nil"/>
              <w:left w:val="nil"/>
              <w:bottom w:val="single" w:color="000000" w:sz="8" w:space="0"/>
              <w:right w:val="single" w:color="000000" w:sz="8" w:space="0"/>
            </w:tcBorders>
            <w:shd w:val="clear" w:color="auto" w:fill="FFFFFF"/>
            <w:vAlign w:val="center"/>
          </w:tcPr>
          <w:p w14:paraId="26189E0F">
            <w:pPr>
              <w:rPr>
                <w:rFonts w:hint="eastAsia" w:ascii="宋体" w:hAnsi="宋体" w:eastAsia="宋体" w:cs="宋体"/>
                <w:i w:val="0"/>
                <w:iCs w:val="0"/>
                <w:color w:val="000000"/>
                <w:sz w:val="21"/>
                <w:szCs w:val="21"/>
                <w:u w:val="none"/>
              </w:rPr>
            </w:pPr>
          </w:p>
        </w:tc>
        <w:tc>
          <w:tcPr>
            <w:tcW w:w="706" w:type="dxa"/>
            <w:tcBorders>
              <w:top w:val="nil"/>
              <w:left w:val="nil"/>
              <w:bottom w:val="single" w:color="000000" w:sz="8" w:space="0"/>
              <w:right w:val="single" w:color="000000" w:sz="8" w:space="0"/>
            </w:tcBorders>
            <w:shd w:val="clear" w:color="auto" w:fill="FFFFFF"/>
            <w:vAlign w:val="center"/>
          </w:tcPr>
          <w:p w14:paraId="6D5ECC25">
            <w:pPr>
              <w:rPr>
                <w:rFonts w:hint="eastAsia" w:ascii="宋体" w:hAnsi="宋体" w:eastAsia="宋体" w:cs="宋体"/>
                <w:i w:val="0"/>
                <w:iCs w:val="0"/>
                <w:color w:val="000000"/>
                <w:sz w:val="21"/>
                <w:szCs w:val="21"/>
                <w:u w:val="none"/>
              </w:rPr>
            </w:pPr>
          </w:p>
        </w:tc>
        <w:tc>
          <w:tcPr>
            <w:tcW w:w="667" w:type="dxa"/>
            <w:tcBorders>
              <w:top w:val="nil"/>
              <w:left w:val="nil"/>
              <w:bottom w:val="single" w:color="000000" w:sz="8" w:space="0"/>
              <w:right w:val="single" w:color="000000" w:sz="8" w:space="0"/>
            </w:tcBorders>
            <w:shd w:val="clear" w:color="auto" w:fill="FFFFFF"/>
            <w:vAlign w:val="top"/>
          </w:tcPr>
          <w:p w14:paraId="1C05A2D8">
            <w:pPr>
              <w:rPr>
                <w:rFonts w:hint="eastAsia" w:ascii="宋体" w:hAnsi="宋体" w:eastAsia="宋体" w:cs="宋体"/>
                <w:i w:val="0"/>
                <w:iCs w:val="0"/>
                <w:color w:val="000000"/>
                <w:sz w:val="21"/>
                <w:szCs w:val="21"/>
                <w:u w:val="none"/>
              </w:rPr>
            </w:pPr>
          </w:p>
        </w:tc>
      </w:tr>
      <w:tr w14:paraId="27E0A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84" w:type="dxa"/>
            <w:vMerge w:val="continue"/>
            <w:tcBorders>
              <w:top w:val="nil"/>
              <w:left w:val="single" w:color="000000" w:sz="8" w:space="0"/>
              <w:bottom w:val="nil"/>
              <w:right w:val="single" w:color="000000" w:sz="8" w:space="0"/>
            </w:tcBorders>
            <w:shd w:val="clear" w:color="auto" w:fill="FFFFFF"/>
            <w:vAlign w:val="center"/>
          </w:tcPr>
          <w:p w14:paraId="2EA507B0">
            <w:pPr>
              <w:jc w:val="center"/>
              <w:rPr>
                <w:rFonts w:hint="eastAsia" w:ascii="宋体" w:hAnsi="宋体" w:eastAsia="宋体" w:cs="宋体"/>
                <w:i w:val="0"/>
                <w:iCs w:val="0"/>
                <w:color w:val="000000"/>
                <w:sz w:val="21"/>
                <w:szCs w:val="21"/>
                <w:u w:val="none"/>
              </w:rPr>
            </w:pPr>
          </w:p>
        </w:tc>
        <w:tc>
          <w:tcPr>
            <w:tcW w:w="416" w:type="dxa"/>
            <w:tcBorders>
              <w:top w:val="nil"/>
              <w:left w:val="single" w:color="000000" w:sz="8" w:space="0"/>
              <w:bottom w:val="single" w:color="000000" w:sz="8" w:space="0"/>
              <w:right w:val="single" w:color="000000" w:sz="8" w:space="0"/>
            </w:tcBorders>
            <w:shd w:val="clear" w:color="auto" w:fill="FFFFFF"/>
            <w:vAlign w:val="center"/>
          </w:tcPr>
          <w:p w14:paraId="0B79E140">
            <w:pPr>
              <w:spacing w:line="211" w:lineRule="auto"/>
              <w:ind w:left="4" w:leftChars="0"/>
              <w:rPr>
                <w:rFonts w:hint="eastAsia" w:ascii="宋体" w:hAnsi="宋体" w:eastAsia="宋体" w:cs="宋体"/>
                <w:i w:val="0"/>
                <w:iCs w:val="0"/>
                <w:color w:val="000000"/>
                <w:sz w:val="21"/>
                <w:szCs w:val="21"/>
                <w:u w:val="none"/>
              </w:rPr>
            </w:pPr>
            <w:r>
              <w:rPr>
                <w:rFonts w:hint="eastAsia" w:ascii="宋体" w:hAnsi="宋体" w:eastAsia="宋体" w:cs="宋体"/>
                <w:snapToGrid w:val="0"/>
                <w:color w:val="000000"/>
                <w:kern w:val="0"/>
                <w:sz w:val="21"/>
                <w:szCs w:val="21"/>
                <w:lang w:val="en-US" w:eastAsia="zh-CN" w:bidi="ar-SA"/>
              </w:rPr>
              <w:t>8</w:t>
            </w:r>
          </w:p>
        </w:tc>
        <w:tc>
          <w:tcPr>
            <w:tcW w:w="1250" w:type="dxa"/>
            <w:tcBorders>
              <w:top w:val="nil"/>
              <w:left w:val="nil"/>
              <w:bottom w:val="single" w:color="000000" w:sz="8" w:space="0"/>
              <w:right w:val="single" w:color="000000" w:sz="8" w:space="0"/>
            </w:tcBorders>
            <w:shd w:val="clear" w:color="auto" w:fill="FFFFFF"/>
            <w:vAlign w:val="center"/>
          </w:tcPr>
          <w:p w14:paraId="5C2B9037">
            <w:pPr>
              <w:spacing w:line="210" w:lineRule="auto"/>
              <w:ind w:left="6" w:leftChars="0"/>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napToGrid w:val="0"/>
                <w:color w:val="000000"/>
                <w:kern w:val="0"/>
                <w:sz w:val="21"/>
                <w:szCs w:val="21"/>
                <w:lang w:val="en-US" w:eastAsia="zh-CN" w:bidi="ar-SA"/>
              </w:rPr>
              <w:t>0000000107</w:t>
            </w:r>
          </w:p>
        </w:tc>
        <w:tc>
          <w:tcPr>
            <w:tcW w:w="1106" w:type="dxa"/>
            <w:tcBorders>
              <w:top w:val="nil"/>
              <w:left w:val="nil"/>
              <w:bottom w:val="single" w:color="000000" w:sz="8" w:space="0"/>
              <w:right w:val="single" w:color="000000" w:sz="8" w:space="0"/>
            </w:tcBorders>
            <w:shd w:val="clear" w:color="auto" w:fill="FFFFFF"/>
            <w:vAlign w:val="center"/>
          </w:tcPr>
          <w:p w14:paraId="2D68D120">
            <w:pPr>
              <w:pStyle w:val="99"/>
              <w:spacing w:before="146" w:line="245" w:lineRule="exact"/>
              <w:jc w:val="left"/>
              <w:rPr>
                <w:rFonts w:hint="eastAsia" w:ascii="宋体" w:hAnsi="宋体" w:eastAsia="宋体" w:cs="宋体"/>
                <w:i w:val="0"/>
                <w:iCs w:val="0"/>
                <w:color w:val="000000"/>
                <w:sz w:val="21"/>
                <w:szCs w:val="21"/>
                <w:u w:val="none"/>
              </w:rPr>
            </w:pPr>
            <w:r>
              <w:rPr>
                <w:rFonts w:hint="eastAsia" w:ascii="宋体" w:hAnsi="宋体" w:eastAsia="宋体" w:cs="宋体"/>
                <w:spacing w:val="-4"/>
                <w:position w:val="1"/>
                <w:sz w:val="21"/>
                <w:szCs w:val="21"/>
              </w:rPr>
              <w:t>思想道德与法治</w:t>
            </w:r>
          </w:p>
        </w:tc>
        <w:tc>
          <w:tcPr>
            <w:tcW w:w="600" w:type="dxa"/>
            <w:tcBorders>
              <w:top w:val="nil"/>
              <w:left w:val="nil"/>
              <w:bottom w:val="single" w:color="000000" w:sz="8" w:space="0"/>
              <w:right w:val="single" w:color="000000" w:sz="8" w:space="0"/>
            </w:tcBorders>
            <w:shd w:val="clear" w:color="auto" w:fill="FFFFFF"/>
            <w:vAlign w:val="center"/>
          </w:tcPr>
          <w:p w14:paraId="1F6AABEA">
            <w:pPr>
              <w:pStyle w:val="99"/>
              <w:spacing w:before="146" w:line="262" w:lineRule="exact"/>
              <w:jc w:val="center"/>
              <w:rPr>
                <w:rFonts w:hint="eastAsia" w:ascii="宋体" w:hAnsi="宋体" w:eastAsia="宋体" w:cs="宋体"/>
                <w:i w:val="0"/>
                <w:iCs w:val="0"/>
                <w:color w:val="000000"/>
                <w:sz w:val="21"/>
                <w:szCs w:val="21"/>
                <w:u w:val="none"/>
              </w:rPr>
            </w:pPr>
            <w:r>
              <w:rPr>
                <w:rFonts w:hint="eastAsia" w:ascii="宋体" w:hAnsi="宋体" w:eastAsia="宋体" w:cs="宋体"/>
                <w:position w:val="2"/>
                <w:sz w:val="21"/>
                <w:szCs w:val="21"/>
              </w:rPr>
              <w:t>3</w:t>
            </w:r>
          </w:p>
        </w:tc>
        <w:tc>
          <w:tcPr>
            <w:tcW w:w="672" w:type="dxa"/>
            <w:tcBorders>
              <w:top w:val="nil"/>
              <w:left w:val="nil"/>
              <w:bottom w:val="single" w:color="000000" w:sz="8" w:space="0"/>
              <w:right w:val="single" w:color="000000" w:sz="8" w:space="0"/>
            </w:tcBorders>
            <w:shd w:val="clear" w:color="auto" w:fill="FFFFFF"/>
            <w:vAlign w:val="center"/>
          </w:tcPr>
          <w:p w14:paraId="4FBA3114">
            <w:pPr>
              <w:pStyle w:val="99"/>
              <w:spacing w:before="146" w:line="262" w:lineRule="exact"/>
              <w:ind w:left="89" w:leftChars="0"/>
              <w:rPr>
                <w:rFonts w:hint="eastAsia" w:ascii="宋体" w:hAnsi="宋体" w:eastAsia="宋体" w:cs="宋体"/>
                <w:i w:val="0"/>
                <w:iCs w:val="0"/>
                <w:color w:val="000000"/>
                <w:sz w:val="21"/>
                <w:szCs w:val="21"/>
                <w:u w:val="none"/>
              </w:rPr>
            </w:pPr>
            <w:r>
              <w:rPr>
                <w:rFonts w:hint="eastAsia" w:ascii="宋体" w:hAnsi="宋体" w:eastAsia="宋体" w:cs="宋体"/>
                <w:spacing w:val="-7"/>
                <w:position w:val="2"/>
                <w:sz w:val="21"/>
                <w:szCs w:val="21"/>
                <w:lang w:val="en-US" w:eastAsia="zh-CN"/>
              </w:rPr>
              <w:t>48</w:t>
            </w:r>
          </w:p>
        </w:tc>
        <w:tc>
          <w:tcPr>
            <w:tcW w:w="667" w:type="dxa"/>
            <w:tcBorders>
              <w:top w:val="nil"/>
              <w:left w:val="nil"/>
              <w:bottom w:val="single" w:color="000000" w:sz="8" w:space="0"/>
              <w:right w:val="single" w:color="000000" w:sz="8" w:space="0"/>
            </w:tcBorders>
            <w:shd w:val="clear" w:color="auto" w:fill="FFFFFF"/>
            <w:vAlign w:val="center"/>
          </w:tcPr>
          <w:p w14:paraId="0EC400A8">
            <w:pPr>
              <w:pStyle w:val="99"/>
              <w:spacing w:before="146" w:line="264" w:lineRule="exact"/>
              <w:ind w:left="132" w:leftChars="0"/>
              <w:jc w:val="both"/>
              <w:rPr>
                <w:rFonts w:hint="eastAsia" w:ascii="宋体" w:hAnsi="宋体" w:eastAsia="宋体" w:cs="宋体"/>
                <w:i w:val="0"/>
                <w:iCs w:val="0"/>
                <w:color w:val="000000"/>
                <w:sz w:val="21"/>
                <w:szCs w:val="21"/>
                <w:u w:val="none"/>
              </w:rPr>
            </w:pPr>
            <w:r>
              <w:rPr>
                <w:rFonts w:hint="eastAsia" w:ascii="宋体" w:hAnsi="宋体" w:eastAsia="宋体" w:cs="宋体"/>
                <w:position w:val="2"/>
                <w:sz w:val="21"/>
                <w:szCs w:val="21"/>
                <w:lang w:val="en-US" w:eastAsia="zh-CN"/>
              </w:rPr>
              <w:t>40</w:t>
            </w:r>
          </w:p>
        </w:tc>
        <w:tc>
          <w:tcPr>
            <w:tcW w:w="641" w:type="dxa"/>
            <w:tcBorders>
              <w:top w:val="nil"/>
              <w:left w:val="nil"/>
              <w:bottom w:val="single" w:color="000000" w:sz="8" w:space="0"/>
              <w:right w:val="single" w:color="000000" w:sz="8" w:space="0"/>
            </w:tcBorders>
            <w:shd w:val="clear" w:color="auto" w:fill="FFFFFF"/>
            <w:vAlign w:val="center"/>
          </w:tcPr>
          <w:p w14:paraId="3FF0C0AF">
            <w:pPr>
              <w:pStyle w:val="99"/>
              <w:spacing w:before="146" w:line="264" w:lineRule="exact"/>
              <w:ind w:left="132" w:leftChars="0"/>
              <w:jc w:val="both"/>
              <w:rPr>
                <w:rFonts w:hint="eastAsia" w:ascii="宋体" w:hAnsi="宋体" w:eastAsia="宋体" w:cs="宋体"/>
                <w:i w:val="0"/>
                <w:iCs w:val="0"/>
                <w:color w:val="000000"/>
                <w:sz w:val="21"/>
                <w:szCs w:val="21"/>
                <w:u w:val="none"/>
              </w:rPr>
            </w:pPr>
            <w:r>
              <w:rPr>
                <w:rFonts w:hint="eastAsia" w:ascii="宋体" w:hAnsi="宋体" w:eastAsia="宋体" w:cs="宋体"/>
                <w:position w:val="2"/>
                <w:sz w:val="21"/>
                <w:szCs w:val="21"/>
                <w:lang w:val="en-US" w:eastAsia="zh-CN"/>
              </w:rPr>
              <w:t>8</w:t>
            </w:r>
          </w:p>
        </w:tc>
        <w:tc>
          <w:tcPr>
            <w:tcW w:w="427" w:type="dxa"/>
            <w:tcBorders>
              <w:top w:val="nil"/>
              <w:left w:val="nil"/>
              <w:bottom w:val="single" w:color="000000" w:sz="8" w:space="0"/>
              <w:right w:val="single" w:color="000000" w:sz="8" w:space="0"/>
            </w:tcBorders>
            <w:shd w:val="clear" w:color="auto" w:fill="FFFFFF"/>
            <w:vAlign w:val="center"/>
          </w:tcPr>
          <w:p w14:paraId="79F37386">
            <w:pPr>
              <w:pStyle w:val="99"/>
              <w:spacing w:before="146" w:line="264" w:lineRule="exact"/>
              <w:jc w:val="both"/>
              <w:rPr>
                <w:rFonts w:hint="eastAsia" w:ascii="宋体" w:hAnsi="宋体" w:eastAsia="宋体" w:cs="宋体"/>
                <w:i w:val="0"/>
                <w:iCs w:val="0"/>
                <w:color w:val="000000"/>
                <w:sz w:val="21"/>
                <w:szCs w:val="21"/>
                <w:u w:val="none"/>
              </w:rPr>
            </w:pPr>
            <w:r>
              <w:rPr>
                <w:rFonts w:hint="eastAsia" w:ascii="宋体" w:hAnsi="宋体" w:eastAsia="宋体" w:cs="宋体"/>
                <w:sz w:val="21"/>
                <w:szCs w:val="21"/>
                <w:lang w:val="en-US" w:eastAsia="zh-CN"/>
              </w:rPr>
              <w:t>√</w:t>
            </w:r>
          </w:p>
        </w:tc>
        <w:tc>
          <w:tcPr>
            <w:tcW w:w="425" w:type="dxa"/>
            <w:tcBorders>
              <w:top w:val="nil"/>
              <w:left w:val="nil"/>
              <w:bottom w:val="single" w:color="000000" w:sz="8" w:space="0"/>
              <w:right w:val="single" w:color="000000" w:sz="8" w:space="0"/>
            </w:tcBorders>
            <w:shd w:val="clear" w:color="auto" w:fill="FFFFFF"/>
            <w:vAlign w:val="center"/>
          </w:tcPr>
          <w:p w14:paraId="626804F5">
            <w:pPr>
              <w:pStyle w:val="99"/>
              <w:spacing w:before="146" w:line="264" w:lineRule="exact"/>
              <w:ind w:left="132" w:leftChars="0"/>
              <w:jc w:val="center"/>
              <w:rPr>
                <w:rFonts w:hint="eastAsia" w:ascii="宋体" w:hAnsi="宋体" w:eastAsia="宋体" w:cs="宋体"/>
                <w:i w:val="0"/>
                <w:iCs w:val="0"/>
                <w:color w:val="000000"/>
                <w:sz w:val="21"/>
                <w:szCs w:val="21"/>
                <w:u w:val="none"/>
              </w:rPr>
            </w:pPr>
          </w:p>
        </w:tc>
        <w:tc>
          <w:tcPr>
            <w:tcW w:w="792" w:type="dxa"/>
            <w:tcBorders>
              <w:top w:val="nil"/>
              <w:left w:val="nil"/>
              <w:bottom w:val="single" w:color="000000" w:sz="8" w:space="0"/>
              <w:right w:val="single" w:color="000000" w:sz="8" w:space="0"/>
            </w:tcBorders>
            <w:shd w:val="clear" w:color="auto" w:fill="FFFFFF"/>
            <w:vAlign w:val="center"/>
          </w:tcPr>
          <w:p w14:paraId="23D84314">
            <w:pPr>
              <w:pStyle w:val="99"/>
              <w:spacing w:before="146" w:line="264" w:lineRule="exact"/>
              <w:ind w:left="132" w:leftChars="0"/>
              <w:rPr>
                <w:rFonts w:hint="eastAsia" w:ascii="宋体" w:hAnsi="宋体" w:eastAsia="宋体" w:cs="宋体"/>
                <w:i w:val="0"/>
                <w:iCs w:val="0"/>
                <w:color w:val="000000"/>
                <w:sz w:val="21"/>
                <w:szCs w:val="21"/>
                <w:u w:val="none"/>
              </w:rPr>
            </w:pPr>
            <w:r>
              <w:rPr>
                <w:rFonts w:hint="eastAsia" w:ascii="宋体" w:hAnsi="宋体" w:eastAsia="宋体" w:cs="宋体"/>
                <w:sz w:val="21"/>
                <w:szCs w:val="21"/>
                <w:lang w:val="en-US" w:eastAsia="zh-CN"/>
              </w:rPr>
              <w:t>4/12</w:t>
            </w:r>
          </w:p>
        </w:tc>
        <w:tc>
          <w:tcPr>
            <w:tcW w:w="804" w:type="dxa"/>
            <w:tcBorders>
              <w:top w:val="nil"/>
              <w:left w:val="nil"/>
              <w:bottom w:val="single" w:color="000000" w:sz="8" w:space="0"/>
              <w:right w:val="single" w:color="000000" w:sz="8" w:space="0"/>
            </w:tcBorders>
            <w:shd w:val="clear" w:color="auto" w:fill="FFFFFF"/>
            <w:vAlign w:val="center"/>
          </w:tcPr>
          <w:p w14:paraId="4342C3F6">
            <w:pPr>
              <w:rPr>
                <w:rFonts w:hint="eastAsia" w:ascii="宋体" w:hAnsi="宋体" w:eastAsia="宋体" w:cs="宋体"/>
                <w:i w:val="0"/>
                <w:iCs w:val="0"/>
                <w:color w:val="000000"/>
                <w:sz w:val="21"/>
                <w:szCs w:val="21"/>
                <w:u w:val="none"/>
              </w:rPr>
            </w:pPr>
          </w:p>
        </w:tc>
        <w:tc>
          <w:tcPr>
            <w:tcW w:w="809" w:type="dxa"/>
            <w:tcBorders>
              <w:top w:val="nil"/>
              <w:left w:val="nil"/>
              <w:bottom w:val="single" w:color="000000" w:sz="8" w:space="0"/>
              <w:right w:val="single" w:color="000000" w:sz="8" w:space="0"/>
            </w:tcBorders>
            <w:shd w:val="clear" w:color="auto" w:fill="FFFFFF"/>
            <w:vAlign w:val="center"/>
          </w:tcPr>
          <w:p w14:paraId="5E385C4B">
            <w:pPr>
              <w:rPr>
                <w:rFonts w:hint="eastAsia" w:ascii="宋体" w:hAnsi="宋体" w:eastAsia="宋体" w:cs="宋体"/>
                <w:i w:val="0"/>
                <w:iCs w:val="0"/>
                <w:color w:val="000000"/>
                <w:sz w:val="21"/>
                <w:szCs w:val="21"/>
                <w:u w:val="none"/>
              </w:rPr>
            </w:pPr>
          </w:p>
        </w:tc>
        <w:tc>
          <w:tcPr>
            <w:tcW w:w="847" w:type="dxa"/>
            <w:tcBorders>
              <w:top w:val="nil"/>
              <w:left w:val="nil"/>
              <w:bottom w:val="single" w:color="000000" w:sz="8" w:space="0"/>
              <w:right w:val="single" w:color="000000" w:sz="8" w:space="0"/>
            </w:tcBorders>
            <w:shd w:val="clear" w:color="auto" w:fill="FFFFFF"/>
            <w:vAlign w:val="center"/>
          </w:tcPr>
          <w:p w14:paraId="71B59954">
            <w:pPr>
              <w:rPr>
                <w:rFonts w:hint="eastAsia" w:ascii="宋体" w:hAnsi="宋体" w:eastAsia="宋体" w:cs="宋体"/>
                <w:i w:val="0"/>
                <w:iCs w:val="0"/>
                <w:color w:val="000000"/>
                <w:sz w:val="21"/>
                <w:szCs w:val="21"/>
                <w:u w:val="none"/>
              </w:rPr>
            </w:pPr>
          </w:p>
        </w:tc>
        <w:tc>
          <w:tcPr>
            <w:tcW w:w="706" w:type="dxa"/>
            <w:tcBorders>
              <w:top w:val="nil"/>
              <w:left w:val="nil"/>
              <w:bottom w:val="single" w:color="000000" w:sz="8" w:space="0"/>
              <w:right w:val="single" w:color="000000" w:sz="8" w:space="0"/>
            </w:tcBorders>
            <w:shd w:val="clear" w:color="auto" w:fill="FFFFFF"/>
            <w:vAlign w:val="center"/>
          </w:tcPr>
          <w:p w14:paraId="642634F8">
            <w:pPr>
              <w:rPr>
                <w:rFonts w:hint="eastAsia" w:ascii="宋体" w:hAnsi="宋体" w:eastAsia="宋体" w:cs="宋体"/>
                <w:i w:val="0"/>
                <w:iCs w:val="0"/>
                <w:color w:val="000000"/>
                <w:sz w:val="21"/>
                <w:szCs w:val="21"/>
                <w:u w:val="none"/>
              </w:rPr>
            </w:pPr>
          </w:p>
        </w:tc>
        <w:tc>
          <w:tcPr>
            <w:tcW w:w="667" w:type="dxa"/>
            <w:tcBorders>
              <w:top w:val="nil"/>
              <w:left w:val="nil"/>
              <w:bottom w:val="single" w:color="000000" w:sz="8" w:space="0"/>
              <w:right w:val="single" w:color="000000" w:sz="8" w:space="0"/>
            </w:tcBorders>
            <w:shd w:val="clear" w:color="auto" w:fill="FFFFFF"/>
            <w:vAlign w:val="top"/>
          </w:tcPr>
          <w:p w14:paraId="381DC708">
            <w:pPr>
              <w:rPr>
                <w:rFonts w:hint="eastAsia" w:ascii="宋体" w:hAnsi="宋体" w:eastAsia="宋体" w:cs="宋体"/>
                <w:i w:val="0"/>
                <w:iCs w:val="0"/>
                <w:color w:val="000000"/>
                <w:sz w:val="21"/>
                <w:szCs w:val="21"/>
                <w:u w:val="none"/>
              </w:rPr>
            </w:pPr>
          </w:p>
        </w:tc>
      </w:tr>
      <w:tr w14:paraId="11BDE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84" w:type="dxa"/>
            <w:vMerge w:val="continue"/>
            <w:tcBorders>
              <w:top w:val="nil"/>
              <w:left w:val="single" w:color="000000" w:sz="8" w:space="0"/>
              <w:bottom w:val="nil"/>
              <w:right w:val="single" w:color="000000" w:sz="8" w:space="0"/>
            </w:tcBorders>
            <w:shd w:val="clear" w:color="auto" w:fill="FFFFFF"/>
            <w:vAlign w:val="center"/>
          </w:tcPr>
          <w:p w14:paraId="036C15D9">
            <w:pPr>
              <w:jc w:val="center"/>
              <w:rPr>
                <w:rFonts w:hint="eastAsia" w:ascii="宋体" w:hAnsi="宋体" w:eastAsia="宋体" w:cs="宋体"/>
                <w:i w:val="0"/>
                <w:iCs w:val="0"/>
                <w:color w:val="000000"/>
                <w:sz w:val="21"/>
                <w:szCs w:val="21"/>
                <w:u w:val="none"/>
              </w:rPr>
            </w:pPr>
          </w:p>
        </w:tc>
        <w:tc>
          <w:tcPr>
            <w:tcW w:w="416" w:type="dxa"/>
            <w:tcBorders>
              <w:top w:val="nil"/>
              <w:left w:val="single" w:color="000000" w:sz="8" w:space="0"/>
              <w:bottom w:val="single" w:color="000000" w:sz="8" w:space="0"/>
              <w:right w:val="single" w:color="000000" w:sz="8" w:space="0"/>
            </w:tcBorders>
            <w:shd w:val="clear" w:color="auto" w:fill="FFFFFF"/>
            <w:vAlign w:val="center"/>
          </w:tcPr>
          <w:p w14:paraId="34531668">
            <w:pPr>
              <w:spacing w:line="210" w:lineRule="auto"/>
              <w:ind w:left="6" w:leftChars="0"/>
              <w:rPr>
                <w:rFonts w:hint="eastAsia" w:ascii="宋体" w:hAnsi="宋体" w:eastAsia="宋体" w:cs="宋体"/>
                <w:i w:val="0"/>
                <w:iCs w:val="0"/>
                <w:color w:val="000000"/>
                <w:sz w:val="21"/>
                <w:szCs w:val="21"/>
                <w:u w:val="none"/>
              </w:rPr>
            </w:pPr>
            <w:r>
              <w:rPr>
                <w:rFonts w:hint="eastAsia" w:ascii="宋体" w:hAnsi="宋体" w:eastAsia="宋体" w:cs="宋体"/>
                <w:snapToGrid w:val="0"/>
                <w:color w:val="000000"/>
                <w:kern w:val="0"/>
                <w:sz w:val="21"/>
                <w:szCs w:val="21"/>
                <w:lang w:val="en-US" w:eastAsia="zh-CN" w:bidi="ar-SA"/>
              </w:rPr>
              <w:t>9</w:t>
            </w:r>
          </w:p>
        </w:tc>
        <w:tc>
          <w:tcPr>
            <w:tcW w:w="1250" w:type="dxa"/>
            <w:tcBorders>
              <w:top w:val="nil"/>
              <w:left w:val="nil"/>
              <w:bottom w:val="single" w:color="000000" w:sz="8" w:space="0"/>
              <w:right w:val="single" w:color="000000" w:sz="8" w:space="0"/>
            </w:tcBorders>
            <w:shd w:val="clear" w:color="auto" w:fill="FFFFFF"/>
            <w:vAlign w:val="center"/>
          </w:tcPr>
          <w:p w14:paraId="1A88E132">
            <w:pPr>
              <w:spacing w:before="39" w:line="211" w:lineRule="auto"/>
              <w:ind w:left="7" w:leftChars="0"/>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napToGrid w:val="0"/>
                <w:color w:val="000000"/>
                <w:kern w:val="0"/>
                <w:sz w:val="21"/>
                <w:szCs w:val="21"/>
                <w:lang w:val="en-US" w:eastAsia="zh-CN" w:bidi="ar-SA"/>
              </w:rPr>
              <w:t>0000000127</w:t>
            </w:r>
          </w:p>
        </w:tc>
        <w:tc>
          <w:tcPr>
            <w:tcW w:w="1106" w:type="dxa"/>
            <w:tcBorders>
              <w:top w:val="nil"/>
              <w:left w:val="nil"/>
              <w:bottom w:val="single" w:color="000000" w:sz="8" w:space="0"/>
              <w:right w:val="single" w:color="000000" w:sz="8" w:space="0"/>
            </w:tcBorders>
            <w:shd w:val="clear" w:color="auto" w:fill="FFFFFF"/>
            <w:vAlign w:val="center"/>
          </w:tcPr>
          <w:p w14:paraId="3F57CC4E">
            <w:pPr>
              <w:pStyle w:val="99"/>
              <w:spacing w:before="39" w:line="211" w:lineRule="auto"/>
              <w:jc w:val="left"/>
              <w:rPr>
                <w:rFonts w:hint="eastAsia" w:ascii="宋体" w:hAnsi="宋体" w:eastAsia="宋体" w:cs="宋体"/>
                <w:i w:val="0"/>
                <w:iCs w:val="0"/>
                <w:color w:val="000000"/>
                <w:sz w:val="21"/>
                <w:szCs w:val="21"/>
                <w:u w:val="none"/>
              </w:rPr>
            </w:pPr>
            <w:r>
              <w:rPr>
                <w:rFonts w:hint="eastAsia" w:ascii="宋体" w:hAnsi="宋体" w:eastAsia="宋体" w:cs="宋体"/>
                <w:spacing w:val="-6"/>
                <w:sz w:val="21"/>
                <w:szCs w:val="21"/>
              </w:rPr>
              <w:t>应用文写作</w:t>
            </w:r>
          </w:p>
        </w:tc>
        <w:tc>
          <w:tcPr>
            <w:tcW w:w="600" w:type="dxa"/>
            <w:tcBorders>
              <w:top w:val="nil"/>
              <w:left w:val="nil"/>
              <w:bottom w:val="single" w:color="000000" w:sz="8" w:space="0"/>
              <w:right w:val="single" w:color="000000" w:sz="8" w:space="0"/>
            </w:tcBorders>
            <w:shd w:val="clear" w:color="auto" w:fill="FFFFFF"/>
            <w:vAlign w:val="center"/>
          </w:tcPr>
          <w:p w14:paraId="73BDA053">
            <w:pPr>
              <w:pStyle w:val="99"/>
              <w:spacing w:before="39" w:line="211" w:lineRule="auto"/>
              <w:jc w:val="center"/>
              <w:rPr>
                <w:rFonts w:hint="eastAsia" w:ascii="宋体" w:hAnsi="宋体" w:eastAsia="宋体" w:cs="宋体"/>
                <w:i w:val="0"/>
                <w:iCs w:val="0"/>
                <w:color w:val="000000"/>
                <w:sz w:val="21"/>
                <w:szCs w:val="21"/>
                <w:u w:val="none"/>
              </w:rPr>
            </w:pPr>
            <w:r>
              <w:rPr>
                <w:rFonts w:hint="eastAsia" w:ascii="宋体" w:hAnsi="宋体" w:eastAsia="宋体" w:cs="宋体"/>
                <w:sz w:val="21"/>
                <w:szCs w:val="21"/>
              </w:rPr>
              <w:t>1</w:t>
            </w:r>
          </w:p>
        </w:tc>
        <w:tc>
          <w:tcPr>
            <w:tcW w:w="672" w:type="dxa"/>
            <w:tcBorders>
              <w:top w:val="nil"/>
              <w:left w:val="nil"/>
              <w:bottom w:val="single" w:color="000000" w:sz="8" w:space="0"/>
              <w:right w:val="single" w:color="000000" w:sz="8" w:space="0"/>
            </w:tcBorders>
            <w:shd w:val="clear" w:color="auto" w:fill="FFFFFF"/>
            <w:vAlign w:val="center"/>
          </w:tcPr>
          <w:p w14:paraId="43230F23">
            <w:pPr>
              <w:pStyle w:val="99"/>
              <w:spacing w:before="39" w:line="211" w:lineRule="auto"/>
              <w:ind w:left="99" w:leftChars="0"/>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color w:val="000000" w:themeColor="text1"/>
                <w:spacing w:val="-9"/>
                <w:sz w:val="21"/>
                <w:szCs w:val="21"/>
                <w:lang w:val="en-US" w:eastAsia="zh-CN"/>
                <w14:textFill>
                  <w14:solidFill>
                    <w14:schemeClr w14:val="tx1"/>
                  </w14:solidFill>
                </w14:textFill>
              </w:rPr>
              <w:t>16</w:t>
            </w:r>
          </w:p>
        </w:tc>
        <w:tc>
          <w:tcPr>
            <w:tcW w:w="667" w:type="dxa"/>
            <w:tcBorders>
              <w:top w:val="nil"/>
              <w:left w:val="nil"/>
              <w:bottom w:val="single" w:color="000000" w:sz="8" w:space="0"/>
              <w:right w:val="single" w:color="000000" w:sz="8" w:space="0"/>
            </w:tcBorders>
            <w:shd w:val="clear" w:color="auto" w:fill="FFFFFF"/>
            <w:vAlign w:val="center"/>
          </w:tcPr>
          <w:p w14:paraId="5D147B55">
            <w:pPr>
              <w:pStyle w:val="99"/>
              <w:spacing w:before="39" w:line="211" w:lineRule="auto"/>
              <w:ind w:left="134" w:leftChars="0"/>
              <w:jc w:val="both"/>
              <w:rPr>
                <w:rFonts w:hint="eastAsia" w:ascii="宋体" w:hAnsi="宋体" w:eastAsia="宋体" w:cs="宋体"/>
                <w:i w:val="0"/>
                <w:iCs w:val="0"/>
                <w:color w:val="000000"/>
                <w:sz w:val="21"/>
                <w:szCs w:val="21"/>
                <w:u w:val="none"/>
              </w:rPr>
            </w:pPr>
            <w:r>
              <w:rPr>
                <w:rFonts w:hint="eastAsia" w:ascii="宋体" w:hAnsi="宋体" w:eastAsia="宋体" w:cs="宋体"/>
                <w:sz w:val="21"/>
                <w:szCs w:val="21"/>
                <w:lang w:val="en-US" w:eastAsia="zh-CN"/>
              </w:rPr>
              <w:t>10</w:t>
            </w:r>
          </w:p>
        </w:tc>
        <w:tc>
          <w:tcPr>
            <w:tcW w:w="641" w:type="dxa"/>
            <w:tcBorders>
              <w:top w:val="nil"/>
              <w:left w:val="nil"/>
              <w:bottom w:val="single" w:color="000000" w:sz="8" w:space="0"/>
              <w:right w:val="single" w:color="000000" w:sz="8" w:space="0"/>
            </w:tcBorders>
            <w:shd w:val="clear" w:color="auto" w:fill="FFFFFF"/>
            <w:vAlign w:val="center"/>
          </w:tcPr>
          <w:p w14:paraId="0C93B2FC">
            <w:pPr>
              <w:pStyle w:val="99"/>
              <w:spacing w:before="39" w:line="211" w:lineRule="auto"/>
              <w:ind w:left="134" w:leftChars="0"/>
              <w:jc w:val="both"/>
              <w:rPr>
                <w:rFonts w:hint="eastAsia" w:ascii="宋体" w:hAnsi="宋体" w:eastAsia="宋体" w:cs="宋体"/>
                <w:i w:val="0"/>
                <w:iCs w:val="0"/>
                <w:color w:val="000000"/>
                <w:sz w:val="21"/>
                <w:szCs w:val="21"/>
                <w:u w:val="none"/>
              </w:rPr>
            </w:pPr>
            <w:r>
              <w:rPr>
                <w:rFonts w:hint="eastAsia" w:ascii="宋体" w:hAnsi="宋体" w:eastAsia="宋体" w:cs="宋体"/>
                <w:sz w:val="21"/>
                <w:szCs w:val="21"/>
                <w:lang w:val="en-US" w:eastAsia="zh-CN"/>
              </w:rPr>
              <w:t>6</w:t>
            </w:r>
          </w:p>
        </w:tc>
        <w:tc>
          <w:tcPr>
            <w:tcW w:w="427" w:type="dxa"/>
            <w:tcBorders>
              <w:top w:val="nil"/>
              <w:left w:val="nil"/>
              <w:bottom w:val="single" w:color="000000" w:sz="8" w:space="0"/>
              <w:right w:val="single" w:color="000000" w:sz="8" w:space="0"/>
            </w:tcBorders>
            <w:shd w:val="clear" w:color="auto" w:fill="FFFFFF"/>
            <w:vAlign w:val="center"/>
          </w:tcPr>
          <w:p w14:paraId="505687E6">
            <w:pPr>
              <w:pStyle w:val="99"/>
              <w:spacing w:before="39" w:line="211" w:lineRule="auto"/>
              <w:ind w:left="134" w:leftChars="0"/>
              <w:rPr>
                <w:rFonts w:hint="eastAsia" w:ascii="宋体" w:hAnsi="宋体" w:eastAsia="宋体" w:cs="宋体"/>
                <w:i w:val="0"/>
                <w:iCs w:val="0"/>
                <w:color w:val="000000"/>
                <w:sz w:val="21"/>
                <w:szCs w:val="21"/>
                <w:u w:val="none"/>
              </w:rPr>
            </w:pPr>
          </w:p>
        </w:tc>
        <w:tc>
          <w:tcPr>
            <w:tcW w:w="425" w:type="dxa"/>
            <w:tcBorders>
              <w:top w:val="nil"/>
              <w:left w:val="nil"/>
              <w:bottom w:val="single" w:color="000000" w:sz="8" w:space="0"/>
              <w:right w:val="single" w:color="000000" w:sz="8" w:space="0"/>
            </w:tcBorders>
            <w:shd w:val="clear" w:color="auto" w:fill="FFFFFF"/>
            <w:vAlign w:val="center"/>
          </w:tcPr>
          <w:p w14:paraId="65AE10A1">
            <w:pPr>
              <w:pStyle w:val="99"/>
              <w:spacing w:before="39" w:line="211" w:lineRule="auto"/>
              <w:jc w:val="both"/>
              <w:rPr>
                <w:rFonts w:hint="eastAsia" w:ascii="宋体" w:hAnsi="宋体" w:eastAsia="宋体" w:cs="宋体"/>
                <w:i w:val="0"/>
                <w:iCs w:val="0"/>
                <w:color w:val="000000"/>
                <w:sz w:val="21"/>
                <w:szCs w:val="21"/>
                <w:u w:val="none"/>
              </w:rPr>
            </w:pPr>
            <w:r>
              <w:rPr>
                <w:rFonts w:hint="eastAsia" w:ascii="宋体" w:hAnsi="宋体" w:eastAsia="宋体" w:cs="宋体"/>
                <w:sz w:val="21"/>
                <w:szCs w:val="21"/>
                <w:lang w:val="en-US" w:eastAsia="zh-CN"/>
              </w:rPr>
              <w:t>√</w:t>
            </w:r>
          </w:p>
        </w:tc>
        <w:tc>
          <w:tcPr>
            <w:tcW w:w="792" w:type="dxa"/>
            <w:tcBorders>
              <w:top w:val="nil"/>
              <w:left w:val="nil"/>
              <w:bottom w:val="single" w:color="000000" w:sz="8" w:space="0"/>
              <w:right w:val="single" w:color="000000" w:sz="8" w:space="0"/>
            </w:tcBorders>
            <w:shd w:val="clear" w:color="auto" w:fill="FFFFFF"/>
            <w:vAlign w:val="center"/>
          </w:tcPr>
          <w:p w14:paraId="44DAA867">
            <w:pPr>
              <w:pStyle w:val="99"/>
              <w:spacing w:before="39" w:line="211" w:lineRule="auto"/>
              <w:ind w:left="134" w:leftChars="0"/>
              <w:rPr>
                <w:rFonts w:hint="eastAsia" w:ascii="宋体" w:hAnsi="宋体" w:eastAsia="宋体" w:cs="宋体"/>
                <w:i w:val="0"/>
                <w:iCs w:val="0"/>
                <w:color w:val="000000"/>
                <w:sz w:val="21"/>
                <w:szCs w:val="21"/>
                <w:u w:val="none"/>
              </w:rPr>
            </w:pPr>
            <w:r>
              <w:rPr>
                <w:rFonts w:hint="eastAsia" w:ascii="宋体" w:hAnsi="宋体" w:eastAsia="宋体" w:cs="宋体"/>
                <w:sz w:val="21"/>
                <w:szCs w:val="21"/>
                <w:lang w:val="en-US" w:eastAsia="zh-CN"/>
              </w:rPr>
              <w:t>2/8</w:t>
            </w:r>
          </w:p>
        </w:tc>
        <w:tc>
          <w:tcPr>
            <w:tcW w:w="804" w:type="dxa"/>
            <w:tcBorders>
              <w:top w:val="nil"/>
              <w:left w:val="nil"/>
              <w:bottom w:val="single" w:color="000000" w:sz="8" w:space="0"/>
              <w:right w:val="single" w:color="000000" w:sz="8" w:space="0"/>
            </w:tcBorders>
            <w:shd w:val="clear" w:color="auto" w:fill="FFFFFF"/>
            <w:vAlign w:val="center"/>
          </w:tcPr>
          <w:p w14:paraId="4B20778A">
            <w:pPr>
              <w:rPr>
                <w:rFonts w:hint="eastAsia" w:ascii="宋体" w:hAnsi="宋体" w:eastAsia="宋体" w:cs="宋体"/>
                <w:i w:val="0"/>
                <w:iCs w:val="0"/>
                <w:color w:val="000000"/>
                <w:sz w:val="21"/>
                <w:szCs w:val="21"/>
                <w:u w:val="none"/>
              </w:rPr>
            </w:pPr>
          </w:p>
        </w:tc>
        <w:tc>
          <w:tcPr>
            <w:tcW w:w="809" w:type="dxa"/>
            <w:tcBorders>
              <w:top w:val="nil"/>
              <w:left w:val="nil"/>
              <w:bottom w:val="single" w:color="000000" w:sz="8" w:space="0"/>
              <w:right w:val="single" w:color="000000" w:sz="8" w:space="0"/>
            </w:tcBorders>
            <w:shd w:val="clear" w:color="auto" w:fill="FFFFFF"/>
            <w:vAlign w:val="center"/>
          </w:tcPr>
          <w:p w14:paraId="7D455496">
            <w:pPr>
              <w:rPr>
                <w:rFonts w:hint="eastAsia" w:ascii="宋体" w:hAnsi="宋体" w:eastAsia="宋体" w:cs="宋体"/>
                <w:i w:val="0"/>
                <w:iCs w:val="0"/>
                <w:color w:val="000000"/>
                <w:sz w:val="21"/>
                <w:szCs w:val="21"/>
                <w:u w:val="none"/>
              </w:rPr>
            </w:pPr>
          </w:p>
        </w:tc>
        <w:tc>
          <w:tcPr>
            <w:tcW w:w="847" w:type="dxa"/>
            <w:tcBorders>
              <w:top w:val="nil"/>
              <w:left w:val="nil"/>
              <w:bottom w:val="single" w:color="000000" w:sz="8" w:space="0"/>
              <w:right w:val="single" w:color="000000" w:sz="8" w:space="0"/>
            </w:tcBorders>
            <w:shd w:val="clear" w:color="auto" w:fill="FFFFFF"/>
            <w:vAlign w:val="center"/>
          </w:tcPr>
          <w:p w14:paraId="74956983">
            <w:pPr>
              <w:rPr>
                <w:rFonts w:hint="eastAsia" w:ascii="宋体" w:hAnsi="宋体" w:eastAsia="宋体" w:cs="宋体"/>
                <w:i w:val="0"/>
                <w:iCs w:val="0"/>
                <w:color w:val="000000"/>
                <w:sz w:val="21"/>
                <w:szCs w:val="21"/>
                <w:u w:val="none"/>
              </w:rPr>
            </w:pPr>
          </w:p>
        </w:tc>
        <w:tc>
          <w:tcPr>
            <w:tcW w:w="706" w:type="dxa"/>
            <w:tcBorders>
              <w:top w:val="nil"/>
              <w:left w:val="nil"/>
              <w:bottom w:val="single" w:color="000000" w:sz="8" w:space="0"/>
              <w:right w:val="single" w:color="000000" w:sz="8" w:space="0"/>
            </w:tcBorders>
            <w:shd w:val="clear" w:color="auto" w:fill="FFFFFF"/>
            <w:vAlign w:val="center"/>
          </w:tcPr>
          <w:p w14:paraId="7678FF47">
            <w:pPr>
              <w:rPr>
                <w:rFonts w:hint="eastAsia" w:ascii="宋体" w:hAnsi="宋体" w:eastAsia="宋体" w:cs="宋体"/>
                <w:i w:val="0"/>
                <w:iCs w:val="0"/>
                <w:color w:val="000000"/>
                <w:sz w:val="21"/>
                <w:szCs w:val="21"/>
                <w:u w:val="none"/>
              </w:rPr>
            </w:pPr>
          </w:p>
        </w:tc>
        <w:tc>
          <w:tcPr>
            <w:tcW w:w="667" w:type="dxa"/>
            <w:tcBorders>
              <w:top w:val="nil"/>
              <w:left w:val="nil"/>
              <w:bottom w:val="single" w:color="000000" w:sz="8" w:space="0"/>
              <w:right w:val="single" w:color="000000" w:sz="8" w:space="0"/>
            </w:tcBorders>
            <w:shd w:val="clear" w:color="auto" w:fill="FFFFFF"/>
            <w:vAlign w:val="top"/>
          </w:tcPr>
          <w:p w14:paraId="272B4F76">
            <w:pPr>
              <w:rPr>
                <w:rFonts w:hint="eastAsia" w:ascii="宋体" w:hAnsi="宋体" w:eastAsia="宋体" w:cs="宋体"/>
                <w:i w:val="0"/>
                <w:iCs w:val="0"/>
                <w:color w:val="000000"/>
                <w:sz w:val="21"/>
                <w:szCs w:val="21"/>
                <w:u w:val="none"/>
              </w:rPr>
            </w:pPr>
          </w:p>
        </w:tc>
      </w:tr>
      <w:tr w14:paraId="39C18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484" w:type="dxa"/>
            <w:vMerge w:val="continue"/>
            <w:tcBorders>
              <w:top w:val="nil"/>
              <w:left w:val="single" w:color="000000" w:sz="8" w:space="0"/>
              <w:bottom w:val="nil"/>
              <w:right w:val="single" w:color="000000" w:sz="8" w:space="0"/>
            </w:tcBorders>
            <w:shd w:val="clear" w:color="auto" w:fill="FFFFFF"/>
            <w:vAlign w:val="center"/>
          </w:tcPr>
          <w:p w14:paraId="4877B2E2">
            <w:pPr>
              <w:jc w:val="center"/>
              <w:rPr>
                <w:rFonts w:hint="eastAsia" w:ascii="宋体" w:hAnsi="宋体" w:eastAsia="宋体" w:cs="宋体"/>
                <w:i w:val="0"/>
                <w:iCs w:val="0"/>
                <w:color w:val="000000"/>
                <w:sz w:val="21"/>
                <w:szCs w:val="21"/>
                <w:u w:val="none"/>
              </w:rPr>
            </w:pPr>
          </w:p>
        </w:tc>
        <w:tc>
          <w:tcPr>
            <w:tcW w:w="416" w:type="dxa"/>
            <w:tcBorders>
              <w:top w:val="nil"/>
              <w:left w:val="single" w:color="000000" w:sz="8" w:space="0"/>
              <w:bottom w:val="single" w:color="000000" w:sz="8" w:space="0"/>
              <w:right w:val="single" w:color="000000" w:sz="8" w:space="0"/>
            </w:tcBorders>
            <w:shd w:val="clear" w:color="auto" w:fill="FFFFFF"/>
            <w:vAlign w:val="center"/>
          </w:tcPr>
          <w:p w14:paraId="5D54B5A8">
            <w:pPr>
              <w:spacing w:before="39" w:line="211" w:lineRule="auto"/>
              <w:ind w:left="7" w:leftChars="0"/>
              <w:rPr>
                <w:rFonts w:hint="eastAsia" w:ascii="宋体" w:hAnsi="宋体" w:eastAsia="宋体" w:cs="宋体"/>
                <w:i w:val="0"/>
                <w:iCs w:val="0"/>
                <w:color w:val="000000"/>
                <w:sz w:val="21"/>
                <w:szCs w:val="21"/>
                <w:u w:val="none"/>
              </w:rPr>
            </w:pPr>
            <w:r>
              <w:rPr>
                <w:rFonts w:hint="eastAsia" w:ascii="宋体" w:hAnsi="宋体" w:eastAsia="宋体" w:cs="宋体"/>
                <w:snapToGrid w:val="0"/>
                <w:color w:val="000000"/>
                <w:kern w:val="0"/>
                <w:sz w:val="21"/>
                <w:szCs w:val="21"/>
                <w:lang w:val="en-US" w:eastAsia="zh-CN" w:bidi="ar-SA"/>
              </w:rPr>
              <w:t>10</w:t>
            </w:r>
          </w:p>
        </w:tc>
        <w:tc>
          <w:tcPr>
            <w:tcW w:w="1250" w:type="dxa"/>
            <w:tcBorders>
              <w:top w:val="nil"/>
              <w:left w:val="nil"/>
              <w:bottom w:val="single" w:color="000000" w:sz="8" w:space="0"/>
              <w:right w:val="single" w:color="000000" w:sz="8" w:space="0"/>
            </w:tcBorders>
            <w:shd w:val="clear" w:color="auto" w:fill="FFFFFF"/>
            <w:vAlign w:val="center"/>
          </w:tcPr>
          <w:p w14:paraId="266DA4F6">
            <w:pPr>
              <w:spacing w:before="147" w:line="262" w:lineRule="exact"/>
              <w:ind w:left="7" w:leftChars="0"/>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napToGrid w:val="0"/>
                <w:color w:val="000000"/>
                <w:kern w:val="0"/>
                <w:sz w:val="21"/>
                <w:szCs w:val="21"/>
                <w:lang w:val="en-US" w:eastAsia="zh-CN" w:bidi="ar-SA"/>
              </w:rPr>
              <w:t>0000000108</w:t>
            </w:r>
          </w:p>
        </w:tc>
        <w:tc>
          <w:tcPr>
            <w:tcW w:w="1106" w:type="dxa"/>
            <w:tcBorders>
              <w:top w:val="nil"/>
              <w:left w:val="nil"/>
              <w:bottom w:val="single" w:color="000000" w:sz="8" w:space="0"/>
              <w:right w:val="single" w:color="000000" w:sz="8" w:space="0"/>
            </w:tcBorders>
            <w:shd w:val="clear" w:color="auto" w:fill="FFFFFF"/>
            <w:vAlign w:val="center"/>
          </w:tcPr>
          <w:p w14:paraId="54709A53">
            <w:pPr>
              <w:pStyle w:val="99"/>
              <w:spacing w:before="38" w:line="216" w:lineRule="auto"/>
              <w:ind w:right="38" w:rightChars="0"/>
              <w:jc w:val="left"/>
              <w:rPr>
                <w:rFonts w:hint="eastAsia" w:ascii="宋体" w:hAnsi="宋体" w:eastAsia="宋体" w:cs="宋体"/>
                <w:i w:val="0"/>
                <w:iCs w:val="0"/>
                <w:color w:val="000000"/>
                <w:sz w:val="21"/>
                <w:szCs w:val="21"/>
                <w:u w:val="none"/>
              </w:rPr>
            </w:pPr>
            <w:r>
              <w:rPr>
                <w:rFonts w:hint="eastAsia" w:ascii="宋体" w:hAnsi="宋体" w:eastAsia="宋体" w:cs="宋体"/>
                <w:spacing w:val="-6"/>
                <w:sz w:val="21"/>
                <w:szCs w:val="21"/>
              </w:rPr>
              <w:t>中华民族共同体概</w:t>
            </w:r>
            <w:r>
              <w:rPr>
                <w:rFonts w:hint="eastAsia" w:ascii="宋体" w:hAnsi="宋体" w:eastAsia="宋体" w:cs="宋体"/>
                <w:sz w:val="21"/>
                <w:szCs w:val="21"/>
              </w:rPr>
              <w:t xml:space="preserve"> 论</w:t>
            </w:r>
          </w:p>
        </w:tc>
        <w:tc>
          <w:tcPr>
            <w:tcW w:w="600" w:type="dxa"/>
            <w:tcBorders>
              <w:top w:val="nil"/>
              <w:left w:val="nil"/>
              <w:bottom w:val="single" w:color="000000" w:sz="8" w:space="0"/>
              <w:right w:val="single" w:color="000000" w:sz="8" w:space="0"/>
            </w:tcBorders>
            <w:shd w:val="clear" w:color="auto" w:fill="FFFFFF"/>
            <w:vAlign w:val="center"/>
          </w:tcPr>
          <w:p w14:paraId="047FE35E">
            <w:pPr>
              <w:pStyle w:val="99"/>
              <w:spacing w:before="147" w:line="264" w:lineRule="exact"/>
              <w:jc w:val="center"/>
              <w:rPr>
                <w:rFonts w:hint="eastAsia" w:ascii="宋体" w:hAnsi="宋体" w:eastAsia="宋体" w:cs="宋体"/>
                <w:i w:val="0"/>
                <w:iCs w:val="0"/>
                <w:color w:val="000000"/>
                <w:sz w:val="21"/>
                <w:szCs w:val="21"/>
                <w:u w:val="none"/>
              </w:rPr>
            </w:pPr>
            <w:r>
              <w:rPr>
                <w:rFonts w:hint="eastAsia" w:ascii="宋体" w:hAnsi="宋体" w:eastAsia="宋体" w:cs="宋体"/>
                <w:position w:val="2"/>
                <w:sz w:val="21"/>
                <w:szCs w:val="21"/>
              </w:rPr>
              <w:t>1</w:t>
            </w:r>
          </w:p>
        </w:tc>
        <w:tc>
          <w:tcPr>
            <w:tcW w:w="672" w:type="dxa"/>
            <w:tcBorders>
              <w:top w:val="nil"/>
              <w:left w:val="nil"/>
              <w:bottom w:val="single" w:color="000000" w:sz="8" w:space="0"/>
              <w:right w:val="single" w:color="000000" w:sz="8" w:space="0"/>
            </w:tcBorders>
            <w:shd w:val="clear" w:color="auto" w:fill="FFFFFF"/>
            <w:vAlign w:val="center"/>
          </w:tcPr>
          <w:p w14:paraId="0BE66E8D">
            <w:pPr>
              <w:pStyle w:val="99"/>
              <w:spacing w:before="147" w:line="264" w:lineRule="exact"/>
              <w:ind w:left="99" w:leftChars="0"/>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color w:val="000000" w:themeColor="text1"/>
                <w:spacing w:val="-9"/>
                <w:position w:val="2"/>
                <w:sz w:val="21"/>
                <w:szCs w:val="21"/>
                <w14:textFill>
                  <w14:solidFill>
                    <w14:schemeClr w14:val="tx1"/>
                  </w14:solidFill>
                </w14:textFill>
              </w:rPr>
              <w:t>1</w:t>
            </w:r>
            <w:r>
              <w:rPr>
                <w:rFonts w:hint="eastAsia" w:ascii="宋体" w:hAnsi="宋体" w:eastAsia="宋体" w:cs="宋体"/>
                <w:color w:val="000000" w:themeColor="text1"/>
                <w:spacing w:val="-9"/>
                <w:position w:val="2"/>
                <w:sz w:val="21"/>
                <w:szCs w:val="21"/>
                <w:lang w:val="en-US" w:eastAsia="zh-CN"/>
                <w14:textFill>
                  <w14:solidFill>
                    <w14:schemeClr w14:val="tx1"/>
                  </w14:solidFill>
                </w14:textFill>
              </w:rPr>
              <w:t>6</w:t>
            </w:r>
          </w:p>
        </w:tc>
        <w:tc>
          <w:tcPr>
            <w:tcW w:w="667" w:type="dxa"/>
            <w:tcBorders>
              <w:top w:val="nil"/>
              <w:left w:val="nil"/>
              <w:bottom w:val="single" w:color="000000" w:sz="8" w:space="0"/>
              <w:right w:val="single" w:color="000000" w:sz="8" w:space="0"/>
            </w:tcBorders>
            <w:shd w:val="clear" w:color="auto" w:fill="FFFFFF"/>
            <w:vAlign w:val="center"/>
          </w:tcPr>
          <w:p w14:paraId="24EE89A4">
            <w:pPr>
              <w:pStyle w:val="99"/>
              <w:spacing w:before="147" w:line="264" w:lineRule="exact"/>
              <w:ind w:left="134" w:leftChars="0"/>
              <w:jc w:val="both"/>
              <w:rPr>
                <w:rFonts w:hint="eastAsia" w:ascii="宋体" w:hAnsi="宋体" w:eastAsia="宋体" w:cs="宋体"/>
                <w:i w:val="0"/>
                <w:iCs w:val="0"/>
                <w:color w:val="000000"/>
                <w:sz w:val="21"/>
                <w:szCs w:val="21"/>
                <w:u w:val="none"/>
              </w:rPr>
            </w:pPr>
            <w:r>
              <w:rPr>
                <w:rFonts w:hint="eastAsia" w:ascii="宋体" w:hAnsi="宋体" w:eastAsia="宋体" w:cs="宋体"/>
                <w:position w:val="2"/>
                <w:sz w:val="21"/>
                <w:szCs w:val="21"/>
                <w:lang w:val="en-US" w:eastAsia="zh-CN"/>
              </w:rPr>
              <w:t>12</w:t>
            </w:r>
          </w:p>
        </w:tc>
        <w:tc>
          <w:tcPr>
            <w:tcW w:w="641" w:type="dxa"/>
            <w:tcBorders>
              <w:top w:val="nil"/>
              <w:left w:val="nil"/>
              <w:bottom w:val="single" w:color="000000" w:sz="8" w:space="0"/>
              <w:right w:val="single" w:color="000000" w:sz="8" w:space="0"/>
            </w:tcBorders>
            <w:shd w:val="clear" w:color="auto" w:fill="FFFFFF"/>
            <w:vAlign w:val="center"/>
          </w:tcPr>
          <w:p w14:paraId="229E01A0">
            <w:pPr>
              <w:pStyle w:val="99"/>
              <w:spacing w:before="147" w:line="264" w:lineRule="exact"/>
              <w:ind w:left="134" w:leftChars="0"/>
              <w:jc w:val="both"/>
              <w:rPr>
                <w:rFonts w:hint="eastAsia" w:ascii="宋体" w:hAnsi="宋体" w:eastAsia="宋体" w:cs="宋体"/>
                <w:i w:val="0"/>
                <w:iCs w:val="0"/>
                <w:color w:val="000000"/>
                <w:sz w:val="21"/>
                <w:szCs w:val="21"/>
                <w:u w:val="none"/>
              </w:rPr>
            </w:pPr>
            <w:r>
              <w:rPr>
                <w:rFonts w:hint="eastAsia" w:ascii="宋体" w:hAnsi="宋体" w:eastAsia="宋体" w:cs="宋体"/>
                <w:position w:val="2"/>
                <w:sz w:val="21"/>
                <w:szCs w:val="21"/>
                <w:lang w:val="en-US" w:eastAsia="zh-CN"/>
              </w:rPr>
              <w:t>4</w:t>
            </w:r>
          </w:p>
        </w:tc>
        <w:tc>
          <w:tcPr>
            <w:tcW w:w="427" w:type="dxa"/>
            <w:tcBorders>
              <w:top w:val="nil"/>
              <w:left w:val="nil"/>
              <w:bottom w:val="single" w:color="000000" w:sz="8" w:space="0"/>
              <w:right w:val="single" w:color="000000" w:sz="8" w:space="0"/>
            </w:tcBorders>
            <w:shd w:val="clear" w:color="auto" w:fill="FFFFFF"/>
            <w:vAlign w:val="center"/>
          </w:tcPr>
          <w:p w14:paraId="220E9641">
            <w:pPr>
              <w:pStyle w:val="99"/>
              <w:spacing w:before="147" w:line="264" w:lineRule="exact"/>
              <w:ind w:left="134" w:leftChars="0"/>
              <w:rPr>
                <w:rFonts w:hint="eastAsia" w:ascii="宋体" w:hAnsi="宋体" w:eastAsia="宋体" w:cs="宋体"/>
                <w:i w:val="0"/>
                <w:iCs w:val="0"/>
                <w:color w:val="000000"/>
                <w:sz w:val="21"/>
                <w:szCs w:val="21"/>
                <w:u w:val="none"/>
              </w:rPr>
            </w:pPr>
          </w:p>
        </w:tc>
        <w:tc>
          <w:tcPr>
            <w:tcW w:w="425" w:type="dxa"/>
            <w:tcBorders>
              <w:top w:val="nil"/>
              <w:left w:val="nil"/>
              <w:bottom w:val="single" w:color="000000" w:sz="8" w:space="0"/>
              <w:right w:val="single" w:color="000000" w:sz="8" w:space="0"/>
            </w:tcBorders>
            <w:shd w:val="clear" w:color="auto" w:fill="FFFFFF"/>
            <w:vAlign w:val="center"/>
          </w:tcPr>
          <w:p w14:paraId="2D55C161">
            <w:pPr>
              <w:pStyle w:val="99"/>
              <w:spacing w:before="147" w:line="264" w:lineRule="exact"/>
              <w:jc w:val="both"/>
              <w:rPr>
                <w:rFonts w:hint="eastAsia" w:ascii="宋体" w:hAnsi="宋体" w:eastAsia="宋体" w:cs="宋体"/>
                <w:i w:val="0"/>
                <w:iCs w:val="0"/>
                <w:color w:val="000000"/>
                <w:sz w:val="21"/>
                <w:szCs w:val="21"/>
                <w:u w:val="none"/>
              </w:rPr>
            </w:pPr>
            <w:r>
              <w:rPr>
                <w:rFonts w:hint="eastAsia" w:ascii="宋体" w:hAnsi="宋体" w:eastAsia="宋体" w:cs="宋体"/>
                <w:sz w:val="21"/>
                <w:szCs w:val="21"/>
                <w:lang w:val="en-US" w:eastAsia="zh-CN"/>
              </w:rPr>
              <w:t>√</w:t>
            </w:r>
          </w:p>
        </w:tc>
        <w:tc>
          <w:tcPr>
            <w:tcW w:w="792" w:type="dxa"/>
            <w:tcBorders>
              <w:top w:val="nil"/>
              <w:left w:val="nil"/>
              <w:bottom w:val="single" w:color="000000" w:sz="8" w:space="0"/>
              <w:right w:val="single" w:color="000000" w:sz="8" w:space="0"/>
            </w:tcBorders>
            <w:shd w:val="clear" w:color="auto" w:fill="FFFFFF"/>
            <w:vAlign w:val="center"/>
          </w:tcPr>
          <w:p w14:paraId="07D1E6CA">
            <w:pPr>
              <w:pStyle w:val="99"/>
              <w:spacing w:before="147" w:line="264" w:lineRule="exact"/>
              <w:ind w:left="134" w:leftChars="0"/>
              <w:rPr>
                <w:rFonts w:hint="eastAsia" w:ascii="宋体" w:hAnsi="宋体" w:eastAsia="宋体" w:cs="宋体"/>
                <w:i w:val="0"/>
                <w:iCs w:val="0"/>
                <w:color w:val="000000"/>
                <w:sz w:val="21"/>
                <w:szCs w:val="21"/>
                <w:u w:val="none"/>
              </w:rPr>
            </w:pPr>
          </w:p>
        </w:tc>
        <w:tc>
          <w:tcPr>
            <w:tcW w:w="804" w:type="dxa"/>
            <w:tcBorders>
              <w:top w:val="nil"/>
              <w:left w:val="nil"/>
              <w:bottom w:val="single" w:color="000000" w:sz="8" w:space="0"/>
              <w:right w:val="single" w:color="000000" w:sz="8" w:space="0"/>
            </w:tcBorders>
            <w:shd w:val="clear" w:color="auto" w:fill="FFFFFF"/>
            <w:vAlign w:val="center"/>
          </w:tcPr>
          <w:p w14:paraId="05856A81">
            <w:pPr>
              <w:rPr>
                <w:rFonts w:hint="eastAsia" w:ascii="宋体" w:hAnsi="宋体" w:eastAsia="宋体" w:cs="宋体"/>
                <w:i w:val="0"/>
                <w:iCs w:val="0"/>
                <w:color w:val="000000"/>
                <w:sz w:val="21"/>
                <w:szCs w:val="21"/>
                <w:u w:val="none"/>
              </w:rPr>
            </w:pPr>
            <w:r>
              <w:rPr>
                <w:rFonts w:hint="eastAsia" w:ascii="宋体" w:hAnsi="宋体" w:eastAsia="宋体" w:cs="宋体"/>
                <w:sz w:val="21"/>
                <w:szCs w:val="21"/>
                <w:lang w:val="en-US" w:eastAsia="zh-CN"/>
              </w:rPr>
              <w:t>2/8</w:t>
            </w:r>
          </w:p>
        </w:tc>
        <w:tc>
          <w:tcPr>
            <w:tcW w:w="809" w:type="dxa"/>
            <w:tcBorders>
              <w:top w:val="nil"/>
              <w:left w:val="nil"/>
              <w:bottom w:val="single" w:color="000000" w:sz="8" w:space="0"/>
              <w:right w:val="single" w:color="000000" w:sz="8" w:space="0"/>
            </w:tcBorders>
            <w:shd w:val="clear" w:color="auto" w:fill="FFFFFF"/>
            <w:vAlign w:val="center"/>
          </w:tcPr>
          <w:p w14:paraId="7C71B4AC">
            <w:pPr>
              <w:rPr>
                <w:rFonts w:hint="eastAsia" w:ascii="宋体" w:hAnsi="宋体" w:eastAsia="宋体" w:cs="宋体"/>
                <w:i w:val="0"/>
                <w:iCs w:val="0"/>
                <w:color w:val="000000"/>
                <w:sz w:val="21"/>
                <w:szCs w:val="21"/>
                <w:u w:val="none"/>
              </w:rPr>
            </w:pPr>
          </w:p>
        </w:tc>
        <w:tc>
          <w:tcPr>
            <w:tcW w:w="847" w:type="dxa"/>
            <w:tcBorders>
              <w:top w:val="nil"/>
              <w:left w:val="nil"/>
              <w:bottom w:val="single" w:color="000000" w:sz="8" w:space="0"/>
              <w:right w:val="single" w:color="000000" w:sz="8" w:space="0"/>
            </w:tcBorders>
            <w:shd w:val="clear" w:color="auto" w:fill="FFFFFF"/>
            <w:vAlign w:val="center"/>
          </w:tcPr>
          <w:p w14:paraId="7B9D6245">
            <w:pPr>
              <w:rPr>
                <w:rFonts w:hint="eastAsia" w:ascii="宋体" w:hAnsi="宋体" w:eastAsia="宋体" w:cs="宋体"/>
                <w:i w:val="0"/>
                <w:iCs w:val="0"/>
                <w:color w:val="000000"/>
                <w:sz w:val="21"/>
                <w:szCs w:val="21"/>
                <w:u w:val="none"/>
              </w:rPr>
            </w:pPr>
          </w:p>
        </w:tc>
        <w:tc>
          <w:tcPr>
            <w:tcW w:w="706" w:type="dxa"/>
            <w:tcBorders>
              <w:top w:val="nil"/>
              <w:left w:val="nil"/>
              <w:bottom w:val="single" w:color="000000" w:sz="8" w:space="0"/>
              <w:right w:val="single" w:color="000000" w:sz="8" w:space="0"/>
            </w:tcBorders>
            <w:shd w:val="clear" w:color="auto" w:fill="FFFFFF"/>
            <w:vAlign w:val="center"/>
          </w:tcPr>
          <w:p w14:paraId="2D97B805">
            <w:pPr>
              <w:rPr>
                <w:rFonts w:hint="eastAsia" w:ascii="宋体" w:hAnsi="宋体" w:eastAsia="宋体" w:cs="宋体"/>
                <w:i w:val="0"/>
                <w:iCs w:val="0"/>
                <w:color w:val="000000"/>
                <w:sz w:val="21"/>
                <w:szCs w:val="21"/>
                <w:u w:val="none"/>
              </w:rPr>
            </w:pPr>
          </w:p>
        </w:tc>
        <w:tc>
          <w:tcPr>
            <w:tcW w:w="667" w:type="dxa"/>
            <w:tcBorders>
              <w:top w:val="nil"/>
              <w:left w:val="nil"/>
              <w:bottom w:val="single" w:color="000000" w:sz="8" w:space="0"/>
              <w:right w:val="single" w:color="000000" w:sz="8" w:space="0"/>
            </w:tcBorders>
            <w:shd w:val="clear" w:color="auto" w:fill="FFFFFF"/>
            <w:vAlign w:val="top"/>
          </w:tcPr>
          <w:p w14:paraId="55B3C9A5">
            <w:pPr>
              <w:rPr>
                <w:rFonts w:hint="eastAsia" w:ascii="宋体" w:hAnsi="宋体" w:eastAsia="宋体" w:cs="宋体"/>
                <w:i w:val="0"/>
                <w:iCs w:val="0"/>
                <w:color w:val="000000"/>
                <w:sz w:val="21"/>
                <w:szCs w:val="21"/>
                <w:u w:val="none"/>
              </w:rPr>
            </w:pPr>
          </w:p>
        </w:tc>
      </w:tr>
      <w:tr w14:paraId="0AA8B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484" w:type="dxa"/>
            <w:vMerge w:val="continue"/>
            <w:tcBorders>
              <w:top w:val="nil"/>
              <w:left w:val="single" w:color="000000" w:sz="8" w:space="0"/>
              <w:bottom w:val="nil"/>
              <w:right w:val="single" w:color="000000" w:sz="8" w:space="0"/>
            </w:tcBorders>
            <w:shd w:val="clear" w:color="auto" w:fill="FFFFFF"/>
            <w:vAlign w:val="center"/>
          </w:tcPr>
          <w:p w14:paraId="3F63C7DF">
            <w:pPr>
              <w:jc w:val="center"/>
              <w:rPr>
                <w:rFonts w:hint="eastAsia" w:ascii="宋体" w:hAnsi="宋体" w:eastAsia="宋体" w:cs="宋体"/>
                <w:i w:val="0"/>
                <w:iCs w:val="0"/>
                <w:color w:val="000000"/>
                <w:sz w:val="21"/>
                <w:szCs w:val="21"/>
                <w:u w:val="none"/>
              </w:rPr>
            </w:pPr>
          </w:p>
        </w:tc>
        <w:tc>
          <w:tcPr>
            <w:tcW w:w="416" w:type="dxa"/>
            <w:tcBorders>
              <w:top w:val="nil"/>
              <w:left w:val="single" w:color="000000" w:sz="8" w:space="0"/>
              <w:bottom w:val="single" w:color="000000" w:sz="8" w:space="0"/>
              <w:right w:val="single" w:color="000000" w:sz="8" w:space="0"/>
            </w:tcBorders>
            <w:shd w:val="clear" w:color="auto" w:fill="FFFFFF"/>
            <w:vAlign w:val="center"/>
          </w:tcPr>
          <w:p w14:paraId="0262C74D">
            <w:pPr>
              <w:spacing w:before="147" w:line="262" w:lineRule="exact"/>
              <w:ind w:left="7" w:leftChars="0"/>
              <w:rPr>
                <w:rFonts w:hint="eastAsia" w:ascii="宋体" w:hAnsi="宋体" w:eastAsia="宋体" w:cs="宋体"/>
                <w:i w:val="0"/>
                <w:iCs w:val="0"/>
                <w:color w:val="000000"/>
                <w:sz w:val="21"/>
                <w:szCs w:val="21"/>
                <w:u w:val="none"/>
              </w:rPr>
            </w:pPr>
            <w:r>
              <w:rPr>
                <w:rFonts w:hint="eastAsia" w:ascii="宋体" w:hAnsi="宋体" w:eastAsia="宋体" w:cs="宋体"/>
                <w:snapToGrid w:val="0"/>
                <w:color w:val="000000"/>
                <w:kern w:val="0"/>
                <w:sz w:val="21"/>
                <w:szCs w:val="21"/>
                <w:lang w:val="en-US" w:eastAsia="zh-CN" w:bidi="ar-SA"/>
              </w:rPr>
              <w:t>11</w:t>
            </w:r>
          </w:p>
        </w:tc>
        <w:tc>
          <w:tcPr>
            <w:tcW w:w="1250" w:type="dxa"/>
            <w:tcBorders>
              <w:top w:val="nil"/>
              <w:left w:val="nil"/>
              <w:bottom w:val="single" w:color="000000" w:sz="8" w:space="0"/>
              <w:right w:val="single" w:color="000000" w:sz="8" w:space="0"/>
            </w:tcBorders>
            <w:shd w:val="clear" w:color="auto" w:fill="FFFFFF"/>
            <w:vAlign w:val="center"/>
          </w:tcPr>
          <w:p w14:paraId="4DA67090">
            <w:pPr>
              <w:spacing w:before="40" w:line="210" w:lineRule="auto"/>
              <w:ind w:left="7" w:leftChars="0"/>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napToGrid w:val="0"/>
                <w:color w:val="000000"/>
                <w:kern w:val="0"/>
                <w:sz w:val="21"/>
                <w:szCs w:val="21"/>
                <w:lang w:val="en-US" w:eastAsia="zh-CN" w:bidi="ar-SA"/>
              </w:rPr>
              <w:t>0000000130</w:t>
            </w:r>
          </w:p>
        </w:tc>
        <w:tc>
          <w:tcPr>
            <w:tcW w:w="1106" w:type="dxa"/>
            <w:tcBorders>
              <w:top w:val="nil"/>
              <w:left w:val="nil"/>
              <w:bottom w:val="single" w:color="000000" w:sz="8" w:space="0"/>
              <w:right w:val="single" w:color="000000" w:sz="8" w:space="0"/>
            </w:tcBorders>
            <w:shd w:val="clear" w:color="auto" w:fill="FFFFFF"/>
            <w:vAlign w:val="center"/>
          </w:tcPr>
          <w:p w14:paraId="077FFDDA">
            <w:pPr>
              <w:pStyle w:val="99"/>
              <w:spacing w:before="40" w:line="210" w:lineRule="auto"/>
              <w:jc w:val="left"/>
              <w:rPr>
                <w:rFonts w:hint="eastAsia" w:ascii="宋体" w:hAnsi="宋体" w:eastAsia="宋体" w:cs="宋体"/>
                <w:i w:val="0"/>
                <w:iCs w:val="0"/>
                <w:color w:val="000000"/>
                <w:sz w:val="21"/>
                <w:szCs w:val="21"/>
                <w:u w:val="none"/>
              </w:rPr>
            </w:pPr>
            <w:r>
              <w:rPr>
                <w:rFonts w:hint="eastAsia" w:ascii="宋体" w:hAnsi="宋体" w:eastAsia="宋体" w:cs="宋体"/>
                <w:spacing w:val="-7"/>
                <w:sz w:val="21"/>
                <w:szCs w:val="21"/>
              </w:rPr>
              <w:t>信息技术</w:t>
            </w:r>
          </w:p>
        </w:tc>
        <w:tc>
          <w:tcPr>
            <w:tcW w:w="600" w:type="dxa"/>
            <w:tcBorders>
              <w:top w:val="nil"/>
              <w:left w:val="nil"/>
              <w:bottom w:val="single" w:color="000000" w:sz="8" w:space="0"/>
              <w:right w:val="single" w:color="000000" w:sz="8" w:space="0"/>
            </w:tcBorders>
            <w:shd w:val="clear" w:color="auto" w:fill="FFFFFF"/>
            <w:vAlign w:val="center"/>
          </w:tcPr>
          <w:p w14:paraId="7D5A736B">
            <w:pPr>
              <w:pStyle w:val="99"/>
              <w:spacing w:before="40" w:line="210" w:lineRule="auto"/>
              <w:jc w:val="center"/>
              <w:rPr>
                <w:rFonts w:hint="eastAsia" w:ascii="宋体" w:hAnsi="宋体" w:eastAsia="宋体" w:cs="宋体"/>
                <w:i w:val="0"/>
                <w:iCs w:val="0"/>
                <w:color w:val="000000"/>
                <w:sz w:val="21"/>
                <w:szCs w:val="21"/>
                <w:u w:val="none"/>
              </w:rPr>
            </w:pPr>
            <w:r>
              <w:rPr>
                <w:rFonts w:hint="eastAsia" w:ascii="宋体" w:hAnsi="宋体" w:eastAsia="宋体" w:cs="宋体"/>
                <w:sz w:val="21"/>
                <w:szCs w:val="21"/>
              </w:rPr>
              <w:t>2</w:t>
            </w:r>
          </w:p>
        </w:tc>
        <w:tc>
          <w:tcPr>
            <w:tcW w:w="672" w:type="dxa"/>
            <w:tcBorders>
              <w:top w:val="nil"/>
              <w:left w:val="nil"/>
              <w:bottom w:val="single" w:color="000000" w:sz="8" w:space="0"/>
              <w:right w:val="single" w:color="000000" w:sz="8" w:space="0"/>
            </w:tcBorders>
            <w:shd w:val="clear" w:color="auto" w:fill="FFFFFF"/>
            <w:vAlign w:val="center"/>
          </w:tcPr>
          <w:p w14:paraId="6AB1CD04">
            <w:pPr>
              <w:pStyle w:val="99"/>
              <w:spacing w:before="40" w:line="210" w:lineRule="auto"/>
              <w:ind w:left="89" w:leftChars="0"/>
              <w:rPr>
                <w:rFonts w:hint="eastAsia" w:ascii="宋体" w:hAnsi="宋体" w:eastAsia="宋体" w:cs="宋体"/>
                <w:i w:val="0"/>
                <w:iCs w:val="0"/>
                <w:color w:val="000000"/>
                <w:sz w:val="21"/>
                <w:szCs w:val="21"/>
                <w:u w:val="none"/>
              </w:rPr>
            </w:pPr>
            <w:r>
              <w:rPr>
                <w:rFonts w:hint="eastAsia" w:ascii="宋体" w:hAnsi="宋体" w:eastAsia="宋体" w:cs="宋体"/>
                <w:spacing w:val="-7"/>
                <w:sz w:val="21"/>
                <w:szCs w:val="21"/>
              </w:rPr>
              <w:t>32</w:t>
            </w:r>
          </w:p>
        </w:tc>
        <w:tc>
          <w:tcPr>
            <w:tcW w:w="667" w:type="dxa"/>
            <w:tcBorders>
              <w:top w:val="nil"/>
              <w:left w:val="nil"/>
              <w:bottom w:val="single" w:color="000000" w:sz="8" w:space="0"/>
              <w:right w:val="single" w:color="000000" w:sz="8" w:space="0"/>
            </w:tcBorders>
            <w:shd w:val="clear" w:color="auto" w:fill="FFFFFF"/>
            <w:vAlign w:val="center"/>
          </w:tcPr>
          <w:p w14:paraId="26145108">
            <w:pPr>
              <w:pStyle w:val="99"/>
              <w:spacing w:before="40" w:line="210" w:lineRule="auto"/>
              <w:ind w:left="134" w:leftChars="0"/>
              <w:jc w:val="both"/>
              <w:rPr>
                <w:rFonts w:hint="eastAsia" w:ascii="宋体" w:hAnsi="宋体" w:eastAsia="宋体" w:cs="宋体"/>
                <w:i w:val="0"/>
                <w:iCs w:val="0"/>
                <w:color w:val="000000"/>
                <w:sz w:val="21"/>
                <w:szCs w:val="21"/>
                <w:u w:val="none"/>
              </w:rPr>
            </w:pPr>
            <w:r>
              <w:rPr>
                <w:rFonts w:hint="eastAsia" w:ascii="宋体" w:hAnsi="宋体" w:eastAsia="宋体" w:cs="宋体"/>
                <w:sz w:val="21"/>
                <w:szCs w:val="21"/>
                <w:lang w:val="en-US" w:eastAsia="zh-CN"/>
              </w:rPr>
              <w:t>16</w:t>
            </w:r>
          </w:p>
        </w:tc>
        <w:tc>
          <w:tcPr>
            <w:tcW w:w="641" w:type="dxa"/>
            <w:tcBorders>
              <w:top w:val="nil"/>
              <w:left w:val="nil"/>
              <w:bottom w:val="single" w:color="000000" w:sz="8" w:space="0"/>
              <w:right w:val="single" w:color="000000" w:sz="8" w:space="0"/>
            </w:tcBorders>
            <w:shd w:val="clear" w:color="auto" w:fill="FFFFFF"/>
            <w:vAlign w:val="center"/>
          </w:tcPr>
          <w:p w14:paraId="670C4D21">
            <w:pPr>
              <w:pStyle w:val="99"/>
              <w:spacing w:before="40" w:line="210" w:lineRule="auto"/>
              <w:ind w:left="134" w:leftChars="0"/>
              <w:jc w:val="both"/>
              <w:rPr>
                <w:rFonts w:hint="eastAsia" w:ascii="宋体" w:hAnsi="宋体" w:eastAsia="宋体" w:cs="宋体"/>
                <w:i w:val="0"/>
                <w:iCs w:val="0"/>
                <w:color w:val="000000"/>
                <w:sz w:val="21"/>
                <w:szCs w:val="21"/>
                <w:u w:val="none"/>
              </w:rPr>
            </w:pPr>
            <w:r>
              <w:rPr>
                <w:rFonts w:hint="eastAsia" w:ascii="宋体" w:hAnsi="宋体" w:eastAsia="宋体" w:cs="宋体"/>
                <w:sz w:val="21"/>
                <w:szCs w:val="21"/>
                <w:lang w:val="en-US" w:eastAsia="zh-CN"/>
              </w:rPr>
              <w:t>16</w:t>
            </w:r>
          </w:p>
        </w:tc>
        <w:tc>
          <w:tcPr>
            <w:tcW w:w="427" w:type="dxa"/>
            <w:tcBorders>
              <w:top w:val="nil"/>
              <w:left w:val="nil"/>
              <w:bottom w:val="single" w:color="000000" w:sz="8" w:space="0"/>
              <w:right w:val="single" w:color="000000" w:sz="8" w:space="0"/>
            </w:tcBorders>
            <w:shd w:val="clear" w:color="auto" w:fill="FFFFFF"/>
            <w:vAlign w:val="center"/>
          </w:tcPr>
          <w:p w14:paraId="70B79530">
            <w:pPr>
              <w:pStyle w:val="99"/>
              <w:spacing w:before="40" w:line="210" w:lineRule="auto"/>
              <w:ind w:left="134" w:leftChars="0"/>
              <w:rPr>
                <w:rFonts w:hint="eastAsia" w:ascii="宋体" w:hAnsi="宋体" w:eastAsia="宋体" w:cs="宋体"/>
                <w:i w:val="0"/>
                <w:iCs w:val="0"/>
                <w:color w:val="000000"/>
                <w:sz w:val="21"/>
                <w:szCs w:val="21"/>
                <w:u w:val="none"/>
              </w:rPr>
            </w:pPr>
          </w:p>
        </w:tc>
        <w:tc>
          <w:tcPr>
            <w:tcW w:w="425" w:type="dxa"/>
            <w:tcBorders>
              <w:top w:val="nil"/>
              <w:left w:val="nil"/>
              <w:bottom w:val="single" w:color="000000" w:sz="8" w:space="0"/>
              <w:right w:val="single" w:color="000000" w:sz="8" w:space="0"/>
            </w:tcBorders>
            <w:shd w:val="clear" w:color="auto" w:fill="FFFFFF"/>
            <w:vAlign w:val="center"/>
          </w:tcPr>
          <w:p w14:paraId="463F6CBD">
            <w:pPr>
              <w:pStyle w:val="99"/>
              <w:spacing w:before="40" w:line="210" w:lineRule="auto"/>
              <w:jc w:val="both"/>
              <w:rPr>
                <w:rFonts w:hint="eastAsia" w:ascii="宋体" w:hAnsi="宋体" w:eastAsia="宋体" w:cs="宋体"/>
                <w:i w:val="0"/>
                <w:iCs w:val="0"/>
                <w:color w:val="000000"/>
                <w:sz w:val="21"/>
                <w:szCs w:val="21"/>
                <w:u w:val="none"/>
              </w:rPr>
            </w:pPr>
            <w:r>
              <w:rPr>
                <w:rFonts w:hint="eastAsia" w:ascii="宋体" w:hAnsi="宋体" w:eastAsia="宋体" w:cs="宋体"/>
                <w:sz w:val="21"/>
                <w:szCs w:val="21"/>
                <w:lang w:val="en-US" w:eastAsia="zh-CN"/>
              </w:rPr>
              <w:t>√</w:t>
            </w:r>
          </w:p>
        </w:tc>
        <w:tc>
          <w:tcPr>
            <w:tcW w:w="792" w:type="dxa"/>
            <w:tcBorders>
              <w:top w:val="nil"/>
              <w:left w:val="nil"/>
              <w:bottom w:val="single" w:color="000000" w:sz="8" w:space="0"/>
              <w:right w:val="single" w:color="000000" w:sz="8" w:space="0"/>
            </w:tcBorders>
            <w:shd w:val="clear" w:color="auto" w:fill="FFFFFF"/>
            <w:vAlign w:val="center"/>
          </w:tcPr>
          <w:p w14:paraId="7221A9BF">
            <w:pPr>
              <w:pStyle w:val="99"/>
              <w:spacing w:before="40" w:line="210" w:lineRule="auto"/>
              <w:ind w:left="134" w:leftChars="0"/>
              <w:rPr>
                <w:rFonts w:hint="eastAsia" w:ascii="宋体" w:hAnsi="宋体" w:eastAsia="宋体" w:cs="宋体"/>
                <w:i w:val="0"/>
                <w:iCs w:val="0"/>
                <w:color w:val="000000"/>
                <w:sz w:val="21"/>
                <w:szCs w:val="21"/>
                <w:u w:val="none"/>
              </w:rPr>
            </w:pPr>
            <w:r>
              <w:rPr>
                <w:rFonts w:hint="eastAsia" w:ascii="宋体" w:hAnsi="宋体" w:eastAsia="宋体" w:cs="宋体"/>
                <w:sz w:val="21"/>
                <w:szCs w:val="21"/>
                <w:lang w:val="en-US" w:eastAsia="zh-CN"/>
              </w:rPr>
              <w:t>2/16</w:t>
            </w:r>
          </w:p>
        </w:tc>
        <w:tc>
          <w:tcPr>
            <w:tcW w:w="804" w:type="dxa"/>
            <w:tcBorders>
              <w:top w:val="nil"/>
              <w:left w:val="nil"/>
              <w:bottom w:val="single" w:color="000000" w:sz="8" w:space="0"/>
              <w:right w:val="single" w:color="000000" w:sz="8" w:space="0"/>
            </w:tcBorders>
            <w:shd w:val="clear" w:color="auto" w:fill="FFFFFF"/>
            <w:vAlign w:val="center"/>
          </w:tcPr>
          <w:p w14:paraId="2197A349">
            <w:pPr>
              <w:rPr>
                <w:rFonts w:hint="eastAsia" w:ascii="宋体" w:hAnsi="宋体" w:eastAsia="宋体" w:cs="宋体"/>
                <w:i w:val="0"/>
                <w:iCs w:val="0"/>
                <w:color w:val="000000"/>
                <w:sz w:val="21"/>
                <w:szCs w:val="21"/>
                <w:u w:val="none"/>
              </w:rPr>
            </w:pPr>
          </w:p>
        </w:tc>
        <w:tc>
          <w:tcPr>
            <w:tcW w:w="809" w:type="dxa"/>
            <w:tcBorders>
              <w:top w:val="nil"/>
              <w:left w:val="nil"/>
              <w:bottom w:val="single" w:color="000000" w:sz="8" w:space="0"/>
              <w:right w:val="single" w:color="000000" w:sz="8" w:space="0"/>
            </w:tcBorders>
            <w:shd w:val="clear" w:color="auto" w:fill="FFFFFF"/>
            <w:vAlign w:val="center"/>
          </w:tcPr>
          <w:p w14:paraId="68C6DD1F">
            <w:pPr>
              <w:rPr>
                <w:rFonts w:hint="eastAsia" w:ascii="宋体" w:hAnsi="宋体" w:eastAsia="宋体" w:cs="宋体"/>
                <w:i w:val="0"/>
                <w:iCs w:val="0"/>
                <w:color w:val="000000"/>
                <w:sz w:val="21"/>
                <w:szCs w:val="21"/>
                <w:u w:val="none"/>
              </w:rPr>
            </w:pPr>
          </w:p>
        </w:tc>
        <w:tc>
          <w:tcPr>
            <w:tcW w:w="847" w:type="dxa"/>
            <w:tcBorders>
              <w:top w:val="nil"/>
              <w:left w:val="nil"/>
              <w:bottom w:val="single" w:color="000000" w:sz="8" w:space="0"/>
              <w:right w:val="single" w:color="000000" w:sz="8" w:space="0"/>
            </w:tcBorders>
            <w:shd w:val="clear" w:color="auto" w:fill="FFFFFF"/>
            <w:vAlign w:val="center"/>
          </w:tcPr>
          <w:p w14:paraId="33FF85AE">
            <w:pPr>
              <w:rPr>
                <w:rFonts w:hint="eastAsia" w:ascii="宋体" w:hAnsi="宋体" w:eastAsia="宋体" w:cs="宋体"/>
                <w:i w:val="0"/>
                <w:iCs w:val="0"/>
                <w:color w:val="000000"/>
                <w:sz w:val="21"/>
                <w:szCs w:val="21"/>
                <w:u w:val="none"/>
              </w:rPr>
            </w:pPr>
          </w:p>
        </w:tc>
        <w:tc>
          <w:tcPr>
            <w:tcW w:w="706" w:type="dxa"/>
            <w:tcBorders>
              <w:top w:val="nil"/>
              <w:left w:val="nil"/>
              <w:bottom w:val="single" w:color="000000" w:sz="8" w:space="0"/>
              <w:right w:val="single" w:color="000000" w:sz="8" w:space="0"/>
            </w:tcBorders>
            <w:shd w:val="clear" w:color="auto" w:fill="FFFFFF"/>
            <w:vAlign w:val="center"/>
          </w:tcPr>
          <w:p w14:paraId="120A0EEA">
            <w:pPr>
              <w:rPr>
                <w:rFonts w:hint="eastAsia" w:ascii="宋体" w:hAnsi="宋体" w:eastAsia="宋体" w:cs="宋体"/>
                <w:i w:val="0"/>
                <w:iCs w:val="0"/>
                <w:color w:val="000000"/>
                <w:sz w:val="21"/>
                <w:szCs w:val="21"/>
                <w:u w:val="none"/>
              </w:rPr>
            </w:pPr>
          </w:p>
        </w:tc>
        <w:tc>
          <w:tcPr>
            <w:tcW w:w="667" w:type="dxa"/>
            <w:tcBorders>
              <w:top w:val="nil"/>
              <w:left w:val="nil"/>
              <w:bottom w:val="single" w:color="000000" w:sz="8" w:space="0"/>
              <w:right w:val="single" w:color="000000" w:sz="8" w:space="0"/>
            </w:tcBorders>
            <w:shd w:val="clear" w:color="auto" w:fill="FFFFFF"/>
            <w:vAlign w:val="top"/>
          </w:tcPr>
          <w:p w14:paraId="2CD6840C">
            <w:pPr>
              <w:rPr>
                <w:rFonts w:hint="eastAsia" w:ascii="宋体" w:hAnsi="宋体" w:eastAsia="宋体" w:cs="宋体"/>
                <w:i w:val="0"/>
                <w:iCs w:val="0"/>
                <w:color w:val="000000"/>
                <w:sz w:val="21"/>
                <w:szCs w:val="21"/>
                <w:u w:val="none"/>
              </w:rPr>
            </w:pPr>
          </w:p>
        </w:tc>
      </w:tr>
      <w:tr w14:paraId="4EC74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484" w:type="dxa"/>
            <w:vMerge w:val="continue"/>
            <w:tcBorders>
              <w:top w:val="nil"/>
              <w:left w:val="single" w:color="000000" w:sz="8" w:space="0"/>
              <w:bottom w:val="nil"/>
              <w:right w:val="single" w:color="000000" w:sz="8" w:space="0"/>
            </w:tcBorders>
            <w:shd w:val="clear" w:color="auto" w:fill="FFFFFF"/>
            <w:vAlign w:val="center"/>
          </w:tcPr>
          <w:p w14:paraId="62B6750C">
            <w:pPr>
              <w:jc w:val="center"/>
              <w:rPr>
                <w:rFonts w:hint="eastAsia" w:ascii="宋体" w:hAnsi="宋体" w:eastAsia="宋体" w:cs="宋体"/>
                <w:i w:val="0"/>
                <w:iCs w:val="0"/>
                <w:color w:val="000000"/>
                <w:sz w:val="21"/>
                <w:szCs w:val="21"/>
                <w:u w:val="none"/>
              </w:rPr>
            </w:pPr>
          </w:p>
        </w:tc>
        <w:tc>
          <w:tcPr>
            <w:tcW w:w="416" w:type="dxa"/>
            <w:tcBorders>
              <w:top w:val="nil"/>
              <w:left w:val="single" w:color="000000" w:sz="8" w:space="0"/>
              <w:bottom w:val="single" w:color="000000" w:sz="8" w:space="0"/>
              <w:right w:val="single" w:color="000000" w:sz="8" w:space="0"/>
            </w:tcBorders>
            <w:shd w:val="clear" w:color="auto" w:fill="FFFFFF"/>
            <w:vAlign w:val="center"/>
          </w:tcPr>
          <w:p w14:paraId="4254E343">
            <w:pPr>
              <w:spacing w:before="40" w:line="210" w:lineRule="auto"/>
              <w:ind w:left="7" w:leftChars="0"/>
              <w:rPr>
                <w:rFonts w:hint="eastAsia" w:ascii="宋体" w:hAnsi="宋体" w:eastAsia="宋体" w:cs="宋体"/>
                <w:i w:val="0"/>
                <w:iCs w:val="0"/>
                <w:color w:val="000000"/>
                <w:sz w:val="21"/>
                <w:szCs w:val="21"/>
                <w:u w:val="none"/>
              </w:rPr>
            </w:pPr>
            <w:r>
              <w:rPr>
                <w:rFonts w:hint="eastAsia" w:ascii="宋体" w:hAnsi="宋体" w:eastAsia="宋体" w:cs="宋体"/>
                <w:snapToGrid w:val="0"/>
                <w:color w:val="000000"/>
                <w:kern w:val="0"/>
                <w:sz w:val="21"/>
                <w:szCs w:val="21"/>
                <w:lang w:val="en-US" w:eastAsia="zh-CN" w:bidi="ar-SA"/>
              </w:rPr>
              <w:t>12</w:t>
            </w:r>
          </w:p>
        </w:tc>
        <w:tc>
          <w:tcPr>
            <w:tcW w:w="1250" w:type="dxa"/>
            <w:tcBorders>
              <w:top w:val="nil"/>
              <w:left w:val="nil"/>
              <w:bottom w:val="single" w:color="000000" w:sz="8" w:space="0"/>
              <w:right w:val="single" w:color="000000" w:sz="8" w:space="0"/>
            </w:tcBorders>
            <w:shd w:val="clear" w:color="auto" w:fill="FFFFFF"/>
            <w:vAlign w:val="center"/>
          </w:tcPr>
          <w:p w14:paraId="1FEDE360">
            <w:pPr>
              <w:spacing w:line="209" w:lineRule="auto"/>
              <w:ind w:left="4" w:leftChars="0"/>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napToGrid w:val="0"/>
                <w:color w:val="000000"/>
                <w:kern w:val="0"/>
                <w:sz w:val="21"/>
                <w:szCs w:val="21"/>
                <w:lang w:val="en-US" w:eastAsia="zh-CN" w:bidi="ar-SA"/>
              </w:rPr>
              <w:t>0000000104</w:t>
            </w:r>
          </w:p>
        </w:tc>
        <w:tc>
          <w:tcPr>
            <w:tcW w:w="1106" w:type="dxa"/>
            <w:tcBorders>
              <w:top w:val="nil"/>
              <w:left w:val="nil"/>
              <w:bottom w:val="single" w:color="000000" w:sz="8" w:space="0"/>
              <w:right w:val="single" w:color="000000" w:sz="8" w:space="0"/>
            </w:tcBorders>
            <w:shd w:val="clear" w:color="auto" w:fill="FFFFFF"/>
            <w:vAlign w:val="center"/>
          </w:tcPr>
          <w:p w14:paraId="1CA2CF80">
            <w:pPr>
              <w:pStyle w:val="99"/>
              <w:spacing w:before="148" w:line="243" w:lineRule="exact"/>
              <w:jc w:val="left"/>
              <w:rPr>
                <w:rFonts w:hint="eastAsia" w:ascii="宋体" w:hAnsi="宋体" w:eastAsia="宋体" w:cs="宋体"/>
                <w:i w:val="0"/>
                <w:iCs w:val="0"/>
                <w:color w:val="000000"/>
                <w:sz w:val="21"/>
                <w:szCs w:val="21"/>
                <w:u w:val="none"/>
              </w:rPr>
            </w:pPr>
            <w:r>
              <w:rPr>
                <w:rFonts w:hint="eastAsia" w:ascii="宋体" w:hAnsi="宋体" w:eastAsia="宋体" w:cs="宋体"/>
                <w:spacing w:val="-7"/>
                <w:position w:val="1"/>
                <w:sz w:val="21"/>
                <w:szCs w:val="21"/>
              </w:rPr>
              <w:t>形势与政策2</w:t>
            </w:r>
          </w:p>
        </w:tc>
        <w:tc>
          <w:tcPr>
            <w:tcW w:w="600" w:type="dxa"/>
            <w:tcBorders>
              <w:top w:val="nil"/>
              <w:left w:val="nil"/>
              <w:bottom w:val="single" w:color="000000" w:sz="8" w:space="0"/>
              <w:right w:val="single" w:color="000000" w:sz="8" w:space="0"/>
            </w:tcBorders>
            <w:shd w:val="clear" w:color="auto" w:fill="FFFFFF"/>
            <w:vAlign w:val="center"/>
          </w:tcPr>
          <w:p w14:paraId="08AF0D3E">
            <w:pPr>
              <w:pStyle w:val="99"/>
              <w:spacing w:before="148" w:line="262" w:lineRule="exact"/>
              <w:jc w:val="center"/>
              <w:rPr>
                <w:rFonts w:hint="eastAsia" w:ascii="宋体" w:hAnsi="宋体" w:eastAsia="宋体" w:cs="宋体"/>
                <w:i w:val="0"/>
                <w:iCs w:val="0"/>
                <w:color w:val="000000"/>
                <w:sz w:val="21"/>
                <w:szCs w:val="21"/>
                <w:u w:val="none"/>
              </w:rPr>
            </w:pPr>
            <w:r>
              <w:rPr>
                <w:rFonts w:hint="eastAsia" w:ascii="宋体" w:hAnsi="宋体" w:eastAsia="宋体" w:cs="宋体"/>
                <w:spacing w:val="-13"/>
                <w:position w:val="2"/>
                <w:sz w:val="21"/>
                <w:szCs w:val="21"/>
              </w:rPr>
              <w:t>0.5</w:t>
            </w:r>
          </w:p>
        </w:tc>
        <w:tc>
          <w:tcPr>
            <w:tcW w:w="672" w:type="dxa"/>
            <w:tcBorders>
              <w:top w:val="nil"/>
              <w:left w:val="nil"/>
              <w:bottom w:val="single" w:color="000000" w:sz="8" w:space="0"/>
              <w:right w:val="single" w:color="000000" w:sz="8" w:space="0"/>
            </w:tcBorders>
            <w:shd w:val="clear" w:color="auto" w:fill="FFFFFF"/>
            <w:vAlign w:val="center"/>
          </w:tcPr>
          <w:p w14:paraId="5405D832">
            <w:pPr>
              <w:pStyle w:val="99"/>
              <w:spacing w:before="148" w:line="262" w:lineRule="exact"/>
              <w:ind w:left="128" w:leftChars="0"/>
              <w:rPr>
                <w:rFonts w:hint="eastAsia" w:ascii="宋体" w:hAnsi="宋体" w:eastAsia="宋体" w:cs="宋体"/>
                <w:i w:val="0"/>
                <w:iCs w:val="0"/>
                <w:color w:val="000000"/>
                <w:sz w:val="21"/>
                <w:szCs w:val="21"/>
                <w:u w:val="none"/>
              </w:rPr>
            </w:pPr>
            <w:r>
              <w:rPr>
                <w:rFonts w:hint="eastAsia" w:ascii="宋体" w:hAnsi="宋体" w:eastAsia="宋体" w:cs="宋体"/>
                <w:position w:val="2"/>
                <w:sz w:val="21"/>
                <w:szCs w:val="21"/>
              </w:rPr>
              <w:t>8</w:t>
            </w:r>
          </w:p>
        </w:tc>
        <w:tc>
          <w:tcPr>
            <w:tcW w:w="667" w:type="dxa"/>
            <w:tcBorders>
              <w:top w:val="nil"/>
              <w:left w:val="nil"/>
              <w:bottom w:val="single" w:color="000000" w:sz="8" w:space="0"/>
              <w:right w:val="single" w:color="000000" w:sz="8" w:space="0"/>
            </w:tcBorders>
            <w:shd w:val="clear" w:color="auto" w:fill="FFFFFF"/>
            <w:vAlign w:val="center"/>
          </w:tcPr>
          <w:p w14:paraId="4A3C53AE">
            <w:pPr>
              <w:jc w:val="center"/>
              <w:rPr>
                <w:rFonts w:hint="eastAsia" w:ascii="宋体" w:hAnsi="宋体" w:eastAsia="宋体" w:cs="宋体"/>
                <w:i w:val="0"/>
                <w:iCs w:val="0"/>
                <w:color w:val="000000"/>
                <w:sz w:val="21"/>
                <w:szCs w:val="21"/>
                <w:u w:val="none"/>
              </w:rPr>
            </w:pPr>
            <w:r>
              <w:rPr>
                <w:rFonts w:hint="eastAsia" w:ascii="宋体" w:hAnsi="宋体" w:eastAsia="宋体" w:cs="宋体"/>
                <w:sz w:val="21"/>
                <w:szCs w:val="21"/>
                <w:lang w:val="en-US" w:eastAsia="zh-CN"/>
              </w:rPr>
              <w:t>4</w:t>
            </w:r>
          </w:p>
        </w:tc>
        <w:tc>
          <w:tcPr>
            <w:tcW w:w="641" w:type="dxa"/>
            <w:tcBorders>
              <w:top w:val="nil"/>
              <w:left w:val="nil"/>
              <w:bottom w:val="single" w:color="000000" w:sz="8" w:space="0"/>
              <w:right w:val="single" w:color="000000" w:sz="8" w:space="0"/>
            </w:tcBorders>
            <w:shd w:val="clear" w:color="auto" w:fill="FFFFFF"/>
            <w:vAlign w:val="center"/>
          </w:tcPr>
          <w:p w14:paraId="762CD1B0">
            <w:pPr>
              <w:jc w:val="center"/>
              <w:rPr>
                <w:rFonts w:hint="eastAsia" w:ascii="宋体" w:hAnsi="宋体" w:eastAsia="宋体" w:cs="宋体"/>
                <w:i w:val="0"/>
                <w:iCs w:val="0"/>
                <w:color w:val="000000"/>
                <w:sz w:val="21"/>
                <w:szCs w:val="21"/>
                <w:u w:val="none"/>
              </w:rPr>
            </w:pPr>
            <w:r>
              <w:rPr>
                <w:rFonts w:hint="eastAsia" w:ascii="宋体" w:hAnsi="宋体" w:eastAsia="宋体" w:cs="宋体"/>
                <w:sz w:val="21"/>
                <w:szCs w:val="21"/>
                <w:lang w:val="en-US" w:eastAsia="zh-CN"/>
              </w:rPr>
              <w:t>4</w:t>
            </w:r>
          </w:p>
        </w:tc>
        <w:tc>
          <w:tcPr>
            <w:tcW w:w="427" w:type="dxa"/>
            <w:tcBorders>
              <w:top w:val="nil"/>
              <w:left w:val="nil"/>
              <w:bottom w:val="single" w:color="000000" w:sz="8" w:space="0"/>
              <w:right w:val="single" w:color="000000" w:sz="8" w:space="0"/>
            </w:tcBorders>
            <w:shd w:val="clear" w:color="auto" w:fill="FFFFFF"/>
            <w:vAlign w:val="center"/>
          </w:tcPr>
          <w:p w14:paraId="50CF3A16">
            <w:pPr>
              <w:rPr>
                <w:rFonts w:hint="eastAsia" w:ascii="宋体" w:hAnsi="宋体" w:eastAsia="宋体" w:cs="宋体"/>
                <w:i w:val="0"/>
                <w:iCs w:val="0"/>
                <w:color w:val="000000"/>
                <w:sz w:val="21"/>
                <w:szCs w:val="21"/>
                <w:u w:val="none"/>
              </w:rPr>
            </w:pPr>
          </w:p>
        </w:tc>
        <w:tc>
          <w:tcPr>
            <w:tcW w:w="425" w:type="dxa"/>
            <w:tcBorders>
              <w:top w:val="nil"/>
              <w:left w:val="nil"/>
              <w:bottom w:val="single" w:color="000000" w:sz="8" w:space="0"/>
              <w:right w:val="single" w:color="000000" w:sz="8" w:space="0"/>
            </w:tcBorders>
            <w:shd w:val="clear" w:color="auto" w:fill="FFFFFF"/>
            <w:vAlign w:val="center"/>
          </w:tcPr>
          <w:p w14:paraId="2B4E53F6">
            <w:pPr>
              <w:rPr>
                <w:rFonts w:hint="eastAsia" w:ascii="宋体" w:hAnsi="宋体" w:eastAsia="宋体" w:cs="宋体"/>
                <w:i w:val="0"/>
                <w:iCs w:val="0"/>
                <w:color w:val="000000"/>
                <w:sz w:val="21"/>
                <w:szCs w:val="21"/>
                <w:u w:val="none"/>
              </w:rPr>
            </w:pPr>
            <w:r>
              <w:rPr>
                <w:rFonts w:hint="eastAsia" w:ascii="宋体" w:hAnsi="宋体" w:eastAsia="宋体" w:cs="宋体"/>
                <w:sz w:val="21"/>
                <w:szCs w:val="21"/>
                <w:lang w:val="en-US" w:eastAsia="zh-CN"/>
              </w:rPr>
              <w:t>√</w:t>
            </w:r>
          </w:p>
        </w:tc>
        <w:tc>
          <w:tcPr>
            <w:tcW w:w="792" w:type="dxa"/>
            <w:tcBorders>
              <w:top w:val="nil"/>
              <w:left w:val="nil"/>
              <w:bottom w:val="single" w:color="000000" w:sz="8" w:space="0"/>
              <w:right w:val="single" w:color="000000" w:sz="8" w:space="0"/>
            </w:tcBorders>
            <w:shd w:val="clear" w:color="auto" w:fill="FFFFFF"/>
            <w:vAlign w:val="center"/>
          </w:tcPr>
          <w:p w14:paraId="18896BC3">
            <w:pPr>
              <w:rPr>
                <w:rFonts w:hint="eastAsia" w:ascii="宋体" w:hAnsi="宋体" w:eastAsia="宋体" w:cs="宋体"/>
                <w:i w:val="0"/>
                <w:iCs w:val="0"/>
                <w:color w:val="000000"/>
                <w:sz w:val="21"/>
                <w:szCs w:val="21"/>
                <w:u w:val="none"/>
              </w:rPr>
            </w:pPr>
          </w:p>
        </w:tc>
        <w:tc>
          <w:tcPr>
            <w:tcW w:w="804" w:type="dxa"/>
            <w:tcBorders>
              <w:top w:val="nil"/>
              <w:left w:val="nil"/>
              <w:bottom w:val="single" w:color="000000" w:sz="8" w:space="0"/>
              <w:right w:val="single" w:color="000000" w:sz="8" w:space="0"/>
            </w:tcBorders>
            <w:shd w:val="clear" w:color="auto" w:fill="FFFFFF"/>
            <w:vAlign w:val="center"/>
          </w:tcPr>
          <w:p w14:paraId="5F2C870C">
            <w:pPr>
              <w:pStyle w:val="99"/>
              <w:spacing w:before="148" w:line="264" w:lineRule="exact"/>
              <w:ind w:left="143" w:leftChars="0"/>
              <w:rPr>
                <w:rFonts w:hint="eastAsia" w:ascii="宋体" w:hAnsi="宋体" w:eastAsia="宋体" w:cs="宋体"/>
                <w:i w:val="0"/>
                <w:iCs w:val="0"/>
                <w:color w:val="000000"/>
                <w:sz w:val="21"/>
                <w:szCs w:val="21"/>
                <w:u w:val="none"/>
              </w:rPr>
            </w:pPr>
            <w:r>
              <w:rPr>
                <w:rFonts w:hint="eastAsia" w:ascii="宋体" w:hAnsi="宋体" w:eastAsia="宋体" w:cs="宋体"/>
                <w:position w:val="2"/>
                <w:sz w:val="21"/>
                <w:szCs w:val="21"/>
                <w:lang w:val="en-US" w:eastAsia="zh-CN"/>
              </w:rPr>
              <w:t>2/4</w:t>
            </w:r>
          </w:p>
        </w:tc>
        <w:tc>
          <w:tcPr>
            <w:tcW w:w="809" w:type="dxa"/>
            <w:tcBorders>
              <w:top w:val="nil"/>
              <w:left w:val="nil"/>
              <w:bottom w:val="single" w:color="000000" w:sz="8" w:space="0"/>
              <w:right w:val="single" w:color="000000" w:sz="8" w:space="0"/>
            </w:tcBorders>
            <w:shd w:val="clear" w:color="auto" w:fill="FFFFFF"/>
            <w:vAlign w:val="center"/>
          </w:tcPr>
          <w:p w14:paraId="64C4441E">
            <w:pPr>
              <w:rPr>
                <w:rFonts w:hint="eastAsia" w:ascii="宋体" w:hAnsi="宋体" w:eastAsia="宋体" w:cs="宋体"/>
                <w:i w:val="0"/>
                <w:iCs w:val="0"/>
                <w:color w:val="000000"/>
                <w:sz w:val="21"/>
                <w:szCs w:val="21"/>
                <w:u w:val="none"/>
              </w:rPr>
            </w:pPr>
          </w:p>
        </w:tc>
        <w:tc>
          <w:tcPr>
            <w:tcW w:w="847" w:type="dxa"/>
            <w:tcBorders>
              <w:top w:val="nil"/>
              <w:left w:val="nil"/>
              <w:bottom w:val="single" w:color="000000" w:sz="8" w:space="0"/>
              <w:right w:val="single" w:color="000000" w:sz="8" w:space="0"/>
            </w:tcBorders>
            <w:shd w:val="clear" w:color="auto" w:fill="FFFFFF"/>
            <w:vAlign w:val="center"/>
          </w:tcPr>
          <w:p w14:paraId="5BCA844D">
            <w:pPr>
              <w:rPr>
                <w:rFonts w:hint="eastAsia" w:ascii="宋体" w:hAnsi="宋体" w:eastAsia="宋体" w:cs="宋体"/>
                <w:i w:val="0"/>
                <w:iCs w:val="0"/>
                <w:color w:val="000000"/>
                <w:sz w:val="21"/>
                <w:szCs w:val="21"/>
                <w:u w:val="none"/>
              </w:rPr>
            </w:pPr>
          </w:p>
        </w:tc>
        <w:tc>
          <w:tcPr>
            <w:tcW w:w="706" w:type="dxa"/>
            <w:tcBorders>
              <w:top w:val="nil"/>
              <w:left w:val="nil"/>
              <w:bottom w:val="single" w:color="000000" w:sz="8" w:space="0"/>
              <w:right w:val="single" w:color="000000" w:sz="8" w:space="0"/>
            </w:tcBorders>
            <w:shd w:val="clear" w:color="auto" w:fill="FFFFFF"/>
            <w:vAlign w:val="center"/>
          </w:tcPr>
          <w:p w14:paraId="61339615">
            <w:pPr>
              <w:rPr>
                <w:rFonts w:hint="eastAsia" w:ascii="宋体" w:hAnsi="宋体" w:eastAsia="宋体" w:cs="宋体"/>
                <w:i w:val="0"/>
                <w:iCs w:val="0"/>
                <w:color w:val="000000"/>
                <w:sz w:val="21"/>
                <w:szCs w:val="21"/>
                <w:u w:val="none"/>
              </w:rPr>
            </w:pPr>
          </w:p>
        </w:tc>
        <w:tc>
          <w:tcPr>
            <w:tcW w:w="667" w:type="dxa"/>
            <w:tcBorders>
              <w:top w:val="nil"/>
              <w:left w:val="nil"/>
              <w:bottom w:val="single" w:color="000000" w:sz="8" w:space="0"/>
              <w:right w:val="single" w:color="000000" w:sz="8" w:space="0"/>
            </w:tcBorders>
            <w:shd w:val="clear" w:color="auto" w:fill="FFFFFF"/>
            <w:vAlign w:val="top"/>
          </w:tcPr>
          <w:p w14:paraId="76FAE1E8">
            <w:pPr>
              <w:rPr>
                <w:rFonts w:hint="eastAsia" w:ascii="宋体" w:hAnsi="宋体" w:eastAsia="宋体" w:cs="宋体"/>
                <w:i w:val="0"/>
                <w:iCs w:val="0"/>
                <w:color w:val="000000"/>
                <w:sz w:val="21"/>
                <w:szCs w:val="21"/>
                <w:u w:val="none"/>
              </w:rPr>
            </w:pPr>
          </w:p>
        </w:tc>
      </w:tr>
      <w:tr w14:paraId="3DD98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484" w:type="dxa"/>
            <w:vMerge w:val="continue"/>
            <w:tcBorders>
              <w:top w:val="nil"/>
              <w:left w:val="single" w:color="000000" w:sz="8" w:space="0"/>
              <w:bottom w:val="nil"/>
              <w:right w:val="single" w:color="000000" w:sz="8" w:space="0"/>
            </w:tcBorders>
            <w:shd w:val="clear" w:color="auto" w:fill="FFFFFF"/>
            <w:vAlign w:val="center"/>
          </w:tcPr>
          <w:p w14:paraId="6FE443CC">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16" w:type="dxa"/>
            <w:tcBorders>
              <w:top w:val="nil"/>
              <w:left w:val="single" w:color="000000" w:sz="8" w:space="0"/>
              <w:bottom w:val="single" w:color="000000" w:sz="8" w:space="0"/>
              <w:right w:val="single" w:color="000000" w:sz="8" w:space="0"/>
            </w:tcBorders>
            <w:shd w:val="clear" w:color="auto" w:fill="FFFFFF"/>
            <w:vAlign w:val="center"/>
          </w:tcPr>
          <w:p w14:paraId="181C0A8C">
            <w:pPr>
              <w:spacing w:line="209" w:lineRule="auto"/>
              <w:ind w:left="4" w:leftChars="0"/>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13</w:t>
            </w:r>
          </w:p>
        </w:tc>
        <w:tc>
          <w:tcPr>
            <w:tcW w:w="1250" w:type="dxa"/>
            <w:tcBorders>
              <w:top w:val="nil"/>
              <w:left w:val="nil"/>
              <w:bottom w:val="single" w:color="000000" w:sz="8" w:space="0"/>
              <w:right w:val="single" w:color="000000" w:sz="8" w:space="0"/>
            </w:tcBorders>
            <w:shd w:val="clear" w:color="auto" w:fill="FFFFFF"/>
            <w:vAlign w:val="center"/>
          </w:tcPr>
          <w:p w14:paraId="727102B0">
            <w:pPr>
              <w:spacing w:line="208" w:lineRule="auto"/>
              <w:ind w:left="6" w:leftChars="0"/>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0000000118</w:t>
            </w:r>
          </w:p>
        </w:tc>
        <w:tc>
          <w:tcPr>
            <w:tcW w:w="1106" w:type="dxa"/>
            <w:tcBorders>
              <w:top w:val="nil"/>
              <w:left w:val="nil"/>
              <w:bottom w:val="single" w:color="000000" w:sz="8" w:space="0"/>
              <w:right w:val="single" w:color="000000" w:sz="8" w:space="0"/>
            </w:tcBorders>
            <w:shd w:val="clear" w:color="auto" w:fill="FFFFFF"/>
            <w:vAlign w:val="center"/>
          </w:tcPr>
          <w:p w14:paraId="59FBB67C">
            <w:pPr>
              <w:pStyle w:val="99"/>
              <w:spacing w:before="148" w:line="243" w:lineRule="exact"/>
              <w:jc w:val="left"/>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pacing w:val="-7"/>
                <w:position w:val="1"/>
                <w:sz w:val="21"/>
                <w:szCs w:val="21"/>
              </w:rPr>
              <w:t>大学英语2</w:t>
            </w:r>
          </w:p>
        </w:tc>
        <w:tc>
          <w:tcPr>
            <w:tcW w:w="600" w:type="dxa"/>
            <w:tcBorders>
              <w:top w:val="nil"/>
              <w:left w:val="nil"/>
              <w:bottom w:val="single" w:color="000000" w:sz="8" w:space="0"/>
              <w:right w:val="single" w:color="000000" w:sz="8" w:space="0"/>
            </w:tcBorders>
            <w:shd w:val="clear" w:color="auto" w:fill="FFFFFF"/>
            <w:vAlign w:val="center"/>
          </w:tcPr>
          <w:p w14:paraId="012FC30D">
            <w:pPr>
              <w:pStyle w:val="99"/>
              <w:spacing w:before="148" w:line="262" w:lineRule="exact"/>
              <w:jc w:val="center"/>
              <w:rPr>
                <w:rFonts w:hint="eastAsia" w:ascii="宋体" w:hAnsi="宋体" w:eastAsia="宋体" w:cs="宋体"/>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spacing w:val="-16"/>
                <w:position w:val="2"/>
                <w:sz w:val="21"/>
                <w:szCs w:val="21"/>
              </w:rPr>
              <w:t>1.5</w:t>
            </w:r>
          </w:p>
        </w:tc>
        <w:tc>
          <w:tcPr>
            <w:tcW w:w="672" w:type="dxa"/>
            <w:tcBorders>
              <w:top w:val="nil"/>
              <w:left w:val="nil"/>
              <w:bottom w:val="single" w:color="000000" w:sz="8" w:space="0"/>
              <w:right w:val="single" w:color="000000" w:sz="8" w:space="0"/>
            </w:tcBorders>
            <w:shd w:val="clear" w:color="auto" w:fill="FFFFFF"/>
            <w:vAlign w:val="center"/>
          </w:tcPr>
          <w:p w14:paraId="70099391">
            <w:pPr>
              <w:pStyle w:val="99"/>
              <w:spacing w:before="148"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pacing w:val="-7"/>
                <w:position w:val="2"/>
                <w:sz w:val="21"/>
                <w:szCs w:val="21"/>
                <w:lang w:val="en-US" w:eastAsia="zh-CN"/>
              </w:rPr>
              <w:t>28</w:t>
            </w:r>
          </w:p>
        </w:tc>
        <w:tc>
          <w:tcPr>
            <w:tcW w:w="667" w:type="dxa"/>
            <w:tcBorders>
              <w:top w:val="nil"/>
              <w:left w:val="nil"/>
              <w:bottom w:val="single" w:color="000000" w:sz="8" w:space="0"/>
              <w:right w:val="single" w:color="000000" w:sz="8" w:space="0"/>
            </w:tcBorders>
            <w:shd w:val="clear" w:color="auto" w:fill="FFFFFF"/>
            <w:vAlign w:val="center"/>
          </w:tcPr>
          <w:p w14:paraId="2B529734">
            <w:pPr>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25</w:t>
            </w:r>
          </w:p>
        </w:tc>
        <w:tc>
          <w:tcPr>
            <w:tcW w:w="641" w:type="dxa"/>
            <w:tcBorders>
              <w:top w:val="nil"/>
              <w:left w:val="nil"/>
              <w:bottom w:val="single" w:color="000000" w:sz="8" w:space="0"/>
              <w:right w:val="single" w:color="000000" w:sz="8" w:space="0"/>
            </w:tcBorders>
            <w:shd w:val="clear" w:color="auto" w:fill="FFFFFF"/>
            <w:vAlign w:val="center"/>
          </w:tcPr>
          <w:p w14:paraId="47ECA5A5">
            <w:pPr>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3</w:t>
            </w:r>
          </w:p>
        </w:tc>
        <w:tc>
          <w:tcPr>
            <w:tcW w:w="427" w:type="dxa"/>
            <w:tcBorders>
              <w:top w:val="nil"/>
              <w:left w:val="nil"/>
              <w:bottom w:val="single" w:color="000000" w:sz="8" w:space="0"/>
              <w:right w:val="single" w:color="000000" w:sz="8" w:space="0"/>
            </w:tcBorders>
            <w:shd w:val="clear" w:color="auto" w:fill="FFFFFF"/>
            <w:vAlign w:val="center"/>
          </w:tcPr>
          <w:p w14:paraId="4EA976FF">
            <w:pP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w:t>
            </w:r>
          </w:p>
        </w:tc>
        <w:tc>
          <w:tcPr>
            <w:tcW w:w="425" w:type="dxa"/>
            <w:tcBorders>
              <w:top w:val="nil"/>
              <w:left w:val="nil"/>
              <w:bottom w:val="single" w:color="000000" w:sz="8" w:space="0"/>
              <w:right w:val="single" w:color="000000" w:sz="8" w:space="0"/>
            </w:tcBorders>
            <w:shd w:val="clear" w:color="auto" w:fill="FFFFFF"/>
            <w:vAlign w:val="center"/>
          </w:tcPr>
          <w:p w14:paraId="028688D0">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92" w:type="dxa"/>
            <w:tcBorders>
              <w:top w:val="nil"/>
              <w:left w:val="nil"/>
              <w:bottom w:val="single" w:color="000000" w:sz="8" w:space="0"/>
              <w:right w:val="single" w:color="000000" w:sz="8" w:space="0"/>
            </w:tcBorders>
            <w:shd w:val="clear" w:color="auto" w:fill="FFFFFF"/>
            <w:vAlign w:val="center"/>
          </w:tcPr>
          <w:p w14:paraId="02364529">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4" w:type="dxa"/>
            <w:tcBorders>
              <w:top w:val="nil"/>
              <w:left w:val="nil"/>
              <w:bottom w:val="single" w:color="000000" w:sz="8" w:space="0"/>
              <w:right w:val="single" w:color="000000" w:sz="8" w:space="0"/>
            </w:tcBorders>
            <w:shd w:val="clear" w:color="auto" w:fill="FFFFFF"/>
            <w:vAlign w:val="center"/>
          </w:tcPr>
          <w:p w14:paraId="0DCC23F0">
            <w:pPr>
              <w:pStyle w:val="99"/>
              <w:spacing w:before="148" w:line="264" w:lineRule="exact"/>
              <w:ind w:left="143" w:leftChars="0"/>
              <w:jc w:val="both"/>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2/14</w:t>
            </w:r>
          </w:p>
        </w:tc>
        <w:tc>
          <w:tcPr>
            <w:tcW w:w="809" w:type="dxa"/>
            <w:tcBorders>
              <w:top w:val="nil"/>
              <w:left w:val="nil"/>
              <w:bottom w:val="single" w:color="000000" w:sz="8" w:space="0"/>
              <w:right w:val="single" w:color="000000" w:sz="8" w:space="0"/>
            </w:tcBorders>
            <w:shd w:val="clear" w:color="auto" w:fill="FFFFFF"/>
            <w:vAlign w:val="center"/>
          </w:tcPr>
          <w:p w14:paraId="297AA298">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47" w:type="dxa"/>
            <w:tcBorders>
              <w:top w:val="nil"/>
              <w:left w:val="nil"/>
              <w:bottom w:val="single" w:color="000000" w:sz="8" w:space="0"/>
              <w:right w:val="single" w:color="000000" w:sz="8" w:space="0"/>
            </w:tcBorders>
            <w:shd w:val="clear" w:color="auto" w:fill="FFFFFF"/>
            <w:vAlign w:val="center"/>
          </w:tcPr>
          <w:p w14:paraId="3E59C804">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06" w:type="dxa"/>
            <w:tcBorders>
              <w:top w:val="nil"/>
              <w:left w:val="nil"/>
              <w:bottom w:val="single" w:color="000000" w:sz="8" w:space="0"/>
              <w:right w:val="single" w:color="000000" w:sz="8" w:space="0"/>
            </w:tcBorders>
            <w:shd w:val="clear" w:color="auto" w:fill="FFFFFF"/>
            <w:vAlign w:val="center"/>
          </w:tcPr>
          <w:p w14:paraId="02B964CC">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nil"/>
              <w:left w:val="nil"/>
              <w:bottom w:val="single" w:color="000000" w:sz="8" w:space="0"/>
              <w:right w:val="single" w:color="000000" w:sz="8" w:space="0"/>
            </w:tcBorders>
            <w:shd w:val="clear" w:color="auto" w:fill="FFFFFF"/>
            <w:vAlign w:val="top"/>
          </w:tcPr>
          <w:p w14:paraId="40FC85AC">
            <w:pPr>
              <w:rPr>
                <w:rFonts w:hint="eastAsia" w:ascii="宋体" w:hAnsi="宋体" w:eastAsia="宋体" w:cs="宋体"/>
                <w:i w:val="0"/>
                <w:iCs w:val="0"/>
                <w:color w:val="000000" w:themeColor="text1"/>
                <w:sz w:val="21"/>
                <w:szCs w:val="21"/>
                <w:u w:val="none"/>
                <w14:textFill>
                  <w14:solidFill>
                    <w14:schemeClr w14:val="tx1"/>
                  </w14:solidFill>
                </w14:textFill>
              </w:rPr>
            </w:pPr>
          </w:p>
        </w:tc>
      </w:tr>
      <w:tr w14:paraId="116AD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484" w:type="dxa"/>
            <w:vMerge w:val="continue"/>
            <w:tcBorders>
              <w:top w:val="nil"/>
              <w:left w:val="single" w:color="000000" w:sz="8" w:space="0"/>
              <w:bottom w:val="nil"/>
              <w:right w:val="single" w:color="000000" w:sz="8" w:space="0"/>
            </w:tcBorders>
            <w:shd w:val="clear" w:color="auto" w:fill="FFFFFF"/>
            <w:vAlign w:val="center"/>
          </w:tcPr>
          <w:p w14:paraId="4CA35242">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16" w:type="dxa"/>
            <w:tcBorders>
              <w:top w:val="nil"/>
              <w:left w:val="single" w:color="000000" w:sz="8" w:space="0"/>
              <w:bottom w:val="single" w:color="000000" w:sz="8" w:space="0"/>
              <w:right w:val="single" w:color="000000" w:sz="8" w:space="0"/>
            </w:tcBorders>
            <w:shd w:val="clear" w:color="auto" w:fill="FFFFFF"/>
            <w:vAlign w:val="center"/>
          </w:tcPr>
          <w:p w14:paraId="1E2A60DF">
            <w:pPr>
              <w:spacing w:line="208" w:lineRule="auto"/>
              <w:ind w:left="6" w:leftChars="0"/>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14</w:t>
            </w:r>
          </w:p>
        </w:tc>
        <w:tc>
          <w:tcPr>
            <w:tcW w:w="1250" w:type="dxa"/>
            <w:tcBorders>
              <w:top w:val="nil"/>
              <w:left w:val="nil"/>
              <w:bottom w:val="single" w:color="000000" w:sz="8" w:space="0"/>
              <w:right w:val="single" w:color="000000" w:sz="8" w:space="0"/>
            </w:tcBorders>
            <w:shd w:val="clear" w:color="auto" w:fill="auto"/>
            <w:vAlign w:val="center"/>
          </w:tcPr>
          <w:p w14:paraId="735835C0">
            <w:pPr>
              <w:spacing w:line="208" w:lineRule="auto"/>
              <w:ind w:left="9" w:leftChars="0"/>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0000000113</w:t>
            </w:r>
          </w:p>
        </w:tc>
        <w:tc>
          <w:tcPr>
            <w:tcW w:w="1106" w:type="dxa"/>
            <w:tcBorders>
              <w:top w:val="nil"/>
              <w:left w:val="nil"/>
              <w:bottom w:val="single" w:color="000000" w:sz="8" w:space="0"/>
              <w:right w:val="single" w:color="000000" w:sz="8" w:space="0"/>
            </w:tcBorders>
            <w:shd w:val="clear" w:color="auto" w:fill="auto"/>
            <w:vAlign w:val="center"/>
          </w:tcPr>
          <w:p w14:paraId="50298322">
            <w:pPr>
              <w:pStyle w:val="99"/>
              <w:spacing w:before="149" w:line="243" w:lineRule="exact"/>
              <w:jc w:val="left"/>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pacing w:val="-9"/>
                <w:position w:val="1"/>
                <w:sz w:val="21"/>
                <w:szCs w:val="21"/>
              </w:rPr>
              <w:t>体育2</w:t>
            </w:r>
          </w:p>
        </w:tc>
        <w:tc>
          <w:tcPr>
            <w:tcW w:w="600" w:type="dxa"/>
            <w:tcBorders>
              <w:top w:val="nil"/>
              <w:left w:val="nil"/>
              <w:bottom w:val="single" w:color="000000" w:sz="8" w:space="0"/>
              <w:right w:val="single" w:color="000000" w:sz="8" w:space="0"/>
            </w:tcBorders>
            <w:shd w:val="clear" w:color="auto" w:fill="FFFFFF"/>
            <w:vAlign w:val="center"/>
          </w:tcPr>
          <w:p w14:paraId="200513DC">
            <w:pPr>
              <w:pStyle w:val="99"/>
              <w:spacing w:before="149" w:line="264" w:lineRule="exact"/>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position w:val="2"/>
                <w:sz w:val="21"/>
                <w:szCs w:val="21"/>
              </w:rPr>
              <w:t>2</w:t>
            </w:r>
          </w:p>
        </w:tc>
        <w:tc>
          <w:tcPr>
            <w:tcW w:w="672" w:type="dxa"/>
            <w:tcBorders>
              <w:top w:val="nil"/>
              <w:left w:val="nil"/>
              <w:bottom w:val="single" w:color="000000" w:sz="8" w:space="0"/>
              <w:right w:val="single" w:color="000000" w:sz="8" w:space="0"/>
            </w:tcBorders>
            <w:shd w:val="clear" w:color="auto" w:fill="FFFFFF"/>
            <w:vAlign w:val="center"/>
          </w:tcPr>
          <w:p w14:paraId="212C50B9">
            <w:pPr>
              <w:pStyle w:val="99"/>
              <w:spacing w:before="149"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pacing w:val="-7"/>
                <w:position w:val="2"/>
                <w:sz w:val="21"/>
                <w:szCs w:val="21"/>
              </w:rPr>
              <w:t>32</w:t>
            </w:r>
          </w:p>
        </w:tc>
        <w:tc>
          <w:tcPr>
            <w:tcW w:w="667" w:type="dxa"/>
            <w:tcBorders>
              <w:top w:val="nil"/>
              <w:left w:val="nil"/>
              <w:bottom w:val="single" w:color="000000" w:sz="8" w:space="0"/>
              <w:right w:val="single" w:color="000000" w:sz="8" w:space="0"/>
            </w:tcBorders>
            <w:shd w:val="clear" w:color="auto" w:fill="FFFFFF"/>
            <w:vAlign w:val="center"/>
          </w:tcPr>
          <w:p w14:paraId="66CF3A8D">
            <w:pPr>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0</w:t>
            </w:r>
          </w:p>
        </w:tc>
        <w:tc>
          <w:tcPr>
            <w:tcW w:w="641" w:type="dxa"/>
            <w:tcBorders>
              <w:top w:val="nil"/>
              <w:left w:val="nil"/>
              <w:bottom w:val="single" w:color="000000" w:sz="8" w:space="0"/>
              <w:right w:val="single" w:color="000000" w:sz="8" w:space="0"/>
            </w:tcBorders>
            <w:shd w:val="clear" w:color="auto" w:fill="FFFFFF"/>
            <w:vAlign w:val="center"/>
          </w:tcPr>
          <w:p w14:paraId="0E80933A">
            <w:pPr>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32</w:t>
            </w:r>
          </w:p>
        </w:tc>
        <w:tc>
          <w:tcPr>
            <w:tcW w:w="427" w:type="dxa"/>
            <w:tcBorders>
              <w:top w:val="nil"/>
              <w:left w:val="nil"/>
              <w:bottom w:val="single" w:color="000000" w:sz="8" w:space="0"/>
              <w:right w:val="single" w:color="000000" w:sz="8" w:space="0"/>
            </w:tcBorders>
            <w:shd w:val="clear" w:color="auto" w:fill="FFFFFF"/>
            <w:vAlign w:val="center"/>
          </w:tcPr>
          <w:p w14:paraId="3DFA5FAE">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25" w:type="dxa"/>
            <w:tcBorders>
              <w:top w:val="nil"/>
              <w:left w:val="nil"/>
              <w:bottom w:val="single" w:color="000000" w:sz="8" w:space="0"/>
              <w:right w:val="single" w:color="000000" w:sz="8" w:space="0"/>
            </w:tcBorders>
            <w:shd w:val="clear" w:color="auto" w:fill="FFFFFF"/>
            <w:vAlign w:val="center"/>
          </w:tcPr>
          <w:p w14:paraId="726917BC">
            <w:pP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w:t>
            </w:r>
          </w:p>
        </w:tc>
        <w:tc>
          <w:tcPr>
            <w:tcW w:w="792" w:type="dxa"/>
            <w:tcBorders>
              <w:top w:val="nil"/>
              <w:left w:val="nil"/>
              <w:bottom w:val="single" w:color="000000" w:sz="8" w:space="0"/>
              <w:right w:val="single" w:color="000000" w:sz="8" w:space="0"/>
            </w:tcBorders>
            <w:shd w:val="clear" w:color="auto" w:fill="FFFFFF"/>
            <w:vAlign w:val="center"/>
          </w:tcPr>
          <w:p w14:paraId="06C8C441">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4" w:type="dxa"/>
            <w:tcBorders>
              <w:top w:val="nil"/>
              <w:left w:val="nil"/>
              <w:bottom w:val="single" w:color="000000" w:sz="8" w:space="0"/>
              <w:right w:val="single" w:color="000000" w:sz="8" w:space="0"/>
            </w:tcBorders>
            <w:shd w:val="clear" w:color="auto" w:fill="FFFFFF"/>
            <w:vAlign w:val="center"/>
          </w:tcPr>
          <w:p w14:paraId="03E506DA">
            <w:pPr>
              <w:pStyle w:val="99"/>
              <w:spacing w:before="149" w:line="264" w:lineRule="exact"/>
              <w:ind w:left="143" w:leftChars="0"/>
              <w:jc w:val="both"/>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2/16</w:t>
            </w:r>
          </w:p>
        </w:tc>
        <w:tc>
          <w:tcPr>
            <w:tcW w:w="809" w:type="dxa"/>
            <w:tcBorders>
              <w:top w:val="nil"/>
              <w:left w:val="nil"/>
              <w:bottom w:val="single" w:color="000000" w:sz="8" w:space="0"/>
              <w:right w:val="single" w:color="000000" w:sz="8" w:space="0"/>
            </w:tcBorders>
            <w:shd w:val="clear" w:color="auto" w:fill="FFFFFF"/>
            <w:vAlign w:val="center"/>
          </w:tcPr>
          <w:p w14:paraId="49AD6A02">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47" w:type="dxa"/>
            <w:tcBorders>
              <w:top w:val="nil"/>
              <w:left w:val="nil"/>
              <w:bottom w:val="single" w:color="000000" w:sz="8" w:space="0"/>
              <w:right w:val="single" w:color="000000" w:sz="8" w:space="0"/>
            </w:tcBorders>
            <w:shd w:val="clear" w:color="auto" w:fill="FFFFFF"/>
            <w:vAlign w:val="center"/>
          </w:tcPr>
          <w:p w14:paraId="520BE7EC">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06" w:type="dxa"/>
            <w:tcBorders>
              <w:top w:val="nil"/>
              <w:left w:val="nil"/>
              <w:bottom w:val="single" w:color="000000" w:sz="8" w:space="0"/>
              <w:right w:val="single" w:color="000000" w:sz="8" w:space="0"/>
            </w:tcBorders>
            <w:shd w:val="clear" w:color="auto" w:fill="FFFFFF"/>
            <w:vAlign w:val="center"/>
          </w:tcPr>
          <w:p w14:paraId="79C91341">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nil"/>
              <w:left w:val="nil"/>
              <w:bottom w:val="single" w:color="000000" w:sz="8" w:space="0"/>
              <w:right w:val="single" w:color="000000" w:sz="8" w:space="0"/>
            </w:tcBorders>
            <w:shd w:val="clear" w:color="auto" w:fill="FFFFFF"/>
            <w:vAlign w:val="top"/>
          </w:tcPr>
          <w:p w14:paraId="42256637">
            <w:pPr>
              <w:rPr>
                <w:rFonts w:hint="eastAsia" w:ascii="宋体" w:hAnsi="宋体" w:eastAsia="宋体" w:cs="宋体"/>
                <w:i w:val="0"/>
                <w:iCs w:val="0"/>
                <w:color w:val="000000" w:themeColor="text1"/>
                <w:sz w:val="21"/>
                <w:szCs w:val="21"/>
                <w:u w:val="none"/>
                <w14:textFill>
                  <w14:solidFill>
                    <w14:schemeClr w14:val="tx1"/>
                  </w14:solidFill>
                </w14:textFill>
              </w:rPr>
            </w:pPr>
          </w:p>
        </w:tc>
      </w:tr>
      <w:tr w14:paraId="4E836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484" w:type="dxa"/>
            <w:vMerge w:val="continue"/>
            <w:tcBorders>
              <w:top w:val="nil"/>
              <w:left w:val="single" w:color="000000" w:sz="8" w:space="0"/>
              <w:bottom w:val="nil"/>
              <w:right w:val="single" w:color="000000" w:sz="8" w:space="0"/>
            </w:tcBorders>
            <w:shd w:val="clear" w:color="auto" w:fill="FFFFFF"/>
            <w:vAlign w:val="center"/>
          </w:tcPr>
          <w:p w14:paraId="229B5423">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16" w:type="dxa"/>
            <w:tcBorders>
              <w:top w:val="nil"/>
              <w:left w:val="single" w:color="000000" w:sz="8" w:space="0"/>
              <w:bottom w:val="single" w:color="000000" w:sz="8" w:space="0"/>
              <w:right w:val="single" w:color="000000" w:sz="8" w:space="0"/>
            </w:tcBorders>
            <w:shd w:val="clear" w:color="auto" w:fill="FFFFFF"/>
            <w:vAlign w:val="center"/>
          </w:tcPr>
          <w:p w14:paraId="2B176422">
            <w:pPr>
              <w:spacing w:line="208" w:lineRule="auto"/>
              <w:ind w:left="9" w:leftChars="0"/>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15</w:t>
            </w:r>
          </w:p>
        </w:tc>
        <w:tc>
          <w:tcPr>
            <w:tcW w:w="1250" w:type="dxa"/>
            <w:tcBorders>
              <w:top w:val="nil"/>
              <w:left w:val="nil"/>
              <w:bottom w:val="single" w:color="000000" w:sz="8" w:space="0"/>
              <w:right w:val="single" w:color="000000" w:sz="8" w:space="0"/>
            </w:tcBorders>
            <w:shd w:val="clear" w:color="auto" w:fill="FFFFFF"/>
            <w:vAlign w:val="center"/>
          </w:tcPr>
          <w:p w14:paraId="7A3E313D">
            <w:pPr>
              <w:spacing w:line="207" w:lineRule="auto"/>
              <w:ind w:left="6" w:leftChars="0"/>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0000000111</w:t>
            </w:r>
          </w:p>
        </w:tc>
        <w:tc>
          <w:tcPr>
            <w:tcW w:w="1106" w:type="dxa"/>
            <w:tcBorders>
              <w:top w:val="nil"/>
              <w:left w:val="nil"/>
              <w:bottom w:val="single" w:color="000000" w:sz="8" w:space="0"/>
              <w:right w:val="single" w:color="000000" w:sz="8" w:space="0"/>
            </w:tcBorders>
            <w:shd w:val="clear" w:color="auto" w:fill="FFFFFF"/>
            <w:vAlign w:val="center"/>
          </w:tcPr>
          <w:p w14:paraId="7B5BFABA">
            <w:pPr>
              <w:pStyle w:val="99"/>
              <w:spacing w:before="149" w:line="243" w:lineRule="exact"/>
              <w:jc w:val="left"/>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pacing w:val="-6"/>
                <w:position w:val="1"/>
                <w:sz w:val="21"/>
                <w:szCs w:val="21"/>
              </w:rPr>
              <w:t>心理健康教育</w:t>
            </w:r>
          </w:p>
        </w:tc>
        <w:tc>
          <w:tcPr>
            <w:tcW w:w="600" w:type="dxa"/>
            <w:tcBorders>
              <w:top w:val="nil"/>
              <w:left w:val="nil"/>
              <w:bottom w:val="single" w:color="000000" w:sz="8" w:space="0"/>
              <w:right w:val="single" w:color="000000" w:sz="8" w:space="0"/>
            </w:tcBorders>
            <w:shd w:val="clear" w:color="auto" w:fill="FFFFFF"/>
            <w:vAlign w:val="center"/>
          </w:tcPr>
          <w:p w14:paraId="7FC65D11">
            <w:pPr>
              <w:pStyle w:val="99"/>
              <w:spacing w:before="149" w:line="264" w:lineRule="exact"/>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position w:val="2"/>
                <w:sz w:val="21"/>
                <w:szCs w:val="21"/>
              </w:rPr>
              <w:t>2</w:t>
            </w:r>
          </w:p>
        </w:tc>
        <w:tc>
          <w:tcPr>
            <w:tcW w:w="672" w:type="dxa"/>
            <w:tcBorders>
              <w:top w:val="nil"/>
              <w:left w:val="nil"/>
              <w:bottom w:val="single" w:color="000000" w:sz="8" w:space="0"/>
              <w:right w:val="single" w:color="000000" w:sz="8" w:space="0"/>
            </w:tcBorders>
            <w:shd w:val="clear" w:color="auto" w:fill="FFFFFF"/>
            <w:vAlign w:val="center"/>
          </w:tcPr>
          <w:p w14:paraId="1FD0BAE6">
            <w:pPr>
              <w:pStyle w:val="99"/>
              <w:spacing w:before="149"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pacing w:val="-7"/>
                <w:position w:val="2"/>
                <w:sz w:val="21"/>
                <w:szCs w:val="21"/>
              </w:rPr>
              <w:t>32</w:t>
            </w:r>
          </w:p>
        </w:tc>
        <w:tc>
          <w:tcPr>
            <w:tcW w:w="667" w:type="dxa"/>
            <w:tcBorders>
              <w:top w:val="nil"/>
              <w:left w:val="nil"/>
              <w:bottom w:val="single" w:color="000000" w:sz="8" w:space="0"/>
              <w:right w:val="single" w:color="000000" w:sz="8" w:space="0"/>
            </w:tcBorders>
            <w:shd w:val="clear" w:color="auto" w:fill="FFFFFF"/>
            <w:vAlign w:val="center"/>
          </w:tcPr>
          <w:p w14:paraId="070BA5B5">
            <w:pPr>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16</w:t>
            </w:r>
          </w:p>
        </w:tc>
        <w:tc>
          <w:tcPr>
            <w:tcW w:w="641" w:type="dxa"/>
            <w:tcBorders>
              <w:top w:val="nil"/>
              <w:left w:val="nil"/>
              <w:bottom w:val="single" w:color="000000" w:sz="8" w:space="0"/>
              <w:right w:val="single" w:color="000000" w:sz="8" w:space="0"/>
            </w:tcBorders>
            <w:shd w:val="clear" w:color="auto" w:fill="FFFFFF"/>
            <w:vAlign w:val="center"/>
          </w:tcPr>
          <w:p w14:paraId="2339312C">
            <w:pPr>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16</w:t>
            </w:r>
          </w:p>
        </w:tc>
        <w:tc>
          <w:tcPr>
            <w:tcW w:w="427" w:type="dxa"/>
            <w:tcBorders>
              <w:top w:val="nil"/>
              <w:left w:val="nil"/>
              <w:bottom w:val="single" w:color="000000" w:sz="8" w:space="0"/>
              <w:right w:val="single" w:color="000000" w:sz="8" w:space="0"/>
            </w:tcBorders>
            <w:shd w:val="clear" w:color="auto" w:fill="FFFFFF"/>
            <w:vAlign w:val="center"/>
          </w:tcPr>
          <w:p w14:paraId="6127C5F8">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25" w:type="dxa"/>
            <w:tcBorders>
              <w:top w:val="nil"/>
              <w:left w:val="nil"/>
              <w:bottom w:val="single" w:color="000000" w:sz="8" w:space="0"/>
              <w:right w:val="single" w:color="000000" w:sz="8" w:space="0"/>
            </w:tcBorders>
            <w:shd w:val="clear" w:color="auto" w:fill="FFFFFF"/>
            <w:vAlign w:val="center"/>
          </w:tcPr>
          <w:p w14:paraId="76437183">
            <w:pP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w:t>
            </w:r>
          </w:p>
        </w:tc>
        <w:tc>
          <w:tcPr>
            <w:tcW w:w="792" w:type="dxa"/>
            <w:tcBorders>
              <w:top w:val="nil"/>
              <w:left w:val="nil"/>
              <w:bottom w:val="single" w:color="000000" w:sz="8" w:space="0"/>
              <w:right w:val="single" w:color="000000" w:sz="8" w:space="0"/>
            </w:tcBorders>
            <w:shd w:val="clear" w:color="auto" w:fill="FFFFFF"/>
            <w:vAlign w:val="center"/>
          </w:tcPr>
          <w:p w14:paraId="61436F67">
            <w:pP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2/16</w:t>
            </w:r>
          </w:p>
        </w:tc>
        <w:tc>
          <w:tcPr>
            <w:tcW w:w="804" w:type="dxa"/>
            <w:tcBorders>
              <w:top w:val="nil"/>
              <w:left w:val="nil"/>
              <w:bottom w:val="single" w:color="000000" w:sz="8" w:space="0"/>
              <w:right w:val="single" w:color="000000" w:sz="8" w:space="0"/>
            </w:tcBorders>
            <w:shd w:val="clear" w:color="auto" w:fill="FFFFFF"/>
            <w:vAlign w:val="center"/>
          </w:tcPr>
          <w:p w14:paraId="5F4418A7">
            <w:pPr>
              <w:pStyle w:val="99"/>
              <w:spacing w:before="149" w:line="264" w:lineRule="exact"/>
              <w:ind w:left="143" w:leftChars="0"/>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9" w:type="dxa"/>
            <w:tcBorders>
              <w:top w:val="nil"/>
              <w:left w:val="nil"/>
              <w:bottom w:val="single" w:color="000000" w:sz="8" w:space="0"/>
              <w:right w:val="single" w:color="000000" w:sz="8" w:space="0"/>
            </w:tcBorders>
            <w:shd w:val="clear" w:color="auto" w:fill="FFFFFF"/>
            <w:vAlign w:val="center"/>
          </w:tcPr>
          <w:p w14:paraId="61249167">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47" w:type="dxa"/>
            <w:tcBorders>
              <w:top w:val="nil"/>
              <w:left w:val="nil"/>
              <w:bottom w:val="single" w:color="000000" w:sz="8" w:space="0"/>
              <w:right w:val="single" w:color="000000" w:sz="8" w:space="0"/>
            </w:tcBorders>
            <w:shd w:val="clear" w:color="auto" w:fill="FFFFFF"/>
            <w:vAlign w:val="center"/>
          </w:tcPr>
          <w:p w14:paraId="52B872BC">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06" w:type="dxa"/>
            <w:tcBorders>
              <w:top w:val="nil"/>
              <w:left w:val="nil"/>
              <w:bottom w:val="single" w:color="000000" w:sz="8" w:space="0"/>
              <w:right w:val="single" w:color="000000" w:sz="8" w:space="0"/>
            </w:tcBorders>
            <w:shd w:val="clear" w:color="auto" w:fill="FFFFFF"/>
            <w:vAlign w:val="center"/>
          </w:tcPr>
          <w:p w14:paraId="2E6E3086">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nil"/>
              <w:left w:val="nil"/>
              <w:bottom w:val="single" w:color="000000" w:sz="8" w:space="0"/>
              <w:right w:val="single" w:color="000000" w:sz="8" w:space="0"/>
            </w:tcBorders>
            <w:shd w:val="clear" w:color="auto" w:fill="FFFFFF"/>
            <w:vAlign w:val="top"/>
          </w:tcPr>
          <w:p w14:paraId="161F04EB">
            <w:pPr>
              <w:rPr>
                <w:rFonts w:hint="eastAsia" w:ascii="宋体" w:hAnsi="宋体" w:eastAsia="宋体" w:cs="宋体"/>
                <w:i w:val="0"/>
                <w:iCs w:val="0"/>
                <w:color w:val="000000" w:themeColor="text1"/>
                <w:sz w:val="21"/>
                <w:szCs w:val="21"/>
                <w:u w:val="none"/>
                <w14:textFill>
                  <w14:solidFill>
                    <w14:schemeClr w14:val="tx1"/>
                  </w14:solidFill>
                </w14:textFill>
              </w:rPr>
            </w:pPr>
          </w:p>
        </w:tc>
      </w:tr>
      <w:tr w14:paraId="6BD37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484" w:type="dxa"/>
            <w:vMerge w:val="continue"/>
            <w:tcBorders>
              <w:top w:val="nil"/>
              <w:left w:val="single" w:color="000000" w:sz="8" w:space="0"/>
              <w:bottom w:val="nil"/>
              <w:right w:val="single" w:color="000000" w:sz="8" w:space="0"/>
            </w:tcBorders>
            <w:shd w:val="clear" w:color="auto" w:fill="FFFFFF"/>
            <w:vAlign w:val="center"/>
          </w:tcPr>
          <w:p w14:paraId="42ACA679">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16" w:type="dxa"/>
            <w:tcBorders>
              <w:top w:val="nil"/>
              <w:left w:val="single" w:color="000000" w:sz="8" w:space="0"/>
              <w:bottom w:val="single" w:color="000000" w:sz="8" w:space="0"/>
              <w:right w:val="single" w:color="000000" w:sz="8" w:space="0"/>
            </w:tcBorders>
            <w:shd w:val="clear" w:color="auto" w:fill="FFFFFF"/>
            <w:vAlign w:val="center"/>
          </w:tcPr>
          <w:p w14:paraId="227C0337">
            <w:pPr>
              <w:spacing w:line="207" w:lineRule="auto"/>
              <w:ind w:left="6" w:leftChars="0"/>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16</w:t>
            </w:r>
          </w:p>
        </w:tc>
        <w:tc>
          <w:tcPr>
            <w:tcW w:w="1250" w:type="dxa"/>
            <w:tcBorders>
              <w:top w:val="nil"/>
              <w:left w:val="nil"/>
              <w:bottom w:val="single" w:color="000000" w:sz="8" w:space="0"/>
              <w:right w:val="single" w:color="000000" w:sz="8" w:space="0"/>
            </w:tcBorders>
            <w:shd w:val="clear" w:color="auto" w:fill="FFFFFF"/>
            <w:vAlign w:val="center"/>
          </w:tcPr>
          <w:p w14:paraId="18532222">
            <w:pPr>
              <w:spacing w:line="206" w:lineRule="auto"/>
              <w:ind w:left="9" w:leftChars="0"/>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0000000119</w:t>
            </w:r>
          </w:p>
        </w:tc>
        <w:tc>
          <w:tcPr>
            <w:tcW w:w="1106" w:type="dxa"/>
            <w:tcBorders>
              <w:top w:val="nil"/>
              <w:left w:val="nil"/>
              <w:bottom w:val="single" w:color="000000" w:sz="8" w:space="0"/>
              <w:right w:val="single" w:color="000000" w:sz="8" w:space="0"/>
            </w:tcBorders>
            <w:shd w:val="clear" w:color="auto" w:fill="FFFFFF"/>
            <w:vAlign w:val="center"/>
          </w:tcPr>
          <w:p w14:paraId="2E8F2A58">
            <w:pPr>
              <w:pStyle w:val="99"/>
              <w:spacing w:before="42" w:line="214" w:lineRule="auto"/>
              <w:ind w:right="38" w:rightChars="0"/>
              <w:jc w:val="left"/>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pacing w:val="-5"/>
                <w:sz w:val="21"/>
                <w:szCs w:val="21"/>
              </w:rPr>
              <w:t>职业</w:t>
            </w:r>
            <w:r>
              <w:rPr>
                <w:rFonts w:hint="eastAsia" w:ascii="宋体" w:hAnsi="宋体" w:eastAsia="宋体" w:cs="宋体"/>
                <w:spacing w:val="-5"/>
                <w:sz w:val="21"/>
                <w:szCs w:val="21"/>
                <w:lang w:val="en-US" w:eastAsia="zh-CN"/>
              </w:rPr>
              <w:t>生涯规划</w:t>
            </w:r>
          </w:p>
        </w:tc>
        <w:tc>
          <w:tcPr>
            <w:tcW w:w="600" w:type="dxa"/>
            <w:tcBorders>
              <w:top w:val="nil"/>
              <w:left w:val="nil"/>
              <w:bottom w:val="single" w:color="000000" w:sz="8" w:space="0"/>
              <w:right w:val="single" w:color="000000" w:sz="8" w:space="0"/>
            </w:tcBorders>
            <w:shd w:val="clear" w:color="auto" w:fill="FFFFFF"/>
            <w:vAlign w:val="center"/>
          </w:tcPr>
          <w:p w14:paraId="0C8A75DC">
            <w:pPr>
              <w:pStyle w:val="99"/>
              <w:spacing w:before="150" w:line="264" w:lineRule="exact"/>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position w:val="2"/>
                <w:sz w:val="21"/>
                <w:szCs w:val="21"/>
              </w:rPr>
              <w:t>2</w:t>
            </w:r>
          </w:p>
        </w:tc>
        <w:tc>
          <w:tcPr>
            <w:tcW w:w="672" w:type="dxa"/>
            <w:tcBorders>
              <w:top w:val="nil"/>
              <w:left w:val="nil"/>
              <w:bottom w:val="single" w:color="000000" w:sz="8" w:space="0"/>
              <w:right w:val="single" w:color="000000" w:sz="8" w:space="0"/>
            </w:tcBorders>
            <w:shd w:val="clear" w:color="auto" w:fill="FFFFFF"/>
            <w:vAlign w:val="center"/>
          </w:tcPr>
          <w:p w14:paraId="7AB0769F">
            <w:pPr>
              <w:pStyle w:val="99"/>
              <w:spacing w:before="150"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pacing w:val="-7"/>
                <w:position w:val="2"/>
                <w:sz w:val="21"/>
                <w:szCs w:val="21"/>
              </w:rPr>
              <w:t>32</w:t>
            </w:r>
          </w:p>
        </w:tc>
        <w:tc>
          <w:tcPr>
            <w:tcW w:w="667" w:type="dxa"/>
            <w:tcBorders>
              <w:top w:val="nil"/>
              <w:left w:val="nil"/>
              <w:bottom w:val="single" w:color="000000" w:sz="8" w:space="0"/>
              <w:right w:val="single" w:color="000000" w:sz="8" w:space="0"/>
            </w:tcBorders>
            <w:shd w:val="clear" w:color="auto" w:fill="FFFFFF"/>
            <w:vAlign w:val="center"/>
          </w:tcPr>
          <w:p w14:paraId="228FB087">
            <w:pPr>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26</w:t>
            </w:r>
          </w:p>
        </w:tc>
        <w:tc>
          <w:tcPr>
            <w:tcW w:w="641" w:type="dxa"/>
            <w:tcBorders>
              <w:top w:val="nil"/>
              <w:left w:val="nil"/>
              <w:bottom w:val="single" w:color="000000" w:sz="8" w:space="0"/>
              <w:right w:val="single" w:color="000000" w:sz="8" w:space="0"/>
            </w:tcBorders>
            <w:shd w:val="clear" w:color="auto" w:fill="FFFFFF"/>
            <w:vAlign w:val="center"/>
          </w:tcPr>
          <w:p w14:paraId="67992A10">
            <w:pPr>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6</w:t>
            </w:r>
          </w:p>
        </w:tc>
        <w:tc>
          <w:tcPr>
            <w:tcW w:w="427" w:type="dxa"/>
            <w:tcBorders>
              <w:top w:val="nil"/>
              <w:left w:val="nil"/>
              <w:bottom w:val="single" w:color="000000" w:sz="8" w:space="0"/>
              <w:right w:val="single" w:color="000000" w:sz="8" w:space="0"/>
            </w:tcBorders>
            <w:shd w:val="clear" w:color="auto" w:fill="FFFFFF"/>
            <w:vAlign w:val="center"/>
          </w:tcPr>
          <w:p w14:paraId="215972FA">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25" w:type="dxa"/>
            <w:tcBorders>
              <w:top w:val="nil"/>
              <w:left w:val="nil"/>
              <w:bottom w:val="single" w:color="000000" w:sz="8" w:space="0"/>
              <w:right w:val="single" w:color="000000" w:sz="8" w:space="0"/>
            </w:tcBorders>
            <w:shd w:val="clear" w:color="auto" w:fill="FFFFFF"/>
            <w:vAlign w:val="center"/>
          </w:tcPr>
          <w:p w14:paraId="5499BAC9">
            <w:pP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w:t>
            </w:r>
          </w:p>
        </w:tc>
        <w:tc>
          <w:tcPr>
            <w:tcW w:w="792" w:type="dxa"/>
            <w:tcBorders>
              <w:top w:val="nil"/>
              <w:left w:val="nil"/>
              <w:bottom w:val="single" w:color="000000" w:sz="8" w:space="0"/>
              <w:right w:val="single" w:color="000000" w:sz="8" w:space="0"/>
            </w:tcBorders>
            <w:shd w:val="clear" w:color="auto" w:fill="FFFFFF"/>
            <w:vAlign w:val="center"/>
          </w:tcPr>
          <w:p w14:paraId="6E87998E">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4" w:type="dxa"/>
            <w:tcBorders>
              <w:top w:val="nil"/>
              <w:left w:val="nil"/>
              <w:bottom w:val="single" w:color="000000" w:sz="8" w:space="0"/>
              <w:right w:val="single" w:color="000000" w:sz="8" w:space="0"/>
            </w:tcBorders>
            <w:shd w:val="clear" w:color="auto" w:fill="FFFFFF"/>
            <w:vAlign w:val="center"/>
          </w:tcPr>
          <w:p w14:paraId="37086C9E">
            <w:pPr>
              <w:pStyle w:val="99"/>
              <w:spacing w:before="150" w:line="264" w:lineRule="exact"/>
              <w:ind w:left="143" w:leftChars="0"/>
              <w:jc w:val="both"/>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2/16</w:t>
            </w:r>
          </w:p>
        </w:tc>
        <w:tc>
          <w:tcPr>
            <w:tcW w:w="809" w:type="dxa"/>
            <w:tcBorders>
              <w:top w:val="nil"/>
              <w:left w:val="nil"/>
              <w:bottom w:val="single" w:color="000000" w:sz="8" w:space="0"/>
              <w:right w:val="single" w:color="000000" w:sz="8" w:space="0"/>
            </w:tcBorders>
            <w:shd w:val="clear" w:color="auto" w:fill="FFFFFF"/>
            <w:vAlign w:val="center"/>
          </w:tcPr>
          <w:p w14:paraId="2A4C6D07">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47" w:type="dxa"/>
            <w:tcBorders>
              <w:top w:val="nil"/>
              <w:left w:val="nil"/>
              <w:bottom w:val="single" w:color="000000" w:sz="8" w:space="0"/>
              <w:right w:val="single" w:color="000000" w:sz="8" w:space="0"/>
            </w:tcBorders>
            <w:shd w:val="clear" w:color="auto" w:fill="FFFFFF"/>
            <w:vAlign w:val="center"/>
          </w:tcPr>
          <w:p w14:paraId="7A67328F">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06" w:type="dxa"/>
            <w:tcBorders>
              <w:top w:val="nil"/>
              <w:left w:val="nil"/>
              <w:bottom w:val="single" w:color="000000" w:sz="8" w:space="0"/>
              <w:right w:val="single" w:color="000000" w:sz="8" w:space="0"/>
            </w:tcBorders>
            <w:shd w:val="clear" w:color="auto" w:fill="FFFFFF"/>
            <w:vAlign w:val="center"/>
          </w:tcPr>
          <w:p w14:paraId="29AF0E42">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nil"/>
              <w:left w:val="nil"/>
              <w:bottom w:val="single" w:color="000000" w:sz="8" w:space="0"/>
              <w:right w:val="single" w:color="000000" w:sz="8" w:space="0"/>
            </w:tcBorders>
            <w:shd w:val="clear" w:color="auto" w:fill="FFFFFF"/>
            <w:vAlign w:val="top"/>
          </w:tcPr>
          <w:p w14:paraId="4F67473B">
            <w:pPr>
              <w:rPr>
                <w:rFonts w:hint="eastAsia" w:ascii="宋体" w:hAnsi="宋体" w:eastAsia="宋体" w:cs="宋体"/>
                <w:i w:val="0"/>
                <w:iCs w:val="0"/>
                <w:color w:val="000000" w:themeColor="text1"/>
                <w:sz w:val="21"/>
                <w:szCs w:val="21"/>
                <w:u w:val="none"/>
                <w14:textFill>
                  <w14:solidFill>
                    <w14:schemeClr w14:val="tx1"/>
                  </w14:solidFill>
                </w14:textFill>
              </w:rPr>
            </w:pPr>
          </w:p>
        </w:tc>
      </w:tr>
      <w:tr w14:paraId="57F1D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484" w:type="dxa"/>
            <w:vMerge w:val="continue"/>
            <w:tcBorders>
              <w:top w:val="nil"/>
              <w:left w:val="single" w:color="000000" w:sz="8" w:space="0"/>
              <w:bottom w:val="nil"/>
              <w:right w:val="single" w:color="000000" w:sz="8" w:space="0"/>
            </w:tcBorders>
            <w:shd w:val="clear" w:color="auto" w:fill="FFFFFF"/>
            <w:vAlign w:val="center"/>
          </w:tcPr>
          <w:p w14:paraId="01E0877E">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16" w:type="dxa"/>
            <w:tcBorders>
              <w:top w:val="nil"/>
              <w:left w:val="single" w:color="000000" w:sz="8" w:space="0"/>
              <w:bottom w:val="single" w:color="000000" w:sz="8" w:space="0"/>
              <w:right w:val="single" w:color="000000" w:sz="8" w:space="0"/>
            </w:tcBorders>
            <w:shd w:val="clear" w:color="auto" w:fill="FFFFFF"/>
            <w:vAlign w:val="center"/>
          </w:tcPr>
          <w:p w14:paraId="4728BF2A">
            <w:pPr>
              <w:spacing w:line="206" w:lineRule="auto"/>
              <w:ind w:left="9" w:leftChars="0"/>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17</w:t>
            </w:r>
          </w:p>
        </w:tc>
        <w:tc>
          <w:tcPr>
            <w:tcW w:w="1250" w:type="dxa"/>
            <w:tcBorders>
              <w:top w:val="nil"/>
              <w:left w:val="nil"/>
              <w:bottom w:val="single" w:color="000000" w:sz="8" w:space="0"/>
              <w:right w:val="single" w:color="000000" w:sz="8" w:space="0"/>
            </w:tcBorders>
            <w:shd w:val="clear" w:color="auto" w:fill="auto"/>
            <w:vAlign w:val="center"/>
          </w:tcPr>
          <w:p w14:paraId="6730DA49">
            <w:pPr>
              <w:spacing w:line="206" w:lineRule="auto"/>
              <w:ind w:left="6" w:leftChars="0"/>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0000000126</w:t>
            </w:r>
          </w:p>
        </w:tc>
        <w:tc>
          <w:tcPr>
            <w:tcW w:w="1106" w:type="dxa"/>
            <w:tcBorders>
              <w:top w:val="nil"/>
              <w:left w:val="nil"/>
              <w:bottom w:val="single" w:color="000000" w:sz="8" w:space="0"/>
              <w:right w:val="single" w:color="000000" w:sz="8" w:space="0"/>
            </w:tcBorders>
            <w:shd w:val="clear" w:color="auto" w:fill="auto"/>
            <w:vAlign w:val="center"/>
          </w:tcPr>
          <w:p w14:paraId="0303BA83">
            <w:pPr>
              <w:pStyle w:val="99"/>
              <w:spacing w:before="151" w:line="243" w:lineRule="exact"/>
              <w:jc w:val="left"/>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pacing w:val="-6"/>
                <w:position w:val="1"/>
                <w:sz w:val="21"/>
                <w:szCs w:val="21"/>
              </w:rPr>
              <w:t>礼仪与沟通</w:t>
            </w:r>
          </w:p>
        </w:tc>
        <w:tc>
          <w:tcPr>
            <w:tcW w:w="600" w:type="dxa"/>
            <w:tcBorders>
              <w:top w:val="nil"/>
              <w:left w:val="nil"/>
              <w:bottom w:val="single" w:color="000000" w:sz="8" w:space="0"/>
              <w:right w:val="single" w:color="000000" w:sz="8" w:space="0"/>
            </w:tcBorders>
            <w:shd w:val="clear" w:color="auto" w:fill="FFFFFF"/>
            <w:vAlign w:val="center"/>
          </w:tcPr>
          <w:p w14:paraId="23BEE55C">
            <w:pPr>
              <w:pStyle w:val="99"/>
              <w:spacing w:before="151" w:line="264" w:lineRule="exact"/>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position w:val="2"/>
                <w:sz w:val="21"/>
                <w:szCs w:val="21"/>
                <w:lang w:val="en-US" w:eastAsia="zh-CN"/>
              </w:rPr>
              <w:t>1</w:t>
            </w:r>
          </w:p>
        </w:tc>
        <w:tc>
          <w:tcPr>
            <w:tcW w:w="672" w:type="dxa"/>
            <w:tcBorders>
              <w:top w:val="nil"/>
              <w:left w:val="nil"/>
              <w:bottom w:val="single" w:color="000000" w:sz="8" w:space="0"/>
              <w:right w:val="single" w:color="000000" w:sz="8" w:space="0"/>
            </w:tcBorders>
            <w:shd w:val="clear" w:color="auto" w:fill="FFFFFF"/>
            <w:vAlign w:val="center"/>
          </w:tcPr>
          <w:p w14:paraId="44BADEBC">
            <w:pPr>
              <w:pStyle w:val="99"/>
              <w:spacing w:before="151"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pacing w:val="-7"/>
                <w:position w:val="2"/>
                <w:sz w:val="21"/>
                <w:szCs w:val="21"/>
                <w:lang w:val="en-US" w:eastAsia="zh-CN"/>
              </w:rPr>
              <w:t>16</w:t>
            </w:r>
          </w:p>
        </w:tc>
        <w:tc>
          <w:tcPr>
            <w:tcW w:w="667" w:type="dxa"/>
            <w:tcBorders>
              <w:top w:val="nil"/>
              <w:left w:val="nil"/>
              <w:bottom w:val="single" w:color="000000" w:sz="8" w:space="0"/>
              <w:right w:val="single" w:color="000000" w:sz="8" w:space="0"/>
            </w:tcBorders>
            <w:shd w:val="clear" w:color="auto" w:fill="FFFFFF"/>
            <w:vAlign w:val="center"/>
          </w:tcPr>
          <w:p w14:paraId="16CCB50E">
            <w:pPr>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12</w:t>
            </w:r>
          </w:p>
        </w:tc>
        <w:tc>
          <w:tcPr>
            <w:tcW w:w="641" w:type="dxa"/>
            <w:tcBorders>
              <w:top w:val="nil"/>
              <w:left w:val="nil"/>
              <w:bottom w:val="single" w:color="000000" w:sz="8" w:space="0"/>
              <w:right w:val="single" w:color="000000" w:sz="8" w:space="0"/>
            </w:tcBorders>
            <w:shd w:val="clear" w:color="auto" w:fill="FFFFFF"/>
            <w:vAlign w:val="center"/>
          </w:tcPr>
          <w:p w14:paraId="568BE799">
            <w:pPr>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4</w:t>
            </w:r>
          </w:p>
        </w:tc>
        <w:tc>
          <w:tcPr>
            <w:tcW w:w="427" w:type="dxa"/>
            <w:tcBorders>
              <w:top w:val="nil"/>
              <w:left w:val="nil"/>
              <w:bottom w:val="single" w:color="000000" w:sz="8" w:space="0"/>
              <w:right w:val="single" w:color="000000" w:sz="8" w:space="0"/>
            </w:tcBorders>
            <w:shd w:val="clear" w:color="auto" w:fill="FFFFFF"/>
            <w:vAlign w:val="center"/>
          </w:tcPr>
          <w:p w14:paraId="0ADB38CA">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25" w:type="dxa"/>
            <w:tcBorders>
              <w:top w:val="nil"/>
              <w:left w:val="nil"/>
              <w:bottom w:val="single" w:color="000000" w:sz="8" w:space="0"/>
              <w:right w:val="single" w:color="000000" w:sz="8" w:space="0"/>
            </w:tcBorders>
            <w:shd w:val="clear" w:color="auto" w:fill="FFFFFF"/>
            <w:vAlign w:val="center"/>
          </w:tcPr>
          <w:p w14:paraId="5D151B49">
            <w:pP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w:t>
            </w:r>
          </w:p>
        </w:tc>
        <w:tc>
          <w:tcPr>
            <w:tcW w:w="792" w:type="dxa"/>
            <w:tcBorders>
              <w:top w:val="nil"/>
              <w:left w:val="nil"/>
              <w:bottom w:val="single" w:color="000000" w:sz="8" w:space="0"/>
              <w:right w:val="single" w:color="000000" w:sz="8" w:space="0"/>
            </w:tcBorders>
            <w:shd w:val="clear" w:color="auto" w:fill="FFFFFF"/>
            <w:vAlign w:val="center"/>
          </w:tcPr>
          <w:p w14:paraId="39F0458D">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4" w:type="dxa"/>
            <w:tcBorders>
              <w:top w:val="nil"/>
              <w:left w:val="nil"/>
              <w:bottom w:val="single" w:color="000000" w:sz="8" w:space="0"/>
              <w:right w:val="single" w:color="000000" w:sz="8" w:space="0"/>
            </w:tcBorders>
            <w:shd w:val="clear" w:color="auto" w:fill="FFFFFF"/>
            <w:vAlign w:val="center"/>
          </w:tcPr>
          <w:p w14:paraId="0D7BE041">
            <w:pPr>
              <w:pStyle w:val="99"/>
              <w:spacing w:before="151" w:line="264" w:lineRule="exact"/>
              <w:ind w:left="143" w:leftChars="0"/>
              <w:jc w:val="both"/>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2/8</w:t>
            </w:r>
          </w:p>
        </w:tc>
        <w:tc>
          <w:tcPr>
            <w:tcW w:w="809" w:type="dxa"/>
            <w:tcBorders>
              <w:top w:val="nil"/>
              <w:left w:val="nil"/>
              <w:bottom w:val="single" w:color="000000" w:sz="8" w:space="0"/>
              <w:right w:val="single" w:color="000000" w:sz="8" w:space="0"/>
            </w:tcBorders>
            <w:shd w:val="clear" w:color="auto" w:fill="FFFFFF"/>
            <w:vAlign w:val="center"/>
          </w:tcPr>
          <w:p w14:paraId="451995E2">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47" w:type="dxa"/>
            <w:tcBorders>
              <w:top w:val="nil"/>
              <w:left w:val="nil"/>
              <w:bottom w:val="single" w:color="000000" w:sz="8" w:space="0"/>
              <w:right w:val="single" w:color="000000" w:sz="8" w:space="0"/>
            </w:tcBorders>
            <w:shd w:val="clear" w:color="auto" w:fill="FFFFFF"/>
            <w:vAlign w:val="center"/>
          </w:tcPr>
          <w:p w14:paraId="550F5888">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06" w:type="dxa"/>
            <w:tcBorders>
              <w:top w:val="nil"/>
              <w:left w:val="nil"/>
              <w:bottom w:val="single" w:color="000000" w:sz="8" w:space="0"/>
              <w:right w:val="single" w:color="000000" w:sz="8" w:space="0"/>
            </w:tcBorders>
            <w:shd w:val="clear" w:color="auto" w:fill="FFFFFF"/>
            <w:vAlign w:val="center"/>
          </w:tcPr>
          <w:p w14:paraId="66DCC6C0">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nil"/>
              <w:left w:val="nil"/>
              <w:bottom w:val="single" w:color="000000" w:sz="8" w:space="0"/>
              <w:right w:val="single" w:color="000000" w:sz="8" w:space="0"/>
            </w:tcBorders>
            <w:shd w:val="clear" w:color="auto" w:fill="FFFFFF"/>
            <w:vAlign w:val="top"/>
          </w:tcPr>
          <w:p w14:paraId="33C5C3DA">
            <w:pPr>
              <w:rPr>
                <w:rFonts w:hint="eastAsia" w:ascii="宋体" w:hAnsi="宋体" w:eastAsia="宋体" w:cs="宋体"/>
                <w:i w:val="0"/>
                <w:iCs w:val="0"/>
                <w:color w:val="000000" w:themeColor="text1"/>
                <w:sz w:val="21"/>
                <w:szCs w:val="21"/>
                <w:u w:val="none"/>
                <w14:textFill>
                  <w14:solidFill>
                    <w14:schemeClr w14:val="tx1"/>
                  </w14:solidFill>
                </w14:textFill>
              </w:rPr>
            </w:pPr>
          </w:p>
        </w:tc>
      </w:tr>
      <w:tr w14:paraId="1C156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jc w:val="center"/>
        </w:trPr>
        <w:tc>
          <w:tcPr>
            <w:tcW w:w="484" w:type="dxa"/>
            <w:vMerge w:val="continue"/>
            <w:tcBorders>
              <w:top w:val="nil"/>
              <w:left w:val="single" w:color="000000" w:sz="8" w:space="0"/>
              <w:bottom w:val="nil"/>
              <w:right w:val="single" w:color="000000" w:sz="8" w:space="0"/>
            </w:tcBorders>
            <w:shd w:val="clear" w:color="auto" w:fill="FFFFFF"/>
            <w:vAlign w:val="center"/>
          </w:tcPr>
          <w:p w14:paraId="0450C405">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16" w:type="dxa"/>
            <w:tcBorders>
              <w:top w:val="nil"/>
              <w:left w:val="single" w:color="000000" w:sz="8" w:space="0"/>
              <w:bottom w:val="single" w:color="auto" w:sz="4" w:space="0"/>
              <w:right w:val="single" w:color="000000" w:sz="8" w:space="0"/>
            </w:tcBorders>
            <w:shd w:val="clear" w:color="auto" w:fill="FFFFFF"/>
            <w:vAlign w:val="center"/>
          </w:tcPr>
          <w:p w14:paraId="40B2B04B">
            <w:pPr>
              <w:spacing w:line="206" w:lineRule="auto"/>
              <w:ind w:left="6" w:leftChars="0"/>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18</w:t>
            </w:r>
          </w:p>
        </w:tc>
        <w:tc>
          <w:tcPr>
            <w:tcW w:w="1250" w:type="dxa"/>
            <w:tcBorders>
              <w:top w:val="nil"/>
              <w:left w:val="nil"/>
              <w:bottom w:val="single" w:color="auto" w:sz="4" w:space="0"/>
              <w:right w:val="single" w:color="000000" w:sz="8" w:space="0"/>
            </w:tcBorders>
            <w:shd w:val="clear" w:color="auto" w:fill="auto"/>
            <w:vAlign w:val="center"/>
          </w:tcPr>
          <w:p w14:paraId="13DCC4BB">
            <w:pPr>
              <w:spacing w:line="262" w:lineRule="exact"/>
              <w:ind w:left="6" w:leftChars="0"/>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0000000109</w:t>
            </w:r>
          </w:p>
        </w:tc>
        <w:tc>
          <w:tcPr>
            <w:tcW w:w="1106" w:type="dxa"/>
            <w:tcBorders>
              <w:top w:val="nil"/>
              <w:left w:val="nil"/>
              <w:bottom w:val="single" w:color="auto" w:sz="4" w:space="0"/>
              <w:right w:val="single" w:color="000000" w:sz="8" w:space="0"/>
            </w:tcBorders>
            <w:shd w:val="clear" w:color="auto" w:fill="auto"/>
            <w:vAlign w:val="center"/>
          </w:tcPr>
          <w:p w14:paraId="5193BDF6">
            <w:pPr>
              <w:pStyle w:val="99"/>
              <w:spacing w:before="44" w:line="216" w:lineRule="auto"/>
              <w:ind w:right="38" w:rightChars="0"/>
              <w:jc w:val="left"/>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pacing w:val="-6"/>
                <w:sz w:val="21"/>
                <w:szCs w:val="21"/>
              </w:rPr>
              <w:t>习近平新时代中国</w:t>
            </w:r>
            <w:r>
              <w:rPr>
                <w:rFonts w:hint="eastAsia" w:ascii="宋体" w:hAnsi="宋体" w:eastAsia="宋体" w:cs="宋体"/>
                <w:sz w:val="21"/>
                <w:szCs w:val="21"/>
              </w:rPr>
              <w:t xml:space="preserve"> </w:t>
            </w:r>
            <w:r>
              <w:rPr>
                <w:rFonts w:hint="eastAsia" w:ascii="宋体" w:hAnsi="宋体" w:eastAsia="宋体" w:cs="宋体"/>
                <w:spacing w:val="-1"/>
                <w:sz w:val="21"/>
                <w:szCs w:val="21"/>
              </w:rPr>
              <w:t>特色社会主义思想概</w:t>
            </w:r>
            <w:r>
              <w:rPr>
                <w:rFonts w:hint="eastAsia" w:ascii="宋体" w:hAnsi="宋体" w:eastAsia="宋体" w:cs="宋体"/>
                <w:sz w:val="21"/>
                <w:szCs w:val="21"/>
              </w:rPr>
              <w:t xml:space="preserve"> 论</w:t>
            </w:r>
          </w:p>
        </w:tc>
        <w:tc>
          <w:tcPr>
            <w:tcW w:w="600" w:type="dxa"/>
            <w:tcBorders>
              <w:top w:val="nil"/>
              <w:left w:val="nil"/>
              <w:bottom w:val="single" w:color="auto" w:sz="4" w:space="0"/>
              <w:right w:val="single" w:color="000000" w:sz="8" w:space="0"/>
            </w:tcBorders>
            <w:shd w:val="clear" w:color="auto" w:fill="FFFFFF"/>
            <w:vAlign w:val="center"/>
          </w:tcPr>
          <w:p w14:paraId="7C8A4AEF">
            <w:pPr>
              <w:pStyle w:val="99"/>
              <w:spacing w:before="259" w:line="262" w:lineRule="exact"/>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position w:val="2"/>
                <w:sz w:val="21"/>
                <w:szCs w:val="21"/>
              </w:rPr>
              <w:t>3</w:t>
            </w:r>
          </w:p>
        </w:tc>
        <w:tc>
          <w:tcPr>
            <w:tcW w:w="672" w:type="dxa"/>
            <w:tcBorders>
              <w:top w:val="nil"/>
              <w:left w:val="nil"/>
              <w:bottom w:val="single" w:color="auto" w:sz="4" w:space="0"/>
              <w:right w:val="single" w:color="000000" w:sz="8" w:space="0"/>
            </w:tcBorders>
            <w:shd w:val="clear" w:color="auto" w:fill="FFFFFF"/>
            <w:vAlign w:val="center"/>
          </w:tcPr>
          <w:p w14:paraId="036B906B">
            <w:pPr>
              <w:pStyle w:val="99"/>
              <w:spacing w:before="259" w:line="262" w:lineRule="exact"/>
              <w:ind w:left="85" w:leftChars="0"/>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pacing w:val="-5"/>
                <w:position w:val="2"/>
                <w:sz w:val="21"/>
                <w:szCs w:val="21"/>
              </w:rPr>
              <w:t>48</w:t>
            </w:r>
          </w:p>
        </w:tc>
        <w:tc>
          <w:tcPr>
            <w:tcW w:w="667" w:type="dxa"/>
            <w:tcBorders>
              <w:top w:val="nil"/>
              <w:left w:val="nil"/>
              <w:bottom w:val="single" w:color="auto" w:sz="4" w:space="0"/>
              <w:right w:val="single" w:color="000000" w:sz="8" w:space="0"/>
            </w:tcBorders>
            <w:shd w:val="clear" w:color="auto" w:fill="FFFFFF"/>
            <w:vAlign w:val="center"/>
          </w:tcPr>
          <w:p w14:paraId="7407F816">
            <w:pPr>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40</w:t>
            </w:r>
          </w:p>
        </w:tc>
        <w:tc>
          <w:tcPr>
            <w:tcW w:w="641" w:type="dxa"/>
            <w:tcBorders>
              <w:top w:val="nil"/>
              <w:left w:val="nil"/>
              <w:bottom w:val="single" w:color="auto" w:sz="4" w:space="0"/>
              <w:right w:val="single" w:color="000000" w:sz="8" w:space="0"/>
            </w:tcBorders>
            <w:shd w:val="clear" w:color="auto" w:fill="FFFFFF"/>
            <w:vAlign w:val="center"/>
          </w:tcPr>
          <w:p w14:paraId="25E87F88">
            <w:pPr>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8</w:t>
            </w:r>
          </w:p>
        </w:tc>
        <w:tc>
          <w:tcPr>
            <w:tcW w:w="427" w:type="dxa"/>
            <w:tcBorders>
              <w:top w:val="nil"/>
              <w:left w:val="nil"/>
              <w:bottom w:val="single" w:color="auto" w:sz="4" w:space="0"/>
              <w:right w:val="single" w:color="000000" w:sz="8" w:space="0"/>
            </w:tcBorders>
            <w:shd w:val="clear" w:color="auto" w:fill="FFFFFF"/>
            <w:vAlign w:val="center"/>
          </w:tcPr>
          <w:p w14:paraId="75ACF140">
            <w:pP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w:t>
            </w:r>
          </w:p>
        </w:tc>
        <w:tc>
          <w:tcPr>
            <w:tcW w:w="425" w:type="dxa"/>
            <w:tcBorders>
              <w:top w:val="nil"/>
              <w:left w:val="nil"/>
              <w:bottom w:val="single" w:color="auto" w:sz="4" w:space="0"/>
              <w:right w:val="single" w:color="000000" w:sz="8" w:space="0"/>
            </w:tcBorders>
            <w:shd w:val="clear" w:color="auto" w:fill="FFFFFF"/>
            <w:vAlign w:val="center"/>
          </w:tcPr>
          <w:p w14:paraId="190EBF03">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92" w:type="dxa"/>
            <w:tcBorders>
              <w:top w:val="nil"/>
              <w:left w:val="nil"/>
              <w:bottom w:val="single" w:color="auto" w:sz="4" w:space="0"/>
              <w:right w:val="single" w:color="000000" w:sz="8" w:space="0"/>
            </w:tcBorders>
            <w:shd w:val="clear" w:color="auto" w:fill="FFFFFF"/>
            <w:vAlign w:val="center"/>
          </w:tcPr>
          <w:p w14:paraId="79536F14">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4" w:type="dxa"/>
            <w:tcBorders>
              <w:top w:val="nil"/>
              <w:left w:val="nil"/>
              <w:bottom w:val="single" w:color="auto" w:sz="4" w:space="0"/>
              <w:right w:val="single" w:color="000000" w:sz="8" w:space="0"/>
            </w:tcBorders>
            <w:shd w:val="clear" w:color="auto" w:fill="FFFFFF"/>
            <w:vAlign w:val="center"/>
          </w:tcPr>
          <w:p w14:paraId="39FD7163">
            <w:pPr>
              <w:pStyle w:val="99"/>
              <w:spacing w:before="259" w:line="264" w:lineRule="exact"/>
              <w:ind w:left="140" w:leftChars="0"/>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4/12</w:t>
            </w:r>
          </w:p>
        </w:tc>
        <w:tc>
          <w:tcPr>
            <w:tcW w:w="809" w:type="dxa"/>
            <w:tcBorders>
              <w:top w:val="nil"/>
              <w:left w:val="nil"/>
              <w:bottom w:val="single" w:color="auto" w:sz="4" w:space="0"/>
              <w:right w:val="single" w:color="000000" w:sz="8" w:space="0"/>
            </w:tcBorders>
            <w:shd w:val="clear" w:color="auto" w:fill="FFFFFF"/>
            <w:vAlign w:val="center"/>
          </w:tcPr>
          <w:p w14:paraId="73400BC7">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47" w:type="dxa"/>
            <w:tcBorders>
              <w:top w:val="nil"/>
              <w:left w:val="nil"/>
              <w:bottom w:val="single" w:color="auto" w:sz="4" w:space="0"/>
              <w:right w:val="single" w:color="000000" w:sz="8" w:space="0"/>
            </w:tcBorders>
            <w:shd w:val="clear" w:color="auto" w:fill="FFFFFF"/>
            <w:vAlign w:val="center"/>
          </w:tcPr>
          <w:p w14:paraId="7294A7DF">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06" w:type="dxa"/>
            <w:tcBorders>
              <w:top w:val="nil"/>
              <w:left w:val="nil"/>
              <w:bottom w:val="single" w:color="auto" w:sz="4" w:space="0"/>
              <w:right w:val="single" w:color="000000" w:sz="8" w:space="0"/>
            </w:tcBorders>
            <w:shd w:val="clear" w:color="auto" w:fill="FFFFFF"/>
            <w:vAlign w:val="center"/>
          </w:tcPr>
          <w:p w14:paraId="62527DEB">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nil"/>
              <w:left w:val="nil"/>
              <w:bottom w:val="single" w:color="auto" w:sz="4" w:space="0"/>
              <w:right w:val="single" w:color="000000" w:sz="8" w:space="0"/>
            </w:tcBorders>
            <w:shd w:val="clear" w:color="auto" w:fill="FFFFFF"/>
            <w:vAlign w:val="top"/>
          </w:tcPr>
          <w:p w14:paraId="0FAC3F4D">
            <w:pPr>
              <w:rPr>
                <w:rFonts w:hint="eastAsia" w:ascii="宋体" w:hAnsi="宋体" w:eastAsia="宋体" w:cs="宋体"/>
                <w:i w:val="0"/>
                <w:iCs w:val="0"/>
                <w:color w:val="000000" w:themeColor="text1"/>
                <w:sz w:val="21"/>
                <w:szCs w:val="21"/>
                <w:u w:val="none"/>
                <w14:textFill>
                  <w14:solidFill>
                    <w14:schemeClr w14:val="tx1"/>
                  </w14:solidFill>
                </w14:textFill>
              </w:rPr>
            </w:pPr>
          </w:p>
        </w:tc>
      </w:tr>
      <w:tr w14:paraId="18A04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484" w:type="dxa"/>
            <w:vMerge w:val="continue"/>
            <w:tcBorders>
              <w:top w:val="nil"/>
              <w:left w:val="single" w:color="000000" w:sz="8" w:space="0"/>
              <w:bottom w:val="nil"/>
              <w:right w:val="single" w:color="auto" w:sz="4" w:space="0"/>
            </w:tcBorders>
            <w:shd w:val="clear" w:color="auto" w:fill="FFFFFF"/>
            <w:vAlign w:val="center"/>
          </w:tcPr>
          <w:p w14:paraId="55F41A3C">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16" w:type="dxa"/>
            <w:tcBorders>
              <w:top w:val="single" w:color="auto" w:sz="4" w:space="0"/>
              <w:left w:val="single" w:color="auto" w:sz="4" w:space="0"/>
              <w:bottom w:val="single" w:color="auto" w:sz="4" w:space="0"/>
              <w:right w:val="single" w:color="auto" w:sz="4" w:space="0"/>
            </w:tcBorders>
            <w:shd w:val="clear" w:color="auto" w:fill="FFFFFF"/>
            <w:vAlign w:val="center"/>
          </w:tcPr>
          <w:p w14:paraId="0790BDAB">
            <w:pPr>
              <w:spacing w:line="262" w:lineRule="exact"/>
              <w:ind w:left="6" w:leftChars="0"/>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19</w:t>
            </w:r>
          </w:p>
        </w:tc>
        <w:tc>
          <w:tcPr>
            <w:tcW w:w="1250" w:type="dxa"/>
            <w:tcBorders>
              <w:top w:val="single" w:color="auto" w:sz="4" w:space="0"/>
              <w:left w:val="single" w:color="auto" w:sz="4" w:space="0"/>
              <w:bottom w:val="single" w:color="auto" w:sz="4" w:space="0"/>
              <w:right w:val="single" w:color="auto" w:sz="4" w:space="0"/>
            </w:tcBorders>
            <w:shd w:val="clear" w:color="auto" w:fill="FFFFFF"/>
            <w:vAlign w:val="center"/>
          </w:tcPr>
          <w:p w14:paraId="41A54102">
            <w:pPr>
              <w:spacing w:line="204" w:lineRule="auto"/>
              <w:ind w:left="6" w:leftChars="0"/>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0000000121</w:t>
            </w:r>
          </w:p>
        </w:tc>
        <w:tc>
          <w:tcPr>
            <w:tcW w:w="1106" w:type="dxa"/>
            <w:tcBorders>
              <w:top w:val="single" w:color="auto" w:sz="4" w:space="0"/>
              <w:left w:val="single" w:color="auto" w:sz="4" w:space="0"/>
              <w:bottom w:val="single" w:color="auto" w:sz="4" w:space="0"/>
              <w:right w:val="single" w:color="auto" w:sz="4" w:space="0"/>
            </w:tcBorders>
            <w:shd w:val="clear" w:color="auto" w:fill="FFFFFF"/>
            <w:vAlign w:val="center"/>
          </w:tcPr>
          <w:p w14:paraId="0F721C84">
            <w:pPr>
              <w:pStyle w:val="99"/>
              <w:spacing w:before="152" w:line="243" w:lineRule="exact"/>
              <w:jc w:val="left"/>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pacing w:val="-7"/>
                <w:position w:val="1"/>
                <w:sz w:val="21"/>
                <w:szCs w:val="21"/>
              </w:rPr>
              <w:t>音乐欣赏</w:t>
            </w:r>
          </w:p>
        </w:tc>
        <w:tc>
          <w:tcPr>
            <w:tcW w:w="600" w:type="dxa"/>
            <w:tcBorders>
              <w:top w:val="single" w:color="auto" w:sz="4" w:space="0"/>
              <w:left w:val="single" w:color="auto" w:sz="4" w:space="0"/>
              <w:bottom w:val="single" w:color="auto" w:sz="4" w:space="0"/>
              <w:right w:val="single" w:color="auto" w:sz="4" w:space="0"/>
            </w:tcBorders>
            <w:shd w:val="clear" w:color="auto" w:fill="FFFFFF"/>
            <w:vAlign w:val="center"/>
          </w:tcPr>
          <w:p w14:paraId="335C7981">
            <w:pPr>
              <w:pStyle w:val="99"/>
              <w:spacing w:before="152" w:line="264" w:lineRule="exact"/>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position w:val="2"/>
                <w:sz w:val="21"/>
                <w:szCs w:val="21"/>
              </w:rPr>
              <w:t>1</w:t>
            </w:r>
          </w:p>
        </w:tc>
        <w:tc>
          <w:tcPr>
            <w:tcW w:w="672" w:type="dxa"/>
            <w:tcBorders>
              <w:top w:val="single" w:color="auto" w:sz="4" w:space="0"/>
              <w:left w:val="single" w:color="auto" w:sz="4" w:space="0"/>
              <w:bottom w:val="single" w:color="auto" w:sz="4" w:space="0"/>
              <w:right w:val="single" w:color="auto" w:sz="4" w:space="0"/>
            </w:tcBorders>
            <w:shd w:val="clear" w:color="auto" w:fill="FFFFFF"/>
            <w:vAlign w:val="center"/>
          </w:tcPr>
          <w:p w14:paraId="572E26EB">
            <w:pPr>
              <w:pStyle w:val="99"/>
              <w:spacing w:before="152" w:line="262" w:lineRule="exact"/>
              <w:ind w:left="99" w:leftChars="0"/>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pacing w:val="-9"/>
                <w:position w:val="2"/>
                <w:sz w:val="21"/>
                <w:szCs w:val="21"/>
              </w:rPr>
              <w:t>16</w:t>
            </w:r>
          </w:p>
        </w:tc>
        <w:tc>
          <w:tcPr>
            <w:tcW w:w="667" w:type="dxa"/>
            <w:tcBorders>
              <w:top w:val="single" w:color="auto" w:sz="4" w:space="0"/>
              <w:left w:val="single" w:color="auto" w:sz="4" w:space="0"/>
              <w:bottom w:val="single" w:color="auto" w:sz="4" w:space="0"/>
              <w:right w:val="single" w:color="auto" w:sz="4" w:space="0"/>
            </w:tcBorders>
            <w:shd w:val="clear" w:color="auto" w:fill="FFFFFF"/>
            <w:vAlign w:val="center"/>
          </w:tcPr>
          <w:p w14:paraId="11C3FF36">
            <w:pPr>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8</w:t>
            </w:r>
          </w:p>
        </w:tc>
        <w:tc>
          <w:tcPr>
            <w:tcW w:w="641" w:type="dxa"/>
            <w:tcBorders>
              <w:top w:val="single" w:color="auto" w:sz="4" w:space="0"/>
              <w:left w:val="single" w:color="auto" w:sz="4" w:space="0"/>
              <w:bottom w:val="single" w:color="auto" w:sz="4" w:space="0"/>
              <w:right w:val="single" w:color="auto" w:sz="4" w:space="0"/>
            </w:tcBorders>
            <w:shd w:val="clear" w:color="auto" w:fill="FFFFFF"/>
            <w:vAlign w:val="center"/>
          </w:tcPr>
          <w:p w14:paraId="330ABEF9">
            <w:pPr>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8</w:t>
            </w:r>
          </w:p>
        </w:tc>
        <w:tc>
          <w:tcPr>
            <w:tcW w:w="427" w:type="dxa"/>
            <w:tcBorders>
              <w:top w:val="single" w:color="auto" w:sz="4" w:space="0"/>
              <w:left w:val="single" w:color="auto" w:sz="4" w:space="0"/>
              <w:bottom w:val="single" w:color="auto" w:sz="4" w:space="0"/>
              <w:right w:val="single" w:color="auto" w:sz="4" w:space="0"/>
            </w:tcBorders>
            <w:shd w:val="clear" w:color="auto" w:fill="FFFFFF"/>
            <w:vAlign w:val="center"/>
          </w:tcPr>
          <w:p w14:paraId="4CF317DA">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25" w:type="dxa"/>
            <w:tcBorders>
              <w:top w:val="single" w:color="auto" w:sz="4" w:space="0"/>
              <w:left w:val="single" w:color="auto" w:sz="4" w:space="0"/>
              <w:bottom w:val="single" w:color="auto" w:sz="4" w:space="0"/>
              <w:right w:val="single" w:color="auto" w:sz="4" w:space="0"/>
            </w:tcBorders>
            <w:shd w:val="clear" w:color="auto" w:fill="FFFFFF"/>
            <w:vAlign w:val="center"/>
          </w:tcPr>
          <w:p w14:paraId="1A2273A9">
            <w:pP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w:t>
            </w:r>
          </w:p>
        </w:tc>
        <w:tc>
          <w:tcPr>
            <w:tcW w:w="792" w:type="dxa"/>
            <w:tcBorders>
              <w:top w:val="single" w:color="auto" w:sz="4" w:space="0"/>
              <w:left w:val="single" w:color="auto" w:sz="4" w:space="0"/>
              <w:bottom w:val="single" w:color="auto" w:sz="4" w:space="0"/>
              <w:right w:val="single" w:color="auto" w:sz="4" w:space="0"/>
            </w:tcBorders>
            <w:shd w:val="clear" w:color="auto" w:fill="FFFFFF"/>
            <w:vAlign w:val="center"/>
          </w:tcPr>
          <w:p w14:paraId="05B7E94B">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4" w:type="dxa"/>
            <w:tcBorders>
              <w:top w:val="single" w:color="auto" w:sz="4" w:space="0"/>
              <w:left w:val="single" w:color="auto" w:sz="4" w:space="0"/>
              <w:bottom w:val="single" w:color="auto" w:sz="4" w:space="0"/>
              <w:right w:val="single" w:color="auto" w:sz="4" w:space="0"/>
            </w:tcBorders>
            <w:shd w:val="clear" w:color="auto" w:fill="FFFFFF"/>
            <w:vAlign w:val="center"/>
          </w:tcPr>
          <w:p w14:paraId="1DF69086">
            <w:pPr>
              <w:pStyle w:val="99"/>
              <w:spacing w:before="152" w:line="264" w:lineRule="exact"/>
              <w:ind w:left="143" w:leftChars="0"/>
              <w:jc w:val="both"/>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2/8</w:t>
            </w:r>
          </w:p>
        </w:tc>
        <w:tc>
          <w:tcPr>
            <w:tcW w:w="809" w:type="dxa"/>
            <w:tcBorders>
              <w:top w:val="single" w:color="auto" w:sz="4" w:space="0"/>
              <w:left w:val="single" w:color="auto" w:sz="4" w:space="0"/>
              <w:bottom w:val="single" w:color="auto" w:sz="4" w:space="0"/>
              <w:right w:val="single" w:color="auto" w:sz="4" w:space="0"/>
            </w:tcBorders>
            <w:shd w:val="clear" w:color="auto" w:fill="FFFFFF"/>
            <w:vAlign w:val="center"/>
          </w:tcPr>
          <w:p w14:paraId="6683CF66">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47" w:type="dxa"/>
            <w:tcBorders>
              <w:top w:val="single" w:color="auto" w:sz="4" w:space="0"/>
              <w:left w:val="single" w:color="auto" w:sz="4" w:space="0"/>
              <w:bottom w:val="single" w:color="auto" w:sz="4" w:space="0"/>
              <w:right w:val="single" w:color="auto" w:sz="4" w:space="0"/>
            </w:tcBorders>
            <w:shd w:val="clear" w:color="auto" w:fill="FFFFFF"/>
            <w:vAlign w:val="center"/>
          </w:tcPr>
          <w:p w14:paraId="64A0F21A">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06" w:type="dxa"/>
            <w:tcBorders>
              <w:top w:val="single" w:color="auto" w:sz="4" w:space="0"/>
              <w:left w:val="single" w:color="auto" w:sz="4" w:space="0"/>
              <w:bottom w:val="single" w:color="auto" w:sz="4" w:space="0"/>
              <w:right w:val="single" w:color="auto" w:sz="4" w:space="0"/>
            </w:tcBorders>
            <w:shd w:val="clear" w:color="auto" w:fill="FFFFFF"/>
            <w:vAlign w:val="center"/>
          </w:tcPr>
          <w:p w14:paraId="7F8B914E">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single" w:color="auto" w:sz="4" w:space="0"/>
              <w:left w:val="single" w:color="auto" w:sz="4" w:space="0"/>
              <w:bottom w:val="single" w:color="auto" w:sz="4" w:space="0"/>
              <w:right w:val="single" w:color="auto" w:sz="4" w:space="0"/>
            </w:tcBorders>
            <w:shd w:val="clear" w:color="auto" w:fill="FFFFFF"/>
            <w:vAlign w:val="top"/>
          </w:tcPr>
          <w:p w14:paraId="3D89AA66">
            <w:pPr>
              <w:rPr>
                <w:rFonts w:hint="eastAsia" w:ascii="宋体" w:hAnsi="宋体" w:eastAsia="宋体" w:cs="宋体"/>
                <w:i w:val="0"/>
                <w:iCs w:val="0"/>
                <w:color w:val="000000" w:themeColor="text1"/>
                <w:sz w:val="21"/>
                <w:szCs w:val="21"/>
                <w:u w:val="none"/>
                <w14:textFill>
                  <w14:solidFill>
                    <w14:schemeClr w14:val="tx1"/>
                  </w14:solidFill>
                </w14:textFill>
              </w:rPr>
            </w:pPr>
          </w:p>
        </w:tc>
      </w:tr>
      <w:tr w14:paraId="33733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484" w:type="dxa"/>
            <w:tcBorders>
              <w:top w:val="nil"/>
              <w:left w:val="single" w:color="000000" w:sz="8" w:space="0"/>
              <w:bottom w:val="nil"/>
              <w:right w:val="single" w:color="auto" w:sz="4" w:space="0"/>
            </w:tcBorders>
            <w:shd w:val="clear" w:color="auto" w:fill="FFFFFF"/>
            <w:vAlign w:val="center"/>
          </w:tcPr>
          <w:p w14:paraId="2EE2A1F9">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16" w:type="dxa"/>
            <w:tcBorders>
              <w:top w:val="single" w:color="auto" w:sz="4" w:space="0"/>
              <w:left w:val="single" w:color="auto" w:sz="4" w:space="0"/>
              <w:bottom w:val="single" w:color="auto" w:sz="4" w:space="0"/>
              <w:right w:val="single" w:color="auto" w:sz="4" w:space="0"/>
            </w:tcBorders>
            <w:shd w:val="clear" w:color="auto" w:fill="FFFFFF"/>
            <w:vAlign w:val="center"/>
          </w:tcPr>
          <w:p w14:paraId="1A0AE1EE">
            <w:pPr>
              <w:spacing w:line="204" w:lineRule="auto"/>
              <w:ind w:left="6" w:leftChars="0"/>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20</w:t>
            </w:r>
          </w:p>
        </w:tc>
        <w:tc>
          <w:tcPr>
            <w:tcW w:w="1250" w:type="dxa"/>
            <w:tcBorders>
              <w:top w:val="single" w:color="auto" w:sz="4" w:space="0"/>
              <w:left w:val="single" w:color="auto" w:sz="4" w:space="0"/>
              <w:bottom w:val="single" w:color="auto" w:sz="4" w:space="0"/>
              <w:right w:val="single" w:color="auto" w:sz="4" w:space="0"/>
            </w:tcBorders>
            <w:shd w:val="clear" w:color="auto" w:fill="FFFFFF"/>
            <w:vAlign w:val="center"/>
          </w:tcPr>
          <w:p w14:paraId="1C388048">
            <w:pPr>
              <w:spacing w:line="263" w:lineRule="exact"/>
              <w:ind w:left="18" w:leftChars="0"/>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0000000110</w:t>
            </w:r>
          </w:p>
        </w:tc>
        <w:tc>
          <w:tcPr>
            <w:tcW w:w="1106" w:type="dxa"/>
            <w:tcBorders>
              <w:top w:val="single" w:color="auto" w:sz="4" w:space="0"/>
              <w:left w:val="single" w:color="auto" w:sz="4" w:space="0"/>
              <w:bottom w:val="single" w:color="auto" w:sz="4" w:space="0"/>
              <w:right w:val="single" w:color="auto" w:sz="4" w:space="0"/>
            </w:tcBorders>
            <w:shd w:val="clear" w:color="auto" w:fill="FFFFFF"/>
            <w:vAlign w:val="center"/>
          </w:tcPr>
          <w:p w14:paraId="757A7AAE">
            <w:pPr>
              <w:pStyle w:val="99"/>
              <w:spacing w:before="44" w:line="216" w:lineRule="auto"/>
              <w:ind w:right="38" w:rightChars="0"/>
              <w:jc w:val="left"/>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spacing w:val="-4"/>
                <w:sz w:val="21"/>
                <w:szCs w:val="21"/>
              </w:rPr>
              <w:t>毛泽东思想和中国</w:t>
            </w:r>
            <w:r>
              <w:rPr>
                <w:rFonts w:hint="eastAsia" w:ascii="宋体" w:hAnsi="宋体" w:eastAsia="宋体" w:cs="宋体"/>
                <w:sz w:val="21"/>
                <w:szCs w:val="21"/>
              </w:rPr>
              <w:t xml:space="preserve"> </w:t>
            </w:r>
            <w:r>
              <w:rPr>
                <w:rFonts w:hint="eastAsia" w:ascii="宋体" w:hAnsi="宋体" w:eastAsia="宋体" w:cs="宋体"/>
                <w:spacing w:val="-1"/>
                <w:sz w:val="21"/>
                <w:szCs w:val="21"/>
              </w:rPr>
              <w:t>特色社会主义理论体</w:t>
            </w:r>
            <w:r>
              <w:rPr>
                <w:rFonts w:hint="eastAsia" w:ascii="宋体" w:hAnsi="宋体" w:eastAsia="宋体" w:cs="宋体"/>
                <w:sz w:val="21"/>
                <w:szCs w:val="21"/>
              </w:rPr>
              <w:t xml:space="preserve"> </w:t>
            </w:r>
            <w:r>
              <w:rPr>
                <w:rFonts w:hint="eastAsia" w:ascii="宋体" w:hAnsi="宋体" w:eastAsia="宋体" w:cs="宋体"/>
                <w:spacing w:val="-2"/>
                <w:sz w:val="21"/>
                <w:szCs w:val="21"/>
              </w:rPr>
              <w:t>系概论</w:t>
            </w:r>
          </w:p>
        </w:tc>
        <w:tc>
          <w:tcPr>
            <w:tcW w:w="600" w:type="dxa"/>
            <w:tcBorders>
              <w:top w:val="single" w:color="auto" w:sz="4" w:space="0"/>
              <w:left w:val="single" w:color="auto" w:sz="4" w:space="0"/>
              <w:bottom w:val="single" w:color="auto" w:sz="4" w:space="0"/>
              <w:right w:val="single" w:color="auto" w:sz="4" w:space="0"/>
            </w:tcBorders>
            <w:shd w:val="clear" w:color="auto" w:fill="FFFFFF"/>
            <w:vAlign w:val="center"/>
          </w:tcPr>
          <w:p w14:paraId="0A8FD4D4">
            <w:pPr>
              <w:pStyle w:val="99"/>
              <w:spacing w:before="261" w:line="264" w:lineRule="exact"/>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position w:val="2"/>
                <w:sz w:val="21"/>
                <w:szCs w:val="21"/>
              </w:rPr>
              <w:t>2</w:t>
            </w:r>
          </w:p>
        </w:tc>
        <w:tc>
          <w:tcPr>
            <w:tcW w:w="672" w:type="dxa"/>
            <w:tcBorders>
              <w:top w:val="single" w:color="auto" w:sz="4" w:space="0"/>
              <w:left w:val="single" w:color="auto" w:sz="4" w:space="0"/>
              <w:bottom w:val="single" w:color="auto" w:sz="4" w:space="0"/>
              <w:right w:val="single" w:color="auto" w:sz="4" w:space="0"/>
            </w:tcBorders>
            <w:shd w:val="clear" w:color="auto" w:fill="FFFFFF"/>
            <w:vAlign w:val="center"/>
          </w:tcPr>
          <w:p w14:paraId="538BF304">
            <w:pPr>
              <w:pStyle w:val="99"/>
              <w:spacing w:before="261"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pacing w:val="-7"/>
                <w:position w:val="2"/>
                <w:sz w:val="21"/>
                <w:szCs w:val="21"/>
              </w:rPr>
              <w:t>32</w:t>
            </w:r>
          </w:p>
        </w:tc>
        <w:tc>
          <w:tcPr>
            <w:tcW w:w="667" w:type="dxa"/>
            <w:tcBorders>
              <w:top w:val="single" w:color="auto" w:sz="4" w:space="0"/>
              <w:left w:val="single" w:color="auto" w:sz="4" w:space="0"/>
              <w:bottom w:val="single" w:color="auto" w:sz="4" w:space="0"/>
              <w:right w:val="single" w:color="auto" w:sz="4" w:space="0"/>
            </w:tcBorders>
            <w:shd w:val="clear" w:color="auto" w:fill="FFFFFF"/>
            <w:vAlign w:val="center"/>
          </w:tcPr>
          <w:p w14:paraId="585DF322">
            <w:pPr>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28</w:t>
            </w:r>
          </w:p>
        </w:tc>
        <w:tc>
          <w:tcPr>
            <w:tcW w:w="641" w:type="dxa"/>
            <w:tcBorders>
              <w:top w:val="single" w:color="auto" w:sz="4" w:space="0"/>
              <w:left w:val="single" w:color="auto" w:sz="4" w:space="0"/>
              <w:bottom w:val="single" w:color="auto" w:sz="4" w:space="0"/>
              <w:right w:val="single" w:color="auto" w:sz="4" w:space="0"/>
            </w:tcBorders>
            <w:shd w:val="clear" w:color="auto" w:fill="FFFFFF"/>
            <w:vAlign w:val="center"/>
          </w:tcPr>
          <w:p w14:paraId="73EA64FB">
            <w:pPr>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4</w:t>
            </w:r>
          </w:p>
        </w:tc>
        <w:tc>
          <w:tcPr>
            <w:tcW w:w="427" w:type="dxa"/>
            <w:tcBorders>
              <w:top w:val="single" w:color="auto" w:sz="4" w:space="0"/>
              <w:left w:val="single" w:color="auto" w:sz="4" w:space="0"/>
              <w:bottom w:val="single" w:color="auto" w:sz="4" w:space="0"/>
              <w:right w:val="single" w:color="auto" w:sz="4" w:space="0"/>
            </w:tcBorders>
            <w:shd w:val="clear" w:color="auto" w:fill="FFFFFF"/>
            <w:vAlign w:val="center"/>
          </w:tcPr>
          <w:p w14:paraId="62B418F9">
            <w:pP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w:t>
            </w:r>
          </w:p>
        </w:tc>
        <w:tc>
          <w:tcPr>
            <w:tcW w:w="425" w:type="dxa"/>
            <w:tcBorders>
              <w:top w:val="single" w:color="auto" w:sz="4" w:space="0"/>
              <w:left w:val="single" w:color="auto" w:sz="4" w:space="0"/>
              <w:bottom w:val="single" w:color="auto" w:sz="4" w:space="0"/>
              <w:right w:val="single" w:color="auto" w:sz="4" w:space="0"/>
            </w:tcBorders>
            <w:shd w:val="clear" w:color="auto" w:fill="FFFFFF"/>
            <w:vAlign w:val="center"/>
          </w:tcPr>
          <w:p w14:paraId="155DC2B4">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92" w:type="dxa"/>
            <w:tcBorders>
              <w:top w:val="single" w:color="auto" w:sz="4" w:space="0"/>
              <w:left w:val="single" w:color="auto" w:sz="4" w:space="0"/>
              <w:bottom w:val="single" w:color="auto" w:sz="4" w:space="0"/>
              <w:right w:val="single" w:color="auto" w:sz="4" w:space="0"/>
            </w:tcBorders>
            <w:shd w:val="clear" w:color="auto" w:fill="FFFFFF"/>
            <w:vAlign w:val="center"/>
          </w:tcPr>
          <w:p w14:paraId="38CF9ADA">
            <w:pP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2/16</w:t>
            </w:r>
          </w:p>
        </w:tc>
        <w:tc>
          <w:tcPr>
            <w:tcW w:w="804" w:type="dxa"/>
            <w:tcBorders>
              <w:top w:val="single" w:color="auto" w:sz="4" w:space="0"/>
              <w:left w:val="single" w:color="auto" w:sz="4" w:space="0"/>
              <w:bottom w:val="single" w:color="auto" w:sz="4" w:space="0"/>
              <w:right w:val="single" w:color="auto" w:sz="4" w:space="0"/>
            </w:tcBorders>
            <w:shd w:val="clear" w:color="auto" w:fill="FFFFFF"/>
            <w:vAlign w:val="center"/>
          </w:tcPr>
          <w:p w14:paraId="1D2482F1">
            <w:pPr>
              <w:pStyle w:val="99"/>
              <w:spacing w:before="261" w:line="264" w:lineRule="exact"/>
              <w:ind w:left="143" w:leftChars="0"/>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809" w:type="dxa"/>
            <w:tcBorders>
              <w:top w:val="single" w:color="auto" w:sz="4" w:space="0"/>
              <w:left w:val="single" w:color="auto" w:sz="4" w:space="0"/>
              <w:bottom w:val="single" w:color="auto" w:sz="4" w:space="0"/>
              <w:right w:val="single" w:color="auto" w:sz="4" w:space="0"/>
            </w:tcBorders>
            <w:shd w:val="clear" w:color="auto" w:fill="FFFFFF"/>
            <w:vAlign w:val="center"/>
          </w:tcPr>
          <w:p w14:paraId="5D158A94">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47" w:type="dxa"/>
            <w:tcBorders>
              <w:top w:val="single" w:color="auto" w:sz="4" w:space="0"/>
              <w:left w:val="single" w:color="auto" w:sz="4" w:space="0"/>
              <w:bottom w:val="single" w:color="auto" w:sz="4" w:space="0"/>
              <w:right w:val="single" w:color="auto" w:sz="4" w:space="0"/>
            </w:tcBorders>
            <w:shd w:val="clear" w:color="auto" w:fill="FFFFFF"/>
            <w:vAlign w:val="center"/>
          </w:tcPr>
          <w:p w14:paraId="603DBF7D">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06" w:type="dxa"/>
            <w:tcBorders>
              <w:top w:val="single" w:color="auto" w:sz="4" w:space="0"/>
              <w:left w:val="single" w:color="auto" w:sz="4" w:space="0"/>
              <w:bottom w:val="single" w:color="auto" w:sz="4" w:space="0"/>
              <w:right w:val="single" w:color="auto" w:sz="4" w:space="0"/>
            </w:tcBorders>
            <w:shd w:val="clear" w:color="auto" w:fill="FFFFFF"/>
            <w:vAlign w:val="center"/>
          </w:tcPr>
          <w:p w14:paraId="28C2A6EA">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single" w:color="auto" w:sz="4" w:space="0"/>
              <w:left w:val="single" w:color="auto" w:sz="4" w:space="0"/>
              <w:bottom w:val="single" w:color="auto" w:sz="4" w:space="0"/>
              <w:right w:val="single" w:color="auto" w:sz="4" w:space="0"/>
            </w:tcBorders>
            <w:shd w:val="clear" w:color="auto" w:fill="FFFFFF"/>
            <w:vAlign w:val="top"/>
          </w:tcPr>
          <w:p w14:paraId="249C2949">
            <w:pPr>
              <w:rPr>
                <w:rFonts w:hint="eastAsia" w:ascii="宋体" w:hAnsi="宋体" w:eastAsia="宋体" w:cs="宋体"/>
                <w:i w:val="0"/>
                <w:iCs w:val="0"/>
                <w:color w:val="000000" w:themeColor="text1"/>
                <w:sz w:val="21"/>
                <w:szCs w:val="21"/>
                <w:u w:val="none"/>
                <w14:textFill>
                  <w14:solidFill>
                    <w14:schemeClr w14:val="tx1"/>
                  </w14:solidFill>
                </w14:textFill>
              </w:rPr>
            </w:pPr>
          </w:p>
        </w:tc>
      </w:tr>
      <w:tr w14:paraId="2B07F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484" w:type="dxa"/>
            <w:tcBorders>
              <w:top w:val="nil"/>
              <w:left w:val="single" w:color="000000" w:sz="8" w:space="0"/>
              <w:bottom w:val="nil"/>
              <w:right w:val="single" w:color="auto" w:sz="4" w:space="0"/>
            </w:tcBorders>
            <w:shd w:val="clear" w:color="auto" w:fill="FFFFFF"/>
            <w:vAlign w:val="center"/>
          </w:tcPr>
          <w:p w14:paraId="0EAA7B96">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16" w:type="dxa"/>
            <w:tcBorders>
              <w:top w:val="single" w:color="auto" w:sz="4" w:space="0"/>
              <w:left w:val="single" w:color="auto" w:sz="4" w:space="0"/>
              <w:bottom w:val="single" w:color="auto" w:sz="4" w:space="0"/>
              <w:right w:val="single" w:color="auto" w:sz="4" w:space="0"/>
            </w:tcBorders>
            <w:shd w:val="clear" w:color="auto" w:fill="FFFFFF"/>
            <w:vAlign w:val="center"/>
          </w:tcPr>
          <w:p w14:paraId="67B1DB8E">
            <w:pPr>
              <w:spacing w:line="263" w:lineRule="exact"/>
              <w:ind w:left="18" w:leftChars="0"/>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21</w:t>
            </w:r>
          </w:p>
        </w:tc>
        <w:tc>
          <w:tcPr>
            <w:tcW w:w="1250" w:type="dxa"/>
            <w:tcBorders>
              <w:top w:val="single" w:color="auto" w:sz="4" w:space="0"/>
              <w:left w:val="single" w:color="auto" w:sz="4" w:space="0"/>
              <w:bottom w:val="single" w:color="auto" w:sz="4" w:space="0"/>
              <w:right w:val="single" w:color="auto" w:sz="4" w:space="0"/>
            </w:tcBorders>
            <w:shd w:val="clear" w:color="auto" w:fill="FFFFFF"/>
            <w:vAlign w:val="center"/>
          </w:tcPr>
          <w:p w14:paraId="2778EAFF">
            <w:pPr>
              <w:spacing w:before="47" w:line="203" w:lineRule="auto"/>
              <w:ind w:left="7" w:leftChars="0"/>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0000000129</w:t>
            </w:r>
          </w:p>
        </w:tc>
        <w:tc>
          <w:tcPr>
            <w:tcW w:w="1106" w:type="dxa"/>
            <w:tcBorders>
              <w:top w:val="single" w:color="auto" w:sz="4" w:space="0"/>
              <w:left w:val="single" w:color="auto" w:sz="4" w:space="0"/>
              <w:bottom w:val="single" w:color="auto" w:sz="4" w:space="0"/>
              <w:right w:val="single" w:color="auto" w:sz="4" w:space="0"/>
            </w:tcBorders>
            <w:shd w:val="clear" w:color="auto" w:fill="FFFFFF"/>
            <w:vAlign w:val="center"/>
          </w:tcPr>
          <w:p w14:paraId="2756C4AC">
            <w:pPr>
              <w:pStyle w:val="99"/>
              <w:spacing w:before="47" w:line="203" w:lineRule="auto"/>
              <w:jc w:val="left"/>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spacing w:val="-4"/>
                <w:sz w:val="21"/>
                <w:szCs w:val="21"/>
              </w:rPr>
              <w:t>人工智能通识</w:t>
            </w:r>
          </w:p>
        </w:tc>
        <w:tc>
          <w:tcPr>
            <w:tcW w:w="600" w:type="dxa"/>
            <w:tcBorders>
              <w:top w:val="single" w:color="auto" w:sz="4" w:space="0"/>
              <w:left w:val="single" w:color="auto" w:sz="4" w:space="0"/>
              <w:bottom w:val="single" w:color="auto" w:sz="4" w:space="0"/>
              <w:right w:val="single" w:color="auto" w:sz="4" w:space="0"/>
            </w:tcBorders>
            <w:shd w:val="clear" w:color="auto" w:fill="FFFFFF"/>
            <w:vAlign w:val="center"/>
          </w:tcPr>
          <w:p w14:paraId="12A06B6C">
            <w:pPr>
              <w:pStyle w:val="99"/>
              <w:spacing w:before="47" w:line="203" w:lineRule="auto"/>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rPr>
              <w:t>2</w:t>
            </w:r>
          </w:p>
        </w:tc>
        <w:tc>
          <w:tcPr>
            <w:tcW w:w="672" w:type="dxa"/>
            <w:tcBorders>
              <w:top w:val="single" w:color="auto" w:sz="4" w:space="0"/>
              <w:left w:val="single" w:color="auto" w:sz="4" w:space="0"/>
              <w:bottom w:val="single" w:color="auto" w:sz="4" w:space="0"/>
              <w:right w:val="single" w:color="auto" w:sz="4" w:space="0"/>
            </w:tcBorders>
            <w:shd w:val="clear" w:color="auto" w:fill="FFFFFF"/>
            <w:vAlign w:val="center"/>
          </w:tcPr>
          <w:p w14:paraId="02D3662E">
            <w:pPr>
              <w:pStyle w:val="99"/>
              <w:spacing w:before="47" w:line="203" w:lineRule="auto"/>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pacing w:val="-7"/>
                <w:sz w:val="21"/>
                <w:szCs w:val="21"/>
              </w:rPr>
              <w:t>32</w:t>
            </w:r>
          </w:p>
        </w:tc>
        <w:tc>
          <w:tcPr>
            <w:tcW w:w="667" w:type="dxa"/>
            <w:tcBorders>
              <w:top w:val="single" w:color="auto" w:sz="4" w:space="0"/>
              <w:left w:val="single" w:color="auto" w:sz="4" w:space="0"/>
              <w:bottom w:val="single" w:color="auto" w:sz="4" w:space="0"/>
              <w:right w:val="single" w:color="auto" w:sz="4" w:space="0"/>
            </w:tcBorders>
            <w:shd w:val="clear" w:color="auto" w:fill="FFFFFF"/>
            <w:vAlign w:val="center"/>
          </w:tcPr>
          <w:p w14:paraId="12A14905">
            <w:pPr>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16</w:t>
            </w:r>
          </w:p>
        </w:tc>
        <w:tc>
          <w:tcPr>
            <w:tcW w:w="641" w:type="dxa"/>
            <w:tcBorders>
              <w:top w:val="single" w:color="auto" w:sz="4" w:space="0"/>
              <w:left w:val="single" w:color="auto" w:sz="4" w:space="0"/>
              <w:bottom w:val="single" w:color="auto" w:sz="4" w:space="0"/>
              <w:right w:val="single" w:color="auto" w:sz="4" w:space="0"/>
            </w:tcBorders>
            <w:shd w:val="clear" w:color="auto" w:fill="FFFFFF"/>
            <w:vAlign w:val="center"/>
          </w:tcPr>
          <w:p w14:paraId="4C1795A8">
            <w:pPr>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16</w:t>
            </w:r>
          </w:p>
        </w:tc>
        <w:tc>
          <w:tcPr>
            <w:tcW w:w="427" w:type="dxa"/>
            <w:tcBorders>
              <w:top w:val="single" w:color="auto" w:sz="4" w:space="0"/>
              <w:left w:val="single" w:color="auto" w:sz="4" w:space="0"/>
              <w:bottom w:val="single" w:color="auto" w:sz="4" w:space="0"/>
              <w:right w:val="single" w:color="auto" w:sz="4" w:space="0"/>
            </w:tcBorders>
            <w:shd w:val="clear" w:color="auto" w:fill="FFFFFF"/>
            <w:vAlign w:val="center"/>
          </w:tcPr>
          <w:p w14:paraId="613FCDA2">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25" w:type="dxa"/>
            <w:tcBorders>
              <w:top w:val="single" w:color="auto" w:sz="4" w:space="0"/>
              <w:left w:val="single" w:color="auto" w:sz="4" w:space="0"/>
              <w:bottom w:val="single" w:color="auto" w:sz="4" w:space="0"/>
              <w:right w:val="single" w:color="auto" w:sz="4" w:space="0"/>
            </w:tcBorders>
            <w:shd w:val="clear" w:color="auto" w:fill="FFFFFF"/>
            <w:vAlign w:val="center"/>
          </w:tcPr>
          <w:p w14:paraId="087898FB">
            <w:pP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w:t>
            </w:r>
          </w:p>
        </w:tc>
        <w:tc>
          <w:tcPr>
            <w:tcW w:w="792" w:type="dxa"/>
            <w:tcBorders>
              <w:top w:val="single" w:color="auto" w:sz="4" w:space="0"/>
              <w:left w:val="single" w:color="auto" w:sz="4" w:space="0"/>
              <w:bottom w:val="single" w:color="auto" w:sz="4" w:space="0"/>
              <w:right w:val="single" w:color="auto" w:sz="4" w:space="0"/>
            </w:tcBorders>
            <w:shd w:val="clear" w:color="auto" w:fill="FFFFFF"/>
            <w:vAlign w:val="center"/>
          </w:tcPr>
          <w:p w14:paraId="2CD539AC">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4" w:type="dxa"/>
            <w:tcBorders>
              <w:top w:val="single" w:color="auto" w:sz="4" w:space="0"/>
              <w:left w:val="single" w:color="auto" w:sz="4" w:space="0"/>
              <w:bottom w:val="single" w:color="auto" w:sz="4" w:space="0"/>
              <w:right w:val="single" w:color="auto" w:sz="4" w:space="0"/>
            </w:tcBorders>
            <w:shd w:val="clear" w:color="auto" w:fill="FFFFFF"/>
            <w:vAlign w:val="center"/>
          </w:tcPr>
          <w:p w14:paraId="307E4D9C">
            <w:pPr>
              <w:pStyle w:val="99"/>
              <w:spacing w:before="47" w:line="203" w:lineRule="auto"/>
              <w:ind w:left="143" w:leftChars="0"/>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2/16</w:t>
            </w:r>
          </w:p>
        </w:tc>
        <w:tc>
          <w:tcPr>
            <w:tcW w:w="809" w:type="dxa"/>
            <w:tcBorders>
              <w:top w:val="single" w:color="auto" w:sz="4" w:space="0"/>
              <w:left w:val="single" w:color="auto" w:sz="4" w:space="0"/>
              <w:bottom w:val="single" w:color="auto" w:sz="4" w:space="0"/>
              <w:right w:val="single" w:color="auto" w:sz="4" w:space="0"/>
            </w:tcBorders>
            <w:shd w:val="clear" w:color="auto" w:fill="FFFFFF"/>
            <w:vAlign w:val="center"/>
          </w:tcPr>
          <w:p w14:paraId="48D6AB40">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47" w:type="dxa"/>
            <w:tcBorders>
              <w:top w:val="single" w:color="auto" w:sz="4" w:space="0"/>
              <w:left w:val="single" w:color="auto" w:sz="4" w:space="0"/>
              <w:bottom w:val="single" w:color="auto" w:sz="4" w:space="0"/>
              <w:right w:val="single" w:color="auto" w:sz="4" w:space="0"/>
            </w:tcBorders>
            <w:shd w:val="clear" w:color="auto" w:fill="FFFFFF"/>
            <w:vAlign w:val="center"/>
          </w:tcPr>
          <w:p w14:paraId="00003CF0">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06" w:type="dxa"/>
            <w:tcBorders>
              <w:top w:val="single" w:color="auto" w:sz="4" w:space="0"/>
              <w:left w:val="single" w:color="auto" w:sz="4" w:space="0"/>
              <w:bottom w:val="single" w:color="auto" w:sz="4" w:space="0"/>
              <w:right w:val="single" w:color="auto" w:sz="4" w:space="0"/>
            </w:tcBorders>
            <w:shd w:val="clear" w:color="auto" w:fill="FFFFFF"/>
            <w:vAlign w:val="center"/>
          </w:tcPr>
          <w:p w14:paraId="4CE1DE46">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single" w:color="auto" w:sz="4" w:space="0"/>
              <w:left w:val="single" w:color="auto" w:sz="4" w:space="0"/>
              <w:bottom w:val="single" w:color="auto" w:sz="4" w:space="0"/>
              <w:right w:val="single" w:color="auto" w:sz="4" w:space="0"/>
            </w:tcBorders>
            <w:shd w:val="clear" w:color="auto" w:fill="FFFFFF"/>
            <w:vAlign w:val="top"/>
          </w:tcPr>
          <w:p w14:paraId="0DF218EC">
            <w:pPr>
              <w:rPr>
                <w:rFonts w:hint="eastAsia" w:ascii="宋体" w:hAnsi="宋体" w:eastAsia="宋体" w:cs="宋体"/>
                <w:i w:val="0"/>
                <w:iCs w:val="0"/>
                <w:color w:val="000000" w:themeColor="text1"/>
                <w:sz w:val="21"/>
                <w:szCs w:val="21"/>
                <w:u w:val="none"/>
                <w14:textFill>
                  <w14:solidFill>
                    <w14:schemeClr w14:val="tx1"/>
                  </w14:solidFill>
                </w14:textFill>
              </w:rPr>
            </w:pPr>
          </w:p>
        </w:tc>
      </w:tr>
      <w:tr w14:paraId="5CB4A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484" w:type="dxa"/>
            <w:tcBorders>
              <w:top w:val="nil"/>
              <w:left w:val="single" w:color="000000" w:sz="8" w:space="0"/>
              <w:bottom w:val="nil"/>
              <w:right w:val="single" w:color="auto" w:sz="4" w:space="0"/>
            </w:tcBorders>
            <w:shd w:val="clear" w:color="auto" w:fill="FFFFFF"/>
            <w:vAlign w:val="center"/>
          </w:tcPr>
          <w:p w14:paraId="5EB17585">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16" w:type="dxa"/>
            <w:tcBorders>
              <w:top w:val="single" w:color="auto" w:sz="4" w:space="0"/>
              <w:left w:val="single" w:color="auto" w:sz="4" w:space="0"/>
              <w:bottom w:val="single" w:color="auto" w:sz="4" w:space="0"/>
              <w:right w:val="single" w:color="auto" w:sz="4" w:space="0"/>
            </w:tcBorders>
            <w:shd w:val="clear" w:color="auto" w:fill="FFFFFF"/>
            <w:vAlign w:val="center"/>
          </w:tcPr>
          <w:p w14:paraId="28D34384">
            <w:pPr>
              <w:spacing w:before="47" w:line="203" w:lineRule="auto"/>
              <w:ind w:left="7" w:leftChars="0"/>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22</w:t>
            </w:r>
          </w:p>
        </w:tc>
        <w:tc>
          <w:tcPr>
            <w:tcW w:w="1250" w:type="dxa"/>
            <w:tcBorders>
              <w:top w:val="single" w:color="auto" w:sz="4" w:space="0"/>
              <w:left w:val="single" w:color="auto" w:sz="4" w:space="0"/>
              <w:bottom w:val="single" w:color="auto" w:sz="4" w:space="0"/>
              <w:right w:val="single" w:color="auto" w:sz="4" w:space="0"/>
            </w:tcBorders>
            <w:shd w:val="clear" w:color="auto" w:fill="FFFFFF"/>
            <w:vAlign w:val="center"/>
          </w:tcPr>
          <w:p w14:paraId="324AE0E7">
            <w:pPr>
              <w:spacing w:line="202" w:lineRule="auto"/>
              <w:ind w:left="9" w:leftChars="0"/>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0000000105</w:t>
            </w:r>
          </w:p>
        </w:tc>
        <w:tc>
          <w:tcPr>
            <w:tcW w:w="1106" w:type="dxa"/>
            <w:tcBorders>
              <w:top w:val="single" w:color="auto" w:sz="4" w:space="0"/>
              <w:left w:val="single" w:color="auto" w:sz="4" w:space="0"/>
              <w:bottom w:val="single" w:color="auto" w:sz="4" w:space="0"/>
              <w:right w:val="single" w:color="auto" w:sz="4" w:space="0"/>
            </w:tcBorders>
            <w:shd w:val="clear" w:color="auto" w:fill="FFFFFF"/>
            <w:vAlign w:val="center"/>
          </w:tcPr>
          <w:p w14:paraId="7336A1BE">
            <w:pPr>
              <w:pStyle w:val="99"/>
              <w:spacing w:before="154" w:line="243" w:lineRule="exact"/>
              <w:jc w:val="left"/>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spacing w:val="-5"/>
                <w:position w:val="1"/>
                <w:sz w:val="21"/>
                <w:szCs w:val="21"/>
              </w:rPr>
              <w:t>形势与政策3</w:t>
            </w:r>
          </w:p>
        </w:tc>
        <w:tc>
          <w:tcPr>
            <w:tcW w:w="600" w:type="dxa"/>
            <w:tcBorders>
              <w:top w:val="single" w:color="auto" w:sz="4" w:space="0"/>
              <w:left w:val="single" w:color="auto" w:sz="4" w:space="0"/>
              <w:bottom w:val="single" w:color="auto" w:sz="4" w:space="0"/>
              <w:right w:val="single" w:color="auto" w:sz="4" w:space="0"/>
            </w:tcBorders>
            <w:shd w:val="clear" w:color="auto" w:fill="FFFFFF"/>
            <w:vAlign w:val="center"/>
          </w:tcPr>
          <w:p w14:paraId="6A273981">
            <w:pPr>
              <w:pStyle w:val="99"/>
              <w:spacing w:before="154" w:line="262" w:lineRule="exact"/>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pacing w:val="-13"/>
                <w:position w:val="2"/>
                <w:sz w:val="21"/>
                <w:szCs w:val="21"/>
              </w:rPr>
              <w:t>0.5</w:t>
            </w:r>
          </w:p>
        </w:tc>
        <w:tc>
          <w:tcPr>
            <w:tcW w:w="672" w:type="dxa"/>
            <w:tcBorders>
              <w:top w:val="single" w:color="auto" w:sz="4" w:space="0"/>
              <w:left w:val="single" w:color="auto" w:sz="4" w:space="0"/>
              <w:bottom w:val="single" w:color="auto" w:sz="4" w:space="0"/>
              <w:right w:val="single" w:color="auto" w:sz="4" w:space="0"/>
            </w:tcBorders>
            <w:shd w:val="clear" w:color="auto" w:fill="FFFFFF"/>
            <w:vAlign w:val="center"/>
          </w:tcPr>
          <w:p w14:paraId="146EB102">
            <w:pPr>
              <w:pStyle w:val="99"/>
              <w:spacing w:before="154" w:line="262" w:lineRule="exact"/>
              <w:ind w:left="128" w:leftChars="0"/>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position w:val="2"/>
                <w:sz w:val="21"/>
                <w:szCs w:val="21"/>
              </w:rPr>
              <w:t>8</w:t>
            </w:r>
          </w:p>
        </w:tc>
        <w:tc>
          <w:tcPr>
            <w:tcW w:w="667" w:type="dxa"/>
            <w:tcBorders>
              <w:top w:val="single" w:color="auto" w:sz="4" w:space="0"/>
              <w:left w:val="single" w:color="auto" w:sz="4" w:space="0"/>
              <w:bottom w:val="single" w:color="auto" w:sz="4" w:space="0"/>
              <w:right w:val="single" w:color="auto" w:sz="4" w:space="0"/>
            </w:tcBorders>
            <w:shd w:val="clear" w:color="auto" w:fill="FFFFFF"/>
            <w:vAlign w:val="center"/>
          </w:tcPr>
          <w:p w14:paraId="64657CD1">
            <w:pPr>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4</w:t>
            </w:r>
          </w:p>
        </w:tc>
        <w:tc>
          <w:tcPr>
            <w:tcW w:w="641" w:type="dxa"/>
            <w:tcBorders>
              <w:top w:val="single" w:color="auto" w:sz="4" w:space="0"/>
              <w:left w:val="single" w:color="auto" w:sz="4" w:space="0"/>
              <w:bottom w:val="single" w:color="auto" w:sz="4" w:space="0"/>
              <w:right w:val="single" w:color="auto" w:sz="4" w:space="0"/>
            </w:tcBorders>
            <w:shd w:val="clear" w:color="auto" w:fill="FFFFFF"/>
            <w:vAlign w:val="center"/>
          </w:tcPr>
          <w:p w14:paraId="61904F0E">
            <w:pPr>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4</w:t>
            </w:r>
          </w:p>
        </w:tc>
        <w:tc>
          <w:tcPr>
            <w:tcW w:w="427" w:type="dxa"/>
            <w:tcBorders>
              <w:top w:val="single" w:color="auto" w:sz="4" w:space="0"/>
              <w:left w:val="single" w:color="auto" w:sz="4" w:space="0"/>
              <w:bottom w:val="single" w:color="auto" w:sz="4" w:space="0"/>
              <w:right w:val="single" w:color="auto" w:sz="4" w:space="0"/>
            </w:tcBorders>
            <w:shd w:val="clear" w:color="auto" w:fill="FFFFFF"/>
            <w:vAlign w:val="center"/>
          </w:tcPr>
          <w:p w14:paraId="4D4C7B4B">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25" w:type="dxa"/>
            <w:tcBorders>
              <w:top w:val="single" w:color="auto" w:sz="4" w:space="0"/>
              <w:left w:val="single" w:color="auto" w:sz="4" w:space="0"/>
              <w:bottom w:val="single" w:color="auto" w:sz="4" w:space="0"/>
              <w:right w:val="single" w:color="auto" w:sz="4" w:space="0"/>
            </w:tcBorders>
            <w:shd w:val="clear" w:color="auto" w:fill="FFFFFF"/>
            <w:vAlign w:val="center"/>
          </w:tcPr>
          <w:p w14:paraId="1A761686">
            <w:pP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w:t>
            </w:r>
          </w:p>
        </w:tc>
        <w:tc>
          <w:tcPr>
            <w:tcW w:w="792" w:type="dxa"/>
            <w:tcBorders>
              <w:top w:val="single" w:color="auto" w:sz="4" w:space="0"/>
              <w:left w:val="single" w:color="auto" w:sz="4" w:space="0"/>
              <w:bottom w:val="single" w:color="auto" w:sz="4" w:space="0"/>
              <w:right w:val="single" w:color="auto" w:sz="4" w:space="0"/>
            </w:tcBorders>
            <w:shd w:val="clear" w:color="auto" w:fill="FFFFFF"/>
            <w:vAlign w:val="center"/>
          </w:tcPr>
          <w:p w14:paraId="1E7370B9">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4" w:type="dxa"/>
            <w:tcBorders>
              <w:top w:val="single" w:color="auto" w:sz="4" w:space="0"/>
              <w:left w:val="single" w:color="auto" w:sz="4" w:space="0"/>
              <w:bottom w:val="single" w:color="auto" w:sz="4" w:space="0"/>
              <w:right w:val="single" w:color="auto" w:sz="4" w:space="0"/>
            </w:tcBorders>
            <w:shd w:val="clear" w:color="auto" w:fill="FFFFFF"/>
            <w:vAlign w:val="center"/>
          </w:tcPr>
          <w:p w14:paraId="5C1746E2">
            <w:pP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809" w:type="dxa"/>
            <w:tcBorders>
              <w:top w:val="single" w:color="auto" w:sz="4" w:space="0"/>
              <w:left w:val="single" w:color="auto" w:sz="4" w:space="0"/>
              <w:bottom w:val="single" w:color="auto" w:sz="4" w:space="0"/>
              <w:right w:val="single" w:color="auto" w:sz="4" w:space="0"/>
            </w:tcBorders>
            <w:shd w:val="clear" w:color="auto" w:fill="FFFFFF"/>
            <w:vAlign w:val="center"/>
          </w:tcPr>
          <w:p w14:paraId="7BF69FB1">
            <w:pPr>
              <w:pStyle w:val="99"/>
              <w:spacing w:before="154" w:line="264" w:lineRule="exact"/>
              <w:ind w:left="151" w:leftChars="0"/>
              <w:jc w:val="both"/>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position w:val="2"/>
                <w:sz w:val="21"/>
                <w:szCs w:val="21"/>
                <w:lang w:val="en-US" w:eastAsia="zh-CN"/>
              </w:rPr>
              <w:t>2/4</w:t>
            </w:r>
          </w:p>
        </w:tc>
        <w:tc>
          <w:tcPr>
            <w:tcW w:w="847" w:type="dxa"/>
            <w:tcBorders>
              <w:top w:val="single" w:color="auto" w:sz="4" w:space="0"/>
              <w:left w:val="single" w:color="auto" w:sz="4" w:space="0"/>
              <w:bottom w:val="single" w:color="auto" w:sz="4" w:space="0"/>
              <w:right w:val="single" w:color="auto" w:sz="4" w:space="0"/>
            </w:tcBorders>
            <w:shd w:val="clear" w:color="auto" w:fill="FFFFFF"/>
            <w:vAlign w:val="center"/>
          </w:tcPr>
          <w:p w14:paraId="69596E5A">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06" w:type="dxa"/>
            <w:tcBorders>
              <w:top w:val="single" w:color="auto" w:sz="4" w:space="0"/>
              <w:left w:val="single" w:color="auto" w:sz="4" w:space="0"/>
              <w:bottom w:val="single" w:color="auto" w:sz="4" w:space="0"/>
              <w:right w:val="single" w:color="auto" w:sz="4" w:space="0"/>
            </w:tcBorders>
            <w:shd w:val="clear" w:color="auto" w:fill="FFFFFF"/>
            <w:vAlign w:val="center"/>
          </w:tcPr>
          <w:p w14:paraId="30BA543E">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single" w:color="auto" w:sz="4" w:space="0"/>
              <w:left w:val="single" w:color="auto" w:sz="4" w:space="0"/>
              <w:bottom w:val="single" w:color="auto" w:sz="4" w:space="0"/>
              <w:right w:val="single" w:color="auto" w:sz="4" w:space="0"/>
            </w:tcBorders>
            <w:shd w:val="clear" w:color="auto" w:fill="FFFFFF"/>
            <w:vAlign w:val="top"/>
          </w:tcPr>
          <w:p w14:paraId="1B1DD1E1">
            <w:pPr>
              <w:rPr>
                <w:rFonts w:hint="eastAsia" w:ascii="宋体" w:hAnsi="宋体" w:eastAsia="宋体" w:cs="宋体"/>
                <w:i w:val="0"/>
                <w:iCs w:val="0"/>
                <w:color w:val="000000" w:themeColor="text1"/>
                <w:sz w:val="21"/>
                <w:szCs w:val="21"/>
                <w:u w:val="none"/>
                <w14:textFill>
                  <w14:solidFill>
                    <w14:schemeClr w14:val="tx1"/>
                  </w14:solidFill>
                </w14:textFill>
              </w:rPr>
            </w:pPr>
          </w:p>
        </w:tc>
      </w:tr>
      <w:tr w14:paraId="51CAD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484" w:type="dxa"/>
            <w:tcBorders>
              <w:top w:val="nil"/>
              <w:left w:val="single" w:color="000000" w:sz="8" w:space="0"/>
              <w:bottom w:val="nil"/>
              <w:right w:val="single" w:color="auto" w:sz="4" w:space="0"/>
            </w:tcBorders>
            <w:shd w:val="clear" w:color="auto" w:fill="FFFFFF"/>
            <w:vAlign w:val="center"/>
          </w:tcPr>
          <w:p w14:paraId="03A30671">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16" w:type="dxa"/>
            <w:tcBorders>
              <w:top w:val="single" w:color="auto" w:sz="4" w:space="0"/>
              <w:left w:val="single" w:color="auto" w:sz="4" w:space="0"/>
              <w:bottom w:val="single" w:color="auto" w:sz="4" w:space="0"/>
              <w:right w:val="single" w:color="auto" w:sz="4" w:space="0"/>
            </w:tcBorders>
            <w:shd w:val="clear" w:color="auto" w:fill="FFFFFF"/>
            <w:vAlign w:val="center"/>
          </w:tcPr>
          <w:p w14:paraId="0CE1B17F">
            <w:pPr>
              <w:spacing w:line="202" w:lineRule="auto"/>
              <w:ind w:left="9" w:leftChars="0"/>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23</w:t>
            </w:r>
          </w:p>
        </w:tc>
        <w:tc>
          <w:tcPr>
            <w:tcW w:w="1250" w:type="dxa"/>
            <w:tcBorders>
              <w:top w:val="single" w:color="auto" w:sz="4" w:space="0"/>
              <w:left w:val="single" w:color="auto" w:sz="4" w:space="0"/>
              <w:bottom w:val="single" w:color="auto" w:sz="4" w:space="0"/>
              <w:right w:val="single" w:color="auto" w:sz="4" w:space="0"/>
            </w:tcBorders>
            <w:shd w:val="clear" w:color="auto" w:fill="FFFFFF"/>
            <w:vAlign w:val="center"/>
          </w:tcPr>
          <w:p w14:paraId="0A98CB3B">
            <w:pPr>
              <w:spacing w:line="202" w:lineRule="auto"/>
              <w:ind w:left="4" w:leftChars="0"/>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0000000114</w:t>
            </w:r>
          </w:p>
        </w:tc>
        <w:tc>
          <w:tcPr>
            <w:tcW w:w="1106" w:type="dxa"/>
            <w:tcBorders>
              <w:top w:val="single" w:color="auto" w:sz="4" w:space="0"/>
              <w:left w:val="single" w:color="auto" w:sz="4" w:space="0"/>
              <w:bottom w:val="single" w:color="auto" w:sz="4" w:space="0"/>
              <w:right w:val="single" w:color="auto" w:sz="4" w:space="0"/>
            </w:tcBorders>
            <w:shd w:val="clear" w:color="auto" w:fill="FFFFFF"/>
            <w:vAlign w:val="center"/>
          </w:tcPr>
          <w:p w14:paraId="71DB5EDB">
            <w:pPr>
              <w:pStyle w:val="99"/>
              <w:spacing w:before="155" w:line="243" w:lineRule="exact"/>
              <w:jc w:val="left"/>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spacing w:val="-7"/>
                <w:position w:val="1"/>
                <w:sz w:val="21"/>
                <w:szCs w:val="21"/>
              </w:rPr>
              <w:t>体育3</w:t>
            </w:r>
          </w:p>
        </w:tc>
        <w:tc>
          <w:tcPr>
            <w:tcW w:w="600" w:type="dxa"/>
            <w:tcBorders>
              <w:top w:val="single" w:color="auto" w:sz="4" w:space="0"/>
              <w:left w:val="single" w:color="auto" w:sz="4" w:space="0"/>
              <w:bottom w:val="single" w:color="auto" w:sz="4" w:space="0"/>
              <w:right w:val="single" w:color="auto" w:sz="4" w:space="0"/>
            </w:tcBorders>
            <w:shd w:val="clear" w:color="auto" w:fill="FFFFFF"/>
            <w:vAlign w:val="center"/>
          </w:tcPr>
          <w:p w14:paraId="3691D4C0">
            <w:pPr>
              <w:pStyle w:val="99"/>
              <w:spacing w:before="155" w:line="264" w:lineRule="exact"/>
              <w:ind w:left="167" w:leftChars="0"/>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position w:val="2"/>
                <w:sz w:val="21"/>
                <w:szCs w:val="21"/>
              </w:rPr>
              <w:t>2</w:t>
            </w:r>
          </w:p>
        </w:tc>
        <w:tc>
          <w:tcPr>
            <w:tcW w:w="672" w:type="dxa"/>
            <w:tcBorders>
              <w:top w:val="single" w:color="auto" w:sz="4" w:space="0"/>
              <w:left w:val="single" w:color="auto" w:sz="4" w:space="0"/>
              <w:bottom w:val="single" w:color="auto" w:sz="4" w:space="0"/>
              <w:right w:val="single" w:color="auto" w:sz="4" w:space="0"/>
            </w:tcBorders>
            <w:shd w:val="clear" w:color="auto" w:fill="FFFFFF"/>
            <w:vAlign w:val="center"/>
          </w:tcPr>
          <w:p w14:paraId="122EF513">
            <w:pPr>
              <w:pStyle w:val="99"/>
              <w:spacing w:before="155"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pacing w:val="-7"/>
                <w:position w:val="2"/>
                <w:sz w:val="21"/>
                <w:szCs w:val="21"/>
              </w:rPr>
              <w:t>32</w:t>
            </w:r>
          </w:p>
        </w:tc>
        <w:tc>
          <w:tcPr>
            <w:tcW w:w="667" w:type="dxa"/>
            <w:tcBorders>
              <w:top w:val="single" w:color="auto" w:sz="4" w:space="0"/>
              <w:left w:val="single" w:color="auto" w:sz="4" w:space="0"/>
              <w:bottom w:val="single" w:color="auto" w:sz="4" w:space="0"/>
              <w:right w:val="single" w:color="auto" w:sz="4" w:space="0"/>
            </w:tcBorders>
            <w:shd w:val="clear" w:color="auto" w:fill="FFFFFF"/>
            <w:vAlign w:val="center"/>
          </w:tcPr>
          <w:p w14:paraId="122D4A6F">
            <w:pPr>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0</w:t>
            </w:r>
          </w:p>
        </w:tc>
        <w:tc>
          <w:tcPr>
            <w:tcW w:w="641" w:type="dxa"/>
            <w:tcBorders>
              <w:top w:val="single" w:color="auto" w:sz="4" w:space="0"/>
              <w:left w:val="single" w:color="auto" w:sz="4" w:space="0"/>
              <w:bottom w:val="single" w:color="auto" w:sz="4" w:space="0"/>
              <w:right w:val="single" w:color="auto" w:sz="4" w:space="0"/>
            </w:tcBorders>
            <w:shd w:val="clear" w:color="auto" w:fill="FFFFFF"/>
            <w:vAlign w:val="center"/>
          </w:tcPr>
          <w:p w14:paraId="0E9F12E5">
            <w:pPr>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32</w:t>
            </w:r>
          </w:p>
        </w:tc>
        <w:tc>
          <w:tcPr>
            <w:tcW w:w="427" w:type="dxa"/>
            <w:tcBorders>
              <w:top w:val="single" w:color="auto" w:sz="4" w:space="0"/>
              <w:left w:val="single" w:color="auto" w:sz="4" w:space="0"/>
              <w:bottom w:val="single" w:color="auto" w:sz="4" w:space="0"/>
              <w:right w:val="single" w:color="auto" w:sz="4" w:space="0"/>
            </w:tcBorders>
            <w:shd w:val="clear" w:color="auto" w:fill="FFFFFF"/>
            <w:vAlign w:val="center"/>
          </w:tcPr>
          <w:p w14:paraId="2850CDDC">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25" w:type="dxa"/>
            <w:tcBorders>
              <w:top w:val="single" w:color="auto" w:sz="4" w:space="0"/>
              <w:left w:val="single" w:color="auto" w:sz="4" w:space="0"/>
              <w:bottom w:val="single" w:color="auto" w:sz="4" w:space="0"/>
              <w:right w:val="single" w:color="auto" w:sz="4" w:space="0"/>
            </w:tcBorders>
            <w:shd w:val="clear" w:color="auto" w:fill="FFFFFF"/>
            <w:vAlign w:val="center"/>
          </w:tcPr>
          <w:p w14:paraId="65E8F424">
            <w:pP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w:t>
            </w:r>
          </w:p>
        </w:tc>
        <w:tc>
          <w:tcPr>
            <w:tcW w:w="792" w:type="dxa"/>
            <w:tcBorders>
              <w:top w:val="single" w:color="auto" w:sz="4" w:space="0"/>
              <w:left w:val="single" w:color="auto" w:sz="4" w:space="0"/>
              <w:bottom w:val="single" w:color="auto" w:sz="4" w:space="0"/>
              <w:right w:val="single" w:color="auto" w:sz="4" w:space="0"/>
            </w:tcBorders>
            <w:shd w:val="clear" w:color="auto" w:fill="FFFFFF"/>
            <w:vAlign w:val="center"/>
          </w:tcPr>
          <w:p w14:paraId="31B6ACFE">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4" w:type="dxa"/>
            <w:tcBorders>
              <w:top w:val="single" w:color="auto" w:sz="4" w:space="0"/>
              <w:left w:val="single" w:color="auto" w:sz="4" w:space="0"/>
              <w:bottom w:val="single" w:color="auto" w:sz="4" w:space="0"/>
              <w:right w:val="single" w:color="auto" w:sz="4" w:space="0"/>
            </w:tcBorders>
            <w:shd w:val="clear" w:color="auto" w:fill="FFFFFF"/>
            <w:vAlign w:val="center"/>
          </w:tcPr>
          <w:p w14:paraId="3DE3C6DC">
            <w:pP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809" w:type="dxa"/>
            <w:tcBorders>
              <w:top w:val="single" w:color="auto" w:sz="4" w:space="0"/>
              <w:left w:val="single" w:color="auto" w:sz="4" w:space="0"/>
              <w:bottom w:val="single" w:color="auto" w:sz="4" w:space="0"/>
              <w:right w:val="single" w:color="auto" w:sz="4" w:space="0"/>
            </w:tcBorders>
            <w:shd w:val="clear" w:color="auto" w:fill="FFFFFF"/>
            <w:vAlign w:val="center"/>
          </w:tcPr>
          <w:p w14:paraId="5597972D">
            <w:pPr>
              <w:pStyle w:val="99"/>
              <w:spacing w:before="155" w:line="264" w:lineRule="exact"/>
              <w:ind w:left="151" w:leftChars="0"/>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2/16</w:t>
            </w:r>
          </w:p>
        </w:tc>
        <w:tc>
          <w:tcPr>
            <w:tcW w:w="847" w:type="dxa"/>
            <w:tcBorders>
              <w:top w:val="single" w:color="auto" w:sz="4" w:space="0"/>
              <w:left w:val="single" w:color="auto" w:sz="4" w:space="0"/>
              <w:bottom w:val="single" w:color="auto" w:sz="4" w:space="0"/>
              <w:right w:val="single" w:color="auto" w:sz="4" w:space="0"/>
            </w:tcBorders>
            <w:shd w:val="clear" w:color="auto" w:fill="FFFFFF"/>
            <w:vAlign w:val="center"/>
          </w:tcPr>
          <w:p w14:paraId="616A66E4">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06" w:type="dxa"/>
            <w:tcBorders>
              <w:top w:val="single" w:color="auto" w:sz="4" w:space="0"/>
              <w:left w:val="single" w:color="auto" w:sz="4" w:space="0"/>
              <w:bottom w:val="single" w:color="auto" w:sz="4" w:space="0"/>
              <w:right w:val="single" w:color="auto" w:sz="4" w:space="0"/>
            </w:tcBorders>
            <w:shd w:val="clear" w:color="auto" w:fill="FFFFFF"/>
            <w:vAlign w:val="center"/>
          </w:tcPr>
          <w:p w14:paraId="0BAD435A">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single" w:color="auto" w:sz="4" w:space="0"/>
              <w:left w:val="single" w:color="auto" w:sz="4" w:space="0"/>
              <w:bottom w:val="single" w:color="auto" w:sz="4" w:space="0"/>
              <w:right w:val="single" w:color="auto" w:sz="4" w:space="0"/>
            </w:tcBorders>
            <w:shd w:val="clear" w:color="auto" w:fill="FFFFFF"/>
            <w:vAlign w:val="top"/>
          </w:tcPr>
          <w:p w14:paraId="611ECB3B">
            <w:pPr>
              <w:rPr>
                <w:rFonts w:hint="eastAsia" w:ascii="宋体" w:hAnsi="宋体" w:eastAsia="宋体" w:cs="宋体"/>
                <w:i w:val="0"/>
                <w:iCs w:val="0"/>
                <w:color w:val="000000" w:themeColor="text1"/>
                <w:sz w:val="21"/>
                <w:szCs w:val="21"/>
                <w:u w:val="none"/>
                <w14:textFill>
                  <w14:solidFill>
                    <w14:schemeClr w14:val="tx1"/>
                  </w14:solidFill>
                </w14:textFill>
              </w:rPr>
            </w:pPr>
          </w:p>
        </w:tc>
      </w:tr>
      <w:tr w14:paraId="65FE9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484" w:type="dxa"/>
            <w:tcBorders>
              <w:top w:val="nil"/>
              <w:left w:val="single" w:color="000000" w:sz="8" w:space="0"/>
              <w:bottom w:val="nil"/>
              <w:right w:val="single" w:color="auto" w:sz="4" w:space="0"/>
            </w:tcBorders>
            <w:shd w:val="clear" w:color="auto" w:fill="FFFFFF"/>
            <w:vAlign w:val="center"/>
          </w:tcPr>
          <w:p w14:paraId="44E82A68">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16" w:type="dxa"/>
            <w:tcBorders>
              <w:top w:val="single" w:color="auto" w:sz="4" w:space="0"/>
              <w:left w:val="single" w:color="auto" w:sz="4" w:space="0"/>
              <w:bottom w:val="single" w:color="auto" w:sz="4" w:space="0"/>
              <w:right w:val="single" w:color="auto" w:sz="4" w:space="0"/>
            </w:tcBorders>
            <w:shd w:val="clear" w:color="auto" w:fill="FFFFFF"/>
            <w:vAlign w:val="center"/>
          </w:tcPr>
          <w:p w14:paraId="30B74088">
            <w:pPr>
              <w:spacing w:line="202" w:lineRule="auto"/>
              <w:ind w:left="4" w:leftChars="0"/>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24</w:t>
            </w:r>
          </w:p>
        </w:tc>
        <w:tc>
          <w:tcPr>
            <w:tcW w:w="1250" w:type="dxa"/>
            <w:tcBorders>
              <w:top w:val="single" w:color="auto" w:sz="4" w:space="0"/>
              <w:left w:val="single" w:color="auto" w:sz="4" w:space="0"/>
              <w:bottom w:val="single" w:color="auto" w:sz="4" w:space="0"/>
              <w:right w:val="single" w:color="auto" w:sz="4" w:space="0"/>
            </w:tcBorders>
            <w:shd w:val="clear" w:color="auto" w:fill="FFFFFF"/>
            <w:vAlign w:val="center"/>
          </w:tcPr>
          <w:p w14:paraId="1F34BB37">
            <w:pPr>
              <w:spacing w:line="202" w:lineRule="auto"/>
              <w:ind w:left="6" w:leftChars="0"/>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0000000106</w:t>
            </w:r>
          </w:p>
        </w:tc>
        <w:tc>
          <w:tcPr>
            <w:tcW w:w="1106" w:type="dxa"/>
            <w:tcBorders>
              <w:top w:val="single" w:color="auto" w:sz="4" w:space="0"/>
              <w:left w:val="single" w:color="auto" w:sz="4" w:space="0"/>
              <w:bottom w:val="single" w:color="auto" w:sz="4" w:space="0"/>
              <w:right w:val="single" w:color="auto" w:sz="4" w:space="0"/>
            </w:tcBorders>
            <w:shd w:val="clear" w:color="auto" w:fill="FFFFFF"/>
            <w:vAlign w:val="center"/>
          </w:tcPr>
          <w:p w14:paraId="1F8670F5">
            <w:pPr>
              <w:pStyle w:val="99"/>
              <w:spacing w:before="155" w:line="243" w:lineRule="exact"/>
              <w:jc w:val="left"/>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spacing w:val="-5"/>
                <w:position w:val="1"/>
                <w:sz w:val="21"/>
                <w:szCs w:val="21"/>
              </w:rPr>
              <w:t>形势与政策4</w:t>
            </w:r>
          </w:p>
        </w:tc>
        <w:tc>
          <w:tcPr>
            <w:tcW w:w="600" w:type="dxa"/>
            <w:tcBorders>
              <w:top w:val="single" w:color="auto" w:sz="4" w:space="0"/>
              <w:left w:val="single" w:color="auto" w:sz="4" w:space="0"/>
              <w:bottom w:val="single" w:color="auto" w:sz="4" w:space="0"/>
              <w:right w:val="single" w:color="auto" w:sz="4" w:space="0"/>
            </w:tcBorders>
            <w:shd w:val="clear" w:color="auto" w:fill="FFFFFF"/>
            <w:vAlign w:val="center"/>
          </w:tcPr>
          <w:p w14:paraId="2CC9D48C">
            <w:pPr>
              <w:pStyle w:val="99"/>
              <w:spacing w:before="155" w:line="262" w:lineRule="exact"/>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pacing w:val="-13"/>
                <w:position w:val="2"/>
                <w:sz w:val="21"/>
                <w:szCs w:val="21"/>
              </w:rPr>
              <w:t>0.5</w:t>
            </w:r>
          </w:p>
        </w:tc>
        <w:tc>
          <w:tcPr>
            <w:tcW w:w="672" w:type="dxa"/>
            <w:tcBorders>
              <w:top w:val="single" w:color="auto" w:sz="4" w:space="0"/>
              <w:left w:val="single" w:color="auto" w:sz="4" w:space="0"/>
              <w:bottom w:val="single" w:color="auto" w:sz="4" w:space="0"/>
              <w:right w:val="single" w:color="auto" w:sz="4" w:space="0"/>
            </w:tcBorders>
            <w:shd w:val="clear" w:color="auto" w:fill="FFFFFF"/>
            <w:vAlign w:val="center"/>
          </w:tcPr>
          <w:p w14:paraId="35EDD76D">
            <w:pPr>
              <w:pStyle w:val="99"/>
              <w:spacing w:before="155" w:line="262" w:lineRule="exact"/>
              <w:ind w:left="128" w:leftChars="0"/>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position w:val="2"/>
                <w:sz w:val="21"/>
                <w:szCs w:val="21"/>
              </w:rPr>
              <w:t>8</w:t>
            </w:r>
          </w:p>
        </w:tc>
        <w:tc>
          <w:tcPr>
            <w:tcW w:w="667" w:type="dxa"/>
            <w:tcBorders>
              <w:top w:val="single" w:color="auto" w:sz="4" w:space="0"/>
              <w:left w:val="single" w:color="auto" w:sz="4" w:space="0"/>
              <w:bottom w:val="single" w:color="auto" w:sz="4" w:space="0"/>
              <w:right w:val="single" w:color="auto" w:sz="4" w:space="0"/>
            </w:tcBorders>
            <w:shd w:val="clear" w:color="auto" w:fill="FFFFFF"/>
            <w:vAlign w:val="center"/>
          </w:tcPr>
          <w:p w14:paraId="33C7FBC5">
            <w:pPr>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4</w:t>
            </w:r>
          </w:p>
        </w:tc>
        <w:tc>
          <w:tcPr>
            <w:tcW w:w="641" w:type="dxa"/>
            <w:tcBorders>
              <w:top w:val="single" w:color="auto" w:sz="4" w:space="0"/>
              <w:left w:val="single" w:color="auto" w:sz="4" w:space="0"/>
              <w:bottom w:val="single" w:color="auto" w:sz="4" w:space="0"/>
              <w:right w:val="single" w:color="auto" w:sz="4" w:space="0"/>
            </w:tcBorders>
            <w:shd w:val="clear" w:color="auto" w:fill="FFFFFF"/>
            <w:vAlign w:val="center"/>
          </w:tcPr>
          <w:p w14:paraId="0B8310E3">
            <w:pPr>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4</w:t>
            </w:r>
          </w:p>
        </w:tc>
        <w:tc>
          <w:tcPr>
            <w:tcW w:w="427" w:type="dxa"/>
            <w:tcBorders>
              <w:top w:val="single" w:color="auto" w:sz="4" w:space="0"/>
              <w:left w:val="single" w:color="auto" w:sz="4" w:space="0"/>
              <w:bottom w:val="single" w:color="auto" w:sz="4" w:space="0"/>
              <w:right w:val="single" w:color="auto" w:sz="4" w:space="0"/>
            </w:tcBorders>
            <w:shd w:val="clear" w:color="auto" w:fill="FFFFFF"/>
            <w:vAlign w:val="center"/>
          </w:tcPr>
          <w:p w14:paraId="0FA0359A">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25" w:type="dxa"/>
            <w:tcBorders>
              <w:top w:val="single" w:color="auto" w:sz="4" w:space="0"/>
              <w:left w:val="single" w:color="auto" w:sz="4" w:space="0"/>
              <w:bottom w:val="single" w:color="auto" w:sz="4" w:space="0"/>
              <w:right w:val="single" w:color="auto" w:sz="4" w:space="0"/>
            </w:tcBorders>
            <w:shd w:val="clear" w:color="auto" w:fill="FFFFFF"/>
            <w:vAlign w:val="center"/>
          </w:tcPr>
          <w:p w14:paraId="353E3672">
            <w:pP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w:t>
            </w:r>
          </w:p>
        </w:tc>
        <w:tc>
          <w:tcPr>
            <w:tcW w:w="792" w:type="dxa"/>
            <w:tcBorders>
              <w:top w:val="single" w:color="auto" w:sz="4" w:space="0"/>
              <w:left w:val="single" w:color="auto" w:sz="4" w:space="0"/>
              <w:bottom w:val="single" w:color="auto" w:sz="4" w:space="0"/>
              <w:right w:val="single" w:color="auto" w:sz="4" w:space="0"/>
            </w:tcBorders>
            <w:shd w:val="clear" w:color="auto" w:fill="FFFFFF"/>
            <w:vAlign w:val="center"/>
          </w:tcPr>
          <w:p w14:paraId="37882241">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4" w:type="dxa"/>
            <w:tcBorders>
              <w:top w:val="single" w:color="auto" w:sz="4" w:space="0"/>
              <w:left w:val="single" w:color="auto" w:sz="4" w:space="0"/>
              <w:bottom w:val="single" w:color="auto" w:sz="4" w:space="0"/>
              <w:right w:val="single" w:color="auto" w:sz="4" w:space="0"/>
            </w:tcBorders>
            <w:shd w:val="clear" w:color="auto" w:fill="FFFFFF"/>
            <w:vAlign w:val="center"/>
          </w:tcPr>
          <w:p w14:paraId="5BF28EA3">
            <w:pP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809" w:type="dxa"/>
            <w:tcBorders>
              <w:top w:val="single" w:color="auto" w:sz="4" w:space="0"/>
              <w:left w:val="single" w:color="auto" w:sz="4" w:space="0"/>
              <w:bottom w:val="single" w:color="auto" w:sz="4" w:space="0"/>
              <w:right w:val="single" w:color="auto" w:sz="4" w:space="0"/>
            </w:tcBorders>
            <w:shd w:val="clear" w:color="auto" w:fill="FFFFFF"/>
            <w:vAlign w:val="center"/>
          </w:tcPr>
          <w:p w14:paraId="23D941CB">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47" w:type="dxa"/>
            <w:tcBorders>
              <w:top w:val="single" w:color="auto" w:sz="4" w:space="0"/>
              <w:left w:val="single" w:color="auto" w:sz="4" w:space="0"/>
              <w:bottom w:val="single" w:color="auto" w:sz="4" w:space="0"/>
              <w:right w:val="single" w:color="auto" w:sz="4" w:space="0"/>
            </w:tcBorders>
            <w:shd w:val="clear" w:color="auto" w:fill="FFFFFF"/>
            <w:vAlign w:val="center"/>
          </w:tcPr>
          <w:p w14:paraId="416A6F90">
            <w:pPr>
              <w:pStyle w:val="99"/>
              <w:spacing w:before="155" w:line="264" w:lineRule="exact"/>
              <w:ind w:left="159" w:leftChars="0"/>
              <w:jc w:val="both"/>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position w:val="2"/>
                <w:sz w:val="21"/>
                <w:szCs w:val="21"/>
                <w:lang w:val="en-US" w:eastAsia="zh-CN"/>
              </w:rPr>
              <w:t>2/4</w:t>
            </w:r>
          </w:p>
        </w:tc>
        <w:tc>
          <w:tcPr>
            <w:tcW w:w="706" w:type="dxa"/>
            <w:tcBorders>
              <w:top w:val="single" w:color="auto" w:sz="4" w:space="0"/>
              <w:left w:val="single" w:color="auto" w:sz="4" w:space="0"/>
              <w:bottom w:val="single" w:color="auto" w:sz="4" w:space="0"/>
              <w:right w:val="single" w:color="auto" w:sz="4" w:space="0"/>
            </w:tcBorders>
            <w:shd w:val="clear" w:color="auto" w:fill="FFFFFF"/>
            <w:vAlign w:val="center"/>
          </w:tcPr>
          <w:p w14:paraId="502BD78A">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single" w:color="auto" w:sz="4" w:space="0"/>
              <w:left w:val="single" w:color="auto" w:sz="4" w:space="0"/>
              <w:bottom w:val="single" w:color="auto" w:sz="4" w:space="0"/>
              <w:right w:val="single" w:color="auto" w:sz="4" w:space="0"/>
            </w:tcBorders>
            <w:shd w:val="clear" w:color="auto" w:fill="FFFFFF"/>
            <w:vAlign w:val="top"/>
          </w:tcPr>
          <w:p w14:paraId="151107AC">
            <w:pPr>
              <w:rPr>
                <w:rFonts w:hint="eastAsia" w:ascii="宋体" w:hAnsi="宋体" w:eastAsia="宋体" w:cs="宋体"/>
                <w:i w:val="0"/>
                <w:iCs w:val="0"/>
                <w:color w:val="000000" w:themeColor="text1"/>
                <w:sz w:val="21"/>
                <w:szCs w:val="21"/>
                <w:u w:val="none"/>
                <w14:textFill>
                  <w14:solidFill>
                    <w14:schemeClr w14:val="tx1"/>
                  </w14:solidFill>
                </w14:textFill>
              </w:rPr>
            </w:pPr>
          </w:p>
        </w:tc>
      </w:tr>
      <w:tr w14:paraId="05B43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484" w:type="dxa"/>
            <w:tcBorders>
              <w:top w:val="nil"/>
              <w:left w:val="single" w:color="000000" w:sz="8" w:space="0"/>
              <w:bottom w:val="nil"/>
              <w:right w:val="single" w:color="auto" w:sz="4" w:space="0"/>
            </w:tcBorders>
            <w:shd w:val="clear" w:color="auto" w:fill="FFFFFF"/>
            <w:vAlign w:val="center"/>
          </w:tcPr>
          <w:p w14:paraId="06B8AAB2">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16" w:type="dxa"/>
            <w:tcBorders>
              <w:top w:val="single" w:color="auto" w:sz="4" w:space="0"/>
              <w:left w:val="single" w:color="auto" w:sz="4" w:space="0"/>
              <w:bottom w:val="single" w:color="auto" w:sz="4" w:space="0"/>
              <w:right w:val="single" w:color="auto" w:sz="4" w:space="0"/>
            </w:tcBorders>
            <w:shd w:val="clear" w:color="auto" w:fill="FFFFFF"/>
            <w:vAlign w:val="center"/>
          </w:tcPr>
          <w:p w14:paraId="6C93ECEA">
            <w:pPr>
              <w:spacing w:line="202" w:lineRule="auto"/>
              <w:ind w:left="6" w:leftChars="0"/>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25</w:t>
            </w:r>
          </w:p>
        </w:tc>
        <w:tc>
          <w:tcPr>
            <w:tcW w:w="1250" w:type="dxa"/>
            <w:tcBorders>
              <w:top w:val="single" w:color="auto" w:sz="4" w:space="0"/>
              <w:left w:val="single" w:color="auto" w:sz="4" w:space="0"/>
              <w:bottom w:val="single" w:color="auto" w:sz="4" w:space="0"/>
              <w:right w:val="single" w:color="auto" w:sz="4" w:space="0"/>
            </w:tcBorders>
            <w:shd w:val="clear" w:color="auto" w:fill="FFFFFF"/>
            <w:vAlign w:val="center"/>
          </w:tcPr>
          <w:p w14:paraId="1C8BB54E">
            <w:pPr>
              <w:spacing w:line="202" w:lineRule="auto"/>
              <w:ind w:left="9" w:leftChars="0"/>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0000000115</w:t>
            </w:r>
          </w:p>
        </w:tc>
        <w:tc>
          <w:tcPr>
            <w:tcW w:w="1106" w:type="dxa"/>
            <w:tcBorders>
              <w:top w:val="single" w:color="auto" w:sz="4" w:space="0"/>
              <w:left w:val="single" w:color="auto" w:sz="4" w:space="0"/>
              <w:bottom w:val="single" w:color="auto" w:sz="4" w:space="0"/>
              <w:right w:val="single" w:color="auto" w:sz="4" w:space="0"/>
            </w:tcBorders>
            <w:shd w:val="clear" w:color="auto" w:fill="FFFFFF"/>
            <w:vAlign w:val="center"/>
          </w:tcPr>
          <w:p w14:paraId="23C8D7AA">
            <w:pPr>
              <w:pStyle w:val="99"/>
              <w:spacing w:before="155" w:line="243" w:lineRule="exact"/>
              <w:jc w:val="left"/>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spacing w:val="-7"/>
                <w:position w:val="1"/>
                <w:sz w:val="21"/>
                <w:szCs w:val="21"/>
              </w:rPr>
              <w:t>体育4</w:t>
            </w:r>
          </w:p>
        </w:tc>
        <w:tc>
          <w:tcPr>
            <w:tcW w:w="600" w:type="dxa"/>
            <w:tcBorders>
              <w:top w:val="single" w:color="auto" w:sz="4" w:space="0"/>
              <w:left w:val="single" w:color="auto" w:sz="4" w:space="0"/>
              <w:bottom w:val="single" w:color="auto" w:sz="4" w:space="0"/>
              <w:right w:val="single" w:color="auto" w:sz="4" w:space="0"/>
            </w:tcBorders>
            <w:shd w:val="clear" w:color="auto" w:fill="FFFFFF"/>
            <w:vAlign w:val="center"/>
          </w:tcPr>
          <w:p w14:paraId="40CF0841">
            <w:pPr>
              <w:pStyle w:val="99"/>
              <w:spacing w:before="155" w:line="264" w:lineRule="exact"/>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position w:val="2"/>
                <w:sz w:val="21"/>
                <w:szCs w:val="21"/>
              </w:rPr>
              <w:t>2</w:t>
            </w:r>
          </w:p>
        </w:tc>
        <w:tc>
          <w:tcPr>
            <w:tcW w:w="672" w:type="dxa"/>
            <w:tcBorders>
              <w:top w:val="single" w:color="auto" w:sz="4" w:space="0"/>
              <w:left w:val="single" w:color="auto" w:sz="4" w:space="0"/>
              <w:bottom w:val="single" w:color="auto" w:sz="4" w:space="0"/>
              <w:right w:val="single" w:color="auto" w:sz="4" w:space="0"/>
            </w:tcBorders>
            <w:shd w:val="clear" w:color="auto" w:fill="FFFFFF"/>
            <w:vAlign w:val="center"/>
          </w:tcPr>
          <w:p w14:paraId="34C7588F">
            <w:pPr>
              <w:pStyle w:val="99"/>
              <w:spacing w:before="155"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pacing w:val="-7"/>
                <w:position w:val="2"/>
                <w:sz w:val="21"/>
                <w:szCs w:val="21"/>
              </w:rPr>
              <w:t>32</w:t>
            </w:r>
          </w:p>
        </w:tc>
        <w:tc>
          <w:tcPr>
            <w:tcW w:w="667" w:type="dxa"/>
            <w:tcBorders>
              <w:top w:val="single" w:color="auto" w:sz="4" w:space="0"/>
              <w:left w:val="single" w:color="auto" w:sz="4" w:space="0"/>
              <w:bottom w:val="single" w:color="auto" w:sz="4" w:space="0"/>
              <w:right w:val="single" w:color="auto" w:sz="4" w:space="0"/>
            </w:tcBorders>
            <w:shd w:val="clear" w:color="auto" w:fill="FFFFFF"/>
            <w:vAlign w:val="center"/>
          </w:tcPr>
          <w:p w14:paraId="64643528">
            <w:pPr>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0</w:t>
            </w:r>
          </w:p>
        </w:tc>
        <w:tc>
          <w:tcPr>
            <w:tcW w:w="641" w:type="dxa"/>
            <w:tcBorders>
              <w:top w:val="single" w:color="auto" w:sz="4" w:space="0"/>
              <w:left w:val="single" w:color="auto" w:sz="4" w:space="0"/>
              <w:bottom w:val="single" w:color="auto" w:sz="4" w:space="0"/>
              <w:right w:val="single" w:color="auto" w:sz="4" w:space="0"/>
            </w:tcBorders>
            <w:shd w:val="clear" w:color="auto" w:fill="FFFFFF"/>
            <w:vAlign w:val="center"/>
          </w:tcPr>
          <w:p w14:paraId="1D11BA9B">
            <w:pPr>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32</w:t>
            </w:r>
          </w:p>
        </w:tc>
        <w:tc>
          <w:tcPr>
            <w:tcW w:w="427" w:type="dxa"/>
            <w:tcBorders>
              <w:top w:val="single" w:color="auto" w:sz="4" w:space="0"/>
              <w:left w:val="single" w:color="auto" w:sz="4" w:space="0"/>
              <w:bottom w:val="single" w:color="auto" w:sz="4" w:space="0"/>
              <w:right w:val="single" w:color="auto" w:sz="4" w:space="0"/>
            </w:tcBorders>
            <w:shd w:val="clear" w:color="auto" w:fill="FFFFFF"/>
            <w:vAlign w:val="center"/>
          </w:tcPr>
          <w:p w14:paraId="0D543BBE">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25" w:type="dxa"/>
            <w:tcBorders>
              <w:top w:val="single" w:color="auto" w:sz="4" w:space="0"/>
              <w:left w:val="single" w:color="auto" w:sz="4" w:space="0"/>
              <w:bottom w:val="single" w:color="auto" w:sz="4" w:space="0"/>
              <w:right w:val="single" w:color="auto" w:sz="4" w:space="0"/>
            </w:tcBorders>
            <w:shd w:val="clear" w:color="auto" w:fill="FFFFFF"/>
            <w:vAlign w:val="center"/>
          </w:tcPr>
          <w:p w14:paraId="171D2D44">
            <w:pP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w:t>
            </w:r>
          </w:p>
        </w:tc>
        <w:tc>
          <w:tcPr>
            <w:tcW w:w="792" w:type="dxa"/>
            <w:tcBorders>
              <w:top w:val="single" w:color="auto" w:sz="4" w:space="0"/>
              <w:left w:val="single" w:color="auto" w:sz="4" w:space="0"/>
              <w:bottom w:val="single" w:color="auto" w:sz="4" w:space="0"/>
              <w:right w:val="single" w:color="auto" w:sz="4" w:space="0"/>
            </w:tcBorders>
            <w:shd w:val="clear" w:color="auto" w:fill="FFFFFF"/>
            <w:vAlign w:val="center"/>
          </w:tcPr>
          <w:p w14:paraId="49AD7088">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4" w:type="dxa"/>
            <w:tcBorders>
              <w:top w:val="single" w:color="auto" w:sz="4" w:space="0"/>
              <w:left w:val="single" w:color="auto" w:sz="4" w:space="0"/>
              <w:bottom w:val="single" w:color="auto" w:sz="4" w:space="0"/>
              <w:right w:val="single" w:color="auto" w:sz="4" w:space="0"/>
            </w:tcBorders>
            <w:shd w:val="clear" w:color="auto" w:fill="FFFFFF"/>
            <w:vAlign w:val="center"/>
          </w:tcPr>
          <w:p w14:paraId="732DEE7D">
            <w:pP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809" w:type="dxa"/>
            <w:tcBorders>
              <w:top w:val="single" w:color="auto" w:sz="4" w:space="0"/>
              <w:left w:val="single" w:color="auto" w:sz="4" w:space="0"/>
              <w:bottom w:val="single" w:color="auto" w:sz="4" w:space="0"/>
              <w:right w:val="single" w:color="auto" w:sz="4" w:space="0"/>
            </w:tcBorders>
            <w:shd w:val="clear" w:color="auto" w:fill="FFFFFF"/>
            <w:vAlign w:val="center"/>
          </w:tcPr>
          <w:p w14:paraId="7B048303">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47" w:type="dxa"/>
            <w:tcBorders>
              <w:top w:val="single" w:color="auto" w:sz="4" w:space="0"/>
              <w:left w:val="single" w:color="auto" w:sz="4" w:space="0"/>
              <w:bottom w:val="single" w:color="auto" w:sz="4" w:space="0"/>
              <w:right w:val="single" w:color="auto" w:sz="4" w:space="0"/>
            </w:tcBorders>
            <w:shd w:val="clear" w:color="auto" w:fill="FFFFFF"/>
            <w:vAlign w:val="center"/>
          </w:tcPr>
          <w:p w14:paraId="69A6D6D9">
            <w:pPr>
              <w:pStyle w:val="99"/>
              <w:spacing w:before="155" w:line="264" w:lineRule="exact"/>
              <w:ind w:left="159" w:leftChars="0"/>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2/16</w:t>
            </w:r>
          </w:p>
        </w:tc>
        <w:tc>
          <w:tcPr>
            <w:tcW w:w="706" w:type="dxa"/>
            <w:tcBorders>
              <w:top w:val="single" w:color="auto" w:sz="4" w:space="0"/>
              <w:left w:val="single" w:color="auto" w:sz="4" w:space="0"/>
              <w:bottom w:val="single" w:color="auto" w:sz="4" w:space="0"/>
              <w:right w:val="single" w:color="auto" w:sz="4" w:space="0"/>
            </w:tcBorders>
            <w:shd w:val="clear" w:color="auto" w:fill="FFFFFF"/>
            <w:vAlign w:val="center"/>
          </w:tcPr>
          <w:p w14:paraId="15C026A3">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single" w:color="auto" w:sz="4" w:space="0"/>
              <w:left w:val="single" w:color="auto" w:sz="4" w:space="0"/>
              <w:bottom w:val="single" w:color="auto" w:sz="4" w:space="0"/>
              <w:right w:val="single" w:color="auto" w:sz="4" w:space="0"/>
            </w:tcBorders>
            <w:shd w:val="clear" w:color="auto" w:fill="FFFFFF"/>
            <w:vAlign w:val="top"/>
          </w:tcPr>
          <w:p w14:paraId="7F2F7A0A">
            <w:pPr>
              <w:rPr>
                <w:rFonts w:hint="eastAsia" w:ascii="宋体" w:hAnsi="宋体" w:eastAsia="宋体" w:cs="宋体"/>
                <w:i w:val="0"/>
                <w:iCs w:val="0"/>
                <w:color w:val="000000" w:themeColor="text1"/>
                <w:sz w:val="21"/>
                <w:szCs w:val="21"/>
                <w:u w:val="none"/>
                <w14:textFill>
                  <w14:solidFill>
                    <w14:schemeClr w14:val="tx1"/>
                  </w14:solidFill>
                </w14:textFill>
              </w:rPr>
            </w:pPr>
          </w:p>
        </w:tc>
      </w:tr>
      <w:tr w14:paraId="53610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484" w:type="dxa"/>
            <w:tcBorders>
              <w:top w:val="nil"/>
              <w:left w:val="single" w:color="000000" w:sz="8" w:space="0"/>
              <w:bottom w:val="nil"/>
              <w:right w:val="single" w:color="auto" w:sz="4" w:space="0"/>
            </w:tcBorders>
            <w:shd w:val="clear" w:color="auto" w:fill="FFFFFF"/>
            <w:vAlign w:val="center"/>
          </w:tcPr>
          <w:p w14:paraId="3420BF92">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16" w:type="dxa"/>
            <w:tcBorders>
              <w:top w:val="single" w:color="auto" w:sz="4" w:space="0"/>
              <w:left w:val="single" w:color="auto" w:sz="4" w:space="0"/>
              <w:bottom w:val="single" w:color="auto" w:sz="4" w:space="0"/>
              <w:right w:val="single" w:color="auto" w:sz="4" w:space="0"/>
            </w:tcBorders>
            <w:shd w:val="clear" w:color="auto" w:fill="FFFFFF"/>
            <w:vAlign w:val="center"/>
          </w:tcPr>
          <w:p w14:paraId="3788D6D5">
            <w:pPr>
              <w:spacing w:line="202" w:lineRule="auto"/>
              <w:ind w:left="9" w:leftChars="0"/>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26</w:t>
            </w:r>
          </w:p>
        </w:tc>
        <w:tc>
          <w:tcPr>
            <w:tcW w:w="1250" w:type="dxa"/>
            <w:tcBorders>
              <w:top w:val="single" w:color="auto" w:sz="4" w:space="0"/>
              <w:left w:val="single" w:color="auto" w:sz="4" w:space="0"/>
              <w:bottom w:val="single" w:color="auto" w:sz="4" w:space="0"/>
              <w:right w:val="single" w:color="auto" w:sz="4" w:space="0"/>
            </w:tcBorders>
            <w:shd w:val="clear" w:color="auto" w:fill="FFFFFF"/>
            <w:vAlign w:val="center"/>
          </w:tcPr>
          <w:p w14:paraId="4692EF8F">
            <w:pPr>
              <w:spacing w:line="202" w:lineRule="auto"/>
              <w:ind w:left="9" w:leftChars="0"/>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0000000122</w:t>
            </w:r>
          </w:p>
        </w:tc>
        <w:tc>
          <w:tcPr>
            <w:tcW w:w="1106" w:type="dxa"/>
            <w:tcBorders>
              <w:top w:val="single" w:color="auto" w:sz="4" w:space="0"/>
              <w:left w:val="single" w:color="auto" w:sz="4" w:space="0"/>
              <w:bottom w:val="single" w:color="auto" w:sz="4" w:space="0"/>
              <w:right w:val="single" w:color="auto" w:sz="4" w:space="0"/>
            </w:tcBorders>
            <w:shd w:val="clear" w:color="auto" w:fill="FFFFFF"/>
            <w:vAlign w:val="center"/>
          </w:tcPr>
          <w:p w14:paraId="513ADBC9">
            <w:pPr>
              <w:spacing w:before="155" w:line="243" w:lineRule="exact"/>
              <w:jc w:val="left"/>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snapToGrid w:val="0"/>
                <w:color w:val="000000"/>
                <w:spacing w:val="-5"/>
                <w:kern w:val="0"/>
                <w:position w:val="1"/>
                <w:sz w:val="21"/>
                <w:szCs w:val="21"/>
                <w:lang w:val="en-US" w:eastAsia="zh-CN" w:bidi="ar-SA"/>
              </w:rPr>
              <w:t>劳动教育1</w:t>
            </w:r>
          </w:p>
        </w:tc>
        <w:tc>
          <w:tcPr>
            <w:tcW w:w="600" w:type="dxa"/>
            <w:tcBorders>
              <w:top w:val="single" w:color="auto" w:sz="4" w:space="0"/>
              <w:left w:val="single" w:color="auto" w:sz="4" w:space="0"/>
              <w:bottom w:val="single" w:color="auto" w:sz="4" w:space="0"/>
              <w:right w:val="single" w:color="auto" w:sz="4" w:space="0"/>
            </w:tcBorders>
            <w:shd w:val="clear" w:color="auto" w:fill="FFFFFF"/>
            <w:vAlign w:val="center"/>
          </w:tcPr>
          <w:p w14:paraId="4699CBE5">
            <w:pPr>
              <w:spacing w:before="155" w:line="264" w:lineRule="exact"/>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napToGrid w:val="0"/>
                <w:color w:val="000000"/>
                <w:kern w:val="0"/>
                <w:position w:val="2"/>
                <w:sz w:val="21"/>
                <w:szCs w:val="21"/>
                <w:lang w:val="en-US" w:eastAsia="zh-CN" w:bidi="ar-SA"/>
              </w:rPr>
              <w:t>0.5</w:t>
            </w:r>
          </w:p>
        </w:tc>
        <w:tc>
          <w:tcPr>
            <w:tcW w:w="672" w:type="dxa"/>
            <w:tcBorders>
              <w:top w:val="single" w:color="auto" w:sz="4" w:space="0"/>
              <w:left w:val="single" w:color="auto" w:sz="4" w:space="0"/>
              <w:bottom w:val="single" w:color="auto" w:sz="4" w:space="0"/>
              <w:right w:val="single" w:color="auto" w:sz="4" w:space="0"/>
            </w:tcBorders>
            <w:shd w:val="clear" w:color="auto" w:fill="FFFFFF"/>
            <w:vAlign w:val="center"/>
          </w:tcPr>
          <w:p w14:paraId="29A5778E">
            <w:pPr>
              <w:spacing w:before="155"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napToGrid w:val="0"/>
                <w:color w:val="000000"/>
                <w:kern w:val="0"/>
                <w:position w:val="2"/>
                <w:sz w:val="21"/>
                <w:szCs w:val="21"/>
                <w:lang w:val="en-US" w:eastAsia="zh-CN" w:bidi="ar-SA"/>
              </w:rPr>
              <w:t>8</w:t>
            </w:r>
          </w:p>
        </w:tc>
        <w:tc>
          <w:tcPr>
            <w:tcW w:w="667" w:type="dxa"/>
            <w:tcBorders>
              <w:top w:val="single" w:color="auto" w:sz="4" w:space="0"/>
              <w:left w:val="single" w:color="auto" w:sz="4" w:space="0"/>
              <w:bottom w:val="single" w:color="auto" w:sz="4" w:space="0"/>
              <w:right w:val="single" w:color="auto" w:sz="4" w:space="0"/>
            </w:tcBorders>
            <w:shd w:val="clear" w:color="auto" w:fill="FFFFFF"/>
            <w:vAlign w:val="center"/>
          </w:tcPr>
          <w:p w14:paraId="438130B2">
            <w:pPr>
              <w:spacing w:before="155" w:line="262" w:lineRule="exact"/>
              <w:ind w:left="89" w:leftChars="0"/>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napToGrid w:val="0"/>
                <w:color w:val="000000"/>
                <w:spacing w:val="-7"/>
                <w:kern w:val="0"/>
                <w:position w:val="2"/>
                <w:sz w:val="21"/>
                <w:szCs w:val="21"/>
                <w:lang w:val="en-US" w:eastAsia="zh-CN" w:bidi="ar-SA"/>
              </w:rPr>
              <w:t>0</w:t>
            </w:r>
          </w:p>
        </w:tc>
        <w:tc>
          <w:tcPr>
            <w:tcW w:w="641" w:type="dxa"/>
            <w:tcBorders>
              <w:top w:val="single" w:color="auto" w:sz="4" w:space="0"/>
              <w:left w:val="single" w:color="auto" w:sz="4" w:space="0"/>
              <w:bottom w:val="single" w:color="auto" w:sz="4" w:space="0"/>
              <w:right w:val="single" w:color="auto" w:sz="4" w:space="0"/>
            </w:tcBorders>
            <w:shd w:val="clear" w:color="auto" w:fill="FFFFFF"/>
            <w:vAlign w:val="center"/>
          </w:tcPr>
          <w:p w14:paraId="12680A6B">
            <w:pPr>
              <w:spacing w:before="155" w:line="262" w:lineRule="exact"/>
              <w:ind w:left="89" w:leftChars="0"/>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napToGrid w:val="0"/>
                <w:color w:val="000000"/>
                <w:spacing w:val="-7"/>
                <w:kern w:val="0"/>
                <w:position w:val="2"/>
                <w:sz w:val="21"/>
                <w:szCs w:val="21"/>
                <w:lang w:val="en-US" w:eastAsia="zh-CN" w:bidi="ar-SA"/>
              </w:rPr>
              <w:t>8</w:t>
            </w:r>
          </w:p>
        </w:tc>
        <w:tc>
          <w:tcPr>
            <w:tcW w:w="427" w:type="dxa"/>
            <w:tcBorders>
              <w:top w:val="single" w:color="auto" w:sz="4" w:space="0"/>
              <w:left w:val="single" w:color="auto" w:sz="4" w:space="0"/>
              <w:bottom w:val="single" w:color="auto" w:sz="4" w:space="0"/>
              <w:right w:val="single" w:color="auto" w:sz="4" w:space="0"/>
            </w:tcBorders>
            <w:shd w:val="clear" w:color="auto" w:fill="FFFFFF"/>
            <w:vAlign w:val="center"/>
          </w:tcPr>
          <w:p w14:paraId="3E42D1D4">
            <w:pPr>
              <w:spacing w:before="155"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p>
        </w:tc>
        <w:tc>
          <w:tcPr>
            <w:tcW w:w="425" w:type="dxa"/>
            <w:tcBorders>
              <w:top w:val="single" w:color="auto" w:sz="4" w:space="0"/>
              <w:left w:val="single" w:color="auto" w:sz="4" w:space="0"/>
              <w:bottom w:val="single" w:color="auto" w:sz="4" w:space="0"/>
              <w:right w:val="single" w:color="auto" w:sz="4" w:space="0"/>
            </w:tcBorders>
            <w:shd w:val="clear" w:color="auto" w:fill="FFFFFF"/>
            <w:vAlign w:val="center"/>
          </w:tcPr>
          <w:p w14:paraId="672F01E7">
            <w:pPr>
              <w:spacing w:before="155" w:line="262" w:lineRule="exact"/>
              <w:jc w:val="both"/>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w:t>
            </w:r>
          </w:p>
        </w:tc>
        <w:tc>
          <w:tcPr>
            <w:tcW w:w="792" w:type="dxa"/>
            <w:tcBorders>
              <w:top w:val="single" w:color="auto" w:sz="4" w:space="0"/>
              <w:left w:val="single" w:color="auto" w:sz="4" w:space="0"/>
              <w:bottom w:val="single" w:color="auto" w:sz="4" w:space="0"/>
              <w:right w:val="single" w:color="auto" w:sz="4" w:space="0"/>
            </w:tcBorders>
            <w:shd w:val="clear" w:color="auto" w:fill="FFFFFF"/>
            <w:vAlign w:val="center"/>
          </w:tcPr>
          <w:p w14:paraId="605B8B0A">
            <w:pPr>
              <w:spacing w:before="155"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2/4</w:t>
            </w:r>
          </w:p>
        </w:tc>
        <w:tc>
          <w:tcPr>
            <w:tcW w:w="804" w:type="dxa"/>
            <w:tcBorders>
              <w:top w:val="single" w:color="auto" w:sz="4" w:space="0"/>
              <w:left w:val="single" w:color="auto" w:sz="4" w:space="0"/>
              <w:bottom w:val="single" w:color="auto" w:sz="4" w:space="0"/>
              <w:right w:val="single" w:color="auto" w:sz="4" w:space="0"/>
            </w:tcBorders>
            <w:shd w:val="clear" w:color="auto" w:fill="FFFFFF"/>
            <w:vAlign w:val="center"/>
          </w:tcPr>
          <w:p w14:paraId="3E8D9E55">
            <w:pPr>
              <w:spacing w:before="155" w:line="262" w:lineRule="exact"/>
              <w:ind w:left="89" w:leftChars="0"/>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809" w:type="dxa"/>
            <w:tcBorders>
              <w:top w:val="single" w:color="auto" w:sz="4" w:space="0"/>
              <w:left w:val="single" w:color="auto" w:sz="4" w:space="0"/>
              <w:bottom w:val="single" w:color="auto" w:sz="4" w:space="0"/>
              <w:right w:val="single" w:color="auto" w:sz="4" w:space="0"/>
            </w:tcBorders>
            <w:shd w:val="clear" w:color="auto" w:fill="FFFFFF"/>
            <w:vAlign w:val="center"/>
          </w:tcPr>
          <w:p w14:paraId="51A45927">
            <w:pPr>
              <w:spacing w:before="155"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p>
        </w:tc>
        <w:tc>
          <w:tcPr>
            <w:tcW w:w="847" w:type="dxa"/>
            <w:tcBorders>
              <w:top w:val="single" w:color="auto" w:sz="4" w:space="0"/>
              <w:left w:val="single" w:color="auto" w:sz="4" w:space="0"/>
              <w:bottom w:val="single" w:color="auto" w:sz="4" w:space="0"/>
              <w:right w:val="single" w:color="auto" w:sz="4" w:space="0"/>
            </w:tcBorders>
            <w:shd w:val="clear" w:color="auto" w:fill="FFFFFF"/>
            <w:vAlign w:val="center"/>
          </w:tcPr>
          <w:p w14:paraId="1E6EA6CE">
            <w:pPr>
              <w:spacing w:before="155"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p>
        </w:tc>
        <w:tc>
          <w:tcPr>
            <w:tcW w:w="706" w:type="dxa"/>
            <w:tcBorders>
              <w:top w:val="single" w:color="auto" w:sz="4" w:space="0"/>
              <w:left w:val="single" w:color="auto" w:sz="4" w:space="0"/>
              <w:bottom w:val="single" w:color="auto" w:sz="4" w:space="0"/>
              <w:right w:val="single" w:color="auto" w:sz="4" w:space="0"/>
            </w:tcBorders>
            <w:shd w:val="clear" w:color="auto" w:fill="FFFFFF"/>
            <w:vAlign w:val="center"/>
          </w:tcPr>
          <w:p w14:paraId="1D908AB1">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single" w:color="auto" w:sz="4" w:space="0"/>
              <w:left w:val="single" w:color="auto" w:sz="4" w:space="0"/>
              <w:bottom w:val="single" w:color="auto" w:sz="4" w:space="0"/>
              <w:right w:val="single" w:color="auto" w:sz="4" w:space="0"/>
            </w:tcBorders>
            <w:shd w:val="clear" w:color="auto" w:fill="FFFFFF"/>
            <w:vAlign w:val="top"/>
          </w:tcPr>
          <w:p w14:paraId="5582299A">
            <w:pPr>
              <w:rPr>
                <w:rFonts w:hint="eastAsia" w:ascii="宋体" w:hAnsi="宋体" w:eastAsia="宋体" w:cs="宋体"/>
                <w:i w:val="0"/>
                <w:iCs w:val="0"/>
                <w:color w:val="000000" w:themeColor="text1"/>
                <w:sz w:val="21"/>
                <w:szCs w:val="21"/>
                <w:u w:val="none"/>
                <w14:textFill>
                  <w14:solidFill>
                    <w14:schemeClr w14:val="tx1"/>
                  </w14:solidFill>
                </w14:textFill>
              </w:rPr>
            </w:pPr>
          </w:p>
        </w:tc>
      </w:tr>
      <w:tr w14:paraId="7BBB1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484" w:type="dxa"/>
            <w:tcBorders>
              <w:top w:val="nil"/>
              <w:left w:val="single" w:color="000000" w:sz="8" w:space="0"/>
              <w:bottom w:val="nil"/>
              <w:right w:val="single" w:color="auto" w:sz="4" w:space="0"/>
            </w:tcBorders>
            <w:shd w:val="clear" w:color="auto" w:fill="FFFFFF"/>
            <w:vAlign w:val="center"/>
          </w:tcPr>
          <w:p w14:paraId="258419B5">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16" w:type="dxa"/>
            <w:tcBorders>
              <w:top w:val="single" w:color="auto" w:sz="4" w:space="0"/>
              <w:left w:val="single" w:color="auto" w:sz="4" w:space="0"/>
              <w:bottom w:val="single" w:color="auto" w:sz="4" w:space="0"/>
              <w:right w:val="single" w:color="auto" w:sz="4" w:space="0"/>
            </w:tcBorders>
            <w:shd w:val="clear" w:color="auto" w:fill="FFFFFF"/>
            <w:vAlign w:val="center"/>
          </w:tcPr>
          <w:p w14:paraId="4FB5F22F">
            <w:pPr>
              <w:spacing w:line="202" w:lineRule="auto"/>
              <w:ind w:left="9" w:leftChars="0"/>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27</w:t>
            </w:r>
          </w:p>
        </w:tc>
        <w:tc>
          <w:tcPr>
            <w:tcW w:w="1250" w:type="dxa"/>
            <w:tcBorders>
              <w:top w:val="single" w:color="auto" w:sz="4" w:space="0"/>
              <w:left w:val="single" w:color="auto" w:sz="4" w:space="0"/>
              <w:bottom w:val="single" w:color="auto" w:sz="4" w:space="0"/>
              <w:right w:val="single" w:color="auto" w:sz="4" w:space="0"/>
            </w:tcBorders>
            <w:shd w:val="clear" w:color="auto" w:fill="FFFFFF"/>
            <w:vAlign w:val="center"/>
          </w:tcPr>
          <w:p w14:paraId="7BCD0704">
            <w:pPr>
              <w:spacing w:line="202" w:lineRule="auto"/>
              <w:ind w:left="9" w:leftChars="0"/>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0000000123</w:t>
            </w:r>
          </w:p>
        </w:tc>
        <w:tc>
          <w:tcPr>
            <w:tcW w:w="1106" w:type="dxa"/>
            <w:tcBorders>
              <w:top w:val="single" w:color="auto" w:sz="4" w:space="0"/>
              <w:left w:val="single" w:color="auto" w:sz="4" w:space="0"/>
              <w:bottom w:val="single" w:color="auto" w:sz="4" w:space="0"/>
              <w:right w:val="single" w:color="auto" w:sz="4" w:space="0"/>
            </w:tcBorders>
            <w:shd w:val="clear" w:color="auto" w:fill="FFFFFF"/>
            <w:vAlign w:val="center"/>
          </w:tcPr>
          <w:p w14:paraId="447E2FB0">
            <w:pPr>
              <w:spacing w:before="155" w:line="243" w:lineRule="exact"/>
              <w:jc w:val="left"/>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snapToGrid w:val="0"/>
                <w:color w:val="000000"/>
                <w:spacing w:val="-5"/>
                <w:kern w:val="0"/>
                <w:position w:val="1"/>
                <w:sz w:val="21"/>
                <w:szCs w:val="21"/>
                <w:lang w:val="en-US" w:eastAsia="zh-CN" w:bidi="ar-SA"/>
              </w:rPr>
              <w:t>劳动教育2</w:t>
            </w:r>
          </w:p>
        </w:tc>
        <w:tc>
          <w:tcPr>
            <w:tcW w:w="600" w:type="dxa"/>
            <w:tcBorders>
              <w:top w:val="single" w:color="auto" w:sz="4" w:space="0"/>
              <w:left w:val="single" w:color="auto" w:sz="4" w:space="0"/>
              <w:bottom w:val="single" w:color="auto" w:sz="4" w:space="0"/>
              <w:right w:val="single" w:color="auto" w:sz="4" w:space="0"/>
            </w:tcBorders>
            <w:shd w:val="clear" w:color="auto" w:fill="FFFFFF"/>
            <w:vAlign w:val="center"/>
          </w:tcPr>
          <w:p w14:paraId="06952C54">
            <w:pPr>
              <w:spacing w:before="155" w:line="264" w:lineRule="exact"/>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napToGrid w:val="0"/>
                <w:color w:val="000000"/>
                <w:kern w:val="0"/>
                <w:position w:val="2"/>
                <w:sz w:val="21"/>
                <w:szCs w:val="21"/>
                <w:lang w:val="en-US" w:eastAsia="zh-CN" w:bidi="ar-SA"/>
              </w:rPr>
              <w:t>0.5</w:t>
            </w:r>
          </w:p>
        </w:tc>
        <w:tc>
          <w:tcPr>
            <w:tcW w:w="672" w:type="dxa"/>
            <w:tcBorders>
              <w:top w:val="single" w:color="auto" w:sz="4" w:space="0"/>
              <w:left w:val="single" w:color="auto" w:sz="4" w:space="0"/>
              <w:bottom w:val="single" w:color="auto" w:sz="4" w:space="0"/>
              <w:right w:val="single" w:color="auto" w:sz="4" w:space="0"/>
            </w:tcBorders>
            <w:shd w:val="clear" w:color="auto" w:fill="FFFFFF"/>
            <w:vAlign w:val="center"/>
          </w:tcPr>
          <w:p w14:paraId="21D88DD0">
            <w:pPr>
              <w:spacing w:before="155"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napToGrid w:val="0"/>
                <w:color w:val="000000"/>
                <w:kern w:val="0"/>
                <w:position w:val="2"/>
                <w:sz w:val="21"/>
                <w:szCs w:val="21"/>
                <w:lang w:val="en-US" w:eastAsia="zh-CN" w:bidi="ar-SA"/>
              </w:rPr>
              <w:t>8</w:t>
            </w:r>
          </w:p>
        </w:tc>
        <w:tc>
          <w:tcPr>
            <w:tcW w:w="667" w:type="dxa"/>
            <w:tcBorders>
              <w:top w:val="single" w:color="auto" w:sz="4" w:space="0"/>
              <w:left w:val="single" w:color="auto" w:sz="4" w:space="0"/>
              <w:bottom w:val="single" w:color="auto" w:sz="4" w:space="0"/>
              <w:right w:val="single" w:color="auto" w:sz="4" w:space="0"/>
            </w:tcBorders>
            <w:shd w:val="clear" w:color="auto" w:fill="FFFFFF"/>
            <w:vAlign w:val="center"/>
          </w:tcPr>
          <w:p w14:paraId="162BEF66">
            <w:pPr>
              <w:spacing w:before="155" w:line="262" w:lineRule="exact"/>
              <w:ind w:left="89" w:leftChars="0"/>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napToGrid w:val="0"/>
                <w:color w:val="000000"/>
                <w:spacing w:val="-7"/>
                <w:kern w:val="0"/>
                <w:position w:val="2"/>
                <w:sz w:val="21"/>
                <w:szCs w:val="21"/>
                <w:lang w:val="en-US" w:eastAsia="zh-CN" w:bidi="ar-SA"/>
              </w:rPr>
              <w:t>0</w:t>
            </w:r>
          </w:p>
        </w:tc>
        <w:tc>
          <w:tcPr>
            <w:tcW w:w="641" w:type="dxa"/>
            <w:tcBorders>
              <w:top w:val="single" w:color="auto" w:sz="4" w:space="0"/>
              <w:left w:val="single" w:color="auto" w:sz="4" w:space="0"/>
              <w:bottom w:val="single" w:color="auto" w:sz="4" w:space="0"/>
              <w:right w:val="single" w:color="auto" w:sz="4" w:space="0"/>
            </w:tcBorders>
            <w:shd w:val="clear" w:color="auto" w:fill="FFFFFF"/>
            <w:vAlign w:val="center"/>
          </w:tcPr>
          <w:p w14:paraId="749793A1">
            <w:pPr>
              <w:spacing w:before="155" w:line="262" w:lineRule="exact"/>
              <w:ind w:left="89" w:leftChars="0"/>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napToGrid w:val="0"/>
                <w:color w:val="000000"/>
                <w:spacing w:val="-7"/>
                <w:kern w:val="0"/>
                <w:position w:val="2"/>
                <w:sz w:val="21"/>
                <w:szCs w:val="21"/>
                <w:lang w:val="en-US" w:eastAsia="zh-CN" w:bidi="ar-SA"/>
              </w:rPr>
              <w:t>8</w:t>
            </w:r>
          </w:p>
        </w:tc>
        <w:tc>
          <w:tcPr>
            <w:tcW w:w="427" w:type="dxa"/>
            <w:tcBorders>
              <w:top w:val="single" w:color="auto" w:sz="4" w:space="0"/>
              <w:left w:val="single" w:color="auto" w:sz="4" w:space="0"/>
              <w:bottom w:val="single" w:color="auto" w:sz="4" w:space="0"/>
              <w:right w:val="single" w:color="auto" w:sz="4" w:space="0"/>
            </w:tcBorders>
            <w:shd w:val="clear" w:color="auto" w:fill="FFFFFF"/>
            <w:vAlign w:val="center"/>
          </w:tcPr>
          <w:p w14:paraId="08B48A85">
            <w:pPr>
              <w:spacing w:before="155"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p>
        </w:tc>
        <w:tc>
          <w:tcPr>
            <w:tcW w:w="425" w:type="dxa"/>
            <w:tcBorders>
              <w:top w:val="single" w:color="auto" w:sz="4" w:space="0"/>
              <w:left w:val="single" w:color="auto" w:sz="4" w:space="0"/>
              <w:bottom w:val="single" w:color="auto" w:sz="4" w:space="0"/>
              <w:right w:val="single" w:color="auto" w:sz="4" w:space="0"/>
            </w:tcBorders>
            <w:shd w:val="clear" w:color="auto" w:fill="FFFFFF"/>
            <w:vAlign w:val="center"/>
          </w:tcPr>
          <w:p w14:paraId="31A6F070">
            <w:pPr>
              <w:spacing w:before="155" w:line="262" w:lineRule="exact"/>
              <w:jc w:val="both"/>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w:t>
            </w:r>
          </w:p>
        </w:tc>
        <w:tc>
          <w:tcPr>
            <w:tcW w:w="792" w:type="dxa"/>
            <w:tcBorders>
              <w:top w:val="single" w:color="auto" w:sz="4" w:space="0"/>
              <w:left w:val="single" w:color="auto" w:sz="4" w:space="0"/>
              <w:bottom w:val="single" w:color="auto" w:sz="4" w:space="0"/>
              <w:right w:val="single" w:color="auto" w:sz="4" w:space="0"/>
            </w:tcBorders>
            <w:shd w:val="clear" w:color="auto" w:fill="FFFFFF"/>
            <w:vAlign w:val="center"/>
          </w:tcPr>
          <w:p w14:paraId="7895F0FD">
            <w:pPr>
              <w:spacing w:before="155"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4" w:type="dxa"/>
            <w:tcBorders>
              <w:top w:val="single" w:color="auto" w:sz="4" w:space="0"/>
              <w:left w:val="single" w:color="auto" w:sz="4" w:space="0"/>
              <w:bottom w:val="single" w:color="auto" w:sz="4" w:space="0"/>
              <w:right w:val="single" w:color="auto" w:sz="4" w:space="0"/>
            </w:tcBorders>
            <w:shd w:val="clear" w:color="auto" w:fill="FFFFFF"/>
            <w:vAlign w:val="center"/>
          </w:tcPr>
          <w:p w14:paraId="4F6E80C5">
            <w:pPr>
              <w:spacing w:before="155" w:line="262" w:lineRule="exact"/>
              <w:ind w:left="89" w:leftChars="0"/>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2/4</w:t>
            </w:r>
          </w:p>
        </w:tc>
        <w:tc>
          <w:tcPr>
            <w:tcW w:w="809" w:type="dxa"/>
            <w:tcBorders>
              <w:top w:val="single" w:color="auto" w:sz="4" w:space="0"/>
              <w:left w:val="single" w:color="auto" w:sz="4" w:space="0"/>
              <w:bottom w:val="single" w:color="auto" w:sz="4" w:space="0"/>
              <w:right w:val="single" w:color="auto" w:sz="4" w:space="0"/>
            </w:tcBorders>
            <w:shd w:val="clear" w:color="auto" w:fill="FFFFFF"/>
            <w:vAlign w:val="center"/>
          </w:tcPr>
          <w:p w14:paraId="1CC07EA8">
            <w:pPr>
              <w:spacing w:before="155"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p>
        </w:tc>
        <w:tc>
          <w:tcPr>
            <w:tcW w:w="847" w:type="dxa"/>
            <w:tcBorders>
              <w:top w:val="single" w:color="auto" w:sz="4" w:space="0"/>
              <w:left w:val="single" w:color="auto" w:sz="4" w:space="0"/>
              <w:bottom w:val="single" w:color="auto" w:sz="4" w:space="0"/>
              <w:right w:val="single" w:color="auto" w:sz="4" w:space="0"/>
            </w:tcBorders>
            <w:shd w:val="clear" w:color="auto" w:fill="FFFFFF"/>
            <w:vAlign w:val="center"/>
          </w:tcPr>
          <w:p w14:paraId="70B3B343">
            <w:pPr>
              <w:spacing w:before="155"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p>
        </w:tc>
        <w:tc>
          <w:tcPr>
            <w:tcW w:w="706" w:type="dxa"/>
            <w:tcBorders>
              <w:top w:val="single" w:color="auto" w:sz="4" w:space="0"/>
              <w:left w:val="single" w:color="auto" w:sz="4" w:space="0"/>
              <w:bottom w:val="single" w:color="auto" w:sz="4" w:space="0"/>
              <w:right w:val="single" w:color="auto" w:sz="4" w:space="0"/>
            </w:tcBorders>
            <w:shd w:val="clear" w:color="auto" w:fill="FFFFFF"/>
            <w:vAlign w:val="center"/>
          </w:tcPr>
          <w:p w14:paraId="0D43124E">
            <w:pPr>
              <w:spacing w:before="155"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single" w:color="auto" w:sz="4" w:space="0"/>
              <w:left w:val="single" w:color="auto" w:sz="4" w:space="0"/>
              <w:bottom w:val="single" w:color="auto" w:sz="4" w:space="0"/>
              <w:right w:val="single" w:color="auto" w:sz="4" w:space="0"/>
            </w:tcBorders>
            <w:shd w:val="clear" w:color="auto" w:fill="FFFFFF"/>
            <w:vAlign w:val="top"/>
          </w:tcPr>
          <w:p w14:paraId="6B8903F0">
            <w:pPr>
              <w:spacing w:before="155"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p>
        </w:tc>
      </w:tr>
      <w:tr w14:paraId="3A8F1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484" w:type="dxa"/>
            <w:tcBorders>
              <w:top w:val="nil"/>
              <w:left w:val="single" w:color="000000" w:sz="8" w:space="0"/>
              <w:bottom w:val="nil"/>
              <w:right w:val="single" w:color="auto" w:sz="4" w:space="0"/>
            </w:tcBorders>
            <w:shd w:val="clear" w:color="auto" w:fill="FFFFFF"/>
            <w:vAlign w:val="center"/>
          </w:tcPr>
          <w:p w14:paraId="49A53D5A">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16" w:type="dxa"/>
            <w:tcBorders>
              <w:top w:val="single" w:color="auto" w:sz="4" w:space="0"/>
              <w:left w:val="single" w:color="auto" w:sz="4" w:space="0"/>
              <w:bottom w:val="single" w:color="auto" w:sz="4" w:space="0"/>
              <w:right w:val="single" w:color="auto" w:sz="4" w:space="0"/>
            </w:tcBorders>
            <w:shd w:val="clear" w:color="auto" w:fill="FFFFFF"/>
            <w:vAlign w:val="center"/>
          </w:tcPr>
          <w:p w14:paraId="507F3239">
            <w:pPr>
              <w:spacing w:line="202" w:lineRule="auto"/>
              <w:ind w:left="9" w:leftChars="0"/>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28</w:t>
            </w:r>
          </w:p>
        </w:tc>
        <w:tc>
          <w:tcPr>
            <w:tcW w:w="1250" w:type="dxa"/>
            <w:tcBorders>
              <w:top w:val="single" w:color="auto" w:sz="4" w:space="0"/>
              <w:left w:val="single" w:color="auto" w:sz="4" w:space="0"/>
              <w:bottom w:val="single" w:color="auto" w:sz="4" w:space="0"/>
              <w:right w:val="single" w:color="auto" w:sz="4" w:space="0"/>
            </w:tcBorders>
            <w:shd w:val="clear" w:color="auto" w:fill="FFFFFF"/>
            <w:vAlign w:val="center"/>
          </w:tcPr>
          <w:p w14:paraId="12B4B05F">
            <w:pPr>
              <w:spacing w:line="202" w:lineRule="auto"/>
              <w:ind w:left="9" w:leftChars="0"/>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0000000124</w:t>
            </w:r>
          </w:p>
        </w:tc>
        <w:tc>
          <w:tcPr>
            <w:tcW w:w="1106" w:type="dxa"/>
            <w:tcBorders>
              <w:top w:val="single" w:color="auto" w:sz="4" w:space="0"/>
              <w:left w:val="single" w:color="auto" w:sz="4" w:space="0"/>
              <w:bottom w:val="single" w:color="auto" w:sz="4" w:space="0"/>
              <w:right w:val="single" w:color="auto" w:sz="4" w:space="0"/>
            </w:tcBorders>
            <w:shd w:val="clear" w:color="auto" w:fill="FFFFFF"/>
            <w:vAlign w:val="center"/>
          </w:tcPr>
          <w:p w14:paraId="3895D38D">
            <w:pPr>
              <w:spacing w:before="155" w:line="243" w:lineRule="exact"/>
              <w:jc w:val="left"/>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snapToGrid w:val="0"/>
                <w:color w:val="000000"/>
                <w:spacing w:val="-5"/>
                <w:kern w:val="0"/>
                <w:position w:val="1"/>
                <w:sz w:val="21"/>
                <w:szCs w:val="21"/>
                <w:lang w:val="en-US" w:eastAsia="zh-CN" w:bidi="ar-SA"/>
              </w:rPr>
              <w:t>劳动教育3</w:t>
            </w:r>
          </w:p>
        </w:tc>
        <w:tc>
          <w:tcPr>
            <w:tcW w:w="600" w:type="dxa"/>
            <w:tcBorders>
              <w:top w:val="single" w:color="auto" w:sz="4" w:space="0"/>
              <w:left w:val="single" w:color="auto" w:sz="4" w:space="0"/>
              <w:bottom w:val="single" w:color="auto" w:sz="4" w:space="0"/>
              <w:right w:val="single" w:color="auto" w:sz="4" w:space="0"/>
            </w:tcBorders>
            <w:shd w:val="clear" w:color="auto" w:fill="FFFFFF"/>
            <w:vAlign w:val="center"/>
          </w:tcPr>
          <w:p w14:paraId="1D911983">
            <w:pPr>
              <w:spacing w:before="155" w:line="264" w:lineRule="exact"/>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napToGrid w:val="0"/>
                <w:color w:val="000000"/>
                <w:kern w:val="0"/>
                <w:position w:val="2"/>
                <w:sz w:val="21"/>
                <w:szCs w:val="21"/>
                <w:lang w:val="en-US" w:eastAsia="zh-CN" w:bidi="ar-SA"/>
              </w:rPr>
              <w:t>0.5</w:t>
            </w:r>
          </w:p>
        </w:tc>
        <w:tc>
          <w:tcPr>
            <w:tcW w:w="672" w:type="dxa"/>
            <w:tcBorders>
              <w:top w:val="single" w:color="auto" w:sz="4" w:space="0"/>
              <w:left w:val="single" w:color="auto" w:sz="4" w:space="0"/>
              <w:bottom w:val="single" w:color="auto" w:sz="4" w:space="0"/>
              <w:right w:val="single" w:color="auto" w:sz="4" w:space="0"/>
            </w:tcBorders>
            <w:shd w:val="clear" w:color="auto" w:fill="FFFFFF"/>
            <w:vAlign w:val="center"/>
          </w:tcPr>
          <w:p w14:paraId="450B5141">
            <w:pPr>
              <w:spacing w:before="155"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napToGrid w:val="0"/>
                <w:color w:val="000000"/>
                <w:kern w:val="0"/>
                <w:position w:val="2"/>
                <w:sz w:val="21"/>
                <w:szCs w:val="21"/>
                <w:lang w:val="en-US" w:eastAsia="zh-CN" w:bidi="ar-SA"/>
              </w:rPr>
              <w:t>8</w:t>
            </w:r>
          </w:p>
        </w:tc>
        <w:tc>
          <w:tcPr>
            <w:tcW w:w="667" w:type="dxa"/>
            <w:tcBorders>
              <w:top w:val="single" w:color="auto" w:sz="4" w:space="0"/>
              <w:left w:val="single" w:color="auto" w:sz="4" w:space="0"/>
              <w:bottom w:val="single" w:color="auto" w:sz="4" w:space="0"/>
              <w:right w:val="single" w:color="auto" w:sz="4" w:space="0"/>
            </w:tcBorders>
            <w:shd w:val="clear" w:color="auto" w:fill="FFFFFF"/>
            <w:vAlign w:val="center"/>
          </w:tcPr>
          <w:p w14:paraId="4788484B">
            <w:pPr>
              <w:spacing w:before="155" w:line="262" w:lineRule="exact"/>
              <w:ind w:left="89" w:leftChars="0"/>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napToGrid w:val="0"/>
                <w:color w:val="000000"/>
                <w:spacing w:val="-7"/>
                <w:kern w:val="0"/>
                <w:position w:val="2"/>
                <w:sz w:val="21"/>
                <w:szCs w:val="21"/>
                <w:lang w:val="en-US" w:eastAsia="zh-CN" w:bidi="ar-SA"/>
              </w:rPr>
              <w:t>0</w:t>
            </w:r>
          </w:p>
        </w:tc>
        <w:tc>
          <w:tcPr>
            <w:tcW w:w="641" w:type="dxa"/>
            <w:tcBorders>
              <w:top w:val="single" w:color="auto" w:sz="4" w:space="0"/>
              <w:left w:val="single" w:color="auto" w:sz="4" w:space="0"/>
              <w:bottom w:val="single" w:color="auto" w:sz="4" w:space="0"/>
              <w:right w:val="single" w:color="auto" w:sz="4" w:space="0"/>
            </w:tcBorders>
            <w:shd w:val="clear" w:color="auto" w:fill="FFFFFF"/>
            <w:vAlign w:val="center"/>
          </w:tcPr>
          <w:p w14:paraId="297F6D63">
            <w:pPr>
              <w:spacing w:before="155" w:line="262" w:lineRule="exact"/>
              <w:ind w:left="89" w:leftChars="0"/>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napToGrid w:val="0"/>
                <w:color w:val="000000"/>
                <w:spacing w:val="-7"/>
                <w:kern w:val="0"/>
                <w:position w:val="2"/>
                <w:sz w:val="21"/>
                <w:szCs w:val="21"/>
                <w:lang w:val="en-US" w:eastAsia="zh-CN" w:bidi="ar-SA"/>
              </w:rPr>
              <w:t>8</w:t>
            </w:r>
          </w:p>
        </w:tc>
        <w:tc>
          <w:tcPr>
            <w:tcW w:w="427" w:type="dxa"/>
            <w:tcBorders>
              <w:top w:val="single" w:color="auto" w:sz="4" w:space="0"/>
              <w:left w:val="single" w:color="auto" w:sz="4" w:space="0"/>
              <w:bottom w:val="single" w:color="auto" w:sz="4" w:space="0"/>
              <w:right w:val="single" w:color="auto" w:sz="4" w:space="0"/>
            </w:tcBorders>
            <w:shd w:val="clear" w:color="auto" w:fill="FFFFFF"/>
            <w:vAlign w:val="center"/>
          </w:tcPr>
          <w:p w14:paraId="59C1EB0E">
            <w:pPr>
              <w:spacing w:before="155"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p>
        </w:tc>
        <w:tc>
          <w:tcPr>
            <w:tcW w:w="425" w:type="dxa"/>
            <w:tcBorders>
              <w:top w:val="single" w:color="auto" w:sz="4" w:space="0"/>
              <w:left w:val="single" w:color="auto" w:sz="4" w:space="0"/>
              <w:bottom w:val="single" w:color="auto" w:sz="4" w:space="0"/>
              <w:right w:val="single" w:color="auto" w:sz="4" w:space="0"/>
            </w:tcBorders>
            <w:shd w:val="clear" w:color="auto" w:fill="FFFFFF"/>
            <w:vAlign w:val="center"/>
          </w:tcPr>
          <w:p w14:paraId="119F1DA4">
            <w:pPr>
              <w:spacing w:before="155" w:line="262" w:lineRule="exact"/>
              <w:jc w:val="both"/>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w:t>
            </w:r>
          </w:p>
        </w:tc>
        <w:tc>
          <w:tcPr>
            <w:tcW w:w="792" w:type="dxa"/>
            <w:tcBorders>
              <w:top w:val="single" w:color="auto" w:sz="4" w:space="0"/>
              <w:left w:val="single" w:color="auto" w:sz="4" w:space="0"/>
              <w:bottom w:val="single" w:color="auto" w:sz="4" w:space="0"/>
              <w:right w:val="single" w:color="auto" w:sz="4" w:space="0"/>
            </w:tcBorders>
            <w:shd w:val="clear" w:color="auto" w:fill="FFFFFF"/>
            <w:vAlign w:val="center"/>
          </w:tcPr>
          <w:p w14:paraId="35D27E22">
            <w:pPr>
              <w:spacing w:before="155"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4" w:type="dxa"/>
            <w:tcBorders>
              <w:top w:val="single" w:color="auto" w:sz="4" w:space="0"/>
              <w:left w:val="single" w:color="auto" w:sz="4" w:space="0"/>
              <w:bottom w:val="single" w:color="auto" w:sz="4" w:space="0"/>
              <w:right w:val="single" w:color="auto" w:sz="4" w:space="0"/>
            </w:tcBorders>
            <w:shd w:val="clear" w:color="auto" w:fill="FFFFFF"/>
            <w:vAlign w:val="center"/>
          </w:tcPr>
          <w:p w14:paraId="3F48867A">
            <w:pPr>
              <w:spacing w:before="155" w:line="262" w:lineRule="exact"/>
              <w:ind w:left="89" w:leftChars="0"/>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809" w:type="dxa"/>
            <w:tcBorders>
              <w:top w:val="single" w:color="auto" w:sz="4" w:space="0"/>
              <w:left w:val="single" w:color="auto" w:sz="4" w:space="0"/>
              <w:bottom w:val="single" w:color="auto" w:sz="4" w:space="0"/>
              <w:right w:val="single" w:color="auto" w:sz="4" w:space="0"/>
            </w:tcBorders>
            <w:shd w:val="clear" w:color="auto" w:fill="FFFFFF"/>
            <w:vAlign w:val="center"/>
          </w:tcPr>
          <w:p w14:paraId="400A33F7">
            <w:pPr>
              <w:spacing w:before="155"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2/4</w:t>
            </w:r>
          </w:p>
        </w:tc>
        <w:tc>
          <w:tcPr>
            <w:tcW w:w="847" w:type="dxa"/>
            <w:tcBorders>
              <w:top w:val="single" w:color="auto" w:sz="4" w:space="0"/>
              <w:left w:val="single" w:color="auto" w:sz="4" w:space="0"/>
              <w:bottom w:val="single" w:color="auto" w:sz="4" w:space="0"/>
              <w:right w:val="single" w:color="auto" w:sz="4" w:space="0"/>
            </w:tcBorders>
            <w:shd w:val="clear" w:color="auto" w:fill="FFFFFF"/>
            <w:vAlign w:val="center"/>
          </w:tcPr>
          <w:p w14:paraId="19091AD9">
            <w:pPr>
              <w:spacing w:before="155"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p>
        </w:tc>
        <w:tc>
          <w:tcPr>
            <w:tcW w:w="706" w:type="dxa"/>
            <w:tcBorders>
              <w:top w:val="single" w:color="auto" w:sz="4" w:space="0"/>
              <w:left w:val="single" w:color="auto" w:sz="4" w:space="0"/>
              <w:bottom w:val="single" w:color="auto" w:sz="4" w:space="0"/>
              <w:right w:val="single" w:color="auto" w:sz="4" w:space="0"/>
            </w:tcBorders>
            <w:shd w:val="clear" w:color="auto" w:fill="FFFFFF"/>
            <w:vAlign w:val="center"/>
          </w:tcPr>
          <w:p w14:paraId="4ADCC01C">
            <w:pPr>
              <w:spacing w:before="155"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single" w:color="auto" w:sz="4" w:space="0"/>
              <w:left w:val="single" w:color="auto" w:sz="4" w:space="0"/>
              <w:bottom w:val="single" w:color="auto" w:sz="4" w:space="0"/>
              <w:right w:val="single" w:color="auto" w:sz="4" w:space="0"/>
            </w:tcBorders>
            <w:shd w:val="clear" w:color="auto" w:fill="FFFFFF"/>
            <w:vAlign w:val="top"/>
          </w:tcPr>
          <w:p w14:paraId="186B0287">
            <w:pPr>
              <w:spacing w:before="155"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p>
        </w:tc>
      </w:tr>
      <w:tr w14:paraId="6E0B4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484" w:type="dxa"/>
            <w:tcBorders>
              <w:top w:val="nil"/>
              <w:left w:val="single" w:color="000000" w:sz="8" w:space="0"/>
              <w:bottom w:val="nil"/>
              <w:right w:val="single" w:color="auto" w:sz="4" w:space="0"/>
            </w:tcBorders>
            <w:shd w:val="clear" w:color="auto" w:fill="FFFFFF"/>
            <w:vAlign w:val="center"/>
          </w:tcPr>
          <w:p w14:paraId="18616541">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16" w:type="dxa"/>
            <w:tcBorders>
              <w:top w:val="single" w:color="auto" w:sz="4" w:space="0"/>
              <w:left w:val="single" w:color="auto" w:sz="4" w:space="0"/>
              <w:bottom w:val="single" w:color="auto" w:sz="4" w:space="0"/>
              <w:right w:val="single" w:color="auto" w:sz="4" w:space="0"/>
            </w:tcBorders>
            <w:shd w:val="clear" w:color="auto" w:fill="FFFFFF"/>
            <w:vAlign w:val="center"/>
          </w:tcPr>
          <w:p w14:paraId="43F6DB1D">
            <w:pPr>
              <w:spacing w:line="202" w:lineRule="auto"/>
              <w:ind w:left="9" w:leftChars="0"/>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29</w:t>
            </w:r>
          </w:p>
        </w:tc>
        <w:tc>
          <w:tcPr>
            <w:tcW w:w="1250" w:type="dxa"/>
            <w:tcBorders>
              <w:top w:val="single" w:color="auto" w:sz="4" w:space="0"/>
              <w:left w:val="single" w:color="auto" w:sz="4" w:space="0"/>
              <w:bottom w:val="single" w:color="auto" w:sz="4" w:space="0"/>
              <w:right w:val="single" w:color="auto" w:sz="4" w:space="0"/>
            </w:tcBorders>
            <w:shd w:val="clear" w:color="auto" w:fill="FFFFFF"/>
            <w:vAlign w:val="center"/>
          </w:tcPr>
          <w:p w14:paraId="23BC53F5">
            <w:pPr>
              <w:spacing w:line="202" w:lineRule="auto"/>
              <w:ind w:left="9" w:leftChars="0"/>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0000000125</w:t>
            </w:r>
          </w:p>
        </w:tc>
        <w:tc>
          <w:tcPr>
            <w:tcW w:w="1106" w:type="dxa"/>
            <w:tcBorders>
              <w:top w:val="single" w:color="auto" w:sz="4" w:space="0"/>
              <w:left w:val="single" w:color="auto" w:sz="4" w:space="0"/>
              <w:bottom w:val="single" w:color="auto" w:sz="4" w:space="0"/>
              <w:right w:val="single" w:color="auto" w:sz="4" w:space="0"/>
            </w:tcBorders>
            <w:shd w:val="clear" w:color="auto" w:fill="FFFFFF"/>
            <w:vAlign w:val="center"/>
          </w:tcPr>
          <w:p w14:paraId="49608EC1">
            <w:pPr>
              <w:spacing w:before="155" w:line="243" w:lineRule="exact"/>
              <w:jc w:val="left"/>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snapToGrid w:val="0"/>
                <w:color w:val="000000"/>
                <w:spacing w:val="-5"/>
                <w:kern w:val="0"/>
                <w:position w:val="1"/>
                <w:sz w:val="21"/>
                <w:szCs w:val="21"/>
                <w:lang w:val="en-US" w:eastAsia="zh-CN" w:bidi="ar-SA"/>
              </w:rPr>
              <w:t>劳动教育4</w:t>
            </w:r>
          </w:p>
        </w:tc>
        <w:tc>
          <w:tcPr>
            <w:tcW w:w="600" w:type="dxa"/>
            <w:tcBorders>
              <w:top w:val="single" w:color="auto" w:sz="4" w:space="0"/>
              <w:left w:val="single" w:color="auto" w:sz="4" w:space="0"/>
              <w:bottom w:val="single" w:color="auto" w:sz="4" w:space="0"/>
              <w:right w:val="single" w:color="auto" w:sz="4" w:space="0"/>
            </w:tcBorders>
            <w:shd w:val="clear" w:color="auto" w:fill="FFFFFF"/>
            <w:vAlign w:val="center"/>
          </w:tcPr>
          <w:p w14:paraId="28EFBD76">
            <w:pPr>
              <w:spacing w:before="155" w:line="264" w:lineRule="exact"/>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napToGrid w:val="0"/>
                <w:color w:val="000000"/>
                <w:kern w:val="0"/>
                <w:position w:val="2"/>
                <w:sz w:val="21"/>
                <w:szCs w:val="21"/>
                <w:lang w:val="en-US" w:eastAsia="zh-CN" w:bidi="ar-SA"/>
              </w:rPr>
              <w:t>0.5</w:t>
            </w:r>
          </w:p>
        </w:tc>
        <w:tc>
          <w:tcPr>
            <w:tcW w:w="672" w:type="dxa"/>
            <w:tcBorders>
              <w:top w:val="single" w:color="auto" w:sz="4" w:space="0"/>
              <w:left w:val="single" w:color="auto" w:sz="4" w:space="0"/>
              <w:bottom w:val="single" w:color="auto" w:sz="4" w:space="0"/>
              <w:right w:val="single" w:color="auto" w:sz="4" w:space="0"/>
            </w:tcBorders>
            <w:shd w:val="clear" w:color="auto" w:fill="FFFFFF"/>
            <w:vAlign w:val="center"/>
          </w:tcPr>
          <w:p w14:paraId="5A88C417">
            <w:pPr>
              <w:spacing w:before="155"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napToGrid w:val="0"/>
                <w:color w:val="000000"/>
                <w:kern w:val="0"/>
                <w:position w:val="2"/>
                <w:sz w:val="21"/>
                <w:szCs w:val="21"/>
                <w:lang w:val="en-US" w:eastAsia="zh-CN" w:bidi="ar-SA"/>
              </w:rPr>
              <w:t>8</w:t>
            </w:r>
          </w:p>
        </w:tc>
        <w:tc>
          <w:tcPr>
            <w:tcW w:w="667" w:type="dxa"/>
            <w:tcBorders>
              <w:top w:val="single" w:color="auto" w:sz="4" w:space="0"/>
              <w:left w:val="single" w:color="auto" w:sz="4" w:space="0"/>
              <w:bottom w:val="single" w:color="auto" w:sz="4" w:space="0"/>
              <w:right w:val="single" w:color="auto" w:sz="4" w:space="0"/>
            </w:tcBorders>
            <w:shd w:val="clear" w:color="auto" w:fill="FFFFFF"/>
            <w:vAlign w:val="center"/>
          </w:tcPr>
          <w:p w14:paraId="07F8FA5F">
            <w:pPr>
              <w:spacing w:before="155" w:line="262" w:lineRule="exact"/>
              <w:ind w:left="89" w:leftChars="0"/>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napToGrid w:val="0"/>
                <w:color w:val="000000"/>
                <w:spacing w:val="-7"/>
                <w:kern w:val="0"/>
                <w:position w:val="2"/>
                <w:sz w:val="21"/>
                <w:szCs w:val="21"/>
                <w:lang w:val="en-US" w:eastAsia="zh-CN" w:bidi="ar-SA"/>
              </w:rPr>
              <w:t>0</w:t>
            </w:r>
          </w:p>
        </w:tc>
        <w:tc>
          <w:tcPr>
            <w:tcW w:w="641" w:type="dxa"/>
            <w:tcBorders>
              <w:top w:val="single" w:color="auto" w:sz="4" w:space="0"/>
              <w:left w:val="single" w:color="auto" w:sz="4" w:space="0"/>
              <w:bottom w:val="single" w:color="auto" w:sz="4" w:space="0"/>
              <w:right w:val="single" w:color="auto" w:sz="4" w:space="0"/>
            </w:tcBorders>
            <w:shd w:val="clear" w:color="auto" w:fill="FFFFFF"/>
            <w:vAlign w:val="center"/>
          </w:tcPr>
          <w:p w14:paraId="65A80112">
            <w:pPr>
              <w:spacing w:before="155" w:line="262" w:lineRule="exact"/>
              <w:ind w:left="89" w:leftChars="0"/>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napToGrid w:val="0"/>
                <w:color w:val="000000"/>
                <w:spacing w:val="-7"/>
                <w:kern w:val="0"/>
                <w:position w:val="2"/>
                <w:sz w:val="21"/>
                <w:szCs w:val="21"/>
                <w:lang w:val="en-US" w:eastAsia="zh-CN" w:bidi="ar-SA"/>
              </w:rPr>
              <w:t>8</w:t>
            </w:r>
          </w:p>
        </w:tc>
        <w:tc>
          <w:tcPr>
            <w:tcW w:w="427" w:type="dxa"/>
            <w:tcBorders>
              <w:top w:val="single" w:color="auto" w:sz="4" w:space="0"/>
              <w:left w:val="single" w:color="auto" w:sz="4" w:space="0"/>
              <w:bottom w:val="single" w:color="auto" w:sz="4" w:space="0"/>
              <w:right w:val="single" w:color="auto" w:sz="4" w:space="0"/>
            </w:tcBorders>
            <w:shd w:val="clear" w:color="auto" w:fill="FFFFFF"/>
            <w:vAlign w:val="center"/>
          </w:tcPr>
          <w:p w14:paraId="5F362AA7">
            <w:pPr>
              <w:spacing w:before="155"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p>
        </w:tc>
        <w:tc>
          <w:tcPr>
            <w:tcW w:w="425" w:type="dxa"/>
            <w:tcBorders>
              <w:top w:val="single" w:color="auto" w:sz="4" w:space="0"/>
              <w:left w:val="single" w:color="auto" w:sz="4" w:space="0"/>
              <w:bottom w:val="single" w:color="auto" w:sz="4" w:space="0"/>
              <w:right w:val="single" w:color="auto" w:sz="4" w:space="0"/>
            </w:tcBorders>
            <w:shd w:val="clear" w:color="auto" w:fill="FFFFFF"/>
            <w:vAlign w:val="center"/>
          </w:tcPr>
          <w:p w14:paraId="5B837CF3">
            <w:pPr>
              <w:spacing w:before="155" w:line="262" w:lineRule="exact"/>
              <w:jc w:val="both"/>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w:t>
            </w:r>
          </w:p>
        </w:tc>
        <w:tc>
          <w:tcPr>
            <w:tcW w:w="792" w:type="dxa"/>
            <w:tcBorders>
              <w:top w:val="single" w:color="auto" w:sz="4" w:space="0"/>
              <w:left w:val="single" w:color="auto" w:sz="4" w:space="0"/>
              <w:bottom w:val="single" w:color="auto" w:sz="4" w:space="0"/>
              <w:right w:val="single" w:color="auto" w:sz="4" w:space="0"/>
            </w:tcBorders>
            <w:shd w:val="clear" w:color="auto" w:fill="FFFFFF"/>
            <w:vAlign w:val="center"/>
          </w:tcPr>
          <w:p w14:paraId="0484A1D6">
            <w:pPr>
              <w:spacing w:before="155"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4" w:type="dxa"/>
            <w:tcBorders>
              <w:top w:val="single" w:color="auto" w:sz="4" w:space="0"/>
              <w:left w:val="single" w:color="auto" w:sz="4" w:space="0"/>
              <w:bottom w:val="single" w:color="auto" w:sz="4" w:space="0"/>
              <w:right w:val="single" w:color="auto" w:sz="4" w:space="0"/>
            </w:tcBorders>
            <w:shd w:val="clear" w:color="auto" w:fill="FFFFFF"/>
            <w:vAlign w:val="center"/>
          </w:tcPr>
          <w:p w14:paraId="163D8C99">
            <w:pPr>
              <w:spacing w:before="155" w:line="262" w:lineRule="exact"/>
              <w:ind w:left="89" w:leftChars="0"/>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809" w:type="dxa"/>
            <w:tcBorders>
              <w:top w:val="single" w:color="auto" w:sz="4" w:space="0"/>
              <w:left w:val="single" w:color="auto" w:sz="4" w:space="0"/>
              <w:bottom w:val="single" w:color="auto" w:sz="4" w:space="0"/>
              <w:right w:val="single" w:color="auto" w:sz="4" w:space="0"/>
            </w:tcBorders>
            <w:shd w:val="clear" w:color="auto" w:fill="FFFFFF"/>
            <w:vAlign w:val="center"/>
          </w:tcPr>
          <w:p w14:paraId="681440FF">
            <w:pPr>
              <w:spacing w:before="155"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p>
        </w:tc>
        <w:tc>
          <w:tcPr>
            <w:tcW w:w="847" w:type="dxa"/>
            <w:tcBorders>
              <w:top w:val="single" w:color="auto" w:sz="4" w:space="0"/>
              <w:left w:val="single" w:color="auto" w:sz="4" w:space="0"/>
              <w:bottom w:val="single" w:color="auto" w:sz="4" w:space="0"/>
              <w:right w:val="single" w:color="auto" w:sz="4" w:space="0"/>
            </w:tcBorders>
            <w:shd w:val="clear" w:color="auto" w:fill="FFFFFF"/>
            <w:vAlign w:val="center"/>
          </w:tcPr>
          <w:p w14:paraId="29EEB0B3">
            <w:pPr>
              <w:spacing w:before="155"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2/4</w:t>
            </w:r>
          </w:p>
        </w:tc>
        <w:tc>
          <w:tcPr>
            <w:tcW w:w="706" w:type="dxa"/>
            <w:tcBorders>
              <w:top w:val="single" w:color="auto" w:sz="4" w:space="0"/>
              <w:left w:val="single" w:color="auto" w:sz="4" w:space="0"/>
              <w:bottom w:val="single" w:color="auto" w:sz="4" w:space="0"/>
              <w:right w:val="single" w:color="auto" w:sz="4" w:space="0"/>
            </w:tcBorders>
            <w:shd w:val="clear" w:color="auto" w:fill="FFFFFF"/>
            <w:vAlign w:val="center"/>
          </w:tcPr>
          <w:p w14:paraId="625B9F0E">
            <w:pPr>
              <w:spacing w:before="155"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single" w:color="auto" w:sz="4" w:space="0"/>
              <w:left w:val="single" w:color="auto" w:sz="4" w:space="0"/>
              <w:bottom w:val="single" w:color="auto" w:sz="4" w:space="0"/>
              <w:right w:val="single" w:color="auto" w:sz="4" w:space="0"/>
            </w:tcBorders>
            <w:shd w:val="clear" w:color="auto" w:fill="FFFFFF"/>
            <w:vAlign w:val="top"/>
          </w:tcPr>
          <w:p w14:paraId="7D1E11C2">
            <w:pPr>
              <w:spacing w:before="155"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p>
        </w:tc>
      </w:tr>
      <w:tr w14:paraId="01875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484" w:type="dxa"/>
            <w:tcBorders>
              <w:top w:val="nil"/>
              <w:left w:val="single" w:color="000000" w:sz="8" w:space="0"/>
              <w:bottom w:val="nil"/>
              <w:right w:val="single" w:color="auto" w:sz="4" w:space="0"/>
            </w:tcBorders>
            <w:shd w:val="clear" w:color="auto" w:fill="FFFFFF"/>
            <w:vAlign w:val="center"/>
          </w:tcPr>
          <w:p w14:paraId="640F50C3">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16" w:type="dxa"/>
            <w:tcBorders>
              <w:top w:val="single" w:color="auto" w:sz="4" w:space="0"/>
              <w:left w:val="single" w:color="auto" w:sz="4" w:space="0"/>
              <w:bottom w:val="single" w:color="auto" w:sz="4" w:space="0"/>
              <w:right w:val="single" w:color="auto" w:sz="4" w:space="0"/>
            </w:tcBorders>
            <w:shd w:val="clear" w:color="auto" w:fill="FFFFFF"/>
            <w:vAlign w:val="center"/>
          </w:tcPr>
          <w:p w14:paraId="569F6293">
            <w:pPr>
              <w:spacing w:line="202" w:lineRule="auto"/>
              <w:ind w:left="9" w:leftChars="0"/>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30</w:t>
            </w:r>
          </w:p>
        </w:tc>
        <w:tc>
          <w:tcPr>
            <w:tcW w:w="1250" w:type="dxa"/>
            <w:tcBorders>
              <w:top w:val="single" w:color="auto" w:sz="4" w:space="0"/>
              <w:left w:val="single" w:color="auto" w:sz="4" w:space="0"/>
              <w:bottom w:val="single" w:color="auto" w:sz="4" w:space="0"/>
              <w:right w:val="single" w:color="auto" w:sz="4" w:space="0"/>
            </w:tcBorders>
            <w:shd w:val="clear" w:color="auto" w:fill="FFFFFF"/>
            <w:vAlign w:val="center"/>
          </w:tcPr>
          <w:p w14:paraId="1C090950">
            <w:pPr>
              <w:spacing w:line="202" w:lineRule="auto"/>
              <w:ind w:left="9" w:leftChars="0"/>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0000000131</w:t>
            </w:r>
          </w:p>
        </w:tc>
        <w:tc>
          <w:tcPr>
            <w:tcW w:w="1106" w:type="dxa"/>
            <w:tcBorders>
              <w:top w:val="single" w:color="auto" w:sz="4" w:space="0"/>
              <w:left w:val="single" w:color="auto" w:sz="4" w:space="0"/>
              <w:bottom w:val="single" w:color="auto" w:sz="4" w:space="0"/>
              <w:right w:val="single" w:color="auto" w:sz="4" w:space="0"/>
            </w:tcBorders>
            <w:shd w:val="clear" w:color="auto" w:fill="FFFFFF"/>
            <w:vAlign w:val="center"/>
          </w:tcPr>
          <w:p w14:paraId="624529D5">
            <w:pPr>
              <w:spacing w:before="155" w:line="243" w:lineRule="exact"/>
              <w:jc w:val="left"/>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snapToGrid w:val="0"/>
                <w:color w:val="000000"/>
                <w:spacing w:val="-5"/>
                <w:kern w:val="0"/>
                <w:position w:val="1"/>
                <w:sz w:val="21"/>
                <w:szCs w:val="21"/>
                <w:lang w:val="en-US" w:eastAsia="zh-CN" w:bidi="ar-SA"/>
              </w:rPr>
              <w:t>汽车文化</w:t>
            </w:r>
          </w:p>
        </w:tc>
        <w:tc>
          <w:tcPr>
            <w:tcW w:w="600" w:type="dxa"/>
            <w:tcBorders>
              <w:top w:val="single" w:color="auto" w:sz="4" w:space="0"/>
              <w:left w:val="single" w:color="auto" w:sz="4" w:space="0"/>
              <w:bottom w:val="single" w:color="auto" w:sz="4" w:space="0"/>
              <w:right w:val="single" w:color="auto" w:sz="4" w:space="0"/>
            </w:tcBorders>
            <w:shd w:val="clear" w:color="auto" w:fill="FFFFFF"/>
            <w:vAlign w:val="center"/>
          </w:tcPr>
          <w:p w14:paraId="7FC2FF00">
            <w:pPr>
              <w:spacing w:before="155" w:line="264" w:lineRule="exact"/>
              <w:ind w:left="167" w:leftChars="0"/>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napToGrid w:val="0"/>
                <w:color w:val="000000"/>
                <w:kern w:val="0"/>
                <w:position w:val="2"/>
                <w:sz w:val="21"/>
                <w:szCs w:val="21"/>
                <w:lang w:val="en-US" w:eastAsia="zh-CN" w:bidi="ar-SA"/>
              </w:rPr>
              <w:t>1</w:t>
            </w:r>
          </w:p>
        </w:tc>
        <w:tc>
          <w:tcPr>
            <w:tcW w:w="672" w:type="dxa"/>
            <w:tcBorders>
              <w:top w:val="single" w:color="auto" w:sz="4" w:space="0"/>
              <w:left w:val="single" w:color="auto" w:sz="4" w:space="0"/>
              <w:bottom w:val="single" w:color="auto" w:sz="4" w:space="0"/>
              <w:right w:val="single" w:color="auto" w:sz="4" w:space="0"/>
            </w:tcBorders>
            <w:shd w:val="clear" w:color="auto" w:fill="FFFFFF"/>
            <w:vAlign w:val="center"/>
          </w:tcPr>
          <w:p w14:paraId="11BCBED1">
            <w:pPr>
              <w:spacing w:before="155"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napToGrid w:val="0"/>
                <w:color w:val="000000"/>
                <w:kern w:val="0"/>
                <w:position w:val="2"/>
                <w:sz w:val="21"/>
                <w:szCs w:val="21"/>
                <w:lang w:val="en-US" w:eastAsia="zh-CN" w:bidi="ar-SA"/>
              </w:rPr>
              <w:t>16</w:t>
            </w:r>
          </w:p>
        </w:tc>
        <w:tc>
          <w:tcPr>
            <w:tcW w:w="667" w:type="dxa"/>
            <w:tcBorders>
              <w:top w:val="single" w:color="auto" w:sz="4" w:space="0"/>
              <w:left w:val="single" w:color="auto" w:sz="4" w:space="0"/>
              <w:bottom w:val="single" w:color="auto" w:sz="4" w:space="0"/>
              <w:right w:val="single" w:color="auto" w:sz="4" w:space="0"/>
            </w:tcBorders>
            <w:shd w:val="clear" w:color="auto" w:fill="FFFFFF"/>
            <w:vAlign w:val="center"/>
          </w:tcPr>
          <w:p w14:paraId="17B1F3AC">
            <w:pPr>
              <w:spacing w:before="155" w:line="262" w:lineRule="exact"/>
              <w:ind w:left="89" w:leftChars="0"/>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napToGrid w:val="0"/>
                <w:color w:val="000000"/>
                <w:spacing w:val="-7"/>
                <w:kern w:val="0"/>
                <w:position w:val="2"/>
                <w:sz w:val="21"/>
                <w:szCs w:val="21"/>
                <w:lang w:val="en-US" w:eastAsia="zh-CN" w:bidi="ar-SA"/>
              </w:rPr>
              <w:t>16</w:t>
            </w:r>
          </w:p>
        </w:tc>
        <w:tc>
          <w:tcPr>
            <w:tcW w:w="641" w:type="dxa"/>
            <w:tcBorders>
              <w:top w:val="single" w:color="auto" w:sz="4" w:space="0"/>
              <w:left w:val="single" w:color="auto" w:sz="4" w:space="0"/>
              <w:bottom w:val="single" w:color="auto" w:sz="4" w:space="0"/>
              <w:right w:val="single" w:color="auto" w:sz="4" w:space="0"/>
            </w:tcBorders>
            <w:shd w:val="clear" w:color="auto" w:fill="FFFFFF"/>
            <w:vAlign w:val="center"/>
          </w:tcPr>
          <w:p w14:paraId="67B63BAD">
            <w:pPr>
              <w:spacing w:before="155" w:line="262" w:lineRule="exact"/>
              <w:ind w:left="89" w:leftChars="0"/>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napToGrid w:val="0"/>
                <w:color w:val="000000"/>
                <w:spacing w:val="-7"/>
                <w:kern w:val="0"/>
                <w:position w:val="2"/>
                <w:sz w:val="21"/>
                <w:szCs w:val="21"/>
                <w:lang w:val="en-US" w:eastAsia="zh-CN" w:bidi="ar-SA"/>
              </w:rPr>
              <w:t>0</w:t>
            </w:r>
          </w:p>
        </w:tc>
        <w:tc>
          <w:tcPr>
            <w:tcW w:w="427" w:type="dxa"/>
            <w:tcBorders>
              <w:top w:val="single" w:color="auto" w:sz="4" w:space="0"/>
              <w:left w:val="single" w:color="auto" w:sz="4" w:space="0"/>
              <w:bottom w:val="single" w:color="auto" w:sz="4" w:space="0"/>
              <w:right w:val="single" w:color="auto" w:sz="4" w:space="0"/>
            </w:tcBorders>
            <w:shd w:val="clear" w:color="auto" w:fill="FFFFFF"/>
            <w:vAlign w:val="center"/>
          </w:tcPr>
          <w:p w14:paraId="5F3BA2AB">
            <w:pPr>
              <w:spacing w:before="155"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p>
        </w:tc>
        <w:tc>
          <w:tcPr>
            <w:tcW w:w="425" w:type="dxa"/>
            <w:tcBorders>
              <w:top w:val="single" w:color="auto" w:sz="4" w:space="0"/>
              <w:left w:val="single" w:color="auto" w:sz="4" w:space="0"/>
              <w:bottom w:val="single" w:color="auto" w:sz="4" w:space="0"/>
              <w:right w:val="single" w:color="auto" w:sz="4" w:space="0"/>
            </w:tcBorders>
            <w:shd w:val="clear" w:color="auto" w:fill="FFFFFF"/>
            <w:vAlign w:val="center"/>
          </w:tcPr>
          <w:p w14:paraId="57A94387">
            <w:pPr>
              <w:spacing w:before="155" w:line="262" w:lineRule="exact"/>
              <w:jc w:val="both"/>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w:t>
            </w:r>
          </w:p>
        </w:tc>
        <w:tc>
          <w:tcPr>
            <w:tcW w:w="792" w:type="dxa"/>
            <w:tcBorders>
              <w:top w:val="single" w:color="auto" w:sz="4" w:space="0"/>
              <w:left w:val="single" w:color="auto" w:sz="4" w:space="0"/>
              <w:bottom w:val="single" w:color="auto" w:sz="4" w:space="0"/>
              <w:right w:val="single" w:color="auto" w:sz="4" w:space="0"/>
            </w:tcBorders>
            <w:shd w:val="clear" w:color="auto" w:fill="FFFFFF"/>
            <w:vAlign w:val="center"/>
          </w:tcPr>
          <w:p w14:paraId="1F878AE0">
            <w:pPr>
              <w:spacing w:before="155"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2/8</w:t>
            </w:r>
          </w:p>
        </w:tc>
        <w:tc>
          <w:tcPr>
            <w:tcW w:w="804" w:type="dxa"/>
            <w:tcBorders>
              <w:top w:val="single" w:color="auto" w:sz="4" w:space="0"/>
              <w:left w:val="single" w:color="auto" w:sz="4" w:space="0"/>
              <w:bottom w:val="single" w:color="auto" w:sz="4" w:space="0"/>
              <w:right w:val="single" w:color="auto" w:sz="4" w:space="0"/>
            </w:tcBorders>
            <w:shd w:val="clear" w:color="auto" w:fill="FFFFFF"/>
            <w:vAlign w:val="center"/>
          </w:tcPr>
          <w:p w14:paraId="6FB6F115">
            <w:pPr>
              <w:spacing w:before="155" w:line="262" w:lineRule="exact"/>
              <w:ind w:left="89" w:leftChars="0"/>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809" w:type="dxa"/>
            <w:tcBorders>
              <w:top w:val="single" w:color="auto" w:sz="4" w:space="0"/>
              <w:left w:val="single" w:color="auto" w:sz="4" w:space="0"/>
              <w:bottom w:val="single" w:color="auto" w:sz="4" w:space="0"/>
              <w:right w:val="single" w:color="auto" w:sz="4" w:space="0"/>
            </w:tcBorders>
            <w:shd w:val="clear" w:color="auto" w:fill="FFFFFF"/>
            <w:vAlign w:val="center"/>
          </w:tcPr>
          <w:p w14:paraId="0955F36C">
            <w:pPr>
              <w:spacing w:before="155"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p>
        </w:tc>
        <w:tc>
          <w:tcPr>
            <w:tcW w:w="847" w:type="dxa"/>
            <w:tcBorders>
              <w:top w:val="single" w:color="auto" w:sz="4" w:space="0"/>
              <w:left w:val="single" w:color="auto" w:sz="4" w:space="0"/>
              <w:bottom w:val="single" w:color="auto" w:sz="4" w:space="0"/>
              <w:right w:val="single" w:color="auto" w:sz="4" w:space="0"/>
            </w:tcBorders>
            <w:shd w:val="clear" w:color="auto" w:fill="FFFFFF"/>
            <w:vAlign w:val="center"/>
          </w:tcPr>
          <w:p w14:paraId="3A602684">
            <w:pPr>
              <w:spacing w:before="155"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p>
        </w:tc>
        <w:tc>
          <w:tcPr>
            <w:tcW w:w="706" w:type="dxa"/>
            <w:tcBorders>
              <w:top w:val="single" w:color="auto" w:sz="4" w:space="0"/>
              <w:left w:val="single" w:color="auto" w:sz="4" w:space="0"/>
              <w:bottom w:val="single" w:color="auto" w:sz="4" w:space="0"/>
              <w:right w:val="single" w:color="auto" w:sz="4" w:space="0"/>
            </w:tcBorders>
            <w:shd w:val="clear" w:color="auto" w:fill="FFFFFF"/>
            <w:vAlign w:val="center"/>
          </w:tcPr>
          <w:p w14:paraId="177A18FF">
            <w:pPr>
              <w:spacing w:before="155"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single" w:color="auto" w:sz="4" w:space="0"/>
              <w:left w:val="single" w:color="auto" w:sz="4" w:space="0"/>
              <w:bottom w:val="single" w:color="auto" w:sz="4" w:space="0"/>
              <w:right w:val="single" w:color="auto" w:sz="4" w:space="0"/>
            </w:tcBorders>
            <w:shd w:val="clear" w:color="auto" w:fill="FFFFFF"/>
            <w:vAlign w:val="top"/>
          </w:tcPr>
          <w:p w14:paraId="456EF690">
            <w:pPr>
              <w:spacing w:before="155"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p>
        </w:tc>
      </w:tr>
      <w:tr w14:paraId="51191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484" w:type="dxa"/>
            <w:tcBorders>
              <w:top w:val="nil"/>
              <w:left w:val="single" w:color="000000" w:sz="8" w:space="0"/>
              <w:bottom w:val="nil"/>
              <w:right w:val="single" w:color="auto" w:sz="4" w:space="0"/>
            </w:tcBorders>
            <w:shd w:val="clear" w:color="auto" w:fill="FFFFFF"/>
            <w:vAlign w:val="center"/>
          </w:tcPr>
          <w:p w14:paraId="2A745581">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16" w:type="dxa"/>
            <w:tcBorders>
              <w:top w:val="single" w:color="auto" w:sz="4" w:space="0"/>
              <w:left w:val="single" w:color="auto" w:sz="4" w:space="0"/>
              <w:bottom w:val="single" w:color="auto" w:sz="4" w:space="0"/>
              <w:right w:val="single" w:color="auto" w:sz="4" w:space="0"/>
            </w:tcBorders>
            <w:shd w:val="clear" w:color="auto" w:fill="FFFFFF"/>
            <w:vAlign w:val="center"/>
          </w:tcPr>
          <w:p w14:paraId="425E243B">
            <w:pPr>
              <w:spacing w:line="202" w:lineRule="auto"/>
              <w:ind w:left="9" w:leftChars="0"/>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31</w:t>
            </w:r>
          </w:p>
        </w:tc>
        <w:tc>
          <w:tcPr>
            <w:tcW w:w="1250" w:type="dxa"/>
            <w:tcBorders>
              <w:top w:val="single" w:color="auto" w:sz="4" w:space="0"/>
              <w:left w:val="single" w:color="auto" w:sz="4" w:space="0"/>
              <w:bottom w:val="single" w:color="auto" w:sz="4" w:space="0"/>
              <w:right w:val="single" w:color="auto" w:sz="4" w:space="0"/>
            </w:tcBorders>
            <w:shd w:val="clear" w:color="auto" w:fill="FFFFFF"/>
            <w:vAlign w:val="center"/>
          </w:tcPr>
          <w:p w14:paraId="372E285D">
            <w:pPr>
              <w:spacing w:line="202" w:lineRule="auto"/>
              <w:ind w:left="9" w:leftChars="0"/>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0000000132</w:t>
            </w:r>
          </w:p>
        </w:tc>
        <w:tc>
          <w:tcPr>
            <w:tcW w:w="1106" w:type="dxa"/>
            <w:tcBorders>
              <w:top w:val="single" w:color="auto" w:sz="4" w:space="0"/>
              <w:left w:val="single" w:color="auto" w:sz="4" w:space="0"/>
              <w:bottom w:val="single" w:color="auto" w:sz="4" w:space="0"/>
              <w:right w:val="single" w:color="auto" w:sz="4" w:space="0"/>
            </w:tcBorders>
            <w:shd w:val="clear" w:color="auto" w:fill="FFFFFF"/>
            <w:vAlign w:val="center"/>
          </w:tcPr>
          <w:p w14:paraId="246013C1">
            <w:pPr>
              <w:spacing w:before="155" w:line="243" w:lineRule="exact"/>
              <w:jc w:val="left"/>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spacing w:val="-5"/>
                <w:sz w:val="21"/>
                <w:szCs w:val="21"/>
                <w:lang w:val="en-US" w:eastAsia="zh-CN"/>
              </w:rPr>
              <w:t>大学生</w:t>
            </w:r>
            <w:r>
              <w:rPr>
                <w:rFonts w:hint="eastAsia" w:ascii="宋体" w:hAnsi="宋体" w:eastAsia="宋体" w:cs="宋体"/>
                <w:spacing w:val="-5"/>
                <w:sz w:val="21"/>
                <w:szCs w:val="21"/>
              </w:rPr>
              <w:t>就业指</w:t>
            </w:r>
            <w:r>
              <w:rPr>
                <w:rFonts w:hint="eastAsia" w:ascii="宋体" w:hAnsi="宋体" w:eastAsia="宋体" w:cs="宋体"/>
                <w:sz w:val="21"/>
                <w:szCs w:val="21"/>
              </w:rPr>
              <w:t>导</w:t>
            </w:r>
          </w:p>
        </w:tc>
        <w:tc>
          <w:tcPr>
            <w:tcW w:w="600" w:type="dxa"/>
            <w:tcBorders>
              <w:top w:val="single" w:color="auto" w:sz="4" w:space="0"/>
              <w:left w:val="single" w:color="auto" w:sz="4" w:space="0"/>
              <w:bottom w:val="single" w:color="auto" w:sz="4" w:space="0"/>
              <w:right w:val="single" w:color="auto" w:sz="4" w:space="0"/>
            </w:tcBorders>
            <w:shd w:val="clear" w:color="auto" w:fill="FFFFFF"/>
            <w:vAlign w:val="center"/>
          </w:tcPr>
          <w:p w14:paraId="73B87702">
            <w:pPr>
              <w:pStyle w:val="99"/>
              <w:spacing w:before="150" w:line="264" w:lineRule="exact"/>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position w:val="2"/>
                <w:sz w:val="21"/>
                <w:szCs w:val="21"/>
              </w:rPr>
              <w:t>2</w:t>
            </w:r>
          </w:p>
        </w:tc>
        <w:tc>
          <w:tcPr>
            <w:tcW w:w="672" w:type="dxa"/>
            <w:tcBorders>
              <w:top w:val="single" w:color="auto" w:sz="4" w:space="0"/>
              <w:left w:val="single" w:color="auto" w:sz="4" w:space="0"/>
              <w:bottom w:val="single" w:color="auto" w:sz="4" w:space="0"/>
              <w:right w:val="single" w:color="auto" w:sz="4" w:space="0"/>
            </w:tcBorders>
            <w:shd w:val="clear" w:color="auto" w:fill="FFFFFF"/>
            <w:vAlign w:val="center"/>
          </w:tcPr>
          <w:p w14:paraId="11171703">
            <w:pPr>
              <w:pStyle w:val="99"/>
              <w:spacing w:before="150"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pacing w:val="-7"/>
                <w:position w:val="2"/>
                <w:sz w:val="21"/>
                <w:szCs w:val="21"/>
              </w:rPr>
              <w:t>32</w:t>
            </w:r>
          </w:p>
        </w:tc>
        <w:tc>
          <w:tcPr>
            <w:tcW w:w="667" w:type="dxa"/>
            <w:tcBorders>
              <w:top w:val="single" w:color="auto" w:sz="4" w:space="0"/>
              <w:left w:val="single" w:color="auto" w:sz="4" w:space="0"/>
              <w:bottom w:val="single" w:color="auto" w:sz="4" w:space="0"/>
              <w:right w:val="single" w:color="auto" w:sz="4" w:space="0"/>
            </w:tcBorders>
            <w:shd w:val="clear" w:color="auto" w:fill="FFFFFF"/>
            <w:vAlign w:val="center"/>
          </w:tcPr>
          <w:p w14:paraId="4C41767C">
            <w:pPr>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26</w:t>
            </w:r>
          </w:p>
        </w:tc>
        <w:tc>
          <w:tcPr>
            <w:tcW w:w="641" w:type="dxa"/>
            <w:tcBorders>
              <w:top w:val="single" w:color="auto" w:sz="4" w:space="0"/>
              <w:left w:val="single" w:color="auto" w:sz="4" w:space="0"/>
              <w:bottom w:val="single" w:color="auto" w:sz="4" w:space="0"/>
              <w:right w:val="single" w:color="auto" w:sz="4" w:space="0"/>
            </w:tcBorders>
            <w:shd w:val="clear" w:color="auto" w:fill="FFFFFF"/>
            <w:vAlign w:val="center"/>
          </w:tcPr>
          <w:p w14:paraId="1131978B">
            <w:pPr>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6</w:t>
            </w:r>
          </w:p>
        </w:tc>
        <w:tc>
          <w:tcPr>
            <w:tcW w:w="427" w:type="dxa"/>
            <w:tcBorders>
              <w:top w:val="single" w:color="auto" w:sz="4" w:space="0"/>
              <w:left w:val="single" w:color="auto" w:sz="4" w:space="0"/>
              <w:bottom w:val="single" w:color="auto" w:sz="4" w:space="0"/>
              <w:right w:val="single" w:color="auto" w:sz="4" w:space="0"/>
            </w:tcBorders>
            <w:shd w:val="clear" w:color="auto" w:fill="FFFFFF"/>
            <w:vAlign w:val="center"/>
          </w:tcPr>
          <w:p w14:paraId="2379DDA4">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25" w:type="dxa"/>
            <w:tcBorders>
              <w:top w:val="single" w:color="auto" w:sz="4" w:space="0"/>
              <w:left w:val="single" w:color="auto" w:sz="4" w:space="0"/>
              <w:bottom w:val="single" w:color="auto" w:sz="4" w:space="0"/>
              <w:right w:val="single" w:color="auto" w:sz="4" w:space="0"/>
            </w:tcBorders>
            <w:shd w:val="clear" w:color="auto" w:fill="FFFFFF"/>
            <w:vAlign w:val="center"/>
          </w:tcPr>
          <w:p w14:paraId="267B5F66">
            <w:pP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z w:val="21"/>
                <w:szCs w:val="21"/>
                <w:lang w:val="en-US" w:eastAsia="zh-CN"/>
              </w:rPr>
              <w:t>√</w:t>
            </w:r>
          </w:p>
        </w:tc>
        <w:tc>
          <w:tcPr>
            <w:tcW w:w="792" w:type="dxa"/>
            <w:tcBorders>
              <w:top w:val="single" w:color="auto" w:sz="4" w:space="0"/>
              <w:left w:val="single" w:color="auto" w:sz="4" w:space="0"/>
              <w:bottom w:val="single" w:color="auto" w:sz="4" w:space="0"/>
              <w:right w:val="single" w:color="auto" w:sz="4" w:space="0"/>
            </w:tcBorders>
            <w:shd w:val="clear" w:color="auto" w:fill="FFFFFF"/>
            <w:vAlign w:val="center"/>
          </w:tcPr>
          <w:p w14:paraId="12C539DF">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4" w:type="dxa"/>
            <w:tcBorders>
              <w:top w:val="single" w:color="auto" w:sz="4" w:space="0"/>
              <w:left w:val="single" w:color="auto" w:sz="4" w:space="0"/>
              <w:bottom w:val="single" w:color="auto" w:sz="4" w:space="0"/>
              <w:right w:val="single" w:color="auto" w:sz="4" w:space="0"/>
            </w:tcBorders>
            <w:shd w:val="clear" w:color="auto" w:fill="FFFFFF"/>
            <w:vAlign w:val="center"/>
          </w:tcPr>
          <w:p w14:paraId="3B7BC8F4">
            <w:pPr>
              <w:pStyle w:val="99"/>
              <w:spacing w:before="150" w:line="264" w:lineRule="exact"/>
              <w:ind w:left="143" w:leftChars="0"/>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809" w:type="dxa"/>
            <w:tcBorders>
              <w:top w:val="single" w:color="auto" w:sz="4" w:space="0"/>
              <w:left w:val="single" w:color="auto" w:sz="4" w:space="0"/>
              <w:bottom w:val="single" w:color="auto" w:sz="4" w:space="0"/>
              <w:right w:val="single" w:color="auto" w:sz="4" w:space="0"/>
            </w:tcBorders>
            <w:shd w:val="clear" w:color="auto" w:fill="FFFFFF"/>
            <w:vAlign w:val="center"/>
          </w:tcPr>
          <w:p w14:paraId="49092E82">
            <w:pPr>
              <w:spacing w:before="155"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snapToGrid w:val="0"/>
                <w:color w:val="000000"/>
                <w:kern w:val="0"/>
                <w:sz w:val="21"/>
                <w:szCs w:val="21"/>
                <w:lang w:val="en-US" w:eastAsia="zh-CN" w:bidi="ar-SA"/>
              </w:rPr>
              <w:t>2/16</w:t>
            </w:r>
          </w:p>
        </w:tc>
        <w:tc>
          <w:tcPr>
            <w:tcW w:w="847" w:type="dxa"/>
            <w:tcBorders>
              <w:top w:val="single" w:color="auto" w:sz="4" w:space="0"/>
              <w:left w:val="single" w:color="auto" w:sz="4" w:space="0"/>
              <w:bottom w:val="single" w:color="auto" w:sz="4" w:space="0"/>
              <w:right w:val="single" w:color="auto" w:sz="4" w:space="0"/>
            </w:tcBorders>
            <w:shd w:val="clear" w:color="auto" w:fill="FFFFFF"/>
            <w:vAlign w:val="center"/>
          </w:tcPr>
          <w:p w14:paraId="620C5FF4">
            <w:pPr>
              <w:spacing w:before="155"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p>
        </w:tc>
        <w:tc>
          <w:tcPr>
            <w:tcW w:w="706" w:type="dxa"/>
            <w:tcBorders>
              <w:top w:val="single" w:color="auto" w:sz="4" w:space="0"/>
              <w:left w:val="single" w:color="auto" w:sz="4" w:space="0"/>
              <w:bottom w:val="single" w:color="auto" w:sz="4" w:space="0"/>
              <w:right w:val="single" w:color="auto" w:sz="4" w:space="0"/>
            </w:tcBorders>
            <w:shd w:val="clear" w:color="auto" w:fill="FFFFFF"/>
            <w:vAlign w:val="center"/>
          </w:tcPr>
          <w:p w14:paraId="43D5CE22">
            <w:pPr>
              <w:spacing w:before="155"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single" w:color="auto" w:sz="4" w:space="0"/>
              <w:left w:val="single" w:color="auto" w:sz="4" w:space="0"/>
              <w:bottom w:val="single" w:color="auto" w:sz="4" w:space="0"/>
              <w:right w:val="single" w:color="auto" w:sz="4" w:space="0"/>
            </w:tcBorders>
            <w:shd w:val="clear" w:color="auto" w:fill="FFFFFF"/>
            <w:vAlign w:val="top"/>
          </w:tcPr>
          <w:p w14:paraId="3CD3C544">
            <w:pPr>
              <w:spacing w:before="155" w:line="262" w:lineRule="exact"/>
              <w:ind w:left="89" w:leftChars="0"/>
              <w:rPr>
                <w:rFonts w:hint="eastAsia" w:ascii="宋体" w:hAnsi="宋体" w:eastAsia="宋体" w:cs="宋体"/>
                <w:i w:val="0"/>
                <w:iCs w:val="0"/>
                <w:color w:val="000000" w:themeColor="text1"/>
                <w:sz w:val="21"/>
                <w:szCs w:val="21"/>
                <w:u w:val="none"/>
                <w14:textFill>
                  <w14:solidFill>
                    <w14:schemeClr w14:val="tx1"/>
                  </w14:solidFill>
                </w14:textFill>
              </w:rPr>
            </w:pPr>
          </w:p>
        </w:tc>
      </w:tr>
      <w:tr w14:paraId="58E28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jc w:val="center"/>
        </w:trPr>
        <w:tc>
          <w:tcPr>
            <w:tcW w:w="2150" w:type="dxa"/>
            <w:gridSpan w:val="3"/>
            <w:tcBorders>
              <w:top w:val="nil"/>
              <w:left w:val="single" w:color="000000" w:sz="8" w:space="0"/>
              <w:bottom w:val="single" w:color="000000" w:sz="8" w:space="0"/>
              <w:right w:val="single" w:color="000000" w:sz="8" w:space="0"/>
            </w:tcBorders>
            <w:shd w:val="clear" w:color="auto" w:fill="FFFFFF"/>
            <w:vAlign w:val="center"/>
          </w:tcPr>
          <w:p w14:paraId="302E046D">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公共基础课小计</w:t>
            </w:r>
          </w:p>
        </w:tc>
        <w:tc>
          <w:tcPr>
            <w:tcW w:w="1106" w:type="dxa"/>
            <w:tcBorders>
              <w:top w:val="nil"/>
              <w:left w:val="nil"/>
              <w:bottom w:val="single" w:color="000000" w:sz="8" w:space="0"/>
              <w:right w:val="single" w:color="000000" w:sz="8" w:space="0"/>
            </w:tcBorders>
            <w:shd w:val="clear" w:color="auto" w:fill="FFFFFF"/>
            <w:vAlign w:val="center"/>
          </w:tcPr>
          <w:p w14:paraId="6AD9A6BE">
            <w:pPr>
              <w:keepNext w:val="0"/>
              <w:keepLines w:val="0"/>
              <w:widowControl/>
              <w:suppressLineNumbers w:val="0"/>
              <w:jc w:val="left"/>
              <w:textAlignment w:val="cente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pPr>
          </w:p>
        </w:tc>
        <w:tc>
          <w:tcPr>
            <w:tcW w:w="600" w:type="dxa"/>
            <w:tcBorders>
              <w:top w:val="nil"/>
              <w:left w:val="nil"/>
              <w:bottom w:val="single" w:color="000000" w:sz="8" w:space="0"/>
              <w:right w:val="single" w:color="000000" w:sz="8" w:space="0"/>
            </w:tcBorders>
            <w:shd w:val="clear" w:color="auto" w:fill="FFFFFF"/>
            <w:vAlign w:val="center"/>
          </w:tcPr>
          <w:p w14:paraId="39236172">
            <w:pPr>
              <w:rPr>
                <w:rFonts w:hint="default" w:ascii="宋体" w:hAnsi="宋体" w:eastAsia="宋体" w:cs="宋体"/>
                <w:b/>
                <w:bCs/>
                <w:i w:val="0"/>
                <w:iCs w:val="0"/>
                <w:color w:val="000000" w:themeColor="text1"/>
                <w:sz w:val="21"/>
                <w:szCs w:val="21"/>
                <w:u w:val="none"/>
                <w:lang w:val="en-US"/>
                <w14:textFill>
                  <w14:solidFill>
                    <w14:schemeClr w14:val="tx1"/>
                  </w14:solidFill>
                </w14:textFill>
              </w:rPr>
            </w:pPr>
            <w:r>
              <w:rPr>
                <w:rFonts w:hint="eastAsia" w:ascii="宋体" w:hAnsi="宋体" w:eastAsia="宋体" w:cs="宋体"/>
                <w:b/>
                <w:bCs/>
                <w:sz w:val="21"/>
                <w:szCs w:val="21"/>
                <w:lang w:val="en-US" w:eastAsia="zh-CN"/>
              </w:rPr>
              <w:t>45</w:t>
            </w:r>
          </w:p>
        </w:tc>
        <w:tc>
          <w:tcPr>
            <w:tcW w:w="672" w:type="dxa"/>
            <w:tcBorders>
              <w:top w:val="nil"/>
              <w:left w:val="single" w:color="000000" w:sz="8" w:space="0"/>
              <w:bottom w:val="single" w:color="000000" w:sz="8" w:space="0"/>
              <w:right w:val="single" w:color="000000" w:sz="8" w:space="0"/>
            </w:tcBorders>
            <w:shd w:val="clear" w:color="auto" w:fill="FFFFFF"/>
            <w:vAlign w:val="center"/>
          </w:tcPr>
          <w:p w14:paraId="3D4D96AC">
            <w:pPr>
              <w:pStyle w:val="99"/>
              <w:spacing w:before="48" w:line="202" w:lineRule="auto"/>
              <w:ind w:left="45" w:leftChars="0"/>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spacing w:val="-7"/>
                <w:sz w:val="21"/>
                <w:szCs w:val="21"/>
                <w:lang w:val="en-US" w:eastAsia="zh-CN"/>
              </w:rPr>
              <w:t>808</w:t>
            </w: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7DC1EEB2">
            <w:pPr>
              <w:pStyle w:val="99"/>
              <w:spacing w:before="48" w:line="202" w:lineRule="auto"/>
              <w:ind w:left="53" w:leftChars="0"/>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spacing w:val="-7"/>
                <w:sz w:val="21"/>
                <w:szCs w:val="21"/>
                <w:lang w:val="en-US" w:eastAsia="zh-CN"/>
              </w:rPr>
              <w:t>396</w:t>
            </w:r>
          </w:p>
        </w:tc>
        <w:tc>
          <w:tcPr>
            <w:tcW w:w="641" w:type="dxa"/>
            <w:tcBorders>
              <w:top w:val="nil"/>
              <w:left w:val="single" w:color="000000" w:sz="8" w:space="0"/>
              <w:bottom w:val="single" w:color="000000" w:sz="8" w:space="0"/>
              <w:right w:val="single" w:color="000000" w:sz="8" w:space="0"/>
            </w:tcBorders>
            <w:shd w:val="clear" w:color="auto" w:fill="FFFFFF"/>
            <w:vAlign w:val="center"/>
          </w:tcPr>
          <w:p w14:paraId="47342ABF">
            <w:pPr>
              <w:pStyle w:val="99"/>
              <w:spacing w:before="48" w:line="202" w:lineRule="auto"/>
              <w:ind w:left="53" w:leftChars="0"/>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spacing w:val="-7"/>
                <w:sz w:val="21"/>
                <w:szCs w:val="21"/>
                <w:lang w:val="en-US" w:eastAsia="zh-CN"/>
              </w:rPr>
              <w:t>412</w:t>
            </w:r>
          </w:p>
        </w:tc>
        <w:tc>
          <w:tcPr>
            <w:tcW w:w="427" w:type="dxa"/>
            <w:tcBorders>
              <w:top w:val="nil"/>
              <w:left w:val="single" w:color="000000" w:sz="8" w:space="0"/>
              <w:bottom w:val="single" w:color="000000" w:sz="8" w:space="0"/>
              <w:right w:val="single" w:color="000000" w:sz="8" w:space="0"/>
            </w:tcBorders>
            <w:shd w:val="clear" w:color="auto" w:fill="FFFFFF"/>
            <w:vAlign w:val="center"/>
          </w:tcPr>
          <w:p w14:paraId="14B2A8EF">
            <w:pPr>
              <w:pStyle w:val="99"/>
              <w:spacing w:before="48" w:line="202" w:lineRule="auto"/>
              <w:ind w:left="53" w:leftChars="0"/>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425" w:type="dxa"/>
            <w:tcBorders>
              <w:top w:val="nil"/>
              <w:left w:val="single" w:color="000000" w:sz="8" w:space="0"/>
              <w:bottom w:val="single" w:color="000000" w:sz="8" w:space="0"/>
              <w:right w:val="single" w:color="000000" w:sz="8" w:space="0"/>
            </w:tcBorders>
            <w:shd w:val="clear" w:color="auto" w:fill="FFFFFF"/>
            <w:vAlign w:val="center"/>
          </w:tcPr>
          <w:p w14:paraId="16AC6F39">
            <w:pPr>
              <w:pStyle w:val="99"/>
              <w:spacing w:before="48" w:line="202" w:lineRule="auto"/>
              <w:ind w:left="53" w:leftChars="0"/>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792" w:type="dxa"/>
            <w:tcBorders>
              <w:top w:val="nil"/>
              <w:left w:val="single" w:color="000000" w:sz="8" w:space="0"/>
              <w:bottom w:val="single" w:color="000000" w:sz="8" w:space="0"/>
              <w:right w:val="single" w:color="000000" w:sz="8" w:space="0"/>
            </w:tcBorders>
            <w:shd w:val="clear" w:color="auto" w:fill="FFFFFF"/>
            <w:vAlign w:val="center"/>
          </w:tcPr>
          <w:p w14:paraId="3641775E">
            <w:pPr>
              <w:pStyle w:val="99"/>
              <w:spacing w:before="48" w:line="202" w:lineRule="auto"/>
              <w:ind w:left="53" w:leftChars="0"/>
              <w:rPr>
                <w:rFonts w:hint="default" w:ascii="宋体" w:hAnsi="宋体" w:eastAsia="宋体" w:cs="宋体"/>
                <w:b/>
                <w:bCs/>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b/>
                <w:bCs/>
                <w:spacing w:val="-7"/>
                <w:sz w:val="21"/>
                <w:szCs w:val="21"/>
                <w:lang w:val="en-US" w:eastAsia="zh-CN"/>
              </w:rPr>
              <w:t>444</w:t>
            </w:r>
          </w:p>
        </w:tc>
        <w:tc>
          <w:tcPr>
            <w:tcW w:w="804" w:type="dxa"/>
            <w:tcBorders>
              <w:top w:val="nil"/>
              <w:left w:val="single" w:color="000000" w:sz="8" w:space="0"/>
              <w:bottom w:val="single" w:color="000000" w:sz="8" w:space="0"/>
              <w:right w:val="single" w:color="000000" w:sz="8" w:space="0"/>
            </w:tcBorders>
            <w:shd w:val="clear" w:color="auto" w:fill="FFFFFF"/>
            <w:vAlign w:val="center"/>
          </w:tcPr>
          <w:p w14:paraId="6CDC081E">
            <w:pPr>
              <w:pStyle w:val="99"/>
              <w:spacing w:before="48" w:line="202" w:lineRule="auto"/>
              <w:ind w:left="60" w:leftChars="0"/>
              <w:rPr>
                <w:rFonts w:hint="default" w:ascii="宋体" w:hAnsi="宋体" w:eastAsia="宋体" w:cs="宋体"/>
                <w:b/>
                <w:bCs/>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b/>
                <w:bCs/>
                <w:sz w:val="21"/>
                <w:szCs w:val="21"/>
                <w:lang w:val="en-US" w:eastAsia="zh-CN"/>
              </w:rPr>
              <w:t>236</w:t>
            </w:r>
          </w:p>
        </w:tc>
        <w:tc>
          <w:tcPr>
            <w:tcW w:w="809" w:type="dxa"/>
            <w:tcBorders>
              <w:top w:val="nil"/>
              <w:left w:val="single" w:color="000000" w:sz="8" w:space="0"/>
              <w:bottom w:val="single" w:color="000000" w:sz="8" w:space="0"/>
              <w:right w:val="single" w:color="000000" w:sz="8" w:space="0"/>
            </w:tcBorders>
            <w:shd w:val="clear" w:color="auto" w:fill="FFFFFF"/>
            <w:vAlign w:val="center"/>
          </w:tcPr>
          <w:p w14:paraId="3B4DE06A">
            <w:pPr>
              <w:pStyle w:val="99"/>
              <w:spacing w:before="48" w:line="202" w:lineRule="auto"/>
              <w:ind w:left="107" w:leftChars="0"/>
              <w:rPr>
                <w:rFonts w:hint="default" w:ascii="宋体" w:hAnsi="宋体" w:eastAsia="宋体" w:cs="宋体"/>
                <w:b/>
                <w:bCs/>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b/>
                <w:bCs/>
                <w:spacing w:val="-5"/>
                <w:sz w:val="21"/>
                <w:szCs w:val="21"/>
                <w:lang w:val="en-US" w:eastAsia="zh-CN"/>
              </w:rPr>
              <w:t>80</w:t>
            </w:r>
          </w:p>
        </w:tc>
        <w:tc>
          <w:tcPr>
            <w:tcW w:w="847" w:type="dxa"/>
            <w:tcBorders>
              <w:top w:val="nil"/>
              <w:left w:val="single" w:color="000000" w:sz="8" w:space="0"/>
              <w:bottom w:val="single" w:color="000000" w:sz="8" w:space="0"/>
              <w:right w:val="single" w:color="000000" w:sz="8" w:space="0"/>
            </w:tcBorders>
            <w:shd w:val="clear" w:color="auto" w:fill="FFFFFF"/>
            <w:vAlign w:val="center"/>
          </w:tcPr>
          <w:p w14:paraId="7B42BCF0">
            <w:pPr>
              <w:pStyle w:val="99"/>
              <w:spacing w:before="48" w:line="202" w:lineRule="auto"/>
              <w:ind w:left="114" w:leftChars="0"/>
              <w:rPr>
                <w:rFonts w:hint="default" w:ascii="宋体" w:hAnsi="宋体" w:eastAsia="宋体" w:cs="宋体"/>
                <w:b/>
                <w:bCs/>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b/>
                <w:bCs/>
                <w:spacing w:val="-5"/>
                <w:sz w:val="21"/>
                <w:szCs w:val="21"/>
              </w:rPr>
              <w:t>4</w:t>
            </w:r>
            <w:r>
              <w:rPr>
                <w:rFonts w:hint="eastAsia" w:ascii="宋体" w:hAnsi="宋体" w:eastAsia="宋体" w:cs="宋体"/>
                <w:b/>
                <w:bCs/>
                <w:spacing w:val="-5"/>
                <w:sz w:val="21"/>
                <w:szCs w:val="21"/>
                <w:lang w:val="en-US" w:eastAsia="zh-CN"/>
              </w:rPr>
              <w:t>8</w:t>
            </w:r>
          </w:p>
        </w:tc>
        <w:tc>
          <w:tcPr>
            <w:tcW w:w="706" w:type="dxa"/>
            <w:tcBorders>
              <w:top w:val="nil"/>
              <w:left w:val="nil"/>
              <w:bottom w:val="single" w:color="000000" w:sz="8" w:space="0"/>
              <w:right w:val="single" w:color="000000" w:sz="8" w:space="0"/>
            </w:tcBorders>
            <w:shd w:val="clear" w:color="auto" w:fill="FFFFFF"/>
            <w:vAlign w:val="center"/>
          </w:tcPr>
          <w:p w14:paraId="700A5D29">
            <w:pPr>
              <w:pStyle w:val="99"/>
              <w:spacing w:before="48" w:line="202" w:lineRule="auto"/>
              <w:ind w:left="166" w:leftChars="0"/>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667" w:type="dxa"/>
            <w:tcBorders>
              <w:top w:val="nil"/>
              <w:left w:val="nil"/>
              <w:bottom w:val="single" w:color="000000" w:sz="8" w:space="0"/>
              <w:right w:val="single" w:color="000000" w:sz="8" w:space="0"/>
            </w:tcBorders>
            <w:shd w:val="clear" w:color="auto" w:fill="FFFFFF"/>
            <w:vAlign w:val="center"/>
          </w:tcPr>
          <w:p w14:paraId="6243E5D7">
            <w:pPr>
              <w:pStyle w:val="99"/>
              <w:spacing w:before="48" w:line="202" w:lineRule="auto"/>
              <w:ind w:left="173" w:leftChars="0"/>
              <w:rPr>
                <w:rFonts w:hint="eastAsia" w:ascii="宋体" w:hAnsi="宋体" w:eastAsia="宋体" w:cs="宋体"/>
                <w:b/>
                <w:bCs/>
                <w:i w:val="0"/>
                <w:iCs w:val="0"/>
                <w:color w:val="000000" w:themeColor="text1"/>
                <w:sz w:val="21"/>
                <w:szCs w:val="21"/>
                <w:u w:val="none"/>
                <w14:textFill>
                  <w14:solidFill>
                    <w14:schemeClr w14:val="tx1"/>
                  </w14:solidFill>
                </w14:textFill>
              </w:rPr>
            </w:pPr>
          </w:p>
        </w:tc>
      </w:tr>
      <w:tr w14:paraId="089C8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jc w:val="center"/>
        </w:trPr>
        <w:tc>
          <w:tcPr>
            <w:tcW w:w="484" w:type="dxa"/>
            <w:vMerge w:val="restart"/>
            <w:tcBorders>
              <w:top w:val="nil"/>
              <w:left w:val="single" w:color="000000" w:sz="8" w:space="0"/>
              <w:bottom w:val="single" w:color="000000" w:sz="8" w:space="0"/>
              <w:right w:val="single" w:color="auto" w:sz="4" w:space="0"/>
            </w:tcBorders>
            <w:shd w:val="clear" w:color="auto" w:fill="FFFFFF"/>
            <w:vAlign w:val="top"/>
          </w:tcPr>
          <w:p w14:paraId="3468B2B8">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公共</w:t>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br w:type="textWrapping"/>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限选课</w:t>
            </w:r>
          </w:p>
        </w:tc>
        <w:tc>
          <w:tcPr>
            <w:tcW w:w="416" w:type="dxa"/>
            <w:tcBorders>
              <w:top w:val="single" w:color="auto" w:sz="4" w:space="0"/>
              <w:left w:val="single" w:color="auto" w:sz="4" w:space="0"/>
              <w:bottom w:val="single" w:color="auto" w:sz="4" w:space="0"/>
              <w:right w:val="single" w:color="auto" w:sz="4" w:space="0"/>
            </w:tcBorders>
            <w:shd w:val="clear" w:color="auto" w:fill="FFFFFF"/>
            <w:vAlign w:val="center"/>
          </w:tcPr>
          <w:p w14:paraId="3B45A510">
            <w:pPr>
              <w:keepNext w:val="0"/>
              <w:keepLines w:val="0"/>
              <w:widowControl/>
              <w:suppressLineNumbers w:val="0"/>
              <w:jc w:val="center"/>
              <w:textAlignment w:val="center"/>
              <w:rPr>
                <w:rFonts w:hint="default" w:ascii="宋体" w:hAnsi="宋体" w:eastAsia="宋体" w:cs="宋体"/>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u w:val="none"/>
                <w:lang w:val="en-US" w:eastAsia="zh-CN"/>
                <w14:textFill>
                  <w14:solidFill>
                    <w14:schemeClr w14:val="tx1"/>
                  </w14:solidFill>
                </w14:textFill>
              </w:rPr>
              <w:t>32</w:t>
            </w:r>
          </w:p>
        </w:tc>
        <w:tc>
          <w:tcPr>
            <w:tcW w:w="1250" w:type="dxa"/>
            <w:tcBorders>
              <w:top w:val="single" w:color="auto" w:sz="4" w:space="0"/>
              <w:left w:val="single" w:color="auto" w:sz="4" w:space="0"/>
              <w:bottom w:val="single" w:color="auto" w:sz="4" w:space="0"/>
              <w:right w:val="single" w:color="auto" w:sz="4" w:space="0"/>
            </w:tcBorders>
            <w:shd w:val="clear" w:color="auto" w:fill="FFFFFF"/>
            <w:vAlign w:val="center"/>
          </w:tcPr>
          <w:p w14:paraId="57E91B73">
            <w:pPr>
              <w:pStyle w:val="99"/>
              <w:spacing w:line="202" w:lineRule="auto"/>
              <w:ind w:left="9" w:leftChars="0"/>
              <w:jc w:val="both"/>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sz w:val="21"/>
                <w:szCs w:val="21"/>
                <w:lang w:val="en-US" w:eastAsia="zh-CN"/>
              </w:rPr>
              <w:t>0000000202</w:t>
            </w:r>
          </w:p>
        </w:tc>
        <w:tc>
          <w:tcPr>
            <w:tcW w:w="1106" w:type="dxa"/>
            <w:tcBorders>
              <w:top w:val="single" w:color="auto" w:sz="4" w:space="0"/>
              <w:left w:val="single" w:color="auto" w:sz="4" w:space="0"/>
              <w:bottom w:val="single" w:color="auto" w:sz="4" w:space="0"/>
              <w:right w:val="single" w:color="auto" w:sz="4" w:space="0"/>
            </w:tcBorders>
            <w:shd w:val="clear" w:color="auto" w:fill="FFFFFF"/>
            <w:vAlign w:val="center"/>
          </w:tcPr>
          <w:p w14:paraId="419C9F78">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中华优秀传统文化</w:t>
            </w:r>
          </w:p>
        </w:tc>
        <w:tc>
          <w:tcPr>
            <w:tcW w:w="600" w:type="dxa"/>
            <w:tcBorders>
              <w:top w:val="single" w:color="auto" w:sz="4" w:space="0"/>
              <w:left w:val="single" w:color="auto" w:sz="4" w:space="0"/>
              <w:bottom w:val="single" w:color="auto" w:sz="4" w:space="0"/>
              <w:right w:val="single" w:color="auto" w:sz="4" w:space="0"/>
            </w:tcBorders>
            <w:shd w:val="clear" w:color="auto" w:fill="FFFFFF"/>
            <w:vAlign w:val="center"/>
          </w:tcPr>
          <w:p w14:paraId="52EFCD9C">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w:t>
            </w:r>
          </w:p>
        </w:tc>
        <w:tc>
          <w:tcPr>
            <w:tcW w:w="672" w:type="dxa"/>
            <w:tcBorders>
              <w:top w:val="single" w:color="auto" w:sz="4" w:space="0"/>
              <w:left w:val="single" w:color="auto" w:sz="4" w:space="0"/>
              <w:bottom w:val="single" w:color="auto" w:sz="4" w:space="0"/>
              <w:right w:val="single" w:color="auto" w:sz="4" w:space="0"/>
            </w:tcBorders>
            <w:shd w:val="clear" w:color="auto" w:fill="FFFFFF"/>
            <w:vAlign w:val="center"/>
          </w:tcPr>
          <w:p w14:paraId="59EA2C58">
            <w:pPr>
              <w:keepNext w:val="0"/>
              <w:keepLines w:val="0"/>
              <w:widowControl/>
              <w:suppressLineNumbers w:val="0"/>
              <w:jc w:val="center"/>
              <w:textAlignment w:val="top"/>
              <w:rPr>
                <w:rFonts w:hint="default" w:ascii="宋体" w:hAnsi="宋体" w:eastAsia="宋体" w:cs="宋体"/>
                <w:i w:val="0"/>
                <w:iCs w:val="0"/>
                <w:color w:val="000000" w:themeColor="text1"/>
                <w:sz w:val="21"/>
                <w:szCs w:val="21"/>
                <w:u w:val="none"/>
                <w:lang w:val="en-US"/>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16</w:t>
            </w:r>
          </w:p>
        </w:tc>
        <w:tc>
          <w:tcPr>
            <w:tcW w:w="667" w:type="dxa"/>
            <w:tcBorders>
              <w:top w:val="single" w:color="auto" w:sz="4" w:space="0"/>
              <w:left w:val="single" w:color="auto" w:sz="4" w:space="0"/>
              <w:bottom w:val="single" w:color="auto" w:sz="4" w:space="0"/>
              <w:right w:val="single" w:color="auto" w:sz="4" w:space="0"/>
            </w:tcBorders>
            <w:shd w:val="clear" w:color="auto" w:fill="FFFFFF"/>
            <w:vAlign w:val="center"/>
          </w:tcPr>
          <w:p w14:paraId="517A9982">
            <w:pPr>
              <w:keepNext w:val="0"/>
              <w:keepLines w:val="0"/>
              <w:widowControl/>
              <w:suppressLineNumbers w:val="0"/>
              <w:jc w:val="center"/>
              <w:textAlignment w:val="top"/>
              <w:rPr>
                <w:rFonts w:hint="default" w:ascii="宋体" w:hAnsi="宋体" w:eastAsia="宋体" w:cs="宋体"/>
                <w:i w:val="0"/>
                <w:iCs w:val="0"/>
                <w:color w:val="000000" w:themeColor="text1"/>
                <w:sz w:val="21"/>
                <w:szCs w:val="21"/>
                <w:u w:val="none"/>
                <w:lang w:val="en-US"/>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12</w:t>
            </w:r>
          </w:p>
        </w:tc>
        <w:tc>
          <w:tcPr>
            <w:tcW w:w="641" w:type="dxa"/>
            <w:tcBorders>
              <w:top w:val="single" w:color="auto" w:sz="4" w:space="0"/>
              <w:left w:val="single" w:color="auto" w:sz="4" w:space="0"/>
              <w:bottom w:val="single" w:color="auto" w:sz="4" w:space="0"/>
              <w:right w:val="single" w:color="auto" w:sz="4" w:space="0"/>
            </w:tcBorders>
            <w:shd w:val="clear" w:color="auto" w:fill="FFFFFF"/>
            <w:vAlign w:val="center"/>
          </w:tcPr>
          <w:p w14:paraId="05245F7C">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w:t>
            </w:r>
          </w:p>
        </w:tc>
        <w:tc>
          <w:tcPr>
            <w:tcW w:w="427" w:type="dxa"/>
            <w:tcBorders>
              <w:top w:val="single" w:color="auto" w:sz="4" w:space="0"/>
              <w:left w:val="single" w:color="auto" w:sz="4" w:space="0"/>
              <w:bottom w:val="single" w:color="auto" w:sz="4" w:space="0"/>
              <w:right w:val="single" w:color="auto" w:sz="4" w:space="0"/>
            </w:tcBorders>
            <w:shd w:val="clear" w:color="auto" w:fill="FFFFFF"/>
            <w:vAlign w:val="center"/>
          </w:tcPr>
          <w:p w14:paraId="753C9B57">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25" w:type="dxa"/>
            <w:tcBorders>
              <w:top w:val="single" w:color="auto" w:sz="4" w:space="0"/>
              <w:left w:val="single" w:color="auto" w:sz="4" w:space="0"/>
              <w:bottom w:val="single" w:color="auto" w:sz="4" w:space="0"/>
              <w:right w:val="single" w:color="auto" w:sz="4" w:space="0"/>
            </w:tcBorders>
            <w:shd w:val="clear" w:color="auto" w:fill="FFFFFF"/>
            <w:vAlign w:val="center"/>
          </w:tcPr>
          <w:p w14:paraId="5ABE3B9E">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792" w:type="dxa"/>
            <w:tcBorders>
              <w:top w:val="single" w:color="auto" w:sz="4" w:space="0"/>
              <w:left w:val="single" w:color="auto" w:sz="4" w:space="0"/>
              <w:bottom w:val="single" w:color="auto" w:sz="4" w:space="0"/>
              <w:right w:val="single" w:color="auto" w:sz="4" w:space="0"/>
            </w:tcBorders>
            <w:shd w:val="clear" w:color="auto" w:fill="FFFFFF"/>
            <w:vAlign w:val="center"/>
          </w:tcPr>
          <w:p w14:paraId="11F57A63">
            <w:pPr>
              <w:keepNext w:val="0"/>
              <w:keepLines w:val="0"/>
              <w:widowControl/>
              <w:suppressLineNumbers w:val="0"/>
              <w:jc w:val="center"/>
              <w:textAlignment w:val="top"/>
              <w:rPr>
                <w:rFonts w:hint="default" w:ascii="宋体" w:hAnsi="宋体" w:eastAsia="宋体" w:cs="宋体"/>
                <w:i w:val="0"/>
                <w:iCs w:val="0"/>
                <w:color w:val="000000" w:themeColor="text1"/>
                <w:sz w:val="21"/>
                <w:szCs w:val="21"/>
                <w:u w:val="none"/>
                <w:lang w:val="en-US"/>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2/8</w:t>
            </w:r>
          </w:p>
        </w:tc>
        <w:tc>
          <w:tcPr>
            <w:tcW w:w="804" w:type="dxa"/>
            <w:tcBorders>
              <w:top w:val="single" w:color="auto" w:sz="4" w:space="0"/>
              <w:left w:val="single" w:color="auto" w:sz="4" w:space="0"/>
              <w:bottom w:val="single" w:color="auto" w:sz="4" w:space="0"/>
              <w:right w:val="single" w:color="auto" w:sz="4" w:space="0"/>
            </w:tcBorders>
            <w:shd w:val="clear" w:color="auto" w:fill="FFFFFF"/>
            <w:vAlign w:val="center"/>
          </w:tcPr>
          <w:p w14:paraId="6A69B59C">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9" w:type="dxa"/>
            <w:tcBorders>
              <w:top w:val="single" w:color="auto" w:sz="4" w:space="0"/>
              <w:left w:val="single" w:color="auto" w:sz="4" w:space="0"/>
              <w:bottom w:val="single" w:color="auto" w:sz="4" w:space="0"/>
              <w:right w:val="single" w:color="auto" w:sz="4" w:space="0"/>
            </w:tcBorders>
            <w:shd w:val="clear" w:color="auto" w:fill="FFFFFF"/>
            <w:vAlign w:val="center"/>
          </w:tcPr>
          <w:p w14:paraId="474492DB">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47" w:type="dxa"/>
            <w:tcBorders>
              <w:top w:val="single" w:color="auto" w:sz="4" w:space="0"/>
              <w:left w:val="single" w:color="auto" w:sz="4" w:space="0"/>
              <w:bottom w:val="single" w:color="auto" w:sz="4" w:space="0"/>
              <w:right w:val="single" w:color="auto" w:sz="4" w:space="0"/>
            </w:tcBorders>
            <w:shd w:val="clear" w:color="auto" w:fill="FFFFFF"/>
            <w:vAlign w:val="center"/>
          </w:tcPr>
          <w:p w14:paraId="66CDE880">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06" w:type="dxa"/>
            <w:tcBorders>
              <w:top w:val="single" w:color="auto" w:sz="4" w:space="0"/>
              <w:left w:val="single" w:color="auto" w:sz="4" w:space="0"/>
              <w:bottom w:val="single" w:color="auto" w:sz="4" w:space="0"/>
              <w:right w:val="single" w:color="auto" w:sz="4" w:space="0"/>
            </w:tcBorders>
            <w:shd w:val="clear" w:color="auto" w:fill="FFFFFF"/>
            <w:vAlign w:val="center"/>
          </w:tcPr>
          <w:p w14:paraId="39248F29">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single" w:color="auto" w:sz="4" w:space="0"/>
              <w:left w:val="single" w:color="auto" w:sz="4" w:space="0"/>
              <w:bottom w:val="single" w:color="auto" w:sz="4" w:space="0"/>
              <w:right w:val="single" w:color="auto" w:sz="4" w:space="0"/>
            </w:tcBorders>
            <w:shd w:val="clear" w:color="auto" w:fill="FFFFFF"/>
            <w:vAlign w:val="top"/>
          </w:tcPr>
          <w:p w14:paraId="338B3BB4">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1EE98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484" w:type="dxa"/>
            <w:vMerge w:val="continue"/>
            <w:tcBorders>
              <w:top w:val="nil"/>
              <w:left w:val="single" w:color="000000" w:sz="8" w:space="0"/>
              <w:bottom w:val="single" w:color="000000" w:sz="8" w:space="0"/>
              <w:right w:val="single" w:color="000000" w:sz="8" w:space="0"/>
            </w:tcBorders>
            <w:shd w:val="clear" w:color="auto" w:fill="FFFFFF"/>
            <w:vAlign w:val="top"/>
          </w:tcPr>
          <w:p w14:paraId="41EC0239">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16" w:type="dxa"/>
            <w:tcBorders>
              <w:top w:val="single" w:color="auto" w:sz="4" w:space="0"/>
              <w:left w:val="single" w:color="000000" w:sz="8" w:space="0"/>
              <w:bottom w:val="single" w:color="000000" w:sz="8" w:space="0"/>
              <w:right w:val="single" w:color="000000" w:sz="8" w:space="0"/>
            </w:tcBorders>
            <w:shd w:val="clear" w:color="auto" w:fill="FFFFFF"/>
            <w:vAlign w:val="center"/>
          </w:tcPr>
          <w:p w14:paraId="7166617D">
            <w:pPr>
              <w:keepNext w:val="0"/>
              <w:keepLines w:val="0"/>
              <w:widowControl/>
              <w:suppressLineNumbers w:val="0"/>
              <w:jc w:val="center"/>
              <w:textAlignment w:val="center"/>
              <w:rPr>
                <w:rFonts w:hint="default" w:ascii="宋体" w:hAnsi="宋体" w:eastAsia="宋体" w:cs="宋体"/>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u w:val="none"/>
                <w:lang w:val="en-US" w:eastAsia="zh-CN"/>
                <w14:textFill>
                  <w14:solidFill>
                    <w14:schemeClr w14:val="tx1"/>
                  </w14:solidFill>
                </w14:textFill>
              </w:rPr>
              <w:t>33</w:t>
            </w:r>
          </w:p>
        </w:tc>
        <w:tc>
          <w:tcPr>
            <w:tcW w:w="1250" w:type="dxa"/>
            <w:tcBorders>
              <w:top w:val="single" w:color="auto" w:sz="4" w:space="0"/>
              <w:left w:val="single" w:color="000000" w:sz="8" w:space="0"/>
              <w:bottom w:val="single" w:color="000000" w:sz="8" w:space="0"/>
              <w:right w:val="single" w:color="000000" w:sz="8" w:space="0"/>
            </w:tcBorders>
            <w:shd w:val="clear" w:color="auto" w:fill="FFFFFF"/>
            <w:vAlign w:val="center"/>
          </w:tcPr>
          <w:p w14:paraId="04CA76C9">
            <w:pPr>
              <w:pStyle w:val="99"/>
              <w:spacing w:line="202" w:lineRule="auto"/>
              <w:ind w:left="6" w:leftChars="0"/>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sz w:val="21"/>
                <w:szCs w:val="21"/>
                <w:lang w:val="en-US" w:eastAsia="zh-CN"/>
              </w:rPr>
              <w:t>0000000201</w:t>
            </w:r>
          </w:p>
        </w:tc>
        <w:tc>
          <w:tcPr>
            <w:tcW w:w="1106" w:type="dxa"/>
            <w:tcBorders>
              <w:top w:val="single" w:color="auto" w:sz="4" w:space="0"/>
              <w:left w:val="single" w:color="000000" w:sz="8" w:space="0"/>
              <w:bottom w:val="single" w:color="000000" w:sz="8" w:space="0"/>
              <w:right w:val="single" w:color="000000" w:sz="8" w:space="0"/>
            </w:tcBorders>
            <w:shd w:val="clear" w:color="auto" w:fill="FFFFFF"/>
            <w:vAlign w:val="center"/>
          </w:tcPr>
          <w:p w14:paraId="17617D6A">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中国共产党历史</w:t>
            </w:r>
          </w:p>
        </w:tc>
        <w:tc>
          <w:tcPr>
            <w:tcW w:w="600" w:type="dxa"/>
            <w:tcBorders>
              <w:top w:val="single" w:color="auto" w:sz="4" w:space="0"/>
              <w:left w:val="single" w:color="000000" w:sz="8" w:space="0"/>
              <w:bottom w:val="single" w:color="000000" w:sz="8" w:space="0"/>
              <w:right w:val="single" w:color="000000" w:sz="8" w:space="0"/>
            </w:tcBorders>
            <w:shd w:val="clear" w:color="auto" w:fill="FFFFFF"/>
            <w:vAlign w:val="center"/>
          </w:tcPr>
          <w:p w14:paraId="2340B390">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w:t>
            </w:r>
          </w:p>
        </w:tc>
        <w:tc>
          <w:tcPr>
            <w:tcW w:w="672" w:type="dxa"/>
            <w:tcBorders>
              <w:top w:val="single" w:color="auto" w:sz="4" w:space="0"/>
              <w:left w:val="single" w:color="000000" w:sz="8" w:space="0"/>
              <w:bottom w:val="single" w:color="000000" w:sz="8" w:space="0"/>
              <w:right w:val="single" w:color="000000" w:sz="8" w:space="0"/>
            </w:tcBorders>
            <w:shd w:val="clear" w:color="auto" w:fill="FFFFFF"/>
            <w:vAlign w:val="center"/>
          </w:tcPr>
          <w:p w14:paraId="396181B7">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16</w:t>
            </w:r>
          </w:p>
        </w:tc>
        <w:tc>
          <w:tcPr>
            <w:tcW w:w="667" w:type="dxa"/>
            <w:tcBorders>
              <w:top w:val="single" w:color="auto" w:sz="4" w:space="0"/>
              <w:left w:val="single" w:color="000000" w:sz="8" w:space="0"/>
              <w:bottom w:val="single" w:color="000000" w:sz="8" w:space="0"/>
              <w:right w:val="single" w:color="000000" w:sz="8" w:space="0"/>
            </w:tcBorders>
            <w:shd w:val="clear" w:color="auto" w:fill="FFFFFF"/>
            <w:vAlign w:val="center"/>
          </w:tcPr>
          <w:p w14:paraId="2BCC3706">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8</w:t>
            </w:r>
          </w:p>
        </w:tc>
        <w:tc>
          <w:tcPr>
            <w:tcW w:w="641" w:type="dxa"/>
            <w:tcBorders>
              <w:top w:val="single" w:color="auto" w:sz="4" w:space="0"/>
              <w:left w:val="single" w:color="000000" w:sz="8" w:space="0"/>
              <w:bottom w:val="single" w:color="000000" w:sz="8" w:space="0"/>
              <w:right w:val="single" w:color="000000" w:sz="8" w:space="0"/>
            </w:tcBorders>
            <w:shd w:val="clear" w:color="auto" w:fill="FFFFFF"/>
            <w:vAlign w:val="center"/>
          </w:tcPr>
          <w:p w14:paraId="73ECB3DF">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8</w:t>
            </w:r>
          </w:p>
        </w:tc>
        <w:tc>
          <w:tcPr>
            <w:tcW w:w="427" w:type="dxa"/>
            <w:tcBorders>
              <w:top w:val="single" w:color="auto" w:sz="4" w:space="0"/>
              <w:left w:val="single" w:color="000000" w:sz="8" w:space="0"/>
              <w:bottom w:val="single" w:color="000000" w:sz="8" w:space="0"/>
              <w:right w:val="single" w:color="000000" w:sz="8" w:space="0"/>
            </w:tcBorders>
            <w:shd w:val="clear" w:color="auto" w:fill="FFFFFF"/>
            <w:vAlign w:val="center"/>
          </w:tcPr>
          <w:p w14:paraId="77A94F52">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25" w:type="dxa"/>
            <w:tcBorders>
              <w:top w:val="single" w:color="auto" w:sz="4" w:space="0"/>
              <w:left w:val="single" w:color="000000" w:sz="8" w:space="0"/>
              <w:bottom w:val="single" w:color="000000" w:sz="8" w:space="0"/>
              <w:right w:val="single" w:color="000000" w:sz="8" w:space="0"/>
            </w:tcBorders>
            <w:shd w:val="clear" w:color="auto" w:fill="FFFFFF"/>
            <w:vAlign w:val="center"/>
          </w:tcPr>
          <w:p w14:paraId="67A0DB7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792" w:type="dxa"/>
            <w:tcBorders>
              <w:top w:val="single" w:color="auto" w:sz="4" w:space="0"/>
              <w:left w:val="single" w:color="000000" w:sz="8" w:space="0"/>
              <w:bottom w:val="single" w:color="000000" w:sz="8" w:space="0"/>
              <w:right w:val="single" w:color="000000" w:sz="8" w:space="0"/>
            </w:tcBorders>
            <w:shd w:val="clear" w:color="auto" w:fill="FFFFFF"/>
            <w:vAlign w:val="center"/>
          </w:tcPr>
          <w:p w14:paraId="704EDA92">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4" w:type="dxa"/>
            <w:tcBorders>
              <w:top w:val="single" w:color="auto" w:sz="4" w:space="0"/>
              <w:left w:val="single" w:color="000000" w:sz="8" w:space="0"/>
              <w:bottom w:val="single" w:color="000000" w:sz="8" w:space="0"/>
              <w:right w:val="single" w:color="000000" w:sz="8" w:space="0"/>
            </w:tcBorders>
            <w:shd w:val="clear" w:color="auto" w:fill="FFFFFF"/>
            <w:vAlign w:val="center"/>
          </w:tcPr>
          <w:p w14:paraId="421D299F">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2/8</w:t>
            </w:r>
          </w:p>
        </w:tc>
        <w:tc>
          <w:tcPr>
            <w:tcW w:w="809" w:type="dxa"/>
            <w:tcBorders>
              <w:top w:val="single" w:color="auto" w:sz="4" w:space="0"/>
              <w:left w:val="single" w:color="000000" w:sz="8" w:space="0"/>
              <w:bottom w:val="single" w:color="000000" w:sz="8" w:space="0"/>
              <w:right w:val="single" w:color="000000" w:sz="8" w:space="0"/>
            </w:tcBorders>
            <w:shd w:val="clear" w:color="auto" w:fill="FFFFFF"/>
            <w:vAlign w:val="center"/>
          </w:tcPr>
          <w:p w14:paraId="7B6FCB8F">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47" w:type="dxa"/>
            <w:tcBorders>
              <w:top w:val="single" w:color="auto" w:sz="4" w:space="0"/>
              <w:left w:val="single" w:color="000000" w:sz="8" w:space="0"/>
              <w:bottom w:val="single" w:color="000000" w:sz="8" w:space="0"/>
              <w:right w:val="single" w:color="000000" w:sz="8" w:space="0"/>
            </w:tcBorders>
            <w:shd w:val="clear" w:color="auto" w:fill="FFFFFF"/>
            <w:vAlign w:val="center"/>
          </w:tcPr>
          <w:p w14:paraId="46971283">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06" w:type="dxa"/>
            <w:tcBorders>
              <w:top w:val="single" w:color="auto" w:sz="4" w:space="0"/>
              <w:left w:val="single" w:color="000000" w:sz="8" w:space="0"/>
              <w:bottom w:val="single" w:color="000000" w:sz="8" w:space="0"/>
              <w:right w:val="single" w:color="000000" w:sz="8" w:space="0"/>
            </w:tcBorders>
            <w:shd w:val="clear" w:color="auto" w:fill="FFFFFF"/>
            <w:vAlign w:val="center"/>
          </w:tcPr>
          <w:p w14:paraId="13FBF97A">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single" w:color="auto" w:sz="4" w:space="0"/>
              <w:left w:val="single" w:color="000000" w:sz="8" w:space="0"/>
              <w:bottom w:val="single" w:color="000000" w:sz="8" w:space="0"/>
              <w:right w:val="single" w:color="000000" w:sz="8" w:space="0"/>
            </w:tcBorders>
            <w:shd w:val="clear" w:color="auto" w:fill="FFFFFF"/>
            <w:vAlign w:val="center"/>
          </w:tcPr>
          <w:p w14:paraId="3EBF61ED">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44E95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 w:hRule="atLeast"/>
          <w:jc w:val="center"/>
        </w:trPr>
        <w:tc>
          <w:tcPr>
            <w:tcW w:w="2150" w:type="dxa"/>
            <w:gridSpan w:val="3"/>
            <w:tcBorders>
              <w:top w:val="nil"/>
              <w:left w:val="single" w:color="000000" w:sz="8" w:space="0"/>
              <w:bottom w:val="single" w:color="000000" w:sz="8" w:space="0"/>
              <w:right w:val="single" w:color="000000" w:sz="8" w:space="0"/>
            </w:tcBorders>
            <w:shd w:val="clear" w:color="auto" w:fill="FFFFFF"/>
            <w:vAlign w:val="top"/>
          </w:tcPr>
          <w:p w14:paraId="31E073B3">
            <w:pPr>
              <w:keepNext w:val="0"/>
              <w:keepLines w:val="0"/>
              <w:widowControl/>
              <w:suppressLineNumbers w:val="0"/>
              <w:jc w:val="center"/>
              <w:textAlignment w:val="top"/>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公共限选课合计</w:t>
            </w:r>
          </w:p>
        </w:tc>
        <w:tc>
          <w:tcPr>
            <w:tcW w:w="1106" w:type="dxa"/>
            <w:tcBorders>
              <w:top w:val="nil"/>
              <w:left w:val="nil"/>
              <w:bottom w:val="single" w:color="000000" w:sz="8" w:space="0"/>
              <w:right w:val="single" w:color="000000" w:sz="8" w:space="0"/>
            </w:tcBorders>
            <w:shd w:val="clear" w:color="auto" w:fill="FFFFFF"/>
            <w:vAlign w:val="center"/>
          </w:tcPr>
          <w:p w14:paraId="3F283C3E">
            <w:pPr>
              <w:keepNext w:val="0"/>
              <w:keepLines w:val="0"/>
              <w:widowControl/>
              <w:suppressLineNumbers w:val="0"/>
              <w:jc w:val="left"/>
              <w:textAlignment w:val="top"/>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pPr>
          </w:p>
        </w:tc>
        <w:tc>
          <w:tcPr>
            <w:tcW w:w="600" w:type="dxa"/>
            <w:tcBorders>
              <w:top w:val="nil"/>
              <w:left w:val="nil"/>
              <w:bottom w:val="single" w:color="000000" w:sz="8" w:space="0"/>
              <w:right w:val="single" w:color="000000" w:sz="8" w:space="0"/>
            </w:tcBorders>
            <w:shd w:val="clear" w:color="auto" w:fill="FFFFFF"/>
            <w:vAlign w:val="center"/>
          </w:tcPr>
          <w:p w14:paraId="5C7BA775">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2</w:t>
            </w:r>
          </w:p>
        </w:tc>
        <w:tc>
          <w:tcPr>
            <w:tcW w:w="672" w:type="dxa"/>
            <w:tcBorders>
              <w:top w:val="nil"/>
              <w:left w:val="single" w:color="000000" w:sz="8" w:space="0"/>
              <w:bottom w:val="single" w:color="000000" w:sz="8" w:space="0"/>
              <w:right w:val="single" w:color="000000" w:sz="8" w:space="0"/>
            </w:tcBorders>
            <w:shd w:val="clear" w:color="auto" w:fill="FFFFFF"/>
            <w:vAlign w:val="center"/>
          </w:tcPr>
          <w:p w14:paraId="54C89F42">
            <w:pPr>
              <w:keepNext w:val="0"/>
              <w:keepLines w:val="0"/>
              <w:widowControl/>
              <w:suppressLineNumbers w:val="0"/>
              <w:jc w:val="center"/>
              <w:textAlignment w:val="center"/>
              <w:rPr>
                <w:rFonts w:hint="default" w:ascii="宋体" w:hAnsi="宋体" w:eastAsia="宋体" w:cs="宋体"/>
                <w:b/>
                <w:bCs/>
                <w:i w:val="0"/>
                <w:iCs w:val="0"/>
                <w:color w:val="000000" w:themeColor="text1"/>
                <w:sz w:val="21"/>
                <w:szCs w:val="21"/>
                <w:u w:val="none"/>
                <w:lang w:val="en-US"/>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32</w:t>
            </w: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38DCFCAE">
            <w:pPr>
              <w:keepNext w:val="0"/>
              <w:keepLines w:val="0"/>
              <w:widowControl/>
              <w:suppressLineNumbers w:val="0"/>
              <w:jc w:val="center"/>
              <w:textAlignment w:val="center"/>
              <w:rPr>
                <w:rFonts w:hint="default" w:ascii="宋体" w:hAnsi="宋体" w:eastAsia="宋体" w:cs="宋体"/>
                <w:b/>
                <w:bCs/>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b/>
                <w:bCs/>
                <w:i w:val="0"/>
                <w:iCs w:val="0"/>
                <w:color w:val="000000" w:themeColor="text1"/>
                <w:sz w:val="21"/>
                <w:szCs w:val="21"/>
                <w:u w:val="none"/>
                <w:lang w:val="en-US" w:eastAsia="zh-CN"/>
                <w14:textFill>
                  <w14:solidFill>
                    <w14:schemeClr w14:val="tx1"/>
                  </w14:solidFill>
                </w14:textFill>
              </w:rPr>
              <w:t>20</w:t>
            </w:r>
          </w:p>
        </w:tc>
        <w:tc>
          <w:tcPr>
            <w:tcW w:w="641" w:type="dxa"/>
            <w:tcBorders>
              <w:top w:val="nil"/>
              <w:left w:val="single" w:color="000000" w:sz="8" w:space="0"/>
              <w:bottom w:val="single" w:color="000000" w:sz="8" w:space="0"/>
              <w:right w:val="single" w:color="000000" w:sz="8" w:space="0"/>
            </w:tcBorders>
            <w:shd w:val="clear" w:color="auto" w:fill="FFFFFF"/>
            <w:vAlign w:val="center"/>
          </w:tcPr>
          <w:p w14:paraId="6F680492">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12</w:t>
            </w:r>
          </w:p>
        </w:tc>
        <w:tc>
          <w:tcPr>
            <w:tcW w:w="427" w:type="dxa"/>
            <w:tcBorders>
              <w:top w:val="nil"/>
              <w:left w:val="single" w:color="000000" w:sz="8" w:space="0"/>
              <w:bottom w:val="single" w:color="000000" w:sz="8" w:space="0"/>
              <w:right w:val="single" w:color="000000" w:sz="8" w:space="0"/>
            </w:tcBorders>
            <w:shd w:val="clear" w:color="auto" w:fill="FFFFFF"/>
            <w:vAlign w:val="center"/>
          </w:tcPr>
          <w:p w14:paraId="6C440035">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425" w:type="dxa"/>
            <w:tcBorders>
              <w:top w:val="nil"/>
              <w:left w:val="single" w:color="000000" w:sz="8" w:space="0"/>
              <w:bottom w:val="single" w:color="000000" w:sz="8" w:space="0"/>
              <w:right w:val="single" w:color="000000" w:sz="8" w:space="0"/>
            </w:tcBorders>
            <w:shd w:val="clear" w:color="auto" w:fill="FFFFFF"/>
            <w:vAlign w:val="center"/>
          </w:tcPr>
          <w:p w14:paraId="65E847A0">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792" w:type="dxa"/>
            <w:tcBorders>
              <w:top w:val="nil"/>
              <w:left w:val="single" w:color="000000" w:sz="8" w:space="0"/>
              <w:bottom w:val="single" w:color="000000" w:sz="8" w:space="0"/>
              <w:right w:val="single" w:color="000000" w:sz="8" w:space="0"/>
            </w:tcBorders>
            <w:shd w:val="clear" w:color="auto" w:fill="FFFFFF"/>
            <w:vAlign w:val="center"/>
          </w:tcPr>
          <w:p w14:paraId="2C63A77E">
            <w:pPr>
              <w:keepNext w:val="0"/>
              <w:keepLines w:val="0"/>
              <w:widowControl/>
              <w:suppressLineNumbers w:val="0"/>
              <w:jc w:val="center"/>
              <w:textAlignment w:val="center"/>
              <w:rPr>
                <w:rFonts w:hint="default" w:ascii="宋体" w:hAnsi="宋体" w:eastAsia="宋体" w:cs="宋体"/>
                <w:b/>
                <w:bCs/>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b/>
                <w:bCs/>
                <w:i w:val="0"/>
                <w:iCs w:val="0"/>
                <w:color w:val="000000" w:themeColor="text1"/>
                <w:sz w:val="21"/>
                <w:szCs w:val="21"/>
                <w:u w:val="none"/>
                <w:lang w:val="en-US" w:eastAsia="zh-CN"/>
                <w14:textFill>
                  <w14:solidFill>
                    <w14:schemeClr w14:val="tx1"/>
                  </w14:solidFill>
                </w14:textFill>
              </w:rPr>
              <w:t>16</w:t>
            </w:r>
          </w:p>
        </w:tc>
        <w:tc>
          <w:tcPr>
            <w:tcW w:w="804" w:type="dxa"/>
            <w:tcBorders>
              <w:top w:val="nil"/>
              <w:left w:val="single" w:color="000000" w:sz="8" w:space="0"/>
              <w:bottom w:val="single" w:color="000000" w:sz="8" w:space="0"/>
              <w:right w:val="single" w:color="000000" w:sz="8" w:space="0"/>
            </w:tcBorders>
            <w:shd w:val="clear" w:color="auto" w:fill="FFFFFF"/>
            <w:vAlign w:val="center"/>
          </w:tcPr>
          <w:p w14:paraId="21418CB8">
            <w:pPr>
              <w:keepNext w:val="0"/>
              <w:keepLines w:val="0"/>
              <w:widowControl/>
              <w:suppressLineNumbers w:val="0"/>
              <w:jc w:val="center"/>
              <w:textAlignment w:val="center"/>
              <w:rPr>
                <w:rFonts w:hint="default" w:ascii="宋体" w:hAnsi="宋体" w:eastAsia="宋体" w:cs="宋体"/>
                <w:b/>
                <w:bCs/>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b/>
                <w:bCs/>
                <w:i w:val="0"/>
                <w:iCs w:val="0"/>
                <w:color w:val="000000" w:themeColor="text1"/>
                <w:sz w:val="21"/>
                <w:szCs w:val="21"/>
                <w:u w:val="none"/>
                <w:lang w:val="en-US" w:eastAsia="zh-CN"/>
                <w14:textFill>
                  <w14:solidFill>
                    <w14:schemeClr w14:val="tx1"/>
                  </w14:solidFill>
                </w14:textFill>
              </w:rPr>
              <w:t>16</w:t>
            </w:r>
          </w:p>
        </w:tc>
        <w:tc>
          <w:tcPr>
            <w:tcW w:w="809" w:type="dxa"/>
            <w:tcBorders>
              <w:top w:val="nil"/>
              <w:left w:val="single" w:color="000000" w:sz="8" w:space="0"/>
              <w:bottom w:val="single" w:color="000000" w:sz="8" w:space="0"/>
              <w:right w:val="single" w:color="000000" w:sz="8" w:space="0"/>
            </w:tcBorders>
            <w:shd w:val="clear" w:color="auto" w:fill="FFFFFF"/>
            <w:vAlign w:val="center"/>
          </w:tcPr>
          <w:p w14:paraId="4512581E">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847" w:type="dxa"/>
            <w:tcBorders>
              <w:top w:val="nil"/>
              <w:left w:val="single" w:color="000000" w:sz="8" w:space="0"/>
              <w:bottom w:val="single" w:color="000000" w:sz="8" w:space="0"/>
              <w:right w:val="single" w:color="000000" w:sz="8" w:space="0"/>
            </w:tcBorders>
            <w:shd w:val="clear" w:color="auto" w:fill="FFFFFF"/>
            <w:vAlign w:val="center"/>
          </w:tcPr>
          <w:p w14:paraId="3BEA7D72">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706" w:type="dxa"/>
            <w:tcBorders>
              <w:top w:val="nil"/>
              <w:left w:val="single" w:color="000000" w:sz="8" w:space="0"/>
              <w:bottom w:val="single" w:color="000000" w:sz="8" w:space="0"/>
              <w:right w:val="single" w:color="000000" w:sz="8" w:space="0"/>
            </w:tcBorders>
            <w:shd w:val="clear" w:color="auto" w:fill="FFFFFF"/>
            <w:vAlign w:val="center"/>
          </w:tcPr>
          <w:p w14:paraId="1ADC4B28">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5E4B55A4">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763A4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jc w:val="center"/>
        </w:trPr>
        <w:tc>
          <w:tcPr>
            <w:tcW w:w="484" w:type="dxa"/>
            <w:vMerge w:val="restart"/>
            <w:tcBorders>
              <w:top w:val="nil"/>
              <w:left w:val="single" w:color="000000" w:sz="4" w:space="0"/>
              <w:bottom w:val="single" w:color="000000" w:sz="4" w:space="0"/>
              <w:right w:val="single" w:color="000000" w:sz="4" w:space="0"/>
            </w:tcBorders>
            <w:shd w:val="clear" w:color="auto" w:fill="FFFFFF"/>
            <w:vAlign w:val="center"/>
          </w:tcPr>
          <w:p w14:paraId="4D4DC8CA">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专业基础课</w:t>
            </w:r>
          </w:p>
        </w:tc>
        <w:tc>
          <w:tcPr>
            <w:tcW w:w="416" w:type="dxa"/>
            <w:tcBorders>
              <w:top w:val="nil"/>
              <w:left w:val="single" w:color="000000" w:sz="8" w:space="0"/>
              <w:bottom w:val="single" w:color="000000" w:sz="8" w:space="0"/>
              <w:right w:val="single" w:color="000000" w:sz="8" w:space="0"/>
            </w:tcBorders>
            <w:shd w:val="clear" w:color="auto" w:fill="FFFFFF"/>
            <w:vAlign w:val="center"/>
          </w:tcPr>
          <w:p w14:paraId="349F9761">
            <w:pPr>
              <w:keepNext w:val="0"/>
              <w:keepLines w:val="0"/>
              <w:widowControl/>
              <w:suppressLineNumbers w:val="0"/>
              <w:jc w:val="center"/>
              <w:textAlignment w:val="center"/>
              <w:rPr>
                <w:rFonts w:hint="default" w:ascii="宋体" w:hAnsi="宋体" w:eastAsia="宋体" w:cs="宋体"/>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u w:val="none"/>
                <w:lang w:val="en-US" w:eastAsia="zh-CN"/>
                <w14:textFill>
                  <w14:solidFill>
                    <w14:schemeClr w14:val="tx1"/>
                  </w14:solidFill>
                </w14:textFill>
              </w:rPr>
              <w:t>34</w:t>
            </w:r>
          </w:p>
        </w:tc>
        <w:tc>
          <w:tcPr>
            <w:tcW w:w="1250" w:type="dxa"/>
            <w:tcBorders>
              <w:top w:val="nil"/>
              <w:left w:val="nil"/>
              <w:bottom w:val="single" w:color="000000" w:sz="8" w:space="0"/>
              <w:right w:val="single" w:color="000000" w:sz="8" w:space="0"/>
            </w:tcBorders>
            <w:shd w:val="clear" w:color="auto" w:fill="FFFFFF"/>
            <w:vAlign w:val="center"/>
          </w:tcPr>
          <w:p w14:paraId="4F65E506">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5308020101</w:t>
            </w:r>
          </w:p>
        </w:tc>
        <w:tc>
          <w:tcPr>
            <w:tcW w:w="1106" w:type="dxa"/>
            <w:tcBorders>
              <w:top w:val="nil"/>
              <w:left w:val="nil"/>
              <w:bottom w:val="single" w:color="000000" w:sz="8" w:space="0"/>
              <w:right w:val="single" w:color="000000" w:sz="8" w:space="0"/>
            </w:tcBorders>
            <w:shd w:val="clear" w:color="auto" w:fill="FFFFFF"/>
            <w:vAlign w:val="top"/>
          </w:tcPr>
          <w:p w14:paraId="188EC87C">
            <w:pPr>
              <w:keepNext w:val="0"/>
              <w:keepLines w:val="0"/>
              <w:widowControl/>
              <w:suppressLineNumbers w:val="0"/>
              <w:jc w:val="left"/>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物流管理概论</w:t>
            </w:r>
          </w:p>
        </w:tc>
        <w:tc>
          <w:tcPr>
            <w:tcW w:w="600" w:type="dxa"/>
            <w:tcBorders>
              <w:top w:val="nil"/>
              <w:left w:val="nil"/>
              <w:bottom w:val="single" w:color="000000" w:sz="8" w:space="0"/>
              <w:right w:val="single" w:color="000000" w:sz="8" w:space="0"/>
            </w:tcBorders>
            <w:shd w:val="clear" w:color="auto" w:fill="FFFFFF"/>
            <w:vAlign w:val="center"/>
          </w:tcPr>
          <w:p w14:paraId="0BBDB618">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w:t>
            </w:r>
          </w:p>
        </w:tc>
        <w:tc>
          <w:tcPr>
            <w:tcW w:w="672" w:type="dxa"/>
            <w:tcBorders>
              <w:top w:val="nil"/>
              <w:left w:val="single" w:color="000000" w:sz="8" w:space="0"/>
              <w:bottom w:val="single" w:color="000000" w:sz="8" w:space="0"/>
              <w:right w:val="single" w:color="000000" w:sz="8" w:space="0"/>
            </w:tcBorders>
            <w:shd w:val="clear" w:color="auto" w:fill="FFFFFF"/>
            <w:vAlign w:val="center"/>
          </w:tcPr>
          <w:p w14:paraId="3FB76ECD">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72</w:t>
            </w:r>
          </w:p>
        </w:tc>
        <w:tc>
          <w:tcPr>
            <w:tcW w:w="667" w:type="dxa"/>
            <w:tcBorders>
              <w:top w:val="nil"/>
              <w:left w:val="nil"/>
              <w:bottom w:val="single" w:color="000000" w:sz="8" w:space="0"/>
              <w:right w:val="single" w:color="000000" w:sz="8" w:space="0"/>
            </w:tcBorders>
            <w:shd w:val="clear" w:color="auto" w:fill="FFFFFF"/>
            <w:vAlign w:val="center"/>
          </w:tcPr>
          <w:p w14:paraId="50EF1AB7">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58</w:t>
            </w:r>
          </w:p>
        </w:tc>
        <w:tc>
          <w:tcPr>
            <w:tcW w:w="641" w:type="dxa"/>
            <w:tcBorders>
              <w:top w:val="nil"/>
              <w:left w:val="nil"/>
              <w:bottom w:val="single" w:color="000000" w:sz="8" w:space="0"/>
              <w:right w:val="single" w:color="000000" w:sz="8" w:space="0"/>
            </w:tcBorders>
            <w:shd w:val="clear" w:color="auto" w:fill="FFFFFF"/>
            <w:vAlign w:val="center"/>
          </w:tcPr>
          <w:p w14:paraId="62D244E6">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14</w:t>
            </w:r>
          </w:p>
        </w:tc>
        <w:tc>
          <w:tcPr>
            <w:tcW w:w="427" w:type="dxa"/>
            <w:tcBorders>
              <w:top w:val="nil"/>
              <w:left w:val="single" w:color="000000" w:sz="8" w:space="0"/>
              <w:bottom w:val="single" w:color="000000" w:sz="8" w:space="0"/>
              <w:right w:val="single" w:color="000000" w:sz="8" w:space="0"/>
            </w:tcBorders>
            <w:shd w:val="clear" w:color="auto" w:fill="FFFFFF"/>
            <w:vAlign w:val="center"/>
          </w:tcPr>
          <w:p w14:paraId="7E2428E9">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425" w:type="dxa"/>
            <w:tcBorders>
              <w:top w:val="nil"/>
              <w:left w:val="nil"/>
              <w:bottom w:val="single" w:color="000000" w:sz="8" w:space="0"/>
              <w:right w:val="single" w:color="000000" w:sz="8" w:space="0"/>
            </w:tcBorders>
            <w:shd w:val="clear" w:color="auto" w:fill="FFFFFF"/>
            <w:vAlign w:val="center"/>
          </w:tcPr>
          <w:p w14:paraId="5F013DC0">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92" w:type="dxa"/>
            <w:tcBorders>
              <w:top w:val="nil"/>
              <w:left w:val="nil"/>
              <w:bottom w:val="single" w:color="000000" w:sz="8" w:space="0"/>
              <w:right w:val="single" w:color="000000" w:sz="8" w:space="0"/>
            </w:tcBorders>
            <w:shd w:val="clear" w:color="auto" w:fill="FFFFFF"/>
            <w:vAlign w:val="center"/>
          </w:tcPr>
          <w:p w14:paraId="5F698E6E">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4" w:type="dxa"/>
            <w:tcBorders>
              <w:top w:val="nil"/>
              <w:left w:val="single" w:color="000000" w:sz="8" w:space="0"/>
              <w:bottom w:val="single" w:color="000000" w:sz="8" w:space="0"/>
              <w:right w:val="single" w:color="000000" w:sz="8" w:space="0"/>
            </w:tcBorders>
            <w:shd w:val="clear" w:color="auto" w:fill="FFFFFF"/>
            <w:vAlign w:val="center"/>
          </w:tcPr>
          <w:p w14:paraId="1B7C924B">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4/18</w:t>
            </w:r>
          </w:p>
        </w:tc>
        <w:tc>
          <w:tcPr>
            <w:tcW w:w="809" w:type="dxa"/>
            <w:tcBorders>
              <w:top w:val="nil"/>
              <w:left w:val="nil"/>
              <w:bottom w:val="single" w:color="000000" w:sz="8" w:space="0"/>
              <w:right w:val="single" w:color="000000" w:sz="8" w:space="0"/>
            </w:tcBorders>
            <w:shd w:val="clear" w:color="auto" w:fill="FFFFFF"/>
            <w:vAlign w:val="center"/>
          </w:tcPr>
          <w:p w14:paraId="39418B6A">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47" w:type="dxa"/>
            <w:tcBorders>
              <w:top w:val="nil"/>
              <w:left w:val="nil"/>
              <w:bottom w:val="single" w:color="000000" w:sz="8" w:space="0"/>
              <w:right w:val="single" w:color="000000" w:sz="8" w:space="0"/>
            </w:tcBorders>
            <w:shd w:val="clear" w:color="auto" w:fill="FFFFFF"/>
            <w:vAlign w:val="center"/>
          </w:tcPr>
          <w:p w14:paraId="4EB07782">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06" w:type="dxa"/>
            <w:tcBorders>
              <w:top w:val="nil"/>
              <w:left w:val="single" w:color="000000" w:sz="8" w:space="0"/>
              <w:bottom w:val="single" w:color="000000" w:sz="8" w:space="0"/>
              <w:right w:val="single" w:color="000000" w:sz="8" w:space="0"/>
            </w:tcBorders>
            <w:shd w:val="clear" w:color="auto" w:fill="FFFFFF"/>
            <w:vAlign w:val="center"/>
          </w:tcPr>
          <w:p w14:paraId="33686881">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nil"/>
              <w:left w:val="nil"/>
              <w:bottom w:val="single" w:color="000000" w:sz="8" w:space="0"/>
              <w:right w:val="single" w:color="000000" w:sz="8" w:space="0"/>
            </w:tcBorders>
            <w:shd w:val="clear" w:color="auto" w:fill="FFFFFF"/>
            <w:vAlign w:val="top"/>
          </w:tcPr>
          <w:p w14:paraId="76C911B1">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57BF6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484" w:type="dxa"/>
            <w:vMerge w:val="continue"/>
            <w:tcBorders>
              <w:top w:val="nil"/>
              <w:left w:val="single" w:color="000000" w:sz="4" w:space="0"/>
              <w:bottom w:val="single" w:color="000000" w:sz="4" w:space="0"/>
              <w:right w:val="single" w:color="000000" w:sz="4" w:space="0"/>
            </w:tcBorders>
            <w:shd w:val="clear" w:color="auto" w:fill="FFFFFF"/>
            <w:vAlign w:val="center"/>
          </w:tcPr>
          <w:p w14:paraId="5E4F45B7">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16" w:type="dxa"/>
            <w:tcBorders>
              <w:top w:val="nil"/>
              <w:left w:val="single" w:color="000000" w:sz="8" w:space="0"/>
              <w:bottom w:val="single" w:color="000000" w:sz="8" w:space="0"/>
              <w:right w:val="single" w:color="000000" w:sz="8" w:space="0"/>
            </w:tcBorders>
            <w:shd w:val="clear" w:color="auto" w:fill="FFFFFF"/>
            <w:vAlign w:val="center"/>
          </w:tcPr>
          <w:p w14:paraId="7F89E112">
            <w:pPr>
              <w:keepNext w:val="0"/>
              <w:keepLines w:val="0"/>
              <w:widowControl/>
              <w:suppressLineNumbers w:val="0"/>
              <w:jc w:val="center"/>
              <w:textAlignment w:val="center"/>
              <w:rPr>
                <w:rFonts w:hint="default" w:ascii="宋体" w:hAnsi="宋体" w:eastAsia="宋体" w:cs="宋体"/>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u w:val="none"/>
                <w:lang w:val="en-US" w:eastAsia="zh-CN"/>
                <w14:textFill>
                  <w14:solidFill>
                    <w14:schemeClr w14:val="tx1"/>
                  </w14:solidFill>
                </w14:textFill>
              </w:rPr>
              <w:t>35</w:t>
            </w:r>
          </w:p>
        </w:tc>
        <w:tc>
          <w:tcPr>
            <w:tcW w:w="1250" w:type="dxa"/>
            <w:tcBorders>
              <w:top w:val="nil"/>
              <w:left w:val="nil"/>
              <w:bottom w:val="single" w:color="000000" w:sz="8" w:space="0"/>
              <w:right w:val="single" w:color="000000" w:sz="8" w:space="0"/>
            </w:tcBorders>
            <w:shd w:val="clear" w:color="auto" w:fill="FFFFFF"/>
            <w:vAlign w:val="center"/>
          </w:tcPr>
          <w:p w14:paraId="20B0D19B">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5308020102</w:t>
            </w:r>
          </w:p>
        </w:tc>
        <w:tc>
          <w:tcPr>
            <w:tcW w:w="1106" w:type="dxa"/>
            <w:tcBorders>
              <w:top w:val="nil"/>
              <w:left w:val="nil"/>
              <w:bottom w:val="single" w:color="000000" w:sz="8" w:space="0"/>
              <w:right w:val="single" w:color="000000" w:sz="8" w:space="0"/>
            </w:tcBorders>
            <w:shd w:val="clear" w:color="auto" w:fill="FFFFFF"/>
            <w:vAlign w:val="top"/>
          </w:tcPr>
          <w:p w14:paraId="6DB32107">
            <w:pPr>
              <w:keepNext w:val="0"/>
              <w:keepLines w:val="0"/>
              <w:widowControl/>
              <w:suppressLineNumbers w:val="0"/>
              <w:jc w:val="left"/>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数字化供应链运营</w:t>
            </w:r>
          </w:p>
        </w:tc>
        <w:tc>
          <w:tcPr>
            <w:tcW w:w="600" w:type="dxa"/>
            <w:tcBorders>
              <w:top w:val="nil"/>
              <w:left w:val="nil"/>
              <w:bottom w:val="single" w:color="000000" w:sz="8" w:space="0"/>
              <w:right w:val="single" w:color="000000" w:sz="8" w:space="0"/>
            </w:tcBorders>
            <w:shd w:val="clear" w:color="auto" w:fill="FFFFFF"/>
            <w:vAlign w:val="center"/>
          </w:tcPr>
          <w:p w14:paraId="5F8AFF88">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w:t>
            </w:r>
          </w:p>
        </w:tc>
        <w:tc>
          <w:tcPr>
            <w:tcW w:w="672" w:type="dxa"/>
            <w:tcBorders>
              <w:top w:val="nil"/>
              <w:left w:val="single" w:color="000000" w:sz="8" w:space="0"/>
              <w:bottom w:val="single" w:color="000000" w:sz="8" w:space="0"/>
              <w:right w:val="single" w:color="000000" w:sz="8" w:space="0"/>
            </w:tcBorders>
            <w:shd w:val="clear" w:color="auto" w:fill="FFFFFF"/>
            <w:vAlign w:val="center"/>
          </w:tcPr>
          <w:p w14:paraId="663A23BD">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72</w:t>
            </w:r>
          </w:p>
        </w:tc>
        <w:tc>
          <w:tcPr>
            <w:tcW w:w="667" w:type="dxa"/>
            <w:tcBorders>
              <w:top w:val="nil"/>
              <w:left w:val="nil"/>
              <w:bottom w:val="single" w:color="000000" w:sz="8" w:space="0"/>
              <w:right w:val="single" w:color="000000" w:sz="8" w:space="0"/>
            </w:tcBorders>
            <w:shd w:val="clear" w:color="auto" w:fill="FFFFFF"/>
            <w:vAlign w:val="center"/>
          </w:tcPr>
          <w:p w14:paraId="67127511">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58</w:t>
            </w:r>
          </w:p>
        </w:tc>
        <w:tc>
          <w:tcPr>
            <w:tcW w:w="641" w:type="dxa"/>
            <w:tcBorders>
              <w:top w:val="nil"/>
              <w:left w:val="nil"/>
              <w:bottom w:val="single" w:color="000000" w:sz="8" w:space="0"/>
              <w:right w:val="single" w:color="000000" w:sz="8" w:space="0"/>
            </w:tcBorders>
            <w:shd w:val="clear" w:color="auto" w:fill="FFFFFF"/>
            <w:vAlign w:val="center"/>
          </w:tcPr>
          <w:p w14:paraId="1F47F356">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14</w:t>
            </w:r>
          </w:p>
        </w:tc>
        <w:tc>
          <w:tcPr>
            <w:tcW w:w="427" w:type="dxa"/>
            <w:tcBorders>
              <w:top w:val="nil"/>
              <w:left w:val="single" w:color="000000" w:sz="8" w:space="0"/>
              <w:bottom w:val="single" w:color="000000" w:sz="8" w:space="0"/>
              <w:right w:val="single" w:color="000000" w:sz="8" w:space="0"/>
            </w:tcBorders>
            <w:shd w:val="clear" w:color="auto" w:fill="FFFFFF"/>
            <w:vAlign w:val="center"/>
          </w:tcPr>
          <w:p w14:paraId="7D5DA688">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425" w:type="dxa"/>
            <w:tcBorders>
              <w:top w:val="nil"/>
              <w:left w:val="nil"/>
              <w:bottom w:val="single" w:color="000000" w:sz="8" w:space="0"/>
              <w:right w:val="single" w:color="000000" w:sz="8" w:space="0"/>
            </w:tcBorders>
            <w:shd w:val="clear" w:color="auto" w:fill="FFFFFF"/>
            <w:vAlign w:val="center"/>
          </w:tcPr>
          <w:p w14:paraId="3E01EDB7">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92" w:type="dxa"/>
            <w:tcBorders>
              <w:top w:val="nil"/>
              <w:left w:val="nil"/>
              <w:bottom w:val="single" w:color="000000" w:sz="8" w:space="0"/>
              <w:right w:val="single" w:color="000000" w:sz="8" w:space="0"/>
            </w:tcBorders>
            <w:shd w:val="clear" w:color="auto" w:fill="FFFFFF"/>
            <w:vAlign w:val="center"/>
          </w:tcPr>
          <w:p w14:paraId="539FDDCF">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4" w:type="dxa"/>
            <w:tcBorders>
              <w:top w:val="nil"/>
              <w:left w:val="single" w:color="000000" w:sz="8" w:space="0"/>
              <w:bottom w:val="single" w:color="000000" w:sz="8" w:space="0"/>
              <w:right w:val="single" w:color="000000" w:sz="8" w:space="0"/>
            </w:tcBorders>
            <w:shd w:val="clear" w:color="auto" w:fill="FFFFFF"/>
            <w:vAlign w:val="center"/>
          </w:tcPr>
          <w:p w14:paraId="239D2316">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4/18</w:t>
            </w:r>
          </w:p>
        </w:tc>
        <w:tc>
          <w:tcPr>
            <w:tcW w:w="809" w:type="dxa"/>
            <w:tcBorders>
              <w:top w:val="nil"/>
              <w:left w:val="nil"/>
              <w:bottom w:val="single" w:color="000000" w:sz="8" w:space="0"/>
              <w:right w:val="single" w:color="000000" w:sz="8" w:space="0"/>
            </w:tcBorders>
            <w:shd w:val="clear" w:color="auto" w:fill="FFFFFF"/>
            <w:vAlign w:val="center"/>
          </w:tcPr>
          <w:p w14:paraId="350EBFF4">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47" w:type="dxa"/>
            <w:tcBorders>
              <w:top w:val="nil"/>
              <w:left w:val="nil"/>
              <w:bottom w:val="single" w:color="000000" w:sz="8" w:space="0"/>
              <w:right w:val="single" w:color="000000" w:sz="8" w:space="0"/>
            </w:tcBorders>
            <w:shd w:val="clear" w:color="auto" w:fill="FFFFFF"/>
            <w:vAlign w:val="center"/>
          </w:tcPr>
          <w:p w14:paraId="0677B497">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06" w:type="dxa"/>
            <w:tcBorders>
              <w:top w:val="nil"/>
              <w:left w:val="single" w:color="000000" w:sz="8" w:space="0"/>
              <w:bottom w:val="single" w:color="000000" w:sz="8" w:space="0"/>
              <w:right w:val="single" w:color="000000" w:sz="8" w:space="0"/>
            </w:tcBorders>
            <w:shd w:val="clear" w:color="auto" w:fill="FFFFFF"/>
            <w:vAlign w:val="center"/>
          </w:tcPr>
          <w:p w14:paraId="77E78836">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nil"/>
              <w:left w:val="nil"/>
              <w:bottom w:val="single" w:color="000000" w:sz="8" w:space="0"/>
              <w:right w:val="single" w:color="000000" w:sz="8" w:space="0"/>
            </w:tcBorders>
            <w:shd w:val="clear" w:color="auto" w:fill="FFFFFF"/>
            <w:vAlign w:val="top"/>
          </w:tcPr>
          <w:p w14:paraId="29552689">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3E3A6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484" w:type="dxa"/>
            <w:vMerge w:val="continue"/>
            <w:tcBorders>
              <w:top w:val="nil"/>
              <w:left w:val="single" w:color="000000" w:sz="4" w:space="0"/>
              <w:bottom w:val="single" w:color="000000" w:sz="4" w:space="0"/>
              <w:right w:val="single" w:color="000000" w:sz="4" w:space="0"/>
            </w:tcBorders>
            <w:shd w:val="clear" w:color="auto" w:fill="FFFFFF"/>
            <w:vAlign w:val="center"/>
          </w:tcPr>
          <w:p w14:paraId="31F10F90">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16" w:type="dxa"/>
            <w:tcBorders>
              <w:top w:val="nil"/>
              <w:left w:val="single" w:color="000000" w:sz="8" w:space="0"/>
              <w:bottom w:val="single" w:color="000000" w:sz="8" w:space="0"/>
              <w:right w:val="single" w:color="000000" w:sz="8" w:space="0"/>
            </w:tcBorders>
            <w:shd w:val="clear" w:color="auto" w:fill="FFFFFF"/>
            <w:vAlign w:val="center"/>
          </w:tcPr>
          <w:p w14:paraId="1401D189">
            <w:pPr>
              <w:keepNext w:val="0"/>
              <w:keepLines w:val="0"/>
              <w:widowControl/>
              <w:suppressLineNumbers w:val="0"/>
              <w:jc w:val="center"/>
              <w:textAlignment w:val="center"/>
              <w:rPr>
                <w:rFonts w:hint="default" w:ascii="宋体" w:hAnsi="宋体" w:eastAsia="宋体" w:cs="宋体"/>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u w:val="none"/>
                <w:lang w:val="en-US" w:eastAsia="zh-CN"/>
                <w14:textFill>
                  <w14:solidFill>
                    <w14:schemeClr w14:val="tx1"/>
                  </w14:solidFill>
                </w14:textFill>
              </w:rPr>
              <w:t>36</w:t>
            </w:r>
          </w:p>
        </w:tc>
        <w:tc>
          <w:tcPr>
            <w:tcW w:w="1250" w:type="dxa"/>
            <w:tcBorders>
              <w:top w:val="nil"/>
              <w:left w:val="nil"/>
              <w:bottom w:val="single" w:color="000000" w:sz="8" w:space="0"/>
              <w:right w:val="single" w:color="000000" w:sz="8" w:space="0"/>
            </w:tcBorders>
            <w:shd w:val="clear" w:color="auto" w:fill="FFFFFF"/>
            <w:vAlign w:val="center"/>
          </w:tcPr>
          <w:p w14:paraId="440FFEF8">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5308020103</w:t>
            </w:r>
          </w:p>
        </w:tc>
        <w:tc>
          <w:tcPr>
            <w:tcW w:w="1106" w:type="dxa"/>
            <w:tcBorders>
              <w:top w:val="nil"/>
              <w:left w:val="nil"/>
              <w:bottom w:val="single" w:color="000000" w:sz="8" w:space="0"/>
              <w:right w:val="single" w:color="000000" w:sz="8" w:space="0"/>
            </w:tcBorders>
            <w:shd w:val="clear" w:color="auto" w:fill="FFFFFF"/>
            <w:vAlign w:val="top"/>
          </w:tcPr>
          <w:p w14:paraId="1393B761">
            <w:pPr>
              <w:keepNext w:val="0"/>
              <w:keepLines w:val="0"/>
              <w:widowControl/>
              <w:suppressLineNumbers w:val="0"/>
              <w:jc w:val="left"/>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管理学基础</w:t>
            </w:r>
          </w:p>
        </w:tc>
        <w:tc>
          <w:tcPr>
            <w:tcW w:w="600" w:type="dxa"/>
            <w:tcBorders>
              <w:top w:val="nil"/>
              <w:left w:val="nil"/>
              <w:bottom w:val="single" w:color="000000" w:sz="8" w:space="0"/>
              <w:right w:val="single" w:color="000000" w:sz="8" w:space="0"/>
            </w:tcBorders>
            <w:shd w:val="clear" w:color="auto" w:fill="FFFFFF"/>
            <w:vAlign w:val="center"/>
          </w:tcPr>
          <w:p w14:paraId="7F6DB8E1">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w:t>
            </w:r>
          </w:p>
        </w:tc>
        <w:tc>
          <w:tcPr>
            <w:tcW w:w="672" w:type="dxa"/>
            <w:tcBorders>
              <w:top w:val="nil"/>
              <w:left w:val="single" w:color="000000" w:sz="8" w:space="0"/>
              <w:bottom w:val="single" w:color="000000" w:sz="8" w:space="0"/>
              <w:right w:val="single" w:color="000000" w:sz="8" w:space="0"/>
            </w:tcBorders>
            <w:shd w:val="clear" w:color="auto" w:fill="FFFFFF"/>
            <w:vAlign w:val="center"/>
          </w:tcPr>
          <w:p w14:paraId="36C03356">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32</w:t>
            </w:r>
          </w:p>
        </w:tc>
        <w:tc>
          <w:tcPr>
            <w:tcW w:w="667" w:type="dxa"/>
            <w:tcBorders>
              <w:top w:val="nil"/>
              <w:left w:val="nil"/>
              <w:bottom w:val="single" w:color="000000" w:sz="8" w:space="0"/>
              <w:right w:val="single" w:color="000000" w:sz="8" w:space="0"/>
            </w:tcBorders>
            <w:shd w:val="clear" w:color="auto" w:fill="FFFFFF"/>
            <w:vAlign w:val="center"/>
          </w:tcPr>
          <w:p w14:paraId="495F01FD">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16</w:t>
            </w:r>
          </w:p>
        </w:tc>
        <w:tc>
          <w:tcPr>
            <w:tcW w:w="641" w:type="dxa"/>
            <w:tcBorders>
              <w:top w:val="nil"/>
              <w:left w:val="nil"/>
              <w:bottom w:val="single" w:color="000000" w:sz="8" w:space="0"/>
              <w:right w:val="single" w:color="000000" w:sz="8" w:space="0"/>
            </w:tcBorders>
            <w:shd w:val="clear" w:color="auto" w:fill="FFFFFF"/>
            <w:vAlign w:val="center"/>
          </w:tcPr>
          <w:p w14:paraId="33B2BAB0">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16</w:t>
            </w:r>
          </w:p>
        </w:tc>
        <w:tc>
          <w:tcPr>
            <w:tcW w:w="427" w:type="dxa"/>
            <w:tcBorders>
              <w:top w:val="nil"/>
              <w:left w:val="single" w:color="000000" w:sz="8" w:space="0"/>
              <w:bottom w:val="single" w:color="000000" w:sz="8" w:space="0"/>
              <w:right w:val="single" w:color="000000" w:sz="8" w:space="0"/>
            </w:tcBorders>
            <w:shd w:val="clear" w:color="auto" w:fill="FFFFFF"/>
            <w:vAlign w:val="center"/>
          </w:tcPr>
          <w:p w14:paraId="55000107">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425" w:type="dxa"/>
            <w:tcBorders>
              <w:top w:val="nil"/>
              <w:left w:val="nil"/>
              <w:bottom w:val="single" w:color="000000" w:sz="8" w:space="0"/>
              <w:right w:val="single" w:color="000000" w:sz="8" w:space="0"/>
            </w:tcBorders>
            <w:shd w:val="clear" w:color="auto" w:fill="FFFFFF"/>
            <w:vAlign w:val="center"/>
          </w:tcPr>
          <w:p w14:paraId="2F6F13CD">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92" w:type="dxa"/>
            <w:tcBorders>
              <w:top w:val="nil"/>
              <w:left w:val="nil"/>
              <w:bottom w:val="single" w:color="000000" w:sz="8" w:space="0"/>
              <w:right w:val="single" w:color="000000" w:sz="8" w:space="0"/>
            </w:tcBorders>
            <w:shd w:val="clear" w:color="auto" w:fill="FFFFFF"/>
            <w:vAlign w:val="center"/>
          </w:tcPr>
          <w:p w14:paraId="20CCB437">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2/16</w:t>
            </w:r>
          </w:p>
        </w:tc>
        <w:tc>
          <w:tcPr>
            <w:tcW w:w="804" w:type="dxa"/>
            <w:tcBorders>
              <w:top w:val="nil"/>
              <w:left w:val="single" w:color="000000" w:sz="8" w:space="0"/>
              <w:bottom w:val="single" w:color="000000" w:sz="8" w:space="0"/>
              <w:right w:val="single" w:color="000000" w:sz="8" w:space="0"/>
            </w:tcBorders>
            <w:shd w:val="clear" w:color="auto" w:fill="FFFFFF"/>
            <w:vAlign w:val="center"/>
          </w:tcPr>
          <w:p w14:paraId="3C6B6FB4">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9" w:type="dxa"/>
            <w:tcBorders>
              <w:top w:val="nil"/>
              <w:left w:val="nil"/>
              <w:bottom w:val="single" w:color="000000" w:sz="8" w:space="0"/>
              <w:right w:val="single" w:color="000000" w:sz="8" w:space="0"/>
            </w:tcBorders>
            <w:shd w:val="clear" w:color="auto" w:fill="FFFFFF"/>
            <w:vAlign w:val="center"/>
          </w:tcPr>
          <w:p w14:paraId="5BF45A91">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47" w:type="dxa"/>
            <w:tcBorders>
              <w:top w:val="nil"/>
              <w:left w:val="nil"/>
              <w:bottom w:val="single" w:color="000000" w:sz="8" w:space="0"/>
              <w:right w:val="single" w:color="000000" w:sz="8" w:space="0"/>
            </w:tcBorders>
            <w:shd w:val="clear" w:color="auto" w:fill="FFFFFF"/>
            <w:vAlign w:val="center"/>
          </w:tcPr>
          <w:p w14:paraId="0A0D5B45">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06" w:type="dxa"/>
            <w:tcBorders>
              <w:top w:val="nil"/>
              <w:left w:val="single" w:color="000000" w:sz="8" w:space="0"/>
              <w:bottom w:val="single" w:color="000000" w:sz="8" w:space="0"/>
              <w:right w:val="single" w:color="000000" w:sz="8" w:space="0"/>
            </w:tcBorders>
            <w:shd w:val="clear" w:color="auto" w:fill="FFFFFF"/>
            <w:vAlign w:val="center"/>
          </w:tcPr>
          <w:p w14:paraId="25DCCE80">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nil"/>
              <w:left w:val="nil"/>
              <w:bottom w:val="single" w:color="000000" w:sz="8" w:space="0"/>
              <w:right w:val="single" w:color="000000" w:sz="8" w:space="0"/>
            </w:tcBorders>
            <w:shd w:val="clear" w:color="auto" w:fill="FFFFFF"/>
            <w:vAlign w:val="top"/>
          </w:tcPr>
          <w:p w14:paraId="3BADA320">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281BF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484" w:type="dxa"/>
            <w:vMerge w:val="continue"/>
            <w:tcBorders>
              <w:top w:val="nil"/>
              <w:left w:val="single" w:color="000000" w:sz="4" w:space="0"/>
              <w:bottom w:val="single" w:color="000000" w:sz="4" w:space="0"/>
              <w:right w:val="single" w:color="000000" w:sz="4" w:space="0"/>
            </w:tcBorders>
            <w:shd w:val="clear" w:color="auto" w:fill="FFFFFF"/>
            <w:vAlign w:val="center"/>
          </w:tcPr>
          <w:p w14:paraId="5442DF6F">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16" w:type="dxa"/>
            <w:tcBorders>
              <w:top w:val="nil"/>
              <w:left w:val="single" w:color="000000" w:sz="8" w:space="0"/>
              <w:bottom w:val="single" w:color="auto" w:sz="4" w:space="0"/>
              <w:right w:val="single" w:color="000000" w:sz="8" w:space="0"/>
            </w:tcBorders>
            <w:shd w:val="clear" w:color="auto" w:fill="FFFFFF"/>
            <w:vAlign w:val="center"/>
          </w:tcPr>
          <w:p w14:paraId="69848DC8">
            <w:pPr>
              <w:keepNext w:val="0"/>
              <w:keepLines w:val="0"/>
              <w:widowControl/>
              <w:suppressLineNumbers w:val="0"/>
              <w:jc w:val="center"/>
              <w:textAlignment w:val="center"/>
              <w:rPr>
                <w:rFonts w:hint="default" w:ascii="宋体" w:hAnsi="宋体" w:eastAsia="宋体" w:cs="宋体"/>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u w:val="none"/>
                <w:lang w:val="en-US" w:eastAsia="zh-CN"/>
                <w14:textFill>
                  <w14:solidFill>
                    <w14:schemeClr w14:val="tx1"/>
                  </w14:solidFill>
                </w14:textFill>
              </w:rPr>
              <w:t>37</w:t>
            </w:r>
          </w:p>
        </w:tc>
        <w:tc>
          <w:tcPr>
            <w:tcW w:w="1250" w:type="dxa"/>
            <w:tcBorders>
              <w:top w:val="nil"/>
              <w:left w:val="nil"/>
              <w:bottom w:val="single" w:color="auto" w:sz="4" w:space="0"/>
              <w:right w:val="single" w:color="000000" w:sz="8" w:space="0"/>
            </w:tcBorders>
            <w:shd w:val="clear" w:color="auto" w:fill="FFFFFF"/>
            <w:vAlign w:val="center"/>
          </w:tcPr>
          <w:p w14:paraId="6DE92750">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5308020104</w:t>
            </w:r>
          </w:p>
        </w:tc>
        <w:tc>
          <w:tcPr>
            <w:tcW w:w="1106" w:type="dxa"/>
            <w:tcBorders>
              <w:top w:val="nil"/>
              <w:left w:val="nil"/>
              <w:bottom w:val="single" w:color="auto" w:sz="4" w:space="0"/>
              <w:right w:val="single" w:color="000000" w:sz="8" w:space="0"/>
            </w:tcBorders>
            <w:shd w:val="clear" w:color="auto" w:fill="FFFFFF"/>
            <w:vAlign w:val="top"/>
          </w:tcPr>
          <w:p w14:paraId="6669904D">
            <w:pPr>
              <w:keepNext w:val="0"/>
              <w:keepLines w:val="0"/>
              <w:widowControl/>
              <w:suppressLineNumbers w:val="0"/>
              <w:jc w:val="left"/>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数字化物流商业运营</w:t>
            </w:r>
          </w:p>
        </w:tc>
        <w:tc>
          <w:tcPr>
            <w:tcW w:w="600" w:type="dxa"/>
            <w:tcBorders>
              <w:top w:val="nil"/>
              <w:left w:val="nil"/>
              <w:bottom w:val="single" w:color="auto" w:sz="4" w:space="0"/>
              <w:right w:val="single" w:color="000000" w:sz="8" w:space="0"/>
            </w:tcBorders>
            <w:shd w:val="clear" w:color="auto" w:fill="FFFFFF"/>
            <w:vAlign w:val="center"/>
          </w:tcPr>
          <w:p w14:paraId="57553879">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w:t>
            </w:r>
          </w:p>
        </w:tc>
        <w:tc>
          <w:tcPr>
            <w:tcW w:w="672" w:type="dxa"/>
            <w:tcBorders>
              <w:top w:val="nil"/>
              <w:left w:val="single" w:color="000000" w:sz="8" w:space="0"/>
              <w:bottom w:val="single" w:color="auto" w:sz="4" w:space="0"/>
              <w:right w:val="single" w:color="000000" w:sz="8" w:space="0"/>
            </w:tcBorders>
            <w:shd w:val="clear" w:color="auto" w:fill="FFFFFF"/>
            <w:vAlign w:val="center"/>
          </w:tcPr>
          <w:p w14:paraId="663AE4B8">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32</w:t>
            </w:r>
          </w:p>
        </w:tc>
        <w:tc>
          <w:tcPr>
            <w:tcW w:w="667" w:type="dxa"/>
            <w:tcBorders>
              <w:top w:val="nil"/>
              <w:left w:val="nil"/>
              <w:bottom w:val="single" w:color="auto" w:sz="4" w:space="0"/>
              <w:right w:val="single" w:color="000000" w:sz="8" w:space="0"/>
            </w:tcBorders>
            <w:shd w:val="clear" w:color="auto" w:fill="FFFFFF"/>
            <w:vAlign w:val="center"/>
          </w:tcPr>
          <w:p w14:paraId="309CD8B8">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16</w:t>
            </w:r>
          </w:p>
        </w:tc>
        <w:tc>
          <w:tcPr>
            <w:tcW w:w="641" w:type="dxa"/>
            <w:tcBorders>
              <w:top w:val="nil"/>
              <w:left w:val="nil"/>
              <w:bottom w:val="single" w:color="auto" w:sz="4" w:space="0"/>
              <w:right w:val="single" w:color="000000" w:sz="8" w:space="0"/>
            </w:tcBorders>
            <w:shd w:val="clear" w:color="auto" w:fill="FFFFFF"/>
            <w:vAlign w:val="center"/>
          </w:tcPr>
          <w:p w14:paraId="0F800105">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16</w:t>
            </w:r>
          </w:p>
        </w:tc>
        <w:tc>
          <w:tcPr>
            <w:tcW w:w="427" w:type="dxa"/>
            <w:tcBorders>
              <w:top w:val="nil"/>
              <w:left w:val="single" w:color="000000" w:sz="8" w:space="0"/>
              <w:bottom w:val="single" w:color="auto" w:sz="4" w:space="0"/>
              <w:right w:val="single" w:color="000000" w:sz="8" w:space="0"/>
            </w:tcBorders>
            <w:shd w:val="clear" w:color="auto" w:fill="FFFFFF"/>
            <w:vAlign w:val="center"/>
          </w:tcPr>
          <w:p w14:paraId="63CB61AC">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25" w:type="dxa"/>
            <w:tcBorders>
              <w:top w:val="nil"/>
              <w:left w:val="nil"/>
              <w:bottom w:val="single" w:color="auto" w:sz="4" w:space="0"/>
              <w:right w:val="single" w:color="000000" w:sz="8" w:space="0"/>
            </w:tcBorders>
            <w:shd w:val="clear" w:color="auto" w:fill="FFFFFF"/>
            <w:vAlign w:val="center"/>
          </w:tcPr>
          <w:p w14:paraId="037F5EBF">
            <w:pPr>
              <w:jc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792" w:type="dxa"/>
            <w:tcBorders>
              <w:top w:val="nil"/>
              <w:left w:val="nil"/>
              <w:bottom w:val="single" w:color="auto" w:sz="4" w:space="0"/>
              <w:right w:val="single" w:color="000000" w:sz="8" w:space="0"/>
            </w:tcBorders>
            <w:shd w:val="clear" w:color="auto" w:fill="FFFFFF"/>
            <w:vAlign w:val="center"/>
          </w:tcPr>
          <w:p w14:paraId="183309AB">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2/16</w:t>
            </w:r>
          </w:p>
        </w:tc>
        <w:tc>
          <w:tcPr>
            <w:tcW w:w="804" w:type="dxa"/>
            <w:tcBorders>
              <w:top w:val="nil"/>
              <w:left w:val="single" w:color="000000" w:sz="8" w:space="0"/>
              <w:bottom w:val="single" w:color="auto" w:sz="4" w:space="0"/>
              <w:right w:val="single" w:color="000000" w:sz="8" w:space="0"/>
            </w:tcBorders>
            <w:shd w:val="clear" w:color="auto" w:fill="FFFFFF"/>
            <w:vAlign w:val="center"/>
          </w:tcPr>
          <w:p w14:paraId="5FCD47A5">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9" w:type="dxa"/>
            <w:tcBorders>
              <w:top w:val="nil"/>
              <w:left w:val="nil"/>
              <w:bottom w:val="single" w:color="auto" w:sz="4" w:space="0"/>
              <w:right w:val="single" w:color="000000" w:sz="8" w:space="0"/>
            </w:tcBorders>
            <w:shd w:val="clear" w:color="auto" w:fill="FFFFFF"/>
            <w:vAlign w:val="center"/>
          </w:tcPr>
          <w:p w14:paraId="4AF0988C">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47" w:type="dxa"/>
            <w:tcBorders>
              <w:top w:val="nil"/>
              <w:left w:val="nil"/>
              <w:bottom w:val="single" w:color="auto" w:sz="4" w:space="0"/>
              <w:right w:val="single" w:color="000000" w:sz="8" w:space="0"/>
            </w:tcBorders>
            <w:shd w:val="clear" w:color="auto" w:fill="FFFFFF"/>
            <w:vAlign w:val="center"/>
          </w:tcPr>
          <w:p w14:paraId="28341D28">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06" w:type="dxa"/>
            <w:tcBorders>
              <w:top w:val="nil"/>
              <w:left w:val="single" w:color="000000" w:sz="8" w:space="0"/>
              <w:bottom w:val="single" w:color="auto" w:sz="4" w:space="0"/>
              <w:right w:val="single" w:color="000000" w:sz="8" w:space="0"/>
            </w:tcBorders>
            <w:shd w:val="clear" w:color="auto" w:fill="FFFFFF"/>
            <w:vAlign w:val="center"/>
          </w:tcPr>
          <w:p w14:paraId="04A57F35">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nil"/>
              <w:left w:val="nil"/>
              <w:bottom w:val="single" w:color="auto" w:sz="4" w:space="0"/>
              <w:right w:val="single" w:color="000000" w:sz="8" w:space="0"/>
            </w:tcBorders>
            <w:shd w:val="clear" w:color="auto" w:fill="FFFFFF"/>
            <w:vAlign w:val="top"/>
          </w:tcPr>
          <w:p w14:paraId="37847520">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34CBE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484" w:type="dxa"/>
            <w:vMerge w:val="continue"/>
            <w:tcBorders>
              <w:top w:val="nil"/>
              <w:left w:val="single" w:color="000000" w:sz="4" w:space="0"/>
              <w:bottom w:val="single" w:color="000000" w:sz="4" w:space="0"/>
              <w:right w:val="single" w:color="auto" w:sz="4" w:space="0"/>
            </w:tcBorders>
            <w:shd w:val="clear" w:color="auto" w:fill="FFFFFF"/>
            <w:vAlign w:val="center"/>
          </w:tcPr>
          <w:p w14:paraId="7342D20F">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16" w:type="dxa"/>
            <w:tcBorders>
              <w:top w:val="single" w:color="auto" w:sz="4" w:space="0"/>
              <w:left w:val="single" w:color="auto" w:sz="4" w:space="0"/>
              <w:bottom w:val="single" w:color="auto" w:sz="4" w:space="0"/>
              <w:right w:val="single" w:color="auto" w:sz="4" w:space="0"/>
            </w:tcBorders>
            <w:shd w:val="clear" w:color="auto" w:fill="FFFFFF"/>
            <w:vAlign w:val="center"/>
          </w:tcPr>
          <w:p w14:paraId="41FA67D5">
            <w:pPr>
              <w:keepNext w:val="0"/>
              <w:keepLines w:val="0"/>
              <w:widowControl/>
              <w:suppressLineNumbers w:val="0"/>
              <w:jc w:val="center"/>
              <w:textAlignment w:val="center"/>
              <w:rPr>
                <w:rFonts w:hint="default" w:ascii="宋体" w:hAnsi="宋体" w:eastAsia="宋体" w:cs="宋体"/>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u w:val="none"/>
                <w:lang w:val="en-US" w:eastAsia="zh-CN"/>
                <w14:textFill>
                  <w14:solidFill>
                    <w14:schemeClr w14:val="tx1"/>
                  </w14:solidFill>
                </w14:textFill>
              </w:rPr>
              <w:t>38</w:t>
            </w:r>
          </w:p>
        </w:tc>
        <w:tc>
          <w:tcPr>
            <w:tcW w:w="1250" w:type="dxa"/>
            <w:tcBorders>
              <w:top w:val="single" w:color="auto" w:sz="4" w:space="0"/>
              <w:left w:val="single" w:color="auto" w:sz="4" w:space="0"/>
              <w:bottom w:val="single" w:color="auto" w:sz="4" w:space="0"/>
              <w:right w:val="single" w:color="auto" w:sz="4" w:space="0"/>
            </w:tcBorders>
            <w:shd w:val="clear" w:color="auto" w:fill="FFFFFF"/>
            <w:vAlign w:val="center"/>
          </w:tcPr>
          <w:p w14:paraId="14F61AB8">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5308020105</w:t>
            </w:r>
          </w:p>
        </w:tc>
        <w:tc>
          <w:tcPr>
            <w:tcW w:w="1106" w:type="dxa"/>
            <w:tcBorders>
              <w:top w:val="single" w:color="auto" w:sz="4" w:space="0"/>
              <w:left w:val="single" w:color="auto" w:sz="4" w:space="0"/>
              <w:bottom w:val="single" w:color="auto" w:sz="4" w:space="0"/>
              <w:right w:val="single" w:color="auto" w:sz="4" w:space="0"/>
            </w:tcBorders>
            <w:shd w:val="clear" w:color="auto" w:fill="FFFFFF"/>
            <w:vAlign w:val="top"/>
          </w:tcPr>
          <w:p w14:paraId="2FDF4C30">
            <w:pPr>
              <w:keepNext w:val="0"/>
              <w:keepLines w:val="0"/>
              <w:widowControl/>
              <w:suppressLineNumbers w:val="0"/>
              <w:jc w:val="left"/>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电子商务与物流管理</w:t>
            </w:r>
          </w:p>
        </w:tc>
        <w:tc>
          <w:tcPr>
            <w:tcW w:w="600" w:type="dxa"/>
            <w:tcBorders>
              <w:top w:val="single" w:color="auto" w:sz="4" w:space="0"/>
              <w:left w:val="single" w:color="auto" w:sz="4" w:space="0"/>
              <w:bottom w:val="single" w:color="auto" w:sz="4" w:space="0"/>
              <w:right w:val="single" w:color="auto" w:sz="4" w:space="0"/>
            </w:tcBorders>
            <w:shd w:val="clear" w:color="auto" w:fill="FFFFFF"/>
            <w:vAlign w:val="center"/>
          </w:tcPr>
          <w:p w14:paraId="18C26671">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w:t>
            </w:r>
          </w:p>
        </w:tc>
        <w:tc>
          <w:tcPr>
            <w:tcW w:w="672" w:type="dxa"/>
            <w:tcBorders>
              <w:top w:val="single" w:color="auto" w:sz="4" w:space="0"/>
              <w:left w:val="single" w:color="auto" w:sz="4" w:space="0"/>
              <w:bottom w:val="single" w:color="auto" w:sz="4" w:space="0"/>
              <w:right w:val="single" w:color="auto" w:sz="4" w:space="0"/>
            </w:tcBorders>
            <w:shd w:val="clear" w:color="auto" w:fill="FFFFFF"/>
            <w:vAlign w:val="center"/>
          </w:tcPr>
          <w:p w14:paraId="4E5C4EF2">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72</w:t>
            </w:r>
          </w:p>
        </w:tc>
        <w:tc>
          <w:tcPr>
            <w:tcW w:w="667" w:type="dxa"/>
            <w:tcBorders>
              <w:top w:val="single" w:color="auto" w:sz="4" w:space="0"/>
              <w:left w:val="single" w:color="auto" w:sz="4" w:space="0"/>
              <w:bottom w:val="single" w:color="auto" w:sz="4" w:space="0"/>
              <w:right w:val="single" w:color="auto" w:sz="4" w:space="0"/>
            </w:tcBorders>
            <w:shd w:val="clear" w:color="auto" w:fill="FFFFFF"/>
            <w:vAlign w:val="center"/>
          </w:tcPr>
          <w:p w14:paraId="4DB2D7A0">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56</w:t>
            </w:r>
          </w:p>
        </w:tc>
        <w:tc>
          <w:tcPr>
            <w:tcW w:w="641" w:type="dxa"/>
            <w:tcBorders>
              <w:top w:val="single" w:color="auto" w:sz="4" w:space="0"/>
              <w:left w:val="single" w:color="auto" w:sz="4" w:space="0"/>
              <w:bottom w:val="single" w:color="auto" w:sz="4" w:space="0"/>
              <w:right w:val="single" w:color="auto" w:sz="4" w:space="0"/>
            </w:tcBorders>
            <w:shd w:val="clear" w:color="auto" w:fill="FFFFFF"/>
            <w:vAlign w:val="center"/>
          </w:tcPr>
          <w:p w14:paraId="1BE52F64">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16</w:t>
            </w:r>
          </w:p>
        </w:tc>
        <w:tc>
          <w:tcPr>
            <w:tcW w:w="427" w:type="dxa"/>
            <w:tcBorders>
              <w:top w:val="single" w:color="auto" w:sz="4" w:space="0"/>
              <w:left w:val="single" w:color="auto" w:sz="4" w:space="0"/>
              <w:bottom w:val="single" w:color="auto" w:sz="4" w:space="0"/>
              <w:right w:val="single" w:color="auto" w:sz="4" w:space="0"/>
            </w:tcBorders>
            <w:shd w:val="clear" w:color="auto" w:fill="FFFFFF"/>
            <w:vAlign w:val="center"/>
          </w:tcPr>
          <w:p w14:paraId="7E259F9A">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25" w:type="dxa"/>
            <w:tcBorders>
              <w:top w:val="single" w:color="auto" w:sz="4" w:space="0"/>
              <w:left w:val="single" w:color="auto" w:sz="4" w:space="0"/>
              <w:bottom w:val="single" w:color="auto" w:sz="4" w:space="0"/>
              <w:right w:val="single" w:color="auto" w:sz="4" w:space="0"/>
            </w:tcBorders>
            <w:shd w:val="clear" w:color="auto" w:fill="FFFFFF"/>
            <w:vAlign w:val="center"/>
          </w:tcPr>
          <w:p w14:paraId="0C6789D3">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792" w:type="dxa"/>
            <w:tcBorders>
              <w:top w:val="single" w:color="auto" w:sz="4" w:space="0"/>
              <w:left w:val="single" w:color="auto" w:sz="4" w:space="0"/>
              <w:bottom w:val="single" w:color="auto" w:sz="4" w:space="0"/>
              <w:right w:val="single" w:color="auto" w:sz="4" w:space="0"/>
            </w:tcBorders>
            <w:shd w:val="clear" w:color="auto" w:fill="FFFFFF"/>
            <w:vAlign w:val="center"/>
          </w:tcPr>
          <w:p w14:paraId="5A791612">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4" w:type="dxa"/>
            <w:tcBorders>
              <w:top w:val="single" w:color="auto" w:sz="4" w:space="0"/>
              <w:left w:val="single" w:color="auto" w:sz="4" w:space="0"/>
              <w:bottom w:val="single" w:color="auto" w:sz="4" w:space="0"/>
              <w:right w:val="single" w:color="auto" w:sz="4" w:space="0"/>
            </w:tcBorders>
            <w:shd w:val="clear" w:color="auto" w:fill="FFFFFF"/>
            <w:vAlign w:val="center"/>
          </w:tcPr>
          <w:p w14:paraId="6CA787B3">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4/18</w:t>
            </w:r>
          </w:p>
        </w:tc>
        <w:tc>
          <w:tcPr>
            <w:tcW w:w="809" w:type="dxa"/>
            <w:tcBorders>
              <w:top w:val="single" w:color="auto" w:sz="4" w:space="0"/>
              <w:left w:val="single" w:color="auto" w:sz="4" w:space="0"/>
              <w:bottom w:val="single" w:color="auto" w:sz="4" w:space="0"/>
              <w:right w:val="single" w:color="auto" w:sz="4" w:space="0"/>
            </w:tcBorders>
            <w:shd w:val="clear" w:color="auto" w:fill="FFFFFF"/>
            <w:vAlign w:val="center"/>
          </w:tcPr>
          <w:p w14:paraId="7B332954">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47" w:type="dxa"/>
            <w:tcBorders>
              <w:top w:val="single" w:color="auto" w:sz="4" w:space="0"/>
              <w:left w:val="single" w:color="auto" w:sz="4" w:space="0"/>
              <w:bottom w:val="single" w:color="auto" w:sz="4" w:space="0"/>
              <w:right w:val="single" w:color="auto" w:sz="4" w:space="0"/>
            </w:tcBorders>
            <w:shd w:val="clear" w:color="auto" w:fill="FFFFFF"/>
            <w:vAlign w:val="center"/>
          </w:tcPr>
          <w:p w14:paraId="43CE14E1">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06" w:type="dxa"/>
            <w:tcBorders>
              <w:top w:val="single" w:color="auto" w:sz="4" w:space="0"/>
              <w:left w:val="single" w:color="auto" w:sz="4" w:space="0"/>
              <w:bottom w:val="single" w:color="auto" w:sz="4" w:space="0"/>
              <w:right w:val="single" w:color="auto" w:sz="4" w:space="0"/>
            </w:tcBorders>
            <w:shd w:val="clear" w:color="auto" w:fill="FFFFFF"/>
            <w:vAlign w:val="center"/>
          </w:tcPr>
          <w:p w14:paraId="1C03B8BE">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single" w:color="auto" w:sz="4" w:space="0"/>
              <w:left w:val="single" w:color="auto" w:sz="4" w:space="0"/>
              <w:bottom w:val="single" w:color="auto" w:sz="4" w:space="0"/>
              <w:right w:val="single" w:color="auto" w:sz="4" w:space="0"/>
            </w:tcBorders>
            <w:shd w:val="clear" w:color="auto" w:fill="FFFFFF"/>
            <w:vAlign w:val="top"/>
          </w:tcPr>
          <w:p w14:paraId="27FFB613">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63B5A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84" w:type="dxa"/>
            <w:vMerge w:val="continue"/>
            <w:tcBorders>
              <w:top w:val="nil"/>
              <w:left w:val="single" w:color="000000" w:sz="4" w:space="0"/>
              <w:bottom w:val="single" w:color="000000" w:sz="4" w:space="0"/>
              <w:right w:val="single" w:color="000000" w:sz="4" w:space="0"/>
            </w:tcBorders>
            <w:shd w:val="clear" w:color="auto" w:fill="FFFFFF"/>
            <w:vAlign w:val="center"/>
          </w:tcPr>
          <w:p w14:paraId="06D36621">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16" w:type="dxa"/>
            <w:tcBorders>
              <w:top w:val="single" w:color="auto" w:sz="4" w:space="0"/>
              <w:left w:val="single" w:color="000000" w:sz="8" w:space="0"/>
              <w:bottom w:val="single" w:color="000000" w:sz="8" w:space="0"/>
              <w:right w:val="single" w:color="000000" w:sz="8" w:space="0"/>
            </w:tcBorders>
            <w:shd w:val="clear" w:color="auto" w:fill="FFFFFF"/>
            <w:vAlign w:val="center"/>
          </w:tcPr>
          <w:p w14:paraId="63108D15">
            <w:pPr>
              <w:keepNext w:val="0"/>
              <w:keepLines w:val="0"/>
              <w:widowControl/>
              <w:suppressLineNumbers w:val="0"/>
              <w:jc w:val="center"/>
              <w:textAlignment w:val="center"/>
              <w:rPr>
                <w:rFonts w:hint="default" w:ascii="宋体" w:hAnsi="宋体" w:eastAsia="宋体" w:cs="宋体"/>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u w:val="none"/>
                <w:lang w:val="en-US" w:eastAsia="zh-CN"/>
                <w14:textFill>
                  <w14:solidFill>
                    <w14:schemeClr w14:val="tx1"/>
                  </w14:solidFill>
                </w14:textFill>
              </w:rPr>
              <w:t>39</w:t>
            </w:r>
          </w:p>
        </w:tc>
        <w:tc>
          <w:tcPr>
            <w:tcW w:w="1250" w:type="dxa"/>
            <w:tcBorders>
              <w:top w:val="single" w:color="auto" w:sz="4" w:space="0"/>
              <w:left w:val="nil"/>
              <w:bottom w:val="single" w:color="000000" w:sz="8" w:space="0"/>
              <w:right w:val="single" w:color="000000" w:sz="8" w:space="0"/>
            </w:tcBorders>
            <w:shd w:val="clear" w:color="auto" w:fill="FFFFFF"/>
            <w:vAlign w:val="center"/>
          </w:tcPr>
          <w:p w14:paraId="0C8D9503">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5308020106</w:t>
            </w:r>
          </w:p>
        </w:tc>
        <w:tc>
          <w:tcPr>
            <w:tcW w:w="1106" w:type="dxa"/>
            <w:tcBorders>
              <w:top w:val="single" w:color="auto" w:sz="4" w:space="0"/>
              <w:left w:val="nil"/>
              <w:bottom w:val="single" w:color="000000" w:sz="8" w:space="0"/>
              <w:right w:val="single" w:color="000000" w:sz="8" w:space="0"/>
            </w:tcBorders>
            <w:shd w:val="clear" w:color="auto" w:fill="FFFFFF"/>
            <w:vAlign w:val="top"/>
          </w:tcPr>
          <w:p w14:paraId="621F3146">
            <w:pPr>
              <w:keepNext w:val="0"/>
              <w:keepLines w:val="0"/>
              <w:widowControl/>
              <w:suppressLineNumbers w:val="0"/>
              <w:jc w:val="left"/>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物流信息技术与应用</w:t>
            </w:r>
          </w:p>
        </w:tc>
        <w:tc>
          <w:tcPr>
            <w:tcW w:w="600" w:type="dxa"/>
            <w:tcBorders>
              <w:top w:val="single" w:color="auto" w:sz="4" w:space="0"/>
              <w:left w:val="nil"/>
              <w:bottom w:val="single" w:color="000000" w:sz="8" w:space="0"/>
              <w:right w:val="single" w:color="000000" w:sz="8" w:space="0"/>
            </w:tcBorders>
            <w:shd w:val="clear" w:color="auto" w:fill="FFFFFF"/>
            <w:vAlign w:val="center"/>
          </w:tcPr>
          <w:p w14:paraId="77846F62">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w:t>
            </w:r>
          </w:p>
        </w:tc>
        <w:tc>
          <w:tcPr>
            <w:tcW w:w="672" w:type="dxa"/>
            <w:tcBorders>
              <w:top w:val="single" w:color="auto" w:sz="4" w:space="0"/>
              <w:left w:val="single" w:color="000000" w:sz="8" w:space="0"/>
              <w:bottom w:val="single" w:color="000000" w:sz="8" w:space="0"/>
              <w:right w:val="single" w:color="000000" w:sz="8" w:space="0"/>
            </w:tcBorders>
            <w:shd w:val="clear" w:color="auto" w:fill="FFFFFF"/>
            <w:vAlign w:val="center"/>
          </w:tcPr>
          <w:p w14:paraId="4DCA1083">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36</w:t>
            </w:r>
          </w:p>
        </w:tc>
        <w:tc>
          <w:tcPr>
            <w:tcW w:w="667" w:type="dxa"/>
            <w:tcBorders>
              <w:top w:val="single" w:color="auto" w:sz="4" w:space="0"/>
              <w:left w:val="nil"/>
              <w:bottom w:val="single" w:color="000000" w:sz="8" w:space="0"/>
              <w:right w:val="single" w:color="000000" w:sz="8" w:space="0"/>
            </w:tcBorders>
            <w:shd w:val="clear" w:color="auto" w:fill="FFFFFF"/>
            <w:vAlign w:val="center"/>
          </w:tcPr>
          <w:p w14:paraId="0AD1442D">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18</w:t>
            </w:r>
          </w:p>
        </w:tc>
        <w:tc>
          <w:tcPr>
            <w:tcW w:w="641" w:type="dxa"/>
            <w:tcBorders>
              <w:top w:val="single" w:color="auto" w:sz="4" w:space="0"/>
              <w:left w:val="nil"/>
              <w:bottom w:val="single" w:color="000000" w:sz="8" w:space="0"/>
              <w:right w:val="single" w:color="000000" w:sz="8" w:space="0"/>
            </w:tcBorders>
            <w:shd w:val="clear" w:color="auto" w:fill="FFFFFF"/>
            <w:vAlign w:val="center"/>
          </w:tcPr>
          <w:p w14:paraId="5D8EF4F7">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18</w:t>
            </w:r>
          </w:p>
        </w:tc>
        <w:tc>
          <w:tcPr>
            <w:tcW w:w="427" w:type="dxa"/>
            <w:tcBorders>
              <w:top w:val="single" w:color="auto" w:sz="4" w:space="0"/>
              <w:left w:val="single" w:color="000000" w:sz="8" w:space="0"/>
              <w:bottom w:val="single" w:color="000000" w:sz="8" w:space="0"/>
              <w:right w:val="single" w:color="000000" w:sz="8" w:space="0"/>
            </w:tcBorders>
            <w:shd w:val="clear" w:color="auto" w:fill="FFFFFF"/>
            <w:vAlign w:val="center"/>
          </w:tcPr>
          <w:p w14:paraId="0EC64D4E">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25" w:type="dxa"/>
            <w:tcBorders>
              <w:top w:val="single" w:color="auto" w:sz="4" w:space="0"/>
              <w:left w:val="nil"/>
              <w:bottom w:val="single" w:color="000000" w:sz="8" w:space="0"/>
              <w:right w:val="single" w:color="000000" w:sz="8" w:space="0"/>
            </w:tcBorders>
            <w:shd w:val="clear" w:color="auto" w:fill="FFFFFF"/>
            <w:vAlign w:val="center"/>
          </w:tcPr>
          <w:p w14:paraId="32A5703A">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792" w:type="dxa"/>
            <w:tcBorders>
              <w:top w:val="single" w:color="auto" w:sz="4" w:space="0"/>
              <w:left w:val="nil"/>
              <w:bottom w:val="single" w:color="000000" w:sz="8" w:space="0"/>
              <w:right w:val="single" w:color="000000" w:sz="8" w:space="0"/>
            </w:tcBorders>
            <w:shd w:val="clear" w:color="auto" w:fill="FFFFFF"/>
            <w:vAlign w:val="center"/>
          </w:tcPr>
          <w:p w14:paraId="53B9636C">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4" w:type="dxa"/>
            <w:tcBorders>
              <w:top w:val="single" w:color="auto" w:sz="4" w:space="0"/>
              <w:left w:val="single" w:color="000000" w:sz="8" w:space="0"/>
              <w:bottom w:val="single" w:color="000000" w:sz="8" w:space="0"/>
              <w:right w:val="single" w:color="000000" w:sz="8" w:space="0"/>
            </w:tcBorders>
            <w:shd w:val="clear" w:color="auto" w:fill="FFFFFF"/>
            <w:vAlign w:val="center"/>
          </w:tcPr>
          <w:p w14:paraId="67A3BA05">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9" w:type="dxa"/>
            <w:tcBorders>
              <w:top w:val="single" w:color="auto" w:sz="4" w:space="0"/>
              <w:left w:val="nil"/>
              <w:bottom w:val="single" w:color="000000" w:sz="8" w:space="0"/>
              <w:right w:val="single" w:color="000000" w:sz="8" w:space="0"/>
            </w:tcBorders>
            <w:shd w:val="clear" w:color="auto" w:fill="FFFFFF"/>
            <w:vAlign w:val="center"/>
          </w:tcPr>
          <w:p w14:paraId="6CFED500">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47" w:type="dxa"/>
            <w:tcBorders>
              <w:top w:val="single" w:color="auto" w:sz="4" w:space="0"/>
              <w:left w:val="nil"/>
              <w:bottom w:val="single" w:color="000000" w:sz="8" w:space="0"/>
              <w:right w:val="single" w:color="000000" w:sz="8" w:space="0"/>
            </w:tcBorders>
            <w:shd w:val="clear" w:color="auto" w:fill="FFFFFF"/>
            <w:vAlign w:val="center"/>
          </w:tcPr>
          <w:p w14:paraId="6330A47E">
            <w:pPr>
              <w:keepNext w:val="0"/>
              <w:keepLines w:val="0"/>
              <w:widowControl/>
              <w:suppressLineNumbers w:val="0"/>
              <w:jc w:val="center"/>
              <w:textAlignment w:val="top"/>
              <w:rPr>
                <w:rFonts w:hint="default" w:ascii="宋体" w:hAnsi="宋体" w:eastAsia="宋体" w:cs="宋体"/>
                <w:i w:val="0"/>
                <w:iCs w:val="0"/>
                <w:color w:val="000000" w:themeColor="text1"/>
                <w:sz w:val="21"/>
                <w:szCs w:val="21"/>
                <w:u w:val="none"/>
                <w:lang w:val="en-US"/>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2/18</w:t>
            </w:r>
          </w:p>
        </w:tc>
        <w:tc>
          <w:tcPr>
            <w:tcW w:w="706" w:type="dxa"/>
            <w:tcBorders>
              <w:top w:val="single" w:color="auto" w:sz="4" w:space="0"/>
              <w:left w:val="single" w:color="000000" w:sz="8" w:space="0"/>
              <w:bottom w:val="single" w:color="000000" w:sz="8" w:space="0"/>
              <w:right w:val="single" w:color="000000" w:sz="8" w:space="0"/>
            </w:tcBorders>
            <w:shd w:val="clear" w:color="auto" w:fill="FFFFFF"/>
            <w:vAlign w:val="center"/>
          </w:tcPr>
          <w:p w14:paraId="10EAE226">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single" w:color="auto" w:sz="4" w:space="0"/>
              <w:left w:val="nil"/>
              <w:bottom w:val="single" w:color="000000" w:sz="8" w:space="0"/>
              <w:right w:val="single" w:color="000000" w:sz="8" w:space="0"/>
            </w:tcBorders>
            <w:shd w:val="clear" w:color="auto" w:fill="FFFFFF"/>
            <w:vAlign w:val="top"/>
          </w:tcPr>
          <w:p w14:paraId="705B1769">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0C671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2150" w:type="dxa"/>
            <w:gridSpan w:val="3"/>
            <w:tcBorders>
              <w:top w:val="nil"/>
              <w:left w:val="single" w:color="000000" w:sz="8" w:space="0"/>
              <w:bottom w:val="single" w:color="000000" w:sz="8" w:space="0"/>
              <w:right w:val="single" w:color="000000" w:sz="8" w:space="0"/>
            </w:tcBorders>
            <w:shd w:val="clear" w:color="auto" w:fill="FFFFFF"/>
            <w:vAlign w:val="center"/>
          </w:tcPr>
          <w:p w14:paraId="3E79194C">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专业基础课小计</w:t>
            </w:r>
          </w:p>
        </w:tc>
        <w:tc>
          <w:tcPr>
            <w:tcW w:w="1106" w:type="dxa"/>
            <w:tcBorders>
              <w:top w:val="nil"/>
              <w:left w:val="single" w:color="000000" w:sz="8" w:space="0"/>
              <w:bottom w:val="single" w:color="000000" w:sz="8" w:space="0"/>
              <w:right w:val="single" w:color="000000" w:sz="8" w:space="0"/>
            </w:tcBorders>
            <w:shd w:val="clear" w:color="auto" w:fill="FFFFFF"/>
            <w:vAlign w:val="top"/>
          </w:tcPr>
          <w:p w14:paraId="07C68118">
            <w:pPr>
              <w:keepNext w:val="0"/>
              <w:keepLines w:val="0"/>
              <w:widowControl/>
              <w:suppressLineNumbers w:val="0"/>
              <w:jc w:val="left"/>
              <w:textAlignment w:val="cente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pPr>
          </w:p>
        </w:tc>
        <w:tc>
          <w:tcPr>
            <w:tcW w:w="600" w:type="dxa"/>
            <w:tcBorders>
              <w:top w:val="nil"/>
              <w:left w:val="single" w:color="000000" w:sz="8" w:space="0"/>
              <w:bottom w:val="single" w:color="000000" w:sz="8" w:space="0"/>
              <w:right w:val="single" w:color="000000" w:sz="8" w:space="0"/>
            </w:tcBorders>
            <w:shd w:val="clear" w:color="auto" w:fill="FFFFFF"/>
            <w:vAlign w:val="top"/>
          </w:tcPr>
          <w:p w14:paraId="0FAA9CA5">
            <w:pPr>
              <w:keepNext w:val="0"/>
              <w:keepLines w:val="0"/>
              <w:widowControl/>
              <w:suppressLineNumbers w:val="0"/>
              <w:jc w:val="center"/>
              <w:textAlignment w:val="top"/>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18</w:t>
            </w:r>
          </w:p>
        </w:tc>
        <w:tc>
          <w:tcPr>
            <w:tcW w:w="672" w:type="dxa"/>
            <w:tcBorders>
              <w:top w:val="nil"/>
              <w:left w:val="single" w:color="000000" w:sz="8" w:space="0"/>
              <w:bottom w:val="single" w:color="000000" w:sz="8" w:space="0"/>
              <w:right w:val="single" w:color="000000" w:sz="8" w:space="0"/>
            </w:tcBorders>
            <w:shd w:val="clear" w:color="auto" w:fill="FFFFFF"/>
            <w:vAlign w:val="top"/>
          </w:tcPr>
          <w:p w14:paraId="41F70D04">
            <w:pPr>
              <w:keepNext w:val="0"/>
              <w:keepLines w:val="0"/>
              <w:widowControl/>
              <w:suppressLineNumbers w:val="0"/>
              <w:jc w:val="center"/>
              <w:textAlignment w:val="top"/>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316</w:t>
            </w:r>
          </w:p>
        </w:tc>
        <w:tc>
          <w:tcPr>
            <w:tcW w:w="667" w:type="dxa"/>
            <w:tcBorders>
              <w:top w:val="nil"/>
              <w:left w:val="single" w:color="000000" w:sz="8" w:space="0"/>
              <w:bottom w:val="single" w:color="000000" w:sz="8" w:space="0"/>
              <w:right w:val="single" w:color="000000" w:sz="8" w:space="0"/>
            </w:tcBorders>
            <w:shd w:val="clear" w:color="auto" w:fill="FFFFFF"/>
            <w:vAlign w:val="top"/>
          </w:tcPr>
          <w:p w14:paraId="413A6E9E">
            <w:pPr>
              <w:keepNext w:val="0"/>
              <w:keepLines w:val="0"/>
              <w:widowControl/>
              <w:suppressLineNumbers w:val="0"/>
              <w:jc w:val="center"/>
              <w:textAlignment w:val="top"/>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222</w:t>
            </w:r>
          </w:p>
        </w:tc>
        <w:tc>
          <w:tcPr>
            <w:tcW w:w="641" w:type="dxa"/>
            <w:tcBorders>
              <w:top w:val="nil"/>
              <w:left w:val="single" w:color="000000" w:sz="8" w:space="0"/>
              <w:bottom w:val="single" w:color="000000" w:sz="8" w:space="0"/>
              <w:right w:val="single" w:color="000000" w:sz="8" w:space="0"/>
            </w:tcBorders>
            <w:shd w:val="clear" w:color="auto" w:fill="FFFFFF"/>
            <w:vAlign w:val="top"/>
          </w:tcPr>
          <w:p w14:paraId="21B18DF7">
            <w:pPr>
              <w:keepNext w:val="0"/>
              <w:keepLines w:val="0"/>
              <w:widowControl/>
              <w:suppressLineNumbers w:val="0"/>
              <w:jc w:val="center"/>
              <w:textAlignment w:val="top"/>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94</w:t>
            </w:r>
          </w:p>
        </w:tc>
        <w:tc>
          <w:tcPr>
            <w:tcW w:w="427" w:type="dxa"/>
            <w:tcBorders>
              <w:top w:val="nil"/>
              <w:left w:val="single" w:color="000000" w:sz="8" w:space="0"/>
              <w:bottom w:val="single" w:color="000000" w:sz="8" w:space="0"/>
              <w:right w:val="single" w:color="000000" w:sz="8" w:space="0"/>
            </w:tcBorders>
            <w:shd w:val="clear" w:color="auto" w:fill="FFFFFF"/>
            <w:vAlign w:val="top"/>
          </w:tcPr>
          <w:p w14:paraId="12E9B8C7">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425" w:type="dxa"/>
            <w:tcBorders>
              <w:top w:val="nil"/>
              <w:left w:val="single" w:color="000000" w:sz="8" w:space="0"/>
              <w:bottom w:val="single" w:color="000000" w:sz="8" w:space="0"/>
              <w:right w:val="single" w:color="000000" w:sz="8" w:space="0"/>
            </w:tcBorders>
            <w:shd w:val="clear" w:color="auto" w:fill="FFFFFF"/>
            <w:vAlign w:val="top"/>
          </w:tcPr>
          <w:p w14:paraId="453E1522">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792" w:type="dxa"/>
            <w:tcBorders>
              <w:top w:val="nil"/>
              <w:left w:val="single" w:color="000000" w:sz="8" w:space="0"/>
              <w:bottom w:val="single" w:color="000000" w:sz="8" w:space="0"/>
              <w:right w:val="single" w:color="000000" w:sz="8" w:space="0"/>
            </w:tcBorders>
            <w:shd w:val="clear" w:color="auto" w:fill="FFFFFF"/>
            <w:vAlign w:val="top"/>
          </w:tcPr>
          <w:p w14:paraId="367354E2">
            <w:pPr>
              <w:keepNext w:val="0"/>
              <w:keepLines w:val="0"/>
              <w:widowControl/>
              <w:suppressLineNumbers w:val="0"/>
              <w:jc w:val="center"/>
              <w:textAlignment w:val="top"/>
              <w:rPr>
                <w:rFonts w:hint="default" w:ascii="宋体" w:hAnsi="宋体" w:eastAsia="宋体" w:cs="宋体"/>
                <w:b/>
                <w:bCs/>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b/>
                <w:bCs/>
                <w:i w:val="0"/>
                <w:iCs w:val="0"/>
                <w:color w:val="000000" w:themeColor="text1"/>
                <w:sz w:val="21"/>
                <w:szCs w:val="21"/>
                <w:u w:val="none"/>
                <w:lang w:val="en-US" w:eastAsia="zh-CN"/>
                <w14:textFill>
                  <w14:solidFill>
                    <w14:schemeClr w14:val="tx1"/>
                  </w14:solidFill>
                </w14:textFill>
              </w:rPr>
              <w:t>64</w:t>
            </w:r>
          </w:p>
        </w:tc>
        <w:tc>
          <w:tcPr>
            <w:tcW w:w="804" w:type="dxa"/>
            <w:tcBorders>
              <w:top w:val="nil"/>
              <w:left w:val="single" w:color="000000" w:sz="8" w:space="0"/>
              <w:bottom w:val="single" w:color="000000" w:sz="8" w:space="0"/>
              <w:right w:val="single" w:color="000000" w:sz="8" w:space="0"/>
            </w:tcBorders>
            <w:shd w:val="clear" w:color="auto" w:fill="FFFFFF"/>
            <w:vAlign w:val="top"/>
          </w:tcPr>
          <w:p w14:paraId="00ECB148">
            <w:pPr>
              <w:keepNext w:val="0"/>
              <w:keepLines w:val="0"/>
              <w:widowControl/>
              <w:suppressLineNumbers w:val="0"/>
              <w:jc w:val="center"/>
              <w:textAlignment w:val="top"/>
              <w:rPr>
                <w:rFonts w:hint="default" w:ascii="宋体" w:hAnsi="宋体" w:eastAsia="宋体" w:cs="宋体"/>
                <w:b/>
                <w:bCs/>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b/>
                <w:bCs/>
                <w:i w:val="0"/>
                <w:iCs w:val="0"/>
                <w:color w:val="000000" w:themeColor="text1"/>
                <w:sz w:val="21"/>
                <w:szCs w:val="21"/>
                <w:u w:val="none"/>
                <w:lang w:val="en-US" w:eastAsia="zh-CN"/>
                <w14:textFill>
                  <w14:solidFill>
                    <w14:schemeClr w14:val="tx1"/>
                  </w14:solidFill>
                </w14:textFill>
              </w:rPr>
              <w:t>216</w:t>
            </w:r>
          </w:p>
        </w:tc>
        <w:tc>
          <w:tcPr>
            <w:tcW w:w="809" w:type="dxa"/>
            <w:tcBorders>
              <w:top w:val="nil"/>
              <w:left w:val="single" w:color="000000" w:sz="8" w:space="0"/>
              <w:bottom w:val="single" w:color="000000" w:sz="8" w:space="0"/>
              <w:right w:val="single" w:color="000000" w:sz="8" w:space="0"/>
            </w:tcBorders>
            <w:shd w:val="clear" w:color="auto" w:fill="FFFFFF"/>
            <w:vAlign w:val="top"/>
          </w:tcPr>
          <w:p w14:paraId="39C6879D">
            <w:pPr>
              <w:jc w:val="center"/>
              <w:rPr>
                <w:rFonts w:hint="eastAsia" w:ascii="宋体" w:hAnsi="宋体" w:eastAsia="宋体" w:cs="宋体"/>
                <w:b/>
                <w:bCs/>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b/>
                <w:bCs/>
                <w:i w:val="0"/>
                <w:iCs w:val="0"/>
                <w:color w:val="000000" w:themeColor="text1"/>
                <w:sz w:val="21"/>
                <w:szCs w:val="21"/>
                <w:u w:val="none"/>
                <w:lang w:val="en-US" w:eastAsia="zh-CN"/>
                <w14:textFill>
                  <w14:solidFill>
                    <w14:schemeClr w14:val="tx1"/>
                  </w14:solidFill>
                </w14:textFill>
              </w:rPr>
              <w:t>0</w:t>
            </w:r>
          </w:p>
        </w:tc>
        <w:tc>
          <w:tcPr>
            <w:tcW w:w="847" w:type="dxa"/>
            <w:tcBorders>
              <w:top w:val="nil"/>
              <w:left w:val="single" w:color="000000" w:sz="8" w:space="0"/>
              <w:bottom w:val="single" w:color="000000" w:sz="8" w:space="0"/>
              <w:right w:val="single" w:color="000000" w:sz="8" w:space="0"/>
            </w:tcBorders>
            <w:shd w:val="clear" w:color="auto" w:fill="FFFFFF"/>
            <w:vAlign w:val="top"/>
          </w:tcPr>
          <w:p w14:paraId="17FC4BDC">
            <w:pPr>
              <w:keepNext w:val="0"/>
              <w:keepLines w:val="0"/>
              <w:widowControl/>
              <w:suppressLineNumbers w:val="0"/>
              <w:jc w:val="center"/>
              <w:textAlignment w:val="top"/>
              <w:rPr>
                <w:rFonts w:hint="default" w:ascii="宋体" w:hAnsi="宋体" w:eastAsia="宋体" w:cs="宋体"/>
                <w:b/>
                <w:bCs/>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b/>
                <w:bCs/>
                <w:i w:val="0"/>
                <w:iCs w:val="0"/>
                <w:color w:val="000000" w:themeColor="text1"/>
                <w:sz w:val="21"/>
                <w:szCs w:val="21"/>
                <w:u w:val="none"/>
                <w:lang w:val="en-US" w:eastAsia="zh-CN"/>
                <w14:textFill>
                  <w14:solidFill>
                    <w14:schemeClr w14:val="tx1"/>
                  </w14:solidFill>
                </w14:textFill>
              </w:rPr>
              <w:t>36</w:t>
            </w:r>
          </w:p>
        </w:tc>
        <w:tc>
          <w:tcPr>
            <w:tcW w:w="706" w:type="dxa"/>
            <w:tcBorders>
              <w:top w:val="nil"/>
              <w:left w:val="single" w:color="000000" w:sz="8" w:space="0"/>
              <w:bottom w:val="single" w:color="000000" w:sz="8" w:space="0"/>
              <w:right w:val="single" w:color="000000" w:sz="8" w:space="0"/>
            </w:tcBorders>
            <w:shd w:val="clear" w:color="auto" w:fill="FFFFFF"/>
            <w:vAlign w:val="top"/>
          </w:tcPr>
          <w:p w14:paraId="60F416D6">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12F83A4D">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0E3EA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484" w:type="dxa"/>
            <w:vMerge w:val="restart"/>
            <w:tcBorders>
              <w:top w:val="nil"/>
              <w:left w:val="single" w:color="000000" w:sz="8" w:space="0"/>
              <w:bottom w:val="single" w:color="000000" w:sz="8" w:space="0"/>
              <w:right w:val="single" w:color="000000" w:sz="8" w:space="0"/>
            </w:tcBorders>
            <w:shd w:val="clear" w:color="auto" w:fill="FFFFFF"/>
            <w:vAlign w:val="top"/>
          </w:tcPr>
          <w:p w14:paraId="59E96499">
            <w:pPr>
              <w:keepNext w:val="0"/>
              <w:keepLines w:val="0"/>
              <w:widowControl/>
              <w:suppressLineNumbers w:val="0"/>
              <w:jc w:val="center"/>
              <w:textAlignment w:val="top"/>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p>
          <w:p w14:paraId="2AD1A233">
            <w:pPr>
              <w:keepNext w:val="0"/>
              <w:keepLines w:val="0"/>
              <w:widowControl/>
              <w:suppressLineNumbers w:val="0"/>
              <w:jc w:val="center"/>
              <w:textAlignment w:val="top"/>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p>
          <w:p w14:paraId="59515584">
            <w:pPr>
              <w:keepNext w:val="0"/>
              <w:keepLines w:val="0"/>
              <w:widowControl/>
              <w:suppressLineNumbers w:val="0"/>
              <w:jc w:val="center"/>
              <w:textAlignment w:val="top"/>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p>
          <w:p w14:paraId="3235EF47">
            <w:pPr>
              <w:keepNext w:val="0"/>
              <w:keepLines w:val="0"/>
              <w:widowControl/>
              <w:suppressLineNumbers w:val="0"/>
              <w:jc w:val="center"/>
              <w:textAlignment w:val="top"/>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p>
          <w:p w14:paraId="3C0D3B5F">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专业</w:t>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br w:type="textWrapping"/>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核心</w:t>
            </w: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br w:type="textWrapping"/>
            </w: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课</w:t>
            </w:r>
          </w:p>
        </w:tc>
        <w:tc>
          <w:tcPr>
            <w:tcW w:w="416" w:type="dxa"/>
            <w:tcBorders>
              <w:top w:val="nil"/>
              <w:left w:val="single" w:color="000000" w:sz="8" w:space="0"/>
              <w:bottom w:val="single" w:color="000000" w:sz="8" w:space="0"/>
              <w:right w:val="single" w:color="000000" w:sz="8" w:space="0"/>
            </w:tcBorders>
            <w:shd w:val="clear" w:color="auto" w:fill="FFFFFF"/>
            <w:vAlign w:val="center"/>
          </w:tcPr>
          <w:p w14:paraId="1D5278A4">
            <w:pPr>
              <w:keepNext w:val="0"/>
              <w:keepLines w:val="0"/>
              <w:widowControl/>
              <w:suppressLineNumbers w:val="0"/>
              <w:jc w:val="center"/>
              <w:textAlignment w:val="center"/>
              <w:rPr>
                <w:rFonts w:hint="default" w:ascii="宋体" w:hAnsi="宋体" w:eastAsia="宋体" w:cs="宋体"/>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u w:val="none"/>
                <w:lang w:val="en-US" w:eastAsia="zh-CN"/>
                <w14:textFill>
                  <w14:solidFill>
                    <w14:schemeClr w14:val="tx1"/>
                  </w14:solidFill>
                </w14:textFill>
              </w:rPr>
              <w:t>40</w:t>
            </w:r>
          </w:p>
        </w:tc>
        <w:tc>
          <w:tcPr>
            <w:tcW w:w="1250" w:type="dxa"/>
            <w:tcBorders>
              <w:top w:val="nil"/>
              <w:left w:val="single" w:color="000000" w:sz="8" w:space="0"/>
              <w:bottom w:val="single" w:color="000000" w:sz="8" w:space="0"/>
              <w:right w:val="single" w:color="000000" w:sz="8" w:space="0"/>
            </w:tcBorders>
            <w:shd w:val="clear" w:color="auto" w:fill="FFFFFF"/>
            <w:vAlign w:val="center"/>
          </w:tcPr>
          <w:p w14:paraId="30140936">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5308020201</w:t>
            </w:r>
          </w:p>
        </w:tc>
        <w:tc>
          <w:tcPr>
            <w:tcW w:w="1106" w:type="dxa"/>
            <w:tcBorders>
              <w:top w:val="nil"/>
              <w:left w:val="single" w:color="000000" w:sz="8" w:space="0"/>
              <w:bottom w:val="single" w:color="000000" w:sz="8" w:space="0"/>
              <w:right w:val="single" w:color="000000" w:sz="8" w:space="0"/>
            </w:tcBorders>
            <w:shd w:val="clear" w:color="auto" w:fill="FFFFFF"/>
            <w:vAlign w:val="center"/>
          </w:tcPr>
          <w:p w14:paraId="6015A6CF">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采购与供应管理</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6BC0FA9B">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w:t>
            </w:r>
          </w:p>
        </w:tc>
        <w:tc>
          <w:tcPr>
            <w:tcW w:w="672" w:type="dxa"/>
            <w:tcBorders>
              <w:top w:val="nil"/>
              <w:left w:val="single" w:color="000000" w:sz="8" w:space="0"/>
              <w:bottom w:val="single" w:color="000000" w:sz="8" w:space="0"/>
              <w:right w:val="single" w:color="000000" w:sz="8" w:space="0"/>
            </w:tcBorders>
            <w:shd w:val="clear" w:color="auto" w:fill="FFFFFF"/>
            <w:vAlign w:val="center"/>
          </w:tcPr>
          <w:p w14:paraId="716B94EE">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72</w:t>
            </w: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2BA99ADD">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48</w:t>
            </w:r>
          </w:p>
        </w:tc>
        <w:tc>
          <w:tcPr>
            <w:tcW w:w="641" w:type="dxa"/>
            <w:tcBorders>
              <w:top w:val="nil"/>
              <w:left w:val="single" w:color="000000" w:sz="8" w:space="0"/>
              <w:bottom w:val="single" w:color="000000" w:sz="8" w:space="0"/>
              <w:right w:val="single" w:color="000000" w:sz="8" w:space="0"/>
            </w:tcBorders>
            <w:shd w:val="clear" w:color="auto" w:fill="FFFFFF"/>
            <w:vAlign w:val="center"/>
          </w:tcPr>
          <w:p w14:paraId="045EAAB5">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24</w:t>
            </w:r>
          </w:p>
        </w:tc>
        <w:tc>
          <w:tcPr>
            <w:tcW w:w="427" w:type="dxa"/>
            <w:tcBorders>
              <w:top w:val="nil"/>
              <w:left w:val="single" w:color="000000" w:sz="8" w:space="0"/>
              <w:bottom w:val="single" w:color="000000" w:sz="8" w:space="0"/>
              <w:right w:val="single" w:color="000000" w:sz="8" w:space="0"/>
            </w:tcBorders>
            <w:shd w:val="clear" w:color="auto" w:fill="FFFFFF"/>
            <w:vAlign w:val="center"/>
          </w:tcPr>
          <w:p w14:paraId="01A1DE4C">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425" w:type="dxa"/>
            <w:tcBorders>
              <w:top w:val="nil"/>
              <w:left w:val="single" w:color="000000" w:sz="8" w:space="0"/>
              <w:bottom w:val="single" w:color="000000" w:sz="8" w:space="0"/>
              <w:right w:val="single" w:color="000000" w:sz="8" w:space="0"/>
            </w:tcBorders>
            <w:shd w:val="clear" w:color="auto" w:fill="FFFFFF"/>
            <w:vAlign w:val="center"/>
          </w:tcPr>
          <w:p w14:paraId="26542A99">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92" w:type="dxa"/>
            <w:tcBorders>
              <w:top w:val="nil"/>
              <w:left w:val="single" w:color="000000" w:sz="8" w:space="0"/>
              <w:bottom w:val="single" w:color="000000" w:sz="8" w:space="0"/>
              <w:right w:val="single" w:color="000000" w:sz="8" w:space="0"/>
            </w:tcBorders>
            <w:shd w:val="clear" w:color="auto" w:fill="FFFFFF"/>
            <w:vAlign w:val="center"/>
          </w:tcPr>
          <w:p w14:paraId="091BF452">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4" w:type="dxa"/>
            <w:tcBorders>
              <w:top w:val="nil"/>
              <w:left w:val="single" w:color="000000" w:sz="8" w:space="0"/>
              <w:bottom w:val="single" w:color="000000" w:sz="8" w:space="0"/>
              <w:right w:val="single" w:color="000000" w:sz="8" w:space="0"/>
            </w:tcBorders>
            <w:shd w:val="clear" w:color="auto" w:fill="FFFFFF"/>
            <w:vAlign w:val="center"/>
          </w:tcPr>
          <w:p w14:paraId="242BABB3">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9" w:type="dxa"/>
            <w:tcBorders>
              <w:top w:val="nil"/>
              <w:left w:val="single" w:color="000000" w:sz="8" w:space="0"/>
              <w:bottom w:val="single" w:color="000000" w:sz="8" w:space="0"/>
              <w:right w:val="single" w:color="000000" w:sz="8" w:space="0"/>
            </w:tcBorders>
            <w:shd w:val="clear" w:color="auto" w:fill="FFFFFF"/>
            <w:vAlign w:val="center"/>
          </w:tcPr>
          <w:p w14:paraId="23CFE351">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47" w:type="dxa"/>
            <w:tcBorders>
              <w:top w:val="nil"/>
              <w:left w:val="single" w:color="000000" w:sz="8" w:space="0"/>
              <w:bottom w:val="single" w:color="000000" w:sz="8" w:space="0"/>
              <w:right w:val="single" w:color="000000" w:sz="8" w:space="0"/>
            </w:tcBorders>
            <w:shd w:val="clear" w:color="auto" w:fill="FFFFFF"/>
            <w:vAlign w:val="center"/>
          </w:tcPr>
          <w:p w14:paraId="13726E06">
            <w:pPr>
              <w:keepNext w:val="0"/>
              <w:keepLines w:val="0"/>
              <w:widowControl/>
              <w:suppressLineNumbers w:val="0"/>
              <w:jc w:val="center"/>
              <w:textAlignment w:val="top"/>
              <w:rPr>
                <w:rFonts w:hint="default" w:ascii="宋体" w:hAnsi="宋体" w:eastAsia="宋体" w:cs="宋体"/>
                <w:i w:val="0"/>
                <w:iCs w:val="0"/>
                <w:color w:val="000000" w:themeColor="text1"/>
                <w:sz w:val="21"/>
                <w:szCs w:val="21"/>
                <w:u w:val="none"/>
                <w:lang w:val="en-US"/>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4/18</w:t>
            </w:r>
          </w:p>
        </w:tc>
        <w:tc>
          <w:tcPr>
            <w:tcW w:w="706" w:type="dxa"/>
            <w:tcBorders>
              <w:top w:val="nil"/>
              <w:left w:val="single" w:color="000000" w:sz="8" w:space="0"/>
              <w:bottom w:val="single" w:color="000000" w:sz="8" w:space="0"/>
              <w:right w:val="single" w:color="000000" w:sz="8" w:space="0"/>
            </w:tcBorders>
            <w:shd w:val="clear" w:color="auto" w:fill="FFFFFF"/>
            <w:vAlign w:val="center"/>
          </w:tcPr>
          <w:p w14:paraId="71C671E8">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04F1EC45">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17EA0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484" w:type="dxa"/>
            <w:vMerge w:val="continue"/>
            <w:tcBorders>
              <w:top w:val="nil"/>
              <w:left w:val="single" w:color="000000" w:sz="8" w:space="0"/>
              <w:bottom w:val="single" w:color="000000" w:sz="8" w:space="0"/>
              <w:right w:val="single" w:color="000000" w:sz="8" w:space="0"/>
            </w:tcBorders>
            <w:shd w:val="clear" w:color="auto" w:fill="FFFFFF"/>
            <w:vAlign w:val="top"/>
          </w:tcPr>
          <w:p w14:paraId="3B96BCB6">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16" w:type="dxa"/>
            <w:tcBorders>
              <w:top w:val="nil"/>
              <w:left w:val="single" w:color="000000" w:sz="8" w:space="0"/>
              <w:bottom w:val="single" w:color="000000" w:sz="8" w:space="0"/>
              <w:right w:val="single" w:color="000000" w:sz="8" w:space="0"/>
            </w:tcBorders>
            <w:shd w:val="clear" w:color="auto" w:fill="FFFFFF"/>
            <w:vAlign w:val="center"/>
          </w:tcPr>
          <w:p w14:paraId="2231068F">
            <w:pPr>
              <w:keepNext w:val="0"/>
              <w:keepLines w:val="0"/>
              <w:widowControl/>
              <w:suppressLineNumbers w:val="0"/>
              <w:jc w:val="center"/>
              <w:textAlignment w:val="center"/>
              <w:rPr>
                <w:rFonts w:hint="default" w:ascii="宋体" w:hAnsi="宋体" w:eastAsia="宋体" w:cs="宋体"/>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u w:val="none"/>
                <w:lang w:val="en-US" w:eastAsia="zh-CN"/>
                <w14:textFill>
                  <w14:solidFill>
                    <w14:schemeClr w14:val="tx1"/>
                  </w14:solidFill>
                </w14:textFill>
              </w:rPr>
              <w:t>41</w:t>
            </w:r>
          </w:p>
        </w:tc>
        <w:tc>
          <w:tcPr>
            <w:tcW w:w="1250" w:type="dxa"/>
            <w:tcBorders>
              <w:top w:val="nil"/>
              <w:left w:val="single" w:color="000000" w:sz="8" w:space="0"/>
              <w:bottom w:val="single" w:color="000000" w:sz="8" w:space="0"/>
              <w:right w:val="single" w:color="000000" w:sz="8" w:space="0"/>
            </w:tcBorders>
            <w:shd w:val="clear" w:color="auto" w:fill="FFFFFF"/>
            <w:vAlign w:val="center"/>
          </w:tcPr>
          <w:p w14:paraId="029410C7">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5308020202</w:t>
            </w:r>
          </w:p>
        </w:tc>
        <w:tc>
          <w:tcPr>
            <w:tcW w:w="1106" w:type="dxa"/>
            <w:tcBorders>
              <w:top w:val="nil"/>
              <w:left w:val="single" w:color="000000" w:sz="8" w:space="0"/>
              <w:bottom w:val="single" w:color="000000" w:sz="8" w:space="0"/>
              <w:right w:val="single" w:color="000000" w:sz="8" w:space="0"/>
            </w:tcBorders>
            <w:shd w:val="clear" w:color="auto" w:fill="FFFFFF"/>
            <w:vAlign w:val="center"/>
          </w:tcPr>
          <w:p w14:paraId="3BA8ADCB">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智慧运输运营</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416C1ECA">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w:t>
            </w:r>
          </w:p>
        </w:tc>
        <w:tc>
          <w:tcPr>
            <w:tcW w:w="672" w:type="dxa"/>
            <w:tcBorders>
              <w:top w:val="nil"/>
              <w:left w:val="single" w:color="000000" w:sz="8" w:space="0"/>
              <w:bottom w:val="single" w:color="000000" w:sz="8" w:space="0"/>
              <w:right w:val="single" w:color="000000" w:sz="8" w:space="0"/>
            </w:tcBorders>
            <w:shd w:val="clear" w:color="auto" w:fill="FFFFFF"/>
            <w:vAlign w:val="center"/>
          </w:tcPr>
          <w:p w14:paraId="077A72BB">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72</w:t>
            </w: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72C9270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48</w:t>
            </w:r>
          </w:p>
        </w:tc>
        <w:tc>
          <w:tcPr>
            <w:tcW w:w="641" w:type="dxa"/>
            <w:tcBorders>
              <w:top w:val="nil"/>
              <w:left w:val="single" w:color="000000" w:sz="8" w:space="0"/>
              <w:bottom w:val="single" w:color="000000" w:sz="8" w:space="0"/>
              <w:right w:val="single" w:color="000000" w:sz="8" w:space="0"/>
            </w:tcBorders>
            <w:shd w:val="clear" w:color="auto" w:fill="FFFFFF"/>
            <w:vAlign w:val="center"/>
          </w:tcPr>
          <w:p w14:paraId="2F094AF6">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24</w:t>
            </w:r>
          </w:p>
        </w:tc>
        <w:tc>
          <w:tcPr>
            <w:tcW w:w="427" w:type="dxa"/>
            <w:tcBorders>
              <w:top w:val="nil"/>
              <w:left w:val="single" w:color="000000" w:sz="8" w:space="0"/>
              <w:bottom w:val="single" w:color="000000" w:sz="8" w:space="0"/>
              <w:right w:val="single" w:color="000000" w:sz="8" w:space="0"/>
            </w:tcBorders>
            <w:shd w:val="clear" w:color="auto" w:fill="FFFFFF"/>
            <w:vAlign w:val="center"/>
          </w:tcPr>
          <w:p w14:paraId="3D343A1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425" w:type="dxa"/>
            <w:tcBorders>
              <w:top w:val="nil"/>
              <w:left w:val="single" w:color="000000" w:sz="8" w:space="0"/>
              <w:bottom w:val="single" w:color="000000" w:sz="8" w:space="0"/>
              <w:right w:val="single" w:color="000000" w:sz="8" w:space="0"/>
            </w:tcBorders>
            <w:shd w:val="clear" w:color="auto" w:fill="FFFFFF"/>
            <w:vAlign w:val="center"/>
          </w:tcPr>
          <w:p w14:paraId="7A0D58C8">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92" w:type="dxa"/>
            <w:tcBorders>
              <w:top w:val="nil"/>
              <w:left w:val="single" w:color="000000" w:sz="8" w:space="0"/>
              <w:bottom w:val="single" w:color="000000" w:sz="8" w:space="0"/>
              <w:right w:val="single" w:color="000000" w:sz="8" w:space="0"/>
            </w:tcBorders>
            <w:shd w:val="clear" w:color="auto" w:fill="FFFFFF"/>
            <w:vAlign w:val="center"/>
          </w:tcPr>
          <w:p w14:paraId="0DDE4846">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4" w:type="dxa"/>
            <w:tcBorders>
              <w:top w:val="nil"/>
              <w:left w:val="single" w:color="000000" w:sz="8" w:space="0"/>
              <w:bottom w:val="single" w:color="000000" w:sz="8" w:space="0"/>
              <w:right w:val="single" w:color="000000" w:sz="8" w:space="0"/>
            </w:tcBorders>
            <w:shd w:val="clear" w:color="auto" w:fill="FFFFFF"/>
            <w:vAlign w:val="center"/>
          </w:tcPr>
          <w:p w14:paraId="17EC1B59">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9" w:type="dxa"/>
            <w:tcBorders>
              <w:top w:val="nil"/>
              <w:left w:val="single" w:color="000000" w:sz="8" w:space="0"/>
              <w:bottom w:val="single" w:color="000000" w:sz="8" w:space="0"/>
              <w:right w:val="single" w:color="000000" w:sz="8" w:space="0"/>
            </w:tcBorders>
            <w:shd w:val="clear" w:color="auto" w:fill="FFFFFF"/>
            <w:vAlign w:val="center"/>
          </w:tcPr>
          <w:p w14:paraId="54A2DB0F">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4/18</w:t>
            </w:r>
          </w:p>
        </w:tc>
        <w:tc>
          <w:tcPr>
            <w:tcW w:w="847" w:type="dxa"/>
            <w:tcBorders>
              <w:top w:val="nil"/>
              <w:left w:val="single" w:color="000000" w:sz="8" w:space="0"/>
              <w:bottom w:val="single" w:color="000000" w:sz="8" w:space="0"/>
              <w:right w:val="single" w:color="000000" w:sz="8" w:space="0"/>
            </w:tcBorders>
            <w:shd w:val="clear" w:color="auto" w:fill="FFFFFF"/>
            <w:vAlign w:val="center"/>
          </w:tcPr>
          <w:p w14:paraId="40545B30">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06" w:type="dxa"/>
            <w:tcBorders>
              <w:top w:val="nil"/>
              <w:left w:val="single" w:color="000000" w:sz="8" w:space="0"/>
              <w:bottom w:val="single" w:color="000000" w:sz="8" w:space="0"/>
              <w:right w:val="single" w:color="000000" w:sz="8" w:space="0"/>
            </w:tcBorders>
            <w:shd w:val="clear" w:color="auto" w:fill="FFFFFF"/>
            <w:vAlign w:val="center"/>
          </w:tcPr>
          <w:p w14:paraId="2E359B75">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2D1270DE">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44246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484" w:type="dxa"/>
            <w:vMerge w:val="continue"/>
            <w:tcBorders>
              <w:top w:val="nil"/>
              <w:left w:val="single" w:color="000000" w:sz="8" w:space="0"/>
              <w:bottom w:val="single" w:color="000000" w:sz="8" w:space="0"/>
              <w:right w:val="single" w:color="000000" w:sz="8" w:space="0"/>
            </w:tcBorders>
            <w:shd w:val="clear" w:color="auto" w:fill="FFFFFF"/>
            <w:vAlign w:val="top"/>
          </w:tcPr>
          <w:p w14:paraId="6427C2A0">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16" w:type="dxa"/>
            <w:tcBorders>
              <w:top w:val="nil"/>
              <w:left w:val="single" w:color="000000" w:sz="8" w:space="0"/>
              <w:bottom w:val="single" w:color="000000" w:sz="8" w:space="0"/>
              <w:right w:val="single" w:color="000000" w:sz="8" w:space="0"/>
            </w:tcBorders>
            <w:shd w:val="clear" w:color="auto" w:fill="FFFFFF"/>
            <w:vAlign w:val="center"/>
          </w:tcPr>
          <w:p w14:paraId="2AF09875">
            <w:pPr>
              <w:keepNext w:val="0"/>
              <w:keepLines w:val="0"/>
              <w:widowControl/>
              <w:suppressLineNumbers w:val="0"/>
              <w:jc w:val="center"/>
              <w:textAlignment w:val="center"/>
              <w:rPr>
                <w:rFonts w:hint="default" w:ascii="宋体" w:hAnsi="宋体" w:eastAsia="宋体" w:cs="宋体"/>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u w:val="none"/>
                <w:lang w:val="en-US" w:eastAsia="zh-CN"/>
                <w14:textFill>
                  <w14:solidFill>
                    <w14:schemeClr w14:val="tx1"/>
                  </w14:solidFill>
                </w14:textFill>
              </w:rPr>
              <w:t>42</w:t>
            </w:r>
          </w:p>
        </w:tc>
        <w:tc>
          <w:tcPr>
            <w:tcW w:w="1250" w:type="dxa"/>
            <w:tcBorders>
              <w:top w:val="nil"/>
              <w:left w:val="single" w:color="000000" w:sz="8" w:space="0"/>
              <w:bottom w:val="single" w:color="000000" w:sz="8" w:space="0"/>
              <w:right w:val="single" w:color="000000" w:sz="8" w:space="0"/>
            </w:tcBorders>
            <w:shd w:val="clear" w:color="auto" w:fill="FFFFFF"/>
            <w:vAlign w:val="center"/>
          </w:tcPr>
          <w:p w14:paraId="2E509130">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5308020203</w:t>
            </w:r>
          </w:p>
        </w:tc>
        <w:tc>
          <w:tcPr>
            <w:tcW w:w="1106" w:type="dxa"/>
            <w:tcBorders>
              <w:top w:val="nil"/>
              <w:left w:val="single" w:color="000000" w:sz="8" w:space="0"/>
              <w:bottom w:val="single" w:color="000000" w:sz="8" w:space="0"/>
              <w:right w:val="single" w:color="000000" w:sz="8" w:space="0"/>
            </w:tcBorders>
            <w:shd w:val="clear" w:color="auto" w:fill="FFFFFF"/>
            <w:vAlign w:val="center"/>
          </w:tcPr>
          <w:p w14:paraId="32E628C3">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物流成本与绩效管理</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19EF45C5">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w:t>
            </w:r>
          </w:p>
        </w:tc>
        <w:tc>
          <w:tcPr>
            <w:tcW w:w="672" w:type="dxa"/>
            <w:tcBorders>
              <w:top w:val="nil"/>
              <w:left w:val="single" w:color="000000" w:sz="8" w:space="0"/>
              <w:bottom w:val="single" w:color="000000" w:sz="8" w:space="0"/>
              <w:right w:val="single" w:color="000000" w:sz="8" w:space="0"/>
            </w:tcBorders>
            <w:shd w:val="clear" w:color="auto" w:fill="FFFFFF"/>
            <w:vAlign w:val="center"/>
          </w:tcPr>
          <w:p w14:paraId="021018A4">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72</w:t>
            </w: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65D35323">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48</w:t>
            </w:r>
          </w:p>
        </w:tc>
        <w:tc>
          <w:tcPr>
            <w:tcW w:w="641" w:type="dxa"/>
            <w:tcBorders>
              <w:top w:val="nil"/>
              <w:left w:val="single" w:color="000000" w:sz="8" w:space="0"/>
              <w:bottom w:val="single" w:color="000000" w:sz="8" w:space="0"/>
              <w:right w:val="single" w:color="000000" w:sz="8" w:space="0"/>
            </w:tcBorders>
            <w:shd w:val="clear" w:color="auto" w:fill="FFFFFF"/>
            <w:vAlign w:val="center"/>
          </w:tcPr>
          <w:p w14:paraId="526B038A">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24</w:t>
            </w:r>
          </w:p>
        </w:tc>
        <w:tc>
          <w:tcPr>
            <w:tcW w:w="427" w:type="dxa"/>
            <w:tcBorders>
              <w:top w:val="nil"/>
              <w:left w:val="single" w:color="000000" w:sz="8" w:space="0"/>
              <w:bottom w:val="single" w:color="000000" w:sz="8" w:space="0"/>
              <w:right w:val="single" w:color="000000" w:sz="8" w:space="0"/>
            </w:tcBorders>
            <w:shd w:val="clear" w:color="auto" w:fill="FFFFFF"/>
            <w:vAlign w:val="center"/>
          </w:tcPr>
          <w:p w14:paraId="4C71F197">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25" w:type="dxa"/>
            <w:tcBorders>
              <w:top w:val="nil"/>
              <w:left w:val="single" w:color="000000" w:sz="8" w:space="0"/>
              <w:bottom w:val="single" w:color="000000" w:sz="8" w:space="0"/>
              <w:right w:val="single" w:color="000000" w:sz="8" w:space="0"/>
            </w:tcBorders>
            <w:shd w:val="clear" w:color="auto" w:fill="FFFFFF"/>
            <w:vAlign w:val="center"/>
          </w:tcPr>
          <w:p w14:paraId="4AC4386E">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792" w:type="dxa"/>
            <w:tcBorders>
              <w:top w:val="nil"/>
              <w:left w:val="single" w:color="000000" w:sz="8" w:space="0"/>
              <w:bottom w:val="single" w:color="000000" w:sz="8" w:space="0"/>
              <w:right w:val="single" w:color="000000" w:sz="8" w:space="0"/>
            </w:tcBorders>
            <w:shd w:val="clear" w:color="auto" w:fill="FFFFFF"/>
            <w:vAlign w:val="center"/>
          </w:tcPr>
          <w:p w14:paraId="583595C5">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4" w:type="dxa"/>
            <w:tcBorders>
              <w:top w:val="nil"/>
              <w:left w:val="single" w:color="000000" w:sz="8" w:space="0"/>
              <w:bottom w:val="single" w:color="000000" w:sz="8" w:space="0"/>
              <w:right w:val="single" w:color="000000" w:sz="8" w:space="0"/>
            </w:tcBorders>
            <w:shd w:val="clear" w:color="auto" w:fill="FFFFFF"/>
            <w:vAlign w:val="center"/>
          </w:tcPr>
          <w:p w14:paraId="3B779D44">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9" w:type="dxa"/>
            <w:tcBorders>
              <w:top w:val="nil"/>
              <w:left w:val="single" w:color="000000" w:sz="8" w:space="0"/>
              <w:bottom w:val="single" w:color="000000" w:sz="8" w:space="0"/>
              <w:right w:val="single" w:color="000000" w:sz="8" w:space="0"/>
            </w:tcBorders>
            <w:shd w:val="clear" w:color="auto" w:fill="FFFFFF"/>
            <w:vAlign w:val="center"/>
          </w:tcPr>
          <w:p w14:paraId="69217257">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4/18</w:t>
            </w:r>
          </w:p>
        </w:tc>
        <w:tc>
          <w:tcPr>
            <w:tcW w:w="847" w:type="dxa"/>
            <w:tcBorders>
              <w:top w:val="nil"/>
              <w:left w:val="single" w:color="000000" w:sz="8" w:space="0"/>
              <w:bottom w:val="single" w:color="000000" w:sz="8" w:space="0"/>
              <w:right w:val="single" w:color="000000" w:sz="8" w:space="0"/>
            </w:tcBorders>
            <w:shd w:val="clear" w:color="auto" w:fill="FFFFFF"/>
            <w:vAlign w:val="center"/>
          </w:tcPr>
          <w:p w14:paraId="47AFDA09">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06" w:type="dxa"/>
            <w:tcBorders>
              <w:top w:val="nil"/>
              <w:left w:val="single" w:color="000000" w:sz="8" w:space="0"/>
              <w:bottom w:val="single" w:color="000000" w:sz="8" w:space="0"/>
              <w:right w:val="single" w:color="000000" w:sz="8" w:space="0"/>
            </w:tcBorders>
            <w:shd w:val="clear" w:color="auto" w:fill="FFFFFF"/>
            <w:vAlign w:val="center"/>
          </w:tcPr>
          <w:p w14:paraId="405CCC9B">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23BFB058">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76EA3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484" w:type="dxa"/>
            <w:vMerge w:val="continue"/>
            <w:tcBorders>
              <w:top w:val="nil"/>
              <w:left w:val="single" w:color="000000" w:sz="8" w:space="0"/>
              <w:bottom w:val="single" w:color="000000" w:sz="8" w:space="0"/>
              <w:right w:val="single" w:color="000000" w:sz="8" w:space="0"/>
            </w:tcBorders>
            <w:shd w:val="clear" w:color="auto" w:fill="FFFFFF"/>
            <w:vAlign w:val="top"/>
          </w:tcPr>
          <w:p w14:paraId="3117512C">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16" w:type="dxa"/>
            <w:tcBorders>
              <w:top w:val="nil"/>
              <w:left w:val="single" w:color="000000" w:sz="8" w:space="0"/>
              <w:bottom w:val="single" w:color="000000" w:sz="8" w:space="0"/>
              <w:right w:val="single" w:color="000000" w:sz="8" w:space="0"/>
            </w:tcBorders>
            <w:shd w:val="clear" w:color="auto" w:fill="FFFFFF"/>
            <w:vAlign w:val="center"/>
          </w:tcPr>
          <w:p w14:paraId="5D4DE62D">
            <w:pPr>
              <w:keepNext w:val="0"/>
              <w:keepLines w:val="0"/>
              <w:widowControl/>
              <w:suppressLineNumbers w:val="0"/>
              <w:jc w:val="center"/>
              <w:textAlignment w:val="center"/>
              <w:rPr>
                <w:rFonts w:hint="default" w:ascii="宋体" w:hAnsi="宋体" w:eastAsia="宋体" w:cs="宋体"/>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u w:val="none"/>
                <w:lang w:val="en-US" w:eastAsia="zh-CN"/>
                <w14:textFill>
                  <w14:solidFill>
                    <w14:schemeClr w14:val="tx1"/>
                  </w14:solidFill>
                </w14:textFill>
              </w:rPr>
              <w:t>43</w:t>
            </w:r>
          </w:p>
        </w:tc>
        <w:tc>
          <w:tcPr>
            <w:tcW w:w="1250" w:type="dxa"/>
            <w:tcBorders>
              <w:top w:val="nil"/>
              <w:left w:val="single" w:color="000000" w:sz="8" w:space="0"/>
              <w:bottom w:val="single" w:color="000000" w:sz="8" w:space="0"/>
              <w:right w:val="single" w:color="000000" w:sz="8" w:space="0"/>
            </w:tcBorders>
            <w:shd w:val="clear" w:color="auto" w:fill="FFFFFF"/>
            <w:vAlign w:val="center"/>
          </w:tcPr>
          <w:p w14:paraId="6EB4A89E">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5308020204</w:t>
            </w:r>
          </w:p>
        </w:tc>
        <w:tc>
          <w:tcPr>
            <w:tcW w:w="1106" w:type="dxa"/>
            <w:tcBorders>
              <w:top w:val="nil"/>
              <w:left w:val="single" w:color="000000" w:sz="8" w:space="0"/>
              <w:bottom w:val="single" w:color="000000" w:sz="8" w:space="0"/>
              <w:right w:val="single" w:color="000000" w:sz="8" w:space="0"/>
            </w:tcBorders>
            <w:shd w:val="clear" w:color="auto" w:fill="FFFFFF"/>
            <w:vAlign w:val="center"/>
          </w:tcPr>
          <w:p w14:paraId="6EEFC9E8">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国际货运代理实务</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40D167F0">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w:t>
            </w:r>
          </w:p>
        </w:tc>
        <w:tc>
          <w:tcPr>
            <w:tcW w:w="672" w:type="dxa"/>
            <w:tcBorders>
              <w:top w:val="nil"/>
              <w:left w:val="single" w:color="000000" w:sz="8" w:space="0"/>
              <w:bottom w:val="single" w:color="000000" w:sz="8" w:space="0"/>
              <w:right w:val="single" w:color="000000" w:sz="8" w:space="0"/>
            </w:tcBorders>
            <w:shd w:val="clear" w:color="auto" w:fill="FFFFFF"/>
            <w:vAlign w:val="center"/>
          </w:tcPr>
          <w:p w14:paraId="20CD499F">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72</w:t>
            </w: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376D1D8E">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48</w:t>
            </w:r>
          </w:p>
        </w:tc>
        <w:tc>
          <w:tcPr>
            <w:tcW w:w="641" w:type="dxa"/>
            <w:tcBorders>
              <w:top w:val="nil"/>
              <w:left w:val="single" w:color="000000" w:sz="8" w:space="0"/>
              <w:bottom w:val="single" w:color="000000" w:sz="8" w:space="0"/>
              <w:right w:val="single" w:color="000000" w:sz="8" w:space="0"/>
            </w:tcBorders>
            <w:shd w:val="clear" w:color="auto" w:fill="FFFFFF"/>
            <w:vAlign w:val="center"/>
          </w:tcPr>
          <w:p w14:paraId="208F8A7F">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24</w:t>
            </w:r>
          </w:p>
        </w:tc>
        <w:tc>
          <w:tcPr>
            <w:tcW w:w="427" w:type="dxa"/>
            <w:tcBorders>
              <w:top w:val="nil"/>
              <w:left w:val="single" w:color="000000" w:sz="8" w:space="0"/>
              <w:bottom w:val="single" w:color="000000" w:sz="8" w:space="0"/>
              <w:right w:val="single" w:color="000000" w:sz="8" w:space="0"/>
            </w:tcBorders>
            <w:shd w:val="clear" w:color="auto" w:fill="FFFFFF"/>
            <w:vAlign w:val="center"/>
          </w:tcPr>
          <w:p w14:paraId="7D6BD8C7">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425" w:type="dxa"/>
            <w:tcBorders>
              <w:top w:val="nil"/>
              <w:left w:val="single" w:color="000000" w:sz="8" w:space="0"/>
              <w:bottom w:val="single" w:color="000000" w:sz="8" w:space="0"/>
              <w:right w:val="single" w:color="000000" w:sz="8" w:space="0"/>
            </w:tcBorders>
            <w:shd w:val="clear" w:color="auto" w:fill="FFFFFF"/>
            <w:vAlign w:val="center"/>
          </w:tcPr>
          <w:p w14:paraId="2042D3A7">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92" w:type="dxa"/>
            <w:tcBorders>
              <w:top w:val="nil"/>
              <w:left w:val="single" w:color="000000" w:sz="8" w:space="0"/>
              <w:bottom w:val="single" w:color="000000" w:sz="8" w:space="0"/>
              <w:right w:val="single" w:color="000000" w:sz="8" w:space="0"/>
            </w:tcBorders>
            <w:shd w:val="clear" w:color="auto" w:fill="FFFFFF"/>
            <w:vAlign w:val="center"/>
          </w:tcPr>
          <w:p w14:paraId="1318DF1C">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4" w:type="dxa"/>
            <w:tcBorders>
              <w:top w:val="nil"/>
              <w:left w:val="single" w:color="000000" w:sz="8" w:space="0"/>
              <w:bottom w:val="single" w:color="000000" w:sz="8" w:space="0"/>
              <w:right w:val="single" w:color="000000" w:sz="8" w:space="0"/>
            </w:tcBorders>
            <w:shd w:val="clear" w:color="auto" w:fill="FFFFFF"/>
            <w:vAlign w:val="center"/>
          </w:tcPr>
          <w:p w14:paraId="312F6673">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9" w:type="dxa"/>
            <w:tcBorders>
              <w:top w:val="nil"/>
              <w:left w:val="single" w:color="000000" w:sz="8" w:space="0"/>
              <w:bottom w:val="single" w:color="000000" w:sz="8" w:space="0"/>
              <w:right w:val="single" w:color="000000" w:sz="8" w:space="0"/>
            </w:tcBorders>
            <w:shd w:val="clear" w:color="auto" w:fill="FFFFFF"/>
            <w:vAlign w:val="center"/>
          </w:tcPr>
          <w:p w14:paraId="2FF68257">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47" w:type="dxa"/>
            <w:tcBorders>
              <w:top w:val="nil"/>
              <w:left w:val="single" w:color="000000" w:sz="8" w:space="0"/>
              <w:bottom w:val="single" w:color="000000" w:sz="8" w:space="0"/>
              <w:right w:val="single" w:color="000000" w:sz="8" w:space="0"/>
            </w:tcBorders>
            <w:shd w:val="clear" w:color="auto" w:fill="FFFFFF"/>
            <w:vAlign w:val="center"/>
          </w:tcPr>
          <w:p w14:paraId="2EA6E36F">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4/18</w:t>
            </w:r>
          </w:p>
        </w:tc>
        <w:tc>
          <w:tcPr>
            <w:tcW w:w="706" w:type="dxa"/>
            <w:tcBorders>
              <w:top w:val="nil"/>
              <w:left w:val="single" w:color="000000" w:sz="8" w:space="0"/>
              <w:bottom w:val="single" w:color="000000" w:sz="8" w:space="0"/>
              <w:right w:val="single" w:color="000000" w:sz="8" w:space="0"/>
            </w:tcBorders>
            <w:shd w:val="clear" w:color="auto" w:fill="FFFFFF"/>
            <w:vAlign w:val="center"/>
          </w:tcPr>
          <w:p w14:paraId="48950974">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5AEB962F">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2DDA1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484" w:type="dxa"/>
            <w:vMerge w:val="continue"/>
            <w:tcBorders>
              <w:top w:val="nil"/>
              <w:left w:val="single" w:color="000000" w:sz="8" w:space="0"/>
              <w:bottom w:val="single" w:color="000000" w:sz="8" w:space="0"/>
              <w:right w:val="single" w:color="000000" w:sz="8" w:space="0"/>
            </w:tcBorders>
            <w:shd w:val="clear" w:color="auto" w:fill="FFFFFF"/>
            <w:vAlign w:val="top"/>
          </w:tcPr>
          <w:p w14:paraId="094D8040">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16" w:type="dxa"/>
            <w:tcBorders>
              <w:top w:val="nil"/>
              <w:left w:val="single" w:color="000000" w:sz="8" w:space="0"/>
              <w:bottom w:val="single" w:color="000000" w:sz="8" w:space="0"/>
              <w:right w:val="single" w:color="000000" w:sz="8" w:space="0"/>
            </w:tcBorders>
            <w:shd w:val="clear" w:color="auto" w:fill="FFFFFF"/>
            <w:vAlign w:val="center"/>
          </w:tcPr>
          <w:p w14:paraId="7190F0B0">
            <w:pPr>
              <w:keepNext w:val="0"/>
              <w:keepLines w:val="0"/>
              <w:widowControl/>
              <w:suppressLineNumbers w:val="0"/>
              <w:jc w:val="center"/>
              <w:textAlignment w:val="center"/>
              <w:rPr>
                <w:rFonts w:hint="default" w:ascii="宋体" w:hAnsi="宋体" w:eastAsia="宋体" w:cs="宋体"/>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u w:val="none"/>
                <w:lang w:val="en-US" w:eastAsia="zh-CN"/>
                <w14:textFill>
                  <w14:solidFill>
                    <w14:schemeClr w14:val="tx1"/>
                  </w14:solidFill>
                </w14:textFill>
              </w:rPr>
              <w:t>44</w:t>
            </w:r>
          </w:p>
        </w:tc>
        <w:tc>
          <w:tcPr>
            <w:tcW w:w="1250" w:type="dxa"/>
            <w:tcBorders>
              <w:top w:val="nil"/>
              <w:left w:val="single" w:color="000000" w:sz="8" w:space="0"/>
              <w:bottom w:val="single" w:color="000000" w:sz="8" w:space="0"/>
              <w:right w:val="single" w:color="000000" w:sz="8" w:space="0"/>
            </w:tcBorders>
            <w:shd w:val="clear" w:color="auto" w:fill="FFFFFF"/>
            <w:vAlign w:val="center"/>
          </w:tcPr>
          <w:p w14:paraId="2B95682C">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5308020205</w:t>
            </w:r>
          </w:p>
        </w:tc>
        <w:tc>
          <w:tcPr>
            <w:tcW w:w="1106" w:type="dxa"/>
            <w:tcBorders>
              <w:top w:val="nil"/>
              <w:left w:val="single" w:color="000000" w:sz="8" w:space="0"/>
              <w:bottom w:val="single" w:color="000000" w:sz="8" w:space="0"/>
              <w:right w:val="single" w:color="000000" w:sz="8" w:space="0"/>
            </w:tcBorders>
            <w:shd w:val="clear" w:color="auto" w:fill="FFFFFF"/>
            <w:vAlign w:val="center"/>
          </w:tcPr>
          <w:p w14:paraId="3FFE7E99">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物流营销与客户关系</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7E34CD3E">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w:t>
            </w:r>
          </w:p>
        </w:tc>
        <w:tc>
          <w:tcPr>
            <w:tcW w:w="672" w:type="dxa"/>
            <w:tcBorders>
              <w:top w:val="nil"/>
              <w:left w:val="single" w:color="000000" w:sz="8" w:space="0"/>
              <w:bottom w:val="single" w:color="000000" w:sz="8" w:space="0"/>
              <w:right w:val="single" w:color="000000" w:sz="8" w:space="0"/>
            </w:tcBorders>
            <w:shd w:val="clear" w:color="auto" w:fill="FFFFFF"/>
            <w:vAlign w:val="center"/>
          </w:tcPr>
          <w:p w14:paraId="5DCF3F6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72</w:t>
            </w: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03AC5D15">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40</w:t>
            </w:r>
          </w:p>
        </w:tc>
        <w:tc>
          <w:tcPr>
            <w:tcW w:w="641" w:type="dxa"/>
            <w:tcBorders>
              <w:top w:val="nil"/>
              <w:left w:val="single" w:color="000000" w:sz="8" w:space="0"/>
              <w:bottom w:val="single" w:color="000000" w:sz="8" w:space="0"/>
              <w:right w:val="single" w:color="000000" w:sz="8" w:space="0"/>
            </w:tcBorders>
            <w:shd w:val="clear" w:color="auto" w:fill="FFFFFF"/>
            <w:vAlign w:val="center"/>
          </w:tcPr>
          <w:p w14:paraId="68097C36">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32</w:t>
            </w:r>
          </w:p>
        </w:tc>
        <w:tc>
          <w:tcPr>
            <w:tcW w:w="427" w:type="dxa"/>
            <w:tcBorders>
              <w:top w:val="nil"/>
              <w:left w:val="single" w:color="000000" w:sz="8" w:space="0"/>
              <w:bottom w:val="single" w:color="000000" w:sz="8" w:space="0"/>
              <w:right w:val="single" w:color="000000" w:sz="8" w:space="0"/>
            </w:tcBorders>
            <w:shd w:val="clear" w:color="auto" w:fill="FFFFFF"/>
            <w:vAlign w:val="center"/>
          </w:tcPr>
          <w:p w14:paraId="1A6B5216">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25" w:type="dxa"/>
            <w:tcBorders>
              <w:top w:val="nil"/>
              <w:left w:val="single" w:color="000000" w:sz="8" w:space="0"/>
              <w:bottom w:val="single" w:color="000000" w:sz="8" w:space="0"/>
              <w:right w:val="single" w:color="000000" w:sz="8" w:space="0"/>
            </w:tcBorders>
            <w:shd w:val="clear" w:color="auto" w:fill="FFFFFF"/>
            <w:vAlign w:val="center"/>
          </w:tcPr>
          <w:p w14:paraId="214F0B76">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792" w:type="dxa"/>
            <w:tcBorders>
              <w:top w:val="nil"/>
              <w:left w:val="single" w:color="000000" w:sz="8" w:space="0"/>
              <w:bottom w:val="single" w:color="000000" w:sz="8" w:space="0"/>
              <w:right w:val="single" w:color="000000" w:sz="8" w:space="0"/>
            </w:tcBorders>
            <w:shd w:val="clear" w:color="auto" w:fill="FFFFFF"/>
            <w:vAlign w:val="center"/>
          </w:tcPr>
          <w:p w14:paraId="01AE4B81">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4" w:type="dxa"/>
            <w:tcBorders>
              <w:top w:val="nil"/>
              <w:left w:val="single" w:color="000000" w:sz="8" w:space="0"/>
              <w:bottom w:val="single" w:color="000000" w:sz="8" w:space="0"/>
              <w:right w:val="single" w:color="000000" w:sz="8" w:space="0"/>
            </w:tcBorders>
            <w:shd w:val="clear" w:color="auto" w:fill="FFFFFF"/>
            <w:vAlign w:val="center"/>
          </w:tcPr>
          <w:p w14:paraId="529171E0">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9" w:type="dxa"/>
            <w:tcBorders>
              <w:top w:val="nil"/>
              <w:left w:val="single" w:color="000000" w:sz="8" w:space="0"/>
              <w:bottom w:val="single" w:color="000000" w:sz="8" w:space="0"/>
              <w:right w:val="single" w:color="000000" w:sz="8" w:space="0"/>
            </w:tcBorders>
            <w:shd w:val="clear" w:color="auto" w:fill="FFFFFF"/>
            <w:vAlign w:val="center"/>
          </w:tcPr>
          <w:p w14:paraId="108B825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4/18</w:t>
            </w:r>
          </w:p>
        </w:tc>
        <w:tc>
          <w:tcPr>
            <w:tcW w:w="847" w:type="dxa"/>
            <w:tcBorders>
              <w:top w:val="nil"/>
              <w:left w:val="single" w:color="000000" w:sz="8" w:space="0"/>
              <w:bottom w:val="single" w:color="000000" w:sz="8" w:space="0"/>
              <w:right w:val="single" w:color="000000" w:sz="8" w:space="0"/>
            </w:tcBorders>
            <w:shd w:val="clear" w:color="auto" w:fill="FFFFFF"/>
            <w:vAlign w:val="center"/>
          </w:tcPr>
          <w:p w14:paraId="307A627D">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06" w:type="dxa"/>
            <w:tcBorders>
              <w:top w:val="nil"/>
              <w:left w:val="single" w:color="000000" w:sz="8" w:space="0"/>
              <w:bottom w:val="single" w:color="000000" w:sz="8" w:space="0"/>
              <w:right w:val="single" w:color="000000" w:sz="8" w:space="0"/>
            </w:tcBorders>
            <w:shd w:val="clear" w:color="auto" w:fill="FFFFFF"/>
            <w:vAlign w:val="center"/>
          </w:tcPr>
          <w:p w14:paraId="57A48FB9">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58E7ED0A">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29F67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84" w:type="dxa"/>
            <w:tcBorders>
              <w:top w:val="nil"/>
              <w:left w:val="single" w:color="000000" w:sz="8" w:space="0"/>
              <w:bottom w:val="single" w:color="000000" w:sz="8" w:space="0"/>
              <w:right w:val="single" w:color="000000" w:sz="8" w:space="0"/>
            </w:tcBorders>
            <w:shd w:val="clear" w:color="auto" w:fill="FFFFFF"/>
            <w:vAlign w:val="center"/>
          </w:tcPr>
          <w:p w14:paraId="483C8429">
            <w:pPr>
              <w:jc w:val="center"/>
              <w:rPr>
                <w:rFonts w:hint="eastAsia" w:ascii="宋体" w:hAnsi="宋体" w:eastAsia="宋体" w:cs="宋体"/>
                <w:b/>
                <w:bCs/>
                <w:i w:val="0"/>
                <w:iCs w:val="0"/>
                <w:color w:val="000000"/>
                <w:sz w:val="21"/>
                <w:szCs w:val="21"/>
                <w:u w:val="none"/>
              </w:rPr>
            </w:pPr>
          </w:p>
        </w:tc>
        <w:tc>
          <w:tcPr>
            <w:tcW w:w="416" w:type="dxa"/>
            <w:tcBorders>
              <w:top w:val="nil"/>
              <w:left w:val="single" w:color="000000" w:sz="8" w:space="0"/>
              <w:bottom w:val="single" w:color="000000" w:sz="8" w:space="0"/>
              <w:right w:val="single" w:color="000000" w:sz="8" w:space="0"/>
            </w:tcBorders>
            <w:shd w:val="clear" w:color="auto" w:fill="FFFFFF"/>
            <w:vAlign w:val="center"/>
          </w:tcPr>
          <w:p w14:paraId="1D3BE606">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45</w:t>
            </w:r>
          </w:p>
        </w:tc>
        <w:tc>
          <w:tcPr>
            <w:tcW w:w="1250" w:type="dxa"/>
            <w:tcBorders>
              <w:top w:val="nil"/>
              <w:left w:val="single" w:color="000000" w:sz="8" w:space="0"/>
              <w:bottom w:val="single" w:color="000000" w:sz="8" w:space="0"/>
              <w:right w:val="single" w:color="000000" w:sz="8" w:space="0"/>
            </w:tcBorders>
            <w:shd w:val="clear" w:color="auto" w:fill="FFFFFF"/>
            <w:vAlign w:val="center"/>
          </w:tcPr>
          <w:p w14:paraId="328039E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5308020206</w:t>
            </w:r>
          </w:p>
        </w:tc>
        <w:tc>
          <w:tcPr>
            <w:tcW w:w="1106" w:type="dxa"/>
            <w:tcBorders>
              <w:top w:val="nil"/>
              <w:left w:val="single" w:color="000000" w:sz="8" w:space="0"/>
              <w:bottom w:val="single" w:color="000000" w:sz="8" w:space="0"/>
              <w:right w:val="single" w:color="000000" w:sz="8" w:space="0"/>
            </w:tcBorders>
            <w:shd w:val="clear" w:color="auto" w:fill="FFFFFF"/>
            <w:vAlign w:val="center"/>
          </w:tcPr>
          <w:p w14:paraId="1B9E2AC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物流项目运营</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42A936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72" w:type="dxa"/>
            <w:tcBorders>
              <w:top w:val="nil"/>
              <w:left w:val="single" w:color="000000" w:sz="8" w:space="0"/>
              <w:bottom w:val="single" w:color="000000" w:sz="8" w:space="0"/>
              <w:right w:val="single" w:color="000000" w:sz="8" w:space="0"/>
            </w:tcBorders>
            <w:shd w:val="clear" w:color="auto" w:fill="FFFFFF"/>
            <w:vAlign w:val="center"/>
          </w:tcPr>
          <w:p w14:paraId="24CCC8F3">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36</w:t>
            </w: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38C2AF40">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18</w:t>
            </w:r>
          </w:p>
        </w:tc>
        <w:tc>
          <w:tcPr>
            <w:tcW w:w="641" w:type="dxa"/>
            <w:tcBorders>
              <w:top w:val="nil"/>
              <w:left w:val="single" w:color="000000" w:sz="8" w:space="0"/>
              <w:bottom w:val="single" w:color="000000" w:sz="8" w:space="0"/>
              <w:right w:val="single" w:color="000000" w:sz="8" w:space="0"/>
            </w:tcBorders>
            <w:shd w:val="clear" w:color="auto" w:fill="FFFFFF"/>
            <w:vAlign w:val="center"/>
          </w:tcPr>
          <w:p w14:paraId="55F9C71B">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18</w:t>
            </w:r>
          </w:p>
        </w:tc>
        <w:tc>
          <w:tcPr>
            <w:tcW w:w="427" w:type="dxa"/>
            <w:tcBorders>
              <w:top w:val="nil"/>
              <w:left w:val="single" w:color="000000" w:sz="8" w:space="0"/>
              <w:bottom w:val="single" w:color="000000" w:sz="8" w:space="0"/>
              <w:right w:val="single" w:color="000000" w:sz="8" w:space="0"/>
            </w:tcBorders>
            <w:shd w:val="clear" w:color="auto" w:fill="FFFFFF"/>
            <w:vAlign w:val="center"/>
          </w:tcPr>
          <w:p w14:paraId="5EE0527F">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25" w:type="dxa"/>
            <w:tcBorders>
              <w:top w:val="nil"/>
              <w:left w:val="single" w:color="000000" w:sz="8" w:space="0"/>
              <w:bottom w:val="single" w:color="000000" w:sz="8" w:space="0"/>
              <w:right w:val="single" w:color="000000" w:sz="8" w:space="0"/>
            </w:tcBorders>
            <w:shd w:val="clear" w:color="auto" w:fill="FFFFFF"/>
            <w:vAlign w:val="center"/>
          </w:tcPr>
          <w:p w14:paraId="54E9BABB">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792" w:type="dxa"/>
            <w:tcBorders>
              <w:top w:val="nil"/>
              <w:left w:val="single" w:color="000000" w:sz="8" w:space="0"/>
              <w:bottom w:val="single" w:color="000000" w:sz="8" w:space="0"/>
              <w:right w:val="single" w:color="000000" w:sz="8" w:space="0"/>
            </w:tcBorders>
            <w:shd w:val="clear" w:color="auto" w:fill="FFFFFF"/>
            <w:vAlign w:val="center"/>
          </w:tcPr>
          <w:p w14:paraId="75FC2ECA">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4" w:type="dxa"/>
            <w:tcBorders>
              <w:top w:val="nil"/>
              <w:left w:val="single" w:color="000000" w:sz="8" w:space="0"/>
              <w:bottom w:val="single" w:color="000000" w:sz="8" w:space="0"/>
              <w:right w:val="single" w:color="000000" w:sz="8" w:space="0"/>
            </w:tcBorders>
            <w:shd w:val="clear" w:color="auto" w:fill="FFFFFF"/>
            <w:vAlign w:val="center"/>
          </w:tcPr>
          <w:p w14:paraId="2452FDB9">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9" w:type="dxa"/>
            <w:tcBorders>
              <w:top w:val="nil"/>
              <w:left w:val="single" w:color="000000" w:sz="8" w:space="0"/>
              <w:bottom w:val="single" w:color="000000" w:sz="8" w:space="0"/>
              <w:right w:val="single" w:color="000000" w:sz="8" w:space="0"/>
            </w:tcBorders>
            <w:shd w:val="clear" w:color="auto" w:fill="FFFFFF"/>
            <w:vAlign w:val="center"/>
          </w:tcPr>
          <w:p w14:paraId="58AC1D26">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47" w:type="dxa"/>
            <w:tcBorders>
              <w:top w:val="nil"/>
              <w:left w:val="single" w:color="000000" w:sz="8" w:space="0"/>
              <w:bottom w:val="single" w:color="000000" w:sz="8" w:space="0"/>
              <w:right w:val="single" w:color="000000" w:sz="8" w:space="0"/>
            </w:tcBorders>
            <w:shd w:val="clear" w:color="auto" w:fill="FFFFFF"/>
            <w:vAlign w:val="center"/>
          </w:tcPr>
          <w:p w14:paraId="6802C640">
            <w:pPr>
              <w:keepNext w:val="0"/>
              <w:keepLines w:val="0"/>
              <w:widowControl/>
              <w:suppressLineNumbers w:val="0"/>
              <w:jc w:val="center"/>
              <w:textAlignment w:val="center"/>
              <w:rPr>
                <w:rFonts w:hint="default" w:ascii="宋体" w:hAnsi="宋体" w:eastAsia="宋体" w:cs="宋体"/>
                <w:i w:val="0"/>
                <w:iCs w:val="0"/>
                <w:color w:val="000000" w:themeColor="text1"/>
                <w:sz w:val="21"/>
                <w:szCs w:val="21"/>
                <w:u w:val="none"/>
                <w:lang w:val="en-US"/>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2/18</w:t>
            </w:r>
          </w:p>
        </w:tc>
        <w:tc>
          <w:tcPr>
            <w:tcW w:w="706" w:type="dxa"/>
            <w:tcBorders>
              <w:top w:val="nil"/>
              <w:left w:val="single" w:color="000000" w:sz="8" w:space="0"/>
              <w:bottom w:val="single" w:color="000000" w:sz="8" w:space="0"/>
              <w:right w:val="single" w:color="000000" w:sz="8" w:space="0"/>
            </w:tcBorders>
            <w:shd w:val="clear" w:color="auto" w:fill="FFFFFF"/>
            <w:vAlign w:val="center"/>
          </w:tcPr>
          <w:p w14:paraId="58A52F89">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3806023C">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321CD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2150" w:type="dxa"/>
            <w:gridSpan w:val="3"/>
            <w:tcBorders>
              <w:top w:val="nil"/>
              <w:left w:val="single" w:color="000000" w:sz="8" w:space="0"/>
              <w:bottom w:val="single" w:color="000000" w:sz="8" w:space="0"/>
              <w:right w:val="single" w:color="000000" w:sz="8" w:space="0"/>
            </w:tcBorders>
            <w:shd w:val="clear" w:color="auto" w:fill="FFFFFF"/>
            <w:vAlign w:val="center"/>
          </w:tcPr>
          <w:p w14:paraId="04F7443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专业核心课小计</w:t>
            </w:r>
          </w:p>
        </w:tc>
        <w:tc>
          <w:tcPr>
            <w:tcW w:w="1106" w:type="dxa"/>
            <w:tcBorders>
              <w:top w:val="nil"/>
              <w:left w:val="single" w:color="000000" w:sz="8" w:space="0"/>
              <w:bottom w:val="single" w:color="000000" w:sz="8" w:space="0"/>
              <w:right w:val="single" w:color="000000" w:sz="8" w:space="0"/>
            </w:tcBorders>
            <w:shd w:val="clear" w:color="auto" w:fill="FFFFFF"/>
            <w:vAlign w:val="center"/>
          </w:tcPr>
          <w:p w14:paraId="50B4FF15">
            <w:pPr>
              <w:keepNext w:val="0"/>
              <w:keepLines w:val="0"/>
              <w:widowControl/>
              <w:suppressLineNumbers w:val="0"/>
              <w:jc w:val="left"/>
              <w:textAlignment w:val="center"/>
              <w:rPr>
                <w:rFonts w:hint="eastAsia" w:ascii="宋体" w:hAnsi="宋体" w:eastAsia="宋体" w:cs="宋体"/>
                <w:b/>
                <w:bCs/>
                <w:i w:val="0"/>
                <w:iCs w:val="0"/>
                <w:color w:val="000000"/>
                <w:kern w:val="0"/>
                <w:sz w:val="21"/>
                <w:szCs w:val="21"/>
                <w:u w:val="none"/>
                <w:lang w:val="en-US" w:eastAsia="zh-CN" w:bidi="ar"/>
              </w:rPr>
            </w:pP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582AA5B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22</w:t>
            </w:r>
          </w:p>
        </w:tc>
        <w:tc>
          <w:tcPr>
            <w:tcW w:w="672" w:type="dxa"/>
            <w:tcBorders>
              <w:top w:val="nil"/>
              <w:left w:val="single" w:color="000000" w:sz="8" w:space="0"/>
              <w:bottom w:val="single" w:color="000000" w:sz="8" w:space="0"/>
              <w:right w:val="single" w:color="000000" w:sz="8" w:space="0"/>
            </w:tcBorders>
            <w:shd w:val="clear" w:color="auto" w:fill="FFFFFF"/>
            <w:vAlign w:val="center"/>
          </w:tcPr>
          <w:p w14:paraId="5DB36486">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396</w:t>
            </w: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5AA1C0B8">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250</w:t>
            </w:r>
          </w:p>
        </w:tc>
        <w:tc>
          <w:tcPr>
            <w:tcW w:w="641" w:type="dxa"/>
            <w:tcBorders>
              <w:top w:val="nil"/>
              <w:left w:val="single" w:color="000000" w:sz="8" w:space="0"/>
              <w:bottom w:val="single" w:color="000000" w:sz="8" w:space="0"/>
              <w:right w:val="single" w:color="000000" w:sz="8" w:space="0"/>
            </w:tcBorders>
            <w:shd w:val="clear" w:color="auto" w:fill="FFFFFF"/>
            <w:vAlign w:val="center"/>
          </w:tcPr>
          <w:p w14:paraId="7493BAA2">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146</w:t>
            </w:r>
          </w:p>
        </w:tc>
        <w:tc>
          <w:tcPr>
            <w:tcW w:w="427" w:type="dxa"/>
            <w:tcBorders>
              <w:top w:val="nil"/>
              <w:left w:val="single" w:color="000000" w:sz="8" w:space="0"/>
              <w:bottom w:val="single" w:color="000000" w:sz="8" w:space="0"/>
              <w:right w:val="single" w:color="000000" w:sz="8" w:space="0"/>
            </w:tcBorders>
            <w:shd w:val="clear" w:color="auto" w:fill="FFFFFF"/>
            <w:vAlign w:val="center"/>
          </w:tcPr>
          <w:p w14:paraId="3635920F">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25" w:type="dxa"/>
            <w:tcBorders>
              <w:top w:val="nil"/>
              <w:left w:val="single" w:color="000000" w:sz="8" w:space="0"/>
              <w:bottom w:val="single" w:color="000000" w:sz="8" w:space="0"/>
              <w:right w:val="single" w:color="000000" w:sz="8" w:space="0"/>
            </w:tcBorders>
            <w:shd w:val="clear" w:color="auto" w:fill="FFFFFF"/>
            <w:vAlign w:val="center"/>
          </w:tcPr>
          <w:p w14:paraId="5BC81576">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92" w:type="dxa"/>
            <w:tcBorders>
              <w:top w:val="nil"/>
              <w:left w:val="single" w:color="000000" w:sz="8" w:space="0"/>
              <w:bottom w:val="single" w:color="000000" w:sz="8" w:space="0"/>
              <w:right w:val="single" w:color="000000" w:sz="8" w:space="0"/>
            </w:tcBorders>
            <w:shd w:val="clear" w:color="auto" w:fill="FFFFFF"/>
            <w:vAlign w:val="center"/>
          </w:tcPr>
          <w:p w14:paraId="55403AED">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4" w:type="dxa"/>
            <w:tcBorders>
              <w:top w:val="nil"/>
              <w:left w:val="single" w:color="000000" w:sz="8" w:space="0"/>
              <w:bottom w:val="single" w:color="000000" w:sz="8" w:space="0"/>
              <w:right w:val="single" w:color="000000" w:sz="8" w:space="0"/>
            </w:tcBorders>
            <w:shd w:val="clear" w:color="auto" w:fill="FFFFFF"/>
            <w:vAlign w:val="center"/>
          </w:tcPr>
          <w:p w14:paraId="43062FA8">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9" w:type="dxa"/>
            <w:tcBorders>
              <w:top w:val="nil"/>
              <w:left w:val="single" w:color="000000" w:sz="8" w:space="0"/>
              <w:bottom w:val="single" w:color="000000" w:sz="8" w:space="0"/>
              <w:right w:val="single" w:color="000000" w:sz="8" w:space="0"/>
            </w:tcBorders>
            <w:shd w:val="clear" w:color="auto" w:fill="FFFFFF"/>
            <w:vAlign w:val="center"/>
          </w:tcPr>
          <w:p w14:paraId="76CBB2F3">
            <w:pPr>
              <w:keepNext w:val="0"/>
              <w:keepLines w:val="0"/>
              <w:widowControl/>
              <w:suppressLineNumbers w:val="0"/>
              <w:jc w:val="center"/>
              <w:textAlignment w:val="center"/>
              <w:rPr>
                <w:rFonts w:hint="default" w:ascii="宋体" w:hAnsi="宋体" w:eastAsia="宋体" w:cs="宋体"/>
                <w:b/>
                <w:bCs/>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b/>
                <w:bCs/>
                <w:i w:val="0"/>
                <w:iCs w:val="0"/>
                <w:color w:val="000000" w:themeColor="text1"/>
                <w:sz w:val="21"/>
                <w:szCs w:val="21"/>
                <w:u w:val="none"/>
                <w:lang w:val="en-US" w:eastAsia="zh-CN"/>
                <w14:textFill>
                  <w14:solidFill>
                    <w14:schemeClr w14:val="tx1"/>
                  </w14:solidFill>
                </w14:textFill>
              </w:rPr>
              <w:t>216</w:t>
            </w:r>
          </w:p>
        </w:tc>
        <w:tc>
          <w:tcPr>
            <w:tcW w:w="847" w:type="dxa"/>
            <w:tcBorders>
              <w:top w:val="nil"/>
              <w:left w:val="single" w:color="000000" w:sz="8" w:space="0"/>
              <w:bottom w:val="single" w:color="000000" w:sz="8" w:space="0"/>
              <w:right w:val="single" w:color="000000" w:sz="8" w:space="0"/>
            </w:tcBorders>
            <w:shd w:val="clear" w:color="auto" w:fill="FFFFFF"/>
            <w:vAlign w:val="center"/>
          </w:tcPr>
          <w:p w14:paraId="4BF106E6">
            <w:pPr>
              <w:keepNext w:val="0"/>
              <w:keepLines w:val="0"/>
              <w:widowControl/>
              <w:suppressLineNumbers w:val="0"/>
              <w:jc w:val="center"/>
              <w:textAlignment w:val="center"/>
              <w:rPr>
                <w:rFonts w:hint="default" w:ascii="宋体" w:hAnsi="宋体" w:eastAsia="宋体" w:cs="宋体"/>
                <w:b/>
                <w:bCs/>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b/>
                <w:bCs/>
                <w:i w:val="0"/>
                <w:iCs w:val="0"/>
                <w:color w:val="000000" w:themeColor="text1"/>
                <w:sz w:val="21"/>
                <w:szCs w:val="21"/>
                <w:u w:val="none"/>
                <w:lang w:val="en-US" w:eastAsia="zh-CN"/>
                <w14:textFill>
                  <w14:solidFill>
                    <w14:schemeClr w14:val="tx1"/>
                  </w14:solidFill>
                </w14:textFill>
              </w:rPr>
              <w:t>180</w:t>
            </w:r>
          </w:p>
        </w:tc>
        <w:tc>
          <w:tcPr>
            <w:tcW w:w="706" w:type="dxa"/>
            <w:tcBorders>
              <w:top w:val="nil"/>
              <w:left w:val="single" w:color="000000" w:sz="8" w:space="0"/>
              <w:bottom w:val="single" w:color="000000" w:sz="8" w:space="0"/>
              <w:right w:val="single" w:color="000000" w:sz="8" w:space="0"/>
            </w:tcBorders>
            <w:shd w:val="clear" w:color="auto" w:fill="FFFFFF"/>
            <w:vAlign w:val="center"/>
          </w:tcPr>
          <w:p w14:paraId="08303359">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0C89BEE3">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4DC54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484" w:type="dxa"/>
            <w:vMerge w:val="restart"/>
            <w:tcBorders>
              <w:top w:val="nil"/>
              <w:left w:val="single" w:color="000000" w:sz="8" w:space="0"/>
              <w:right w:val="single" w:color="000000" w:sz="8" w:space="0"/>
            </w:tcBorders>
            <w:shd w:val="clear" w:color="auto" w:fill="FFFFFF"/>
            <w:vAlign w:val="center"/>
          </w:tcPr>
          <w:p w14:paraId="5CCA7FF4">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专业拓展课</w:t>
            </w:r>
          </w:p>
          <w:p w14:paraId="2719E590">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（8选6）</w:t>
            </w:r>
          </w:p>
          <w:p w14:paraId="173411A8">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p>
        </w:tc>
        <w:tc>
          <w:tcPr>
            <w:tcW w:w="416" w:type="dxa"/>
            <w:tcBorders>
              <w:top w:val="nil"/>
              <w:left w:val="nil"/>
              <w:bottom w:val="single" w:color="000000" w:sz="8" w:space="0"/>
              <w:right w:val="single" w:color="000000" w:sz="8" w:space="0"/>
            </w:tcBorders>
            <w:shd w:val="clear" w:color="auto" w:fill="FFFFFF"/>
            <w:vAlign w:val="center"/>
          </w:tcPr>
          <w:p w14:paraId="0D88AE61">
            <w:pPr>
              <w:keepNext w:val="0"/>
              <w:keepLines w:val="0"/>
              <w:widowControl/>
              <w:suppressLineNumbers w:val="0"/>
              <w:jc w:val="center"/>
              <w:textAlignment w:val="top"/>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46</w:t>
            </w:r>
          </w:p>
        </w:tc>
        <w:tc>
          <w:tcPr>
            <w:tcW w:w="1250" w:type="dxa"/>
            <w:tcBorders>
              <w:top w:val="nil"/>
              <w:left w:val="single" w:color="000000" w:sz="8" w:space="0"/>
              <w:bottom w:val="single" w:color="000000" w:sz="8" w:space="0"/>
              <w:right w:val="single" w:color="000000" w:sz="8" w:space="0"/>
            </w:tcBorders>
            <w:shd w:val="clear" w:color="auto" w:fill="FFFFFF"/>
            <w:vAlign w:val="top"/>
          </w:tcPr>
          <w:p w14:paraId="50E1271A">
            <w:pPr>
              <w:keepNext w:val="0"/>
              <w:keepLines w:val="0"/>
              <w:widowControl/>
              <w:suppressLineNumbers w:val="0"/>
              <w:jc w:val="center"/>
              <w:textAlignment w:val="top"/>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5308020301</w:t>
            </w:r>
          </w:p>
        </w:tc>
        <w:tc>
          <w:tcPr>
            <w:tcW w:w="1106" w:type="dxa"/>
            <w:tcBorders>
              <w:top w:val="nil"/>
              <w:left w:val="single" w:color="000000" w:sz="8" w:space="0"/>
              <w:bottom w:val="single" w:color="000000" w:sz="8" w:space="0"/>
              <w:right w:val="single" w:color="000000" w:sz="8" w:space="0"/>
            </w:tcBorders>
            <w:shd w:val="clear" w:color="auto" w:fill="FFFFFF"/>
            <w:vAlign w:val="top"/>
          </w:tcPr>
          <w:p w14:paraId="62F2B5F3">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摄影摄像基础</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6BF3B6CC">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72" w:type="dxa"/>
            <w:tcBorders>
              <w:top w:val="nil"/>
              <w:left w:val="single" w:color="000000" w:sz="8" w:space="0"/>
              <w:bottom w:val="single" w:color="000000" w:sz="8" w:space="0"/>
              <w:right w:val="single" w:color="000000" w:sz="8" w:space="0"/>
            </w:tcBorders>
            <w:shd w:val="clear" w:color="auto" w:fill="FFFFFF"/>
            <w:vAlign w:val="center"/>
          </w:tcPr>
          <w:p w14:paraId="2C8BDF35">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32</w:t>
            </w: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38234283">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16</w:t>
            </w:r>
          </w:p>
        </w:tc>
        <w:tc>
          <w:tcPr>
            <w:tcW w:w="641" w:type="dxa"/>
            <w:tcBorders>
              <w:top w:val="nil"/>
              <w:left w:val="single" w:color="000000" w:sz="8" w:space="0"/>
              <w:bottom w:val="single" w:color="000000" w:sz="8" w:space="0"/>
              <w:right w:val="single" w:color="000000" w:sz="8" w:space="0"/>
            </w:tcBorders>
            <w:shd w:val="clear" w:color="auto" w:fill="FFFFFF"/>
            <w:vAlign w:val="center"/>
          </w:tcPr>
          <w:p w14:paraId="6C404A8F">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16</w:t>
            </w:r>
          </w:p>
        </w:tc>
        <w:tc>
          <w:tcPr>
            <w:tcW w:w="427" w:type="dxa"/>
            <w:tcBorders>
              <w:top w:val="nil"/>
              <w:left w:val="single" w:color="000000" w:sz="8" w:space="0"/>
              <w:bottom w:val="single" w:color="000000" w:sz="8" w:space="0"/>
              <w:right w:val="single" w:color="000000" w:sz="8" w:space="0"/>
            </w:tcBorders>
            <w:shd w:val="clear" w:color="auto" w:fill="FFFFFF"/>
            <w:vAlign w:val="center"/>
          </w:tcPr>
          <w:p w14:paraId="282FC3FB">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25" w:type="dxa"/>
            <w:tcBorders>
              <w:top w:val="nil"/>
              <w:left w:val="single" w:color="000000" w:sz="8" w:space="0"/>
              <w:bottom w:val="single" w:color="000000" w:sz="8" w:space="0"/>
              <w:right w:val="single" w:color="000000" w:sz="8" w:space="0"/>
            </w:tcBorders>
            <w:shd w:val="clear" w:color="auto" w:fill="FFFFFF"/>
            <w:vAlign w:val="center"/>
          </w:tcPr>
          <w:p w14:paraId="4AC61BD4">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792" w:type="dxa"/>
            <w:tcBorders>
              <w:top w:val="nil"/>
              <w:left w:val="single" w:color="000000" w:sz="8" w:space="0"/>
              <w:bottom w:val="single" w:color="000000" w:sz="8" w:space="0"/>
              <w:right w:val="single" w:color="000000" w:sz="8" w:space="0"/>
            </w:tcBorders>
            <w:shd w:val="clear" w:color="auto" w:fill="FFFFFF"/>
            <w:vAlign w:val="center"/>
          </w:tcPr>
          <w:p w14:paraId="6589CCA2">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2/16</w:t>
            </w:r>
          </w:p>
        </w:tc>
        <w:tc>
          <w:tcPr>
            <w:tcW w:w="804" w:type="dxa"/>
            <w:tcBorders>
              <w:top w:val="nil"/>
              <w:left w:val="single" w:color="000000" w:sz="8" w:space="0"/>
              <w:bottom w:val="single" w:color="000000" w:sz="8" w:space="0"/>
              <w:right w:val="single" w:color="000000" w:sz="8" w:space="0"/>
            </w:tcBorders>
            <w:shd w:val="clear" w:color="auto" w:fill="FFFFFF"/>
            <w:vAlign w:val="center"/>
          </w:tcPr>
          <w:p w14:paraId="11D0B0E9">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9" w:type="dxa"/>
            <w:tcBorders>
              <w:top w:val="nil"/>
              <w:left w:val="single" w:color="000000" w:sz="8" w:space="0"/>
              <w:bottom w:val="single" w:color="000000" w:sz="8" w:space="0"/>
              <w:right w:val="single" w:color="000000" w:sz="8" w:space="0"/>
            </w:tcBorders>
            <w:shd w:val="clear" w:color="auto" w:fill="FFFFFF"/>
            <w:vAlign w:val="center"/>
          </w:tcPr>
          <w:p w14:paraId="60DB0CCC">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47" w:type="dxa"/>
            <w:tcBorders>
              <w:top w:val="nil"/>
              <w:left w:val="single" w:color="000000" w:sz="8" w:space="0"/>
              <w:bottom w:val="single" w:color="000000" w:sz="8" w:space="0"/>
              <w:right w:val="single" w:color="000000" w:sz="8" w:space="0"/>
            </w:tcBorders>
            <w:shd w:val="clear" w:color="auto" w:fill="FFFFFF"/>
            <w:vAlign w:val="center"/>
          </w:tcPr>
          <w:p w14:paraId="799DD669">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06" w:type="dxa"/>
            <w:tcBorders>
              <w:top w:val="nil"/>
              <w:left w:val="single" w:color="000000" w:sz="8" w:space="0"/>
              <w:bottom w:val="single" w:color="000000" w:sz="8" w:space="0"/>
              <w:right w:val="single" w:color="000000" w:sz="8" w:space="0"/>
            </w:tcBorders>
            <w:shd w:val="clear" w:color="auto" w:fill="FFFFFF"/>
            <w:vAlign w:val="center"/>
          </w:tcPr>
          <w:p w14:paraId="38E63224">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79465E0B">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750F5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484" w:type="dxa"/>
            <w:vMerge w:val="continue"/>
            <w:tcBorders>
              <w:left w:val="single" w:color="000000" w:sz="8" w:space="0"/>
              <w:right w:val="single" w:color="000000" w:sz="8" w:space="0"/>
            </w:tcBorders>
            <w:shd w:val="clear" w:color="auto" w:fill="FFFFFF"/>
            <w:vAlign w:val="center"/>
          </w:tcPr>
          <w:p w14:paraId="36A0B603">
            <w:pPr>
              <w:jc w:val="center"/>
              <w:rPr>
                <w:rFonts w:hint="eastAsia" w:ascii="宋体" w:hAnsi="宋体" w:eastAsia="宋体" w:cs="宋体"/>
                <w:i w:val="0"/>
                <w:iCs w:val="0"/>
                <w:color w:val="000000"/>
                <w:sz w:val="21"/>
                <w:szCs w:val="21"/>
                <w:u w:val="none"/>
              </w:rPr>
            </w:pPr>
          </w:p>
        </w:tc>
        <w:tc>
          <w:tcPr>
            <w:tcW w:w="416" w:type="dxa"/>
            <w:tcBorders>
              <w:top w:val="nil"/>
              <w:left w:val="nil"/>
              <w:bottom w:val="single" w:color="000000" w:sz="8" w:space="0"/>
              <w:right w:val="single" w:color="000000" w:sz="8" w:space="0"/>
            </w:tcBorders>
            <w:shd w:val="clear" w:color="auto" w:fill="FFFFFF"/>
            <w:vAlign w:val="center"/>
          </w:tcPr>
          <w:p w14:paraId="1E248340">
            <w:pPr>
              <w:keepNext w:val="0"/>
              <w:keepLines w:val="0"/>
              <w:widowControl/>
              <w:suppressLineNumbers w:val="0"/>
              <w:jc w:val="center"/>
              <w:textAlignment w:val="top"/>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47</w:t>
            </w:r>
          </w:p>
        </w:tc>
        <w:tc>
          <w:tcPr>
            <w:tcW w:w="1250" w:type="dxa"/>
            <w:tcBorders>
              <w:top w:val="nil"/>
              <w:left w:val="single" w:color="000000" w:sz="8" w:space="0"/>
              <w:bottom w:val="single" w:color="000000" w:sz="8" w:space="0"/>
              <w:right w:val="single" w:color="000000" w:sz="8" w:space="0"/>
            </w:tcBorders>
            <w:shd w:val="clear" w:color="auto" w:fill="FFFFFF"/>
            <w:vAlign w:val="center"/>
          </w:tcPr>
          <w:p w14:paraId="4E89B5C0">
            <w:pPr>
              <w:keepNext w:val="0"/>
              <w:keepLines w:val="0"/>
              <w:widowControl/>
              <w:suppressLineNumbers w:val="0"/>
              <w:jc w:val="center"/>
              <w:textAlignment w:val="top"/>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5308020302</w:t>
            </w:r>
          </w:p>
        </w:tc>
        <w:tc>
          <w:tcPr>
            <w:tcW w:w="1106" w:type="dxa"/>
            <w:tcBorders>
              <w:top w:val="nil"/>
              <w:left w:val="single" w:color="000000" w:sz="8" w:space="0"/>
              <w:bottom w:val="single" w:color="000000" w:sz="8" w:space="0"/>
              <w:right w:val="single" w:color="000000" w:sz="8" w:space="0"/>
            </w:tcBorders>
            <w:shd w:val="clear" w:color="auto" w:fill="FFFFFF"/>
            <w:vAlign w:val="center"/>
          </w:tcPr>
          <w:p w14:paraId="5847DC8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演讲与口才</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57051E36">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72" w:type="dxa"/>
            <w:tcBorders>
              <w:top w:val="nil"/>
              <w:left w:val="single" w:color="000000" w:sz="8" w:space="0"/>
              <w:bottom w:val="single" w:color="000000" w:sz="8" w:space="0"/>
              <w:right w:val="single" w:color="000000" w:sz="8" w:space="0"/>
            </w:tcBorders>
            <w:shd w:val="clear" w:color="auto" w:fill="FFFFFF"/>
            <w:vAlign w:val="center"/>
          </w:tcPr>
          <w:p w14:paraId="55738503">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32</w:t>
            </w: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1DDDE0F9">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16</w:t>
            </w:r>
          </w:p>
        </w:tc>
        <w:tc>
          <w:tcPr>
            <w:tcW w:w="641" w:type="dxa"/>
            <w:tcBorders>
              <w:top w:val="nil"/>
              <w:left w:val="single" w:color="000000" w:sz="8" w:space="0"/>
              <w:bottom w:val="single" w:color="000000" w:sz="8" w:space="0"/>
              <w:right w:val="single" w:color="000000" w:sz="8" w:space="0"/>
            </w:tcBorders>
            <w:shd w:val="clear" w:color="auto" w:fill="FFFFFF"/>
            <w:vAlign w:val="center"/>
          </w:tcPr>
          <w:p w14:paraId="5DB160A8">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16</w:t>
            </w:r>
          </w:p>
        </w:tc>
        <w:tc>
          <w:tcPr>
            <w:tcW w:w="427" w:type="dxa"/>
            <w:tcBorders>
              <w:top w:val="nil"/>
              <w:left w:val="single" w:color="000000" w:sz="8" w:space="0"/>
              <w:bottom w:val="single" w:color="000000" w:sz="8" w:space="0"/>
              <w:right w:val="single" w:color="000000" w:sz="8" w:space="0"/>
            </w:tcBorders>
            <w:shd w:val="clear" w:color="auto" w:fill="FFFFFF"/>
            <w:vAlign w:val="center"/>
          </w:tcPr>
          <w:p w14:paraId="1EAAD35E">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25" w:type="dxa"/>
            <w:tcBorders>
              <w:top w:val="nil"/>
              <w:left w:val="single" w:color="000000" w:sz="8" w:space="0"/>
              <w:bottom w:val="single" w:color="000000" w:sz="8" w:space="0"/>
              <w:right w:val="nil"/>
            </w:tcBorders>
            <w:shd w:val="clear" w:color="auto" w:fill="FFFFFF"/>
            <w:vAlign w:val="center"/>
          </w:tcPr>
          <w:p w14:paraId="7A7352EC">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792" w:type="dxa"/>
            <w:tcBorders>
              <w:top w:val="nil"/>
              <w:left w:val="single" w:color="000000" w:sz="8" w:space="0"/>
              <w:bottom w:val="single" w:color="000000" w:sz="8" w:space="0"/>
              <w:right w:val="single" w:color="000000" w:sz="8" w:space="0"/>
            </w:tcBorders>
            <w:shd w:val="clear" w:color="auto" w:fill="FFFFFF"/>
            <w:vAlign w:val="center"/>
          </w:tcPr>
          <w:p w14:paraId="404C5D1E">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2/16</w:t>
            </w:r>
          </w:p>
        </w:tc>
        <w:tc>
          <w:tcPr>
            <w:tcW w:w="804" w:type="dxa"/>
            <w:tcBorders>
              <w:top w:val="nil"/>
              <w:left w:val="single" w:color="000000" w:sz="8" w:space="0"/>
              <w:bottom w:val="single" w:color="000000" w:sz="8" w:space="0"/>
              <w:right w:val="single" w:color="000000" w:sz="8" w:space="0"/>
            </w:tcBorders>
            <w:shd w:val="clear" w:color="auto" w:fill="FFFFFF"/>
            <w:vAlign w:val="center"/>
          </w:tcPr>
          <w:p w14:paraId="0CAF8CEA">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9" w:type="dxa"/>
            <w:tcBorders>
              <w:top w:val="nil"/>
              <w:left w:val="single" w:color="000000" w:sz="8" w:space="0"/>
              <w:bottom w:val="single" w:color="000000" w:sz="8" w:space="0"/>
              <w:right w:val="single" w:color="000000" w:sz="8" w:space="0"/>
            </w:tcBorders>
            <w:shd w:val="clear" w:color="auto" w:fill="FFFFFF"/>
            <w:vAlign w:val="center"/>
          </w:tcPr>
          <w:p w14:paraId="27BD143C">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47" w:type="dxa"/>
            <w:tcBorders>
              <w:top w:val="nil"/>
              <w:left w:val="nil"/>
              <w:bottom w:val="single" w:color="000000" w:sz="8" w:space="0"/>
              <w:right w:val="single" w:color="000000" w:sz="8" w:space="0"/>
            </w:tcBorders>
            <w:shd w:val="clear" w:color="auto" w:fill="FFFFFF"/>
            <w:vAlign w:val="center"/>
          </w:tcPr>
          <w:p w14:paraId="0442F3CC">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06" w:type="dxa"/>
            <w:tcBorders>
              <w:top w:val="nil"/>
              <w:left w:val="single" w:color="000000" w:sz="8" w:space="0"/>
              <w:bottom w:val="single" w:color="000000" w:sz="8" w:space="0"/>
              <w:right w:val="single" w:color="000000" w:sz="8" w:space="0"/>
            </w:tcBorders>
            <w:shd w:val="clear" w:color="auto" w:fill="FFFFFF"/>
            <w:vAlign w:val="center"/>
          </w:tcPr>
          <w:p w14:paraId="6B87FA66">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2700F9B4">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3F76D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484" w:type="dxa"/>
            <w:vMerge w:val="continue"/>
            <w:tcBorders>
              <w:left w:val="single" w:color="000000" w:sz="8" w:space="0"/>
              <w:right w:val="single" w:color="000000" w:sz="8" w:space="0"/>
            </w:tcBorders>
            <w:shd w:val="clear" w:color="auto" w:fill="FFFFFF"/>
            <w:vAlign w:val="center"/>
          </w:tcPr>
          <w:p w14:paraId="216D22B0">
            <w:pPr>
              <w:jc w:val="center"/>
              <w:rPr>
                <w:rFonts w:hint="eastAsia" w:ascii="宋体" w:hAnsi="宋体" w:eastAsia="宋体" w:cs="宋体"/>
                <w:i w:val="0"/>
                <w:iCs w:val="0"/>
                <w:color w:val="000000"/>
                <w:sz w:val="21"/>
                <w:szCs w:val="21"/>
                <w:u w:val="none"/>
              </w:rPr>
            </w:pPr>
          </w:p>
        </w:tc>
        <w:tc>
          <w:tcPr>
            <w:tcW w:w="416" w:type="dxa"/>
            <w:tcBorders>
              <w:top w:val="nil"/>
              <w:left w:val="nil"/>
              <w:bottom w:val="single" w:color="auto" w:sz="4" w:space="0"/>
              <w:right w:val="single" w:color="000000" w:sz="8" w:space="0"/>
            </w:tcBorders>
            <w:shd w:val="clear" w:color="auto" w:fill="FFFFFF"/>
            <w:vAlign w:val="center"/>
          </w:tcPr>
          <w:p w14:paraId="5F5B87EB">
            <w:pPr>
              <w:keepNext w:val="0"/>
              <w:keepLines w:val="0"/>
              <w:widowControl/>
              <w:suppressLineNumbers w:val="0"/>
              <w:jc w:val="center"/>
              <w:textAlignment w:val="top"/>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48</w:t>
            </w:r>
          </w:p>
        </w:tc>
        <w:tc>
          <w:tcPr>
            <w:tcW w:w="1250" w:type="dxa"/>
            <w:tcBorders>
              <w:top w:val="nil"/>
              <w:left w:val="single" w:color="000000" w:sz="8" w:space="0"/>
              <w:bottom w:val="single" w:color="auto" w:sz="4" w:space="0"/>
              <w:right w:val="single" w:color="000000" w:sz="8" w:space="0"/>
            </w:tcBorders>
            <w:shd w:val="clear" w:color="auto" w:fill="FFFFFF"/>
            <w:vAlign w:val="center"/>
          </w:tcPr>
          <w:p w14:paraId="2A2EE294">
            <w:pPr>
              <w:keepNext w:val="0"/>
              <w:keepLines w:val="0"/>
              <w:widowControl/>
              <w:suppressLineNumbers w:val="0"/>
              <w:jc w:val="center"/>
              <w:textAlignment w:val="top"/>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5308020303</w:t>
            </w:r>
          </w:p>
        </w:tc>
        <w:tc>
          <w:tcPr>
            <w:tcW w:w="1106" w:type="dxa"/>
            <w:tcBorders>
              <w:top w:val="nil"/>
              <w:left w:val="single" w:color="000000" w:sz="8" w:space="0"/>
              <w:bottom w:val="single" w:color="auto" w:sz="4" w:space="0"/>
              <w:right w:val="single" w:color="000000" w:sz="8" w:space="0"/>
            </w:tcBorders>
            <w:shd w:val="clear" w:color="auto" w:fill="FFFFFF"/>
            <w:vAlign w:val="center"/>
          </w:tcPr>
          <w:p w14:paraId="12E7D72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货物学</w:t>
            </w:r>
          </w:p>
        </w:tc>
        <w:tc>
          <w:tcPr>
            <w:tcW w:w="600" w:type="dxa"/>
            <w:tcBorders>
              <w:top w:val="nil"/>
              <w:left w:val="single" w:color="000000" w:sz="8" w:space="0"/>
              <w:bottom w:val="single" w:color="auto" w:sz="4" w:space="0"/>
              <w:right w:val="single" w:color="000000" w:sz="8" w:space="0"/>
            </w:tcBorders>
            <w:shd w:val="clear" w:color="auto" w:fill="FFFFFF"/>
            <w:vAlign w:val="center"/>
          </w:tcPr>
          <w:p w14:paraId="69DF14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672" w:type="dxa"/>
            <w:tcBorders>
              <w:top w:val="nil"/>
              <w:left w:val="single" w:color="000000" w:sz="8" w:space="0"/>
              <w:bottom w:val="single" w:color="auto" w:sz="4" w:space="0"/>
              <w:right w:val="single" w:color="000000" w:sz="8" w:space="0"/>
            </w:tcBorders>
            <w:shd w:val="clear" w:color="auto" w:fill="FFFFFF"/>
            <w:vAlign w:val="center"/>
          </w:tcPr>
          <w:p w14:paraId="480FCFF4">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72</w:t>
            </w:r>
          </w:p>
        </w:tc>
        <w:tc>
          <w:tcPr>
            <w:tcW w:w="667" w:type="dxa"/>
            <w:tcBorders>
              <w:top w:val="nil"/>
              <w:left w:val="single" w:color="000000" w:sz="8" w:space="0"/>
              <w:bottom w:val="single" w:color="auto" w:sz="4" w:space="0"/>
              <w:right w:val="single" w:color="000000" w:sz="8" w:space="0"/>
            </w:tcBorders>
            <w:shd w:val="clear" w:color="auto" w:fill="FFFFFF"/>
            <w:vAlign w:val="center"/>
          </w:tcPr>
          <w:p w14:paraId="10D6A739">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36</w:t>
            </w:r>
          </w:p>
        </w:tc>
        <w:tc>
          <w:tcPr>
            <w:tcW w:w="641" w:type="dxa"/>
            <w:tcBorders>
              <w:top w:val="nil"/>
              <w:left w:val="single" w:color="000000" w:sz="8" w:space="0"/>
              <w:bottom w:val="single" w:color="auto" w:sz="4" w:space="0"/>
              <w:right w:val="single" w:color="000000" w:sz="8" w:space="0"/>
            </w:tcBorders>
            <w:shd w:val="clear" w:color="auto" w:fill="FFFFFF"/>
            <w:vAlign w:val="center"/>
          </w:tcPr>
          <w:p w14:paraId="2C148AF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36</w:t>
            </w:r>
          </w:p>
        </w:tc>
        <w:tc>
          <w:tcPr>
            <w:tcW w:w="427" w:type="dxa"/>
            <w:tcBorders>
              <w:top w:val="nil"/>
              <w:left w:val="single" w:color="000000" w:sz="8" w:space="0"/>
              <w:bottom w:val="single" w:color="auto" w:sz="4" w:space="0"/>
              <w:right w:val="single" w:color="000000" w:sz="8" w:space="0"/>
            </w:tcBorders>
            <w:shd w:val="clear" w:color="auto" w:fill="FFFFFF"/>
            <w:vAlign w:val="center"/>
          </w:tcPr>
          <w:p w14:paraId="653034E0">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25" w:type="dxa"/>
            <w:tcBorders>
              <w:top w:val="nil"/>
              <w:left w:val="single" w:color="000000" w:sz="8" w:space="0"/>
              <w:bottom w:val="single" w:color="auto" w:sz="4" w:space="0"/>
              <w:right w:val="nil"/>
            </w:tcBorders>
            <w:shd w:val="clear" w:color="auto" w:fill="FFFFFF"/>
            <w:vAlign w:val="center"/>
          </w:tcPr>
          <w:p w14:paraId="67705488">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792" w:type="dxa"/>
            <w:tcBorders>
              <w:top w:val="nil"/>
              <w:left w:val="single" w:color="000000" w:sz="8" w:space="0"/>
              <w:bottom w:val="single" w:color="auto" w:sz="4" w:space="0"/>
              <w:right w:val="single" w:color="000000" w:sz="8" w:space="0"/>
            </w:tcBorders>
            <w:shd w:val="clear" w:color="auto" w:fill="FFFFFF"/>
            <w:vAlign w:val="center"/>
          </w:tcPr>
          <w:p w14:paraId="5EA1FD64">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4" w:type="dxa"/>
            <w:tcBorders>
              <w:top w:val="nil"/>
              <w:left w:val="single" w:color="000000" w:sz="8" w:space="0"/>
              <w:bottom w:val="single" w:color="auto" w:sz="4" w:space="0"/>
              <w:right w:val="single" w:color="000000" w:sz="8" w:space="0"/>
            </w:tcBorders>
            <w:shd w:val="clear" w:color="auto" w:fill="FFFFFF"/>
            <w:vAlign w:val="center"/>
          </w:tcPr>
          <w:p w14:paraId="75018120">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4/18</w:t>
            </w:r>
          </w:p>
        </w:tc>
        <w:tc>
          <w:tcPr>
            <w:tcW w:w="809" w:type="dxa"/>
            <w:tcBorders>
              <w:top w:val="nil"/>
              <w:left w:val="single" w:color="000000" w:sz="8" w:space="0"/>
              <w:bottom w:val="single" w:color="auto" w:sz="4" w:space="0"/>
              <w:right w:val="single" w:color="000000" w:sz="8" w:space="0"/>
            </w:tcBorders>
            <w:shd w:val="clear" w:color="auto" w:fill="FFFFFF"/>
            <w:vAlign w:val="center"/>
          </w:tcPr>
          <w:p w14:paraId="46155F81">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47" w:type="dxa"/>
            <w:tcBorders>
              <w:top w:val="nil"/>
              <w:left w:val="nil"/>
              <w:bottom w:val="single" w:color="auto" w:sz="4" w:space="0"/>
              <w:right w:val="single" w:color="000000" w:sz="8" w:space="0"/>
            </w:tcBorders>
            <w:shd w:val="clear" w:color="auto" w:fill="FFFFFF"/>
            <w:vAlign w:val="center"/>
          </w:tcPr>
          <w:p w14:paraId="23340543">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06" w:type="dxa"/>
            <w:tcBorders>
              <w:top w:val="nil"/>
              <w:left w:val="single" w:color="000000" w:sz="8" w:space="0"/>
              <w:bottom w:val="single" w:color="auto" w:sz="4" w:space="0"/>
              <w:right w:val="single" w:color="000000" w:sz="8" w:space="0"/>
            </w:tcBorders>
            <w:shd w:val="clear" w:color="auto" w:fill="FFFFFF"/>
            <w:vAlign w:val="center"/>
          </w:tcPr>
          <w:p w14:paraId="4432F43F">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nil"/>
              <w:left w:val="single" w:color="000000" w:sz="8" w:space="0"/>
              <w:bottom w:val="single" w:color="auto" w:sz="4" w:space="0"/>
              <w:right w:val="single" w:color="000000" w:sz="8" w:space="0"/>
            </w:tcBorders>
            <w:shd w:val="clear" w:color="auto" w:fill="FFFFFF"/>
            <w:vAlign w:val="center"/>
          </w:tcPr>
          <w:p w14:paraId="5A1A8065">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3429D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484" w:type="dxa"/>
            <w:vMerge w:val="continue"/>
            <w:tcBorders>
              <w:left w:val="single" w:color="000000" w:sz="8" w:space="0"/>
              <w:right w:val="single" w:color="auto" w:sz="4" w:space="0"/>
            </w:tcBorders>
            <w:shd w:val="clear" w:color="auto" w:fill="FFFFFF"/>
            <w:vAlign w:val="center"/>
          </w:tcPr>
          <w:p w14:paraId="65624CF9">
            <w:pPr>
              <w:jc w:val="center"/>
              <w:rPr>
                <w:rFonts w:hint="eastAsia" w:ascii="宋体" w:hAnsi="宋体" w:eastAsia="宋体" w:cs="宋体"/>
                <w:i w:val="0"/>
                <w:iCs w:val="0"/>
                <w:color w:val="000000"/>
                <w:sz w:val="21"/>
                <w:szCs w:val="21"/>
                <w:u w:val="none"/>
              </w:rPr>
            </w:pPr>
          </w:p>
        </w:tc>
        <w:tc>
          <w:tcPr>
            <w:tcW w:w="416" w:type="dxa"/>
            <w:tcBorders>
              <w:top w:val="single" w:color="auto" w:sz="4" w:space="0"/>
              <w:left w:val="single" w:color="auto" w:sz="4" w:space="0"/>
              <w:bottom w:val="single" w:color="auto" w:sz="4" w:space="0"/>
              <w:right w:val="single" w:color="auto" w:sz="4" w:space="0"/>
            </w:tcBorders>
            <w:shd w:val="clear" w:color="auto" w:fill="FFFFFF"/>
            <w:vAlign w:val="top"/>
          </w:tcPr>
          <w:p w14:paraId="4F0E042E">
            <w:pPr>
              <w:keepNext w:val="0"/>
              <w:keepLines w:val="0"/>
              <w:widowControl/>
              <w:suppressLineNumbers w:val="0"/>
              <w:jc w:val="center"/>
              <w:textAlignment w:val="top"/>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49</w:t>
            </w:r>
          </w:p>
        </w:tc>
        <w:tc>
          <w:tcPr>
            <w:tcW w:w="1250" w:type="dxa"/>
            <w:tcBorders>
              <w:top w:val="single" w:color="auto" w:sz="4" w:space="0"/>
              <w:left w:val="single" w:color="auto" w:sz="4" w:space="0"/>
              <w:bottom w:val="single" w:color="auto" w:sz="4" w:space="0"/>
              <w:right w:val="single" w:color="auto" w:sz="4" w:space="0"/>
            </w:tcBorders>
            <w:shd w:val="clear" w:color="auto" w:fill="FFFFFF"/>
            <w:vAlign w:val="center"/>
          </w:tcPr>
          <w:p w14:paraId="14DB84FB">
            <w:pPr>
              <w:keepNext w:val="0"/>
              <w:keepLines w:val="0"/>
              <w:widowControl/>
              <w:suppressLineNumbers w:val="0"/>
              <w:jc w:val="center"/>
              <w:textAlignment w:val="top"/>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5308020304</w:t>
            </w:r>
          </w:p>
        </w:tc>
        <w:tc>
          <w:tcPr>
            <w:tcW w:w="1106" w:type="dxa"/>
            <w:tcBorders>
              <w:top w:val="single" w:color="auto" w:sz="4" w:space="0"/>
              <w:left w:val="single" w:color="auto" w:sz="4" w:space="0"/>
              <w:bottom w:val="single" w:color="auto" w:sz="4" w:space="0"/>
              <w:right w:val="single" w:color="auto" w:sz="4" w:space="0"/>
            </w:tcBorders>
            <w:shd w:val="clear" w:color="auto" w:fill="FFFFFF"/>
            <w:vAlign w:val="center"/>
          </w:tcPr>
          <w:p w14:paraId="0BAF0A0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国际贸易理论与实务</w:t>
            </w:r>
          </w:p>
        </w:tc>
        <w:tc>
          <w:tcPr>
            <w:tcW w:w="600" w:type="dxa"/>
            <w:tcBorders>
              <w:top w:val="single" w:color="auto" w:sz="4" w:space="0"/>
              <w:left w:val="single" w:color="auto" w:sz="4" w:space="0"/>
              <w:bottom w:val="single" w:color="auto" w:sz="4" w:space="0"/>
              <w:right w:val="single" w:color="auto" w:sz="4" w:space="0"/>
            </w:tcBorders>
            <w:shd w:val="clear" w:color="auto" w:fill="FFFFFF"/>
            <w:vAlign w:val="center"/>
          </w:tcPr>
          <w:p w14:paraId="25F703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672" w:type="dxa"/>
            <w:tcBorders>
              <w:top w:val="single" w:color="auto" w:sz="4" w:space="0"/>
              <w:left w:val="single" w:color="auto" w:sz="4" w:space="0"/>
              <w:bottom w:val="single" w:color="auto" w:sz="4" w:space="0"/>
              <w:right w:val="single" w:color="auto" w:sz="4" w:space="0"/>
            </w:tcBorders>
            <w:shd w:val="clear" w:color="auto" w:fill="FFFFFF"/>
            <w:vAlign w:val="center"/>
          </w:tcPr>
          <w:p w14:paraId="569AA129">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72</w:t>
            </w:r>
          </w:p>
        </w:tc>
        <w:tc>
          <w:tcPr>
            <w:tcW w:w="667" w:type="dxa"/>
            <w:tcBorders>
              <w:top w:val="single" w:color="auto" w:sz="4" w:space="0"/>
              <w:left w:val="single" w:color="auto" w:sz="4" w:space="0"/>
              <w:bottom w:val="single" w:color="auto" w:sz="4" w:space="0"/>
              <w:right w:val="single" w:color="auto" w:sz="4" w:space="0"/>
            </w:tcBorders>
            <w:shd w:val="clear" w:color="auto" w:fill="FFFFFF"/>
            <w:vAlign w:val="center"/>
          </w:tcPr>
          <w:p w14:paraId="554BB6F4">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36</w:t>
            </w:r>
          </w:p>
        </w:tc>
        <w:tc>
          <w:tcPr>
            <w:tcW w:w="641" w:type="dxa"/>
            <w:tcBorders>
              <w:top w:val="single" w:color="auto" w:sz="4" w:space="0"/>
              <w:left w:val="single" w:color="auto" w:sz="4" w:space="0"/>
              <w:bottom w:val="single" w:color="auto" w:sz="4" w:space="0"/>
              <w:right w:val="single" w:color="auto" w:sz="4" w:space="0"/>
            </w:tcBorders>
            <w:shd w:val="clear" w:color="auto" w:fill="FFFFFF"/>
            <w:vAlign w:val="center"/>
          </w:tcPr>
          <w:p w14:paraId="2104DA9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36</w:t>
            </w:r>
          </w:p>
        </w:tc>
        <w:tc>
          <w:tcPr>
            <w:tcW w:w="427" w:type="dxa"/>
            <w:tcBorders>
              <w:top w:val="single" w:color="auto" w:sz="4" w:space="0"/>
              <w:left w:val="single" w:color="auto" w:sz="4" w:space="0"/>
              <w:bottom w:val="single" w:color="auto" w:sz="4" w:space="0"/>
              <w:right w:val="single" w:color="auto" w:sz="4" w:space="0"/>
            </w:tcBorders>
            <w:shd w:val="clear" w:color="auto" w:fill="FFFFFF"/>
            <w:vAlign w:val="center"/>
          </w:tcPr>
          <w:p w14:paraId="47B658A9">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25" w:type="dxa"/>
            <w:tcBorders>
              <w:top w:val="single" w:color="auto" w:sz="4" w:space="0"/>
              <w:left w:val="single" w:color="auto" w:sz="4" w:space="0"/>
              <w:bottom w:val="single" w:color="auto" w:sz="4" w:space="0"/>
              <w:right w:val="single" w:color="auto" w:sz="4" w:space="0"/>
            </w:tcBorders>
            <w:shd w:val="clear" w:color="auto" w:fill="FFFFFF"/>
            <w:vAlign w:val="center"/>
          </w:tcPr>
          <w:p w14:paraId="5C133E7E">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792" w:type="dxa"/>
            <w:tcBorders>
              <w:top w:val="single" w:color="auto" w:sz="4" w:space="0"/>
              <w:left w:val="single" w:color="auto" w:sz="4" w:space="0"/>
              <w:bottom w:val="single" w:color="auto" w:sz="4" w:space="0"/>
              <w:right w:val="single" w:color="auto" w:sz="4" w:space="0"/>
            </w:tcBorders>
            <w:shd w:val="clear" w:color="auto" w:fill="FFFFFF"/>
            <w:vAlign w:val="center"/>
          </w:tcPr>
          <w:p w14:paraId="161F7ED1">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4" w:type="dxa"/>
            <w:tcBorders>
              <w:top w:val="single" w:color="auto" w:sz="4" w:space="0"/>
              <w:left w:val="single" w:color="auto" w:sz="4" w:space="0"/>
              <w:bottom w:val="single" w:color="auto" w:sz="4" w:space="0"/>
              <w:right w:val="single" w:color="auto" w:sz="4" w:space="0"/>
            </w:tcBorders>
            <w:shd w:val="clear" w:color="auto" w:fill="FFFFFF"/>
            <w:vAlign w:val="center"/>
          </w:tcPr>
          <w:p w14:paraId="5741F8F9">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9" w:type="dxa"/>
            <w:tcBorders>
              <w:top w:val="single" w:color="auto" w:sz="4" w:space="0"/>
              <w:left w:val="single" w:color="auto" w:sz="4" w:space="0"/>
              <w:bottom w:val="single" w:color="auto" w:sz="4" w:space="0"/>
              <w:right w:val="single" w:color="auto" w:sz="4" w:space="0"/>
            </w:tcBorders>
            <w:shd w:val="clear" w:color="auto" w:fill="FFFFFF"/>
            <w:vAlign w:val="center"/>
          </w:tcPr>
          <w:p w14:paraId="7BE96A47">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47" w:type="dxa"/>
            <w:tcBorders>
              <w:top w:val="single" w:color="auto" w:sz="4" w:space="0"/>
              <w:left w:val="single" w:color="auto" w:sz="4" w:space="0"/>
              <w:bottom w:val="single" w:color="auto" w:sz="4" w:space="0"/>
              <w:right w:val="single" w:color="auto" w:sz="4" w:space="0"/>
            </w:tcBorders>
            <w:shd w:val="clear" w:color="auto" w:fill="FFFFFF"/>
            <w:vAlign w:val="center"/>
          </w:tcPr>
          <w:p w14:paraId="54E7E209">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4/18</w:t>
            </w:r>
          </w:p>
        </w:tc>
        <w:tc>
          <w:tcPr>
            <w:tcW w:w="706" w:type="dxa"/>
            <w:tcBorders>
              <w:top w:val="single" w:color="auto" w:sz="4" w:space="0"/>
              <w:left w:val="single" w:color="auto" w:sz="4" w:space="0"/>
              <w:bottom w:val="single" w:color="auto" w:sz="4" w:space="0"/>
              <w:right w:val="single" w:color="auto" w:sz="4" w:space="0"/>
            </w:tcBorders>
            <w:shd w:val="clear" w:color="auto" w:fill="FFFFFF"/>
            <w:vAlign w:val="center"/>
          </w:tcPr>
          <w:p w14:paraId="7992E2C8">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single" w:color="auto" w:sz="4" w:space="0"/>
              <w:left w:val="single" w:color="auto" w:sz="4" w:space="0"/>
              <w:bottom w:val="single" w:color="auto" w:sz="4" w:space="0"/>
              <w:right w:val="single" w:color="auto" w:sz="4" w:space="0"/>
            </w:tcBorders>
            <w:shd w:val="clear" w:color="auto" w:fill="FFFFFF"/>
            <w:vAlign w:val="center"/>
          </w:tcPr>
          <w:p w14:paraId="3D511D45">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476E0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484" w:type="dxa"/>
            <w:vMerge w:val="continue"/>
            <w:tcBorders>
              <w:left w:val="single" w:color="000000" w:sz="8" w:space="0"/>
              <w:right w:val="single" w:color="000000" w:sz="8" w:space="0"/>
            </w:tcBorders>
            <w:shd w:val="clear" w:color="auto" w:fill="FFFFFF"/>
            <w:vAlign w:val="center"/>
          </w:tcPr>
          <w:p w14:paraId="3B94073D">
            <w:pPr>
              <w:jc w:val="center"/>
              <w:rPr>
                <w:rFonts w:hint="eastAsia" w:ascii="宋体" w:hAnsi="宋体" w:eastAsia="宋体" w:cs="宋体"/>
                <w:i w:val="0"/>
                <w:iCs w:val="0"/>
                <w:color w:val="000000"/>
                <w:sz w:val="21"/>
                <w:szCs w:val="21"/>
                <w:u w:val="none"/>
              </w:rPr>
            </w:pPr>
          </w:p>
        </w:tc>
        <w:tc>
          <w:tcPr>
            <w:tcW w:w="416" w:type="dxa"/>
            <w:tcBorders>
              <w:top w:val="single" w:color="auto" w:sz="4" w:space="0"/>
              <w:left w:val="nil"/>
              <w:bottom w:val="single" w:color="000000" w:sz="8" w:space="0"/>
              <w:right w:val="single" w:color="000000" w:sz="8" w:space="0"/>
            </w:tcBorders>
            <w:shd w:val="clear" w:color="auto" w:fill="FFFFFF"/>
            <w:vAlign w:val="top"/>
          </w:tcPr>
          <w:p w14:paraId="348A1738">
            <w:pPr>
              <w:keepNext w:val="0"/>
              <w:keepLines w:val="0"/>
              <w:widowControl/>
              <w:suppressLineNumbers w:val="0"/>
              <w:jc w:val="center"/>
              <w:textAlignment w:val="top"/>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50</w:t>
            </w:r>
          </w:p>
        </w:tc>
        <w:tc>
          <w:tcPr>
            <w:tcW w:w="1250" w:type="dxa"/>
            <w:tcBorders>
              <w:top w:val="single" w:color="auto" w:sz="4" w:space="0"/>
              <w:left w:val="single" w:color="000000" w:sz="8" w:space="0"/>
              <w:bottom w:val="single" w:color="000000" w:sz="8" w:space="0"/>
              <w:right w:val="single" w:color="000000" w:sz="8" w:space="0"/>
            </w:tcBorders>
            <w:shd w:val="clear" w:color="auto" w:fill="FFFFFF"/>
            <w:vAlign w:val="center"/>
          </w:tcPr>
          <w:p w14:paraId="6A1BCEAA">
            <w:pPr>
              <w:keepNext w:val="0"/>
              <w:keepLines w:val="0"/>
              <w:widowControl/>
              <w:suppressLineNumbers w:val="0"/>
              <w:jc w:val="center"/>
              <w:textAlignment w:val="top"/>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5308020305</w:t>
            </w:r>
          </w:p>
        </w:tc>
        <w:tc>
          <w:tcPr>
            <w:tcW w:w="1106" w:type="dxa"/>
            <w:tcBorders>
              <w:top w:val="single" w:color="auto" w:sz="4" w:space="0"/>
              <w:left w:val="single" w:color="000000" w:sz="8" w:space="0"/>
              <w:bottom w:val="single" w:color="000000" w:sz="8" w:space="0"/>
              <w:right w:val="single" w:color="000000" w:sz="8" w:space="0"/>
            </w:tcBorders>
            <w:shd w:val="clear" w:color="auto" w:fill="FFFFFF"/>
            <w:vAlign w:val="center"/>
          </w:tcPr>
          <w:p w14:paraId="5C71334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直播销售</w:t>
            </w:r>
          </w:p>
        </w:tc>
        <w:tc>
          <w:tcPr>
            <w:tcW w:w="600" w:type="dxa"/>
            <w:tcBorders>
              <w:top w:val="single" w:color="auto" w:sz="4" w:space="0"/>
              <w:left w:val="single" w:color="000000" w:sz="8" w:space="0"/>
              <w:bottom w:val="single" w:color="000000" w:sz="8" w:space="0"/>
              <w:right w:val="single" w:color="000000" w:sz="8" w:space="0"/>
            </w:tcBorders>
            <w:shd w:val="clear" w:color="auto" w:fill="FFFFFF"/>
            <w:vAlign w:val="center"/>
          </w:tcPr>
          <w:p w14:paraId="40CE816F">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72" w:type="dxa"/>
            <w:tcBorders>
              <w:top w:val="single" w:color="auto" w:sz="4" w:space="0"/>
              <w:left w:val="single" w:color="000000" w:sz="8" w:space="0"/>
              <w:bottom w:val="single" w:color="000000" w:sz="8" w:space="0"/>
              <w:right w:val="single" w:color="000000" w:sz="8" w:space="0"/>
            </w:tcBorders>
            <w:shd w:val="clear" w:color="auto" w:fill="FFFFFF"/>
            <w:vAlign w:val="center"/>
          </w:tcPr>
          <w:p w14:paraId="1397041E">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36</w:t>
            </w:r>
          </w:p>
        </w:tc>
        <w:tc>
          <w:tcPr>
            <w:tcW w:w="667" w:type="dxa"/>
            <w:tcBorders>
              <w:top w:val="single" w:color="auto" w:sz="4" w:space="0"/>
              <w:left w:val="single" w:color="000000" w:sz="8" w:space="0"/>
              <w:bottom w:val="single" w:color="000000" w:sz="8" w:space="0"/>
              <w:right w:val="single" w:color="000000" w:sz="8" w:space="0"/>
            </w:tcBorders>
            <w:shd w:val="clear" w:color="auto" w:fill="FFFFFF"/>
            <w:vAlign w:val="center"/>
          </w:tcPr>
          <w:p w14:paraId="27669328">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16</w:t>
            </w:r>
          </w:p>
        </w:tc>
        <w:tc>
          <w:tcPr>
            <w:tcW w:w="641" w:type="dxa"/>
            <w:tcBorders>
              <w:top w:val="single" w:color="auto" w:sz="4" w:space="0"/>
              <w:left w:val="single" w:color="000000" w:sz="8" w:space="0"/>
              <w:bottom w:val="single" w:color="000000" w:sz="8" w:space="0"/>
              <w:right w:val="single" w:color="000000" w:sz="8" w:space="0"/>
            </w:tcBorders>
            <w:shd w:val="clear" w:color="auto" w:fill="FFFFFF"/>
            <w:vAlign w:val="center"/>
          </w:tcPr>
          <w:p w14:paraId="49C6D053">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w:t>
            </w:r>
          </w:p>
        </w:tc>
        <w:tc>
          <w:tcPr>
            <w:tcW w:w="427" w:type="dxa"/>
            <w:tcBorders>
              <w:top w:val="single" w:color="auto" w:sz="4" w:space="0"/>
              <w:left w:val="single" w:color="000000" w:sz="8" w:space="0"/>
              <w:bottom w:val="single" w:color="000000" w:sz="8" w:space="0"/>
              <w:right w:val="single" w:color="000000" w:sz="8" w:space="0"/>
            </w:tcBorders>
            <w:shd w:val="clear" w:color="auto" w:fill="FFFFFF"/>
            <w:vAlign w:val="center"/>
          </w:tcPr>
          <w:p w14:paraId="16CA2A15">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25" w:type="dxa"/>
            <w:tcBorders>
              <w:top w:val="single" w:color="auto" w:sz="4" w:space="0"/>
              <w:left w:val="single" w:color="000000" w:sz="8" w:space="0"/>
              <w:bottom w:val="single" w:color="000000" w:sz="8" w:space="0"/>
              <w:right w:val="single" w:color="000000" w:sz="8" w:space="0"/>
            </w:tcBorders>
            <w:shd w:val="clear" w:color="auto" w:fill="FFFFFF"/>
            <w:vAlign w:val="center"/>
          </w:tcPr>
          <w:p w14:paraId="1EEE2C37">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792" w:type="dxa"/>
            <w:tcBorders>
              <w:top w:val="single" w:color="auto" w:sz="4" w:space="0"/>
              <w:left w:val="single" w:color="000000" w:sz="8" w:space="0"/>
              <w:bottom w:val="single" w:color="000000" w:sz="8" w:space="0"/>
              <w:right w:val="single" w:color="000000" w:sz="8" w:space="0"/>
            </w:tcBorders>
            <w:shd w:val="clear" w:color="auto" w:fill="FFFFFF"/>
            <w:vAlign w:val="center"/>
          </w:tcPr>
          <w:p w14:paraId="34935D2B">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4" w:type="dxa"/>
            <w:tcBorders>
              <w:top w:val="single" w:color="auto" w:sz="4" w:space="0"/>
              <w:left w:val="single" w:color="000000" w:sz="8" w:space="0"/>
              <w:bottom w:val="single" w:color="000000" w:sz="8" w:space="0"/>
              <w:right w:val="single" w:color="000000" w:sz="8" w:space="0"/>
            </w:tcBorders>
            <w:shd w:val="clear" w:color="auto" w:fill="FFFFFF"/>
            <w:vAlign w:val="center"/>
          </w:tcPr>
          <w:p w14:paraId="7B048198">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9" w:type="dxa"/>
            <w:tcBorders>
              <w:top w:val="single" w:color="auto" w:sz="4" w:space="0"/>
              <w:left w:val="single" w:color="000000" w:sz="8" w:space="0"/>
              <w:bottom w:val="single" w:color="000000" w:sz="8" w:space="0"/>
              <w:right w:val="single" w:color="000000" w:sz="8" w:space="0"/>
            </w:tcBorders>
            <w:shd w:val="clear" w:color="auto" w:fill="FFFFFF"/>
            <w:vAlign w:val="center"/>
          </w:tcPr>
          <w:p w14:paraId="1EFBA487">
            <w:pPr>
              <w:keepNext w:val="0"/>
              <w:keepLines w:val="0"/>
              <w:widowControl/>
              <w:suppressLineNumbers w:val="0"/>
              <w:jc w:val="center"/>
              <w:textAlignment w:val="top"/>
              <w:rPr>
                <w:rFonts w:hint="default" w:ascii="宋体" w:hAnsi="宋体" w:eastAsia="宋体" w:cs="宋体"/>
                <w:i w:val="0"/>
                <w:iCs w:val="0"/>
                <w:color w:val="000000" w:themeColor="text1"/>
                <w:sz w:val="21"/>
                <w:szCs w:val="21"/>
                <w:u w:val="none"/>
                <w:lang w:val="en-US"/>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2/18</w:t>
            </w:r>
          </w:p>
        </w:tc>
        <w:tc>
          <w:tcPr>
            <w:tcW w:w="847" w:type="dxa"/>
            <w:tcBorders>
              <w:top w:val="single" w:color="auto" w:sz="4" w:space="0"/>
              <w:left w:val="single" w:color="000000" w:sz="8" w:space="0"/>
              <w:bottom w:val="single" w:color="000000" w:sz="8" w:space="0"/>
              <w:right w:val="single" w:color="000000" w:sz="8" w:space="0"/>
            </w:tcBorders>
            <w:shd w:val="clear" w:color="auto" w:fill="FFFFFF"/>
            <w:vAlign w:val="center"/>
          </w:tcPr>
          <w:p w14:paraId="584DAC98">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06" w:type="dxa"/>
            <w:tcBorders>
              <w:top w:val="single" w:color="auto" w:sz="4" w:space="0"/>
              <w:left w:val="single" w:color="000000" w:sz="8" w:space="0"/>
              <w:bottom w:val="single" w:color="000000" w:sz="8" w:space="0"/>
              <w:right w:val="single" w:color="000000" w:sz="8" w:space="0"/>
            </w:tcBorders>
            <w:shd w:val="clear" w:color="auto" w:fill="FFFFFF"/>
            <w:vAlign w:val="center"/>
          </w:tcPr>
          <w:p w14:paraId="2A7B1180">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single" w:color="auto" w:sz="4" w:space="0"/>
              <w:left w:val="single" w:color="000000" w:sz="8" w:space="0"/>
              <w:bottom w:val="single" w:color="000000" w:sz="8" w:space="0"/>
              <w:right w:val="single" w:color="000000" w:sz="8" w:space="0"/>
            </w:tcBorders>
            <w:shd w:val="clear" w:color="auto" w:fill="FFFFFF"/>
            <w:vAlign w:val="center"/>
          </w:tcPr>
          <w:p w14:paraId="63D1092E">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73331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jc w:val="center"/>
        </w:trPr>
        <w:tc>
          <w:tcPr>
            <w:tcW w:w="484" w:type="dxa"/>
            <w:vMerge w:val="continue"/>
            <w:tcBorders>
              <w:left w:val="single" w:color="000000" w:sz="8" w:space="0"/>
              <w:right w:val="single" w:color="000000" w:sz="8" w:space="0"/>
            </w:tcBorders>
            <w:shd w:val="clear" w:color="auto" w:fill="FFFFFF"/>
            <w:vAlign w:val="center"/>
          </w:tcPr>
          <w:p w14:paraId="18626E2D">
            <w:pPr>
              <w:jc w:val="center"/>
              <w:rPr>
                <w:rFonts w:hint="eastAsia" w:ascii="宋体" w:hAnsi="宋体" w:eastAsia="宋体" w:cs="宋体"/>
                <w:i w:val="0"/>
                <w:iCs w:val="0"/>
                <w:color w:val="000000"/>
                <w:sz w:val="21"/>
                <w:szCs w:val="21"/>
                <w:u w:val="none"/>
              </w:rPr>
            </w:pPr>
          </w:p>
        </w:tc>
        <w:tc>
          <w:tcPr>
            <w:tcW w:w="416" w:type="dxa"/>
            <w:tcBorders>
              <w:top w:val="nil"/>
              <w:left w:val="nil"/>
              <w:bottom w:val="single" w:color="000000" w:sz="8" w:space="0"/>
              <w:right w:val="single" w:color="000000" w:sz="8" w:space="0"/>
            </w:tcBorders>
            <w:shd w:val="clear" w:color="auto" w:fill="FFFFFF"/>
            <w:vAlign w:val="center"/>
          </w:tcPr>
          <w:p w14:paraId="6AB07A28">
            <w:pPr>
              <w:keepNext w:val="0"/>
              <w:keepLines w:val="0"/>
              <w:widowControl/>
              <w:suppressLineNumbers w:val="0"/>
              <w:jc w:val="center"/>
              <w:textAlignment w:val="top"/>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51</w:t>
            </w:r>
          </w:p>
        </w:tc>
        <w:tc>
          <w:tcPr>
            <w:tcW w:w="1250" w:type="dxa"/>
            <w:tcBorders>
              <w:top w:val="nil"/>
              <w:left w:val="single" w:color="000000" w:sz="8" w:space="0"/>
              <w:bottom w:val="single" w:color="000000" w:sz="8" w:space="0"/>
              <w:right w:val="single" w:color="000000" w:sz="8" w:space="0"/>
            </w:tcBorders>
            <w:shd w:val="clear" w:color="auto" w:fill="FFFFFF"/>
            <w:vAlign w:val="center"/>
          </w:tcPr>
          <w:p w14:paraId="2954704C">
            <w:pPr>
              <w:keepNext w:val="0"/>
              <w:keepLines w:val="0"/>
              <w:widowControl/>
              <w:suppressLineNumbers w:val="0"/>
              <w:jc w:val="center"/>
              <w:textAlignment w:val="top"/>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5308020306</w:t>
            </w:r>
          </w:p>
        </w:tc>
        <w:tc>
          <w:tcPr>
            <w:tcW w:w="1106" w:type="dxa"/>
            <w:tcBorders>
              <w:top w:val="nil"/>
              <w:left w:val="single" w:color="000000" w:sz="8" w:space="0"/>
              <w:bottom w:val="single" w:color="000000" w:sz="8" w:space="0"/>
              <w:right w:val="single" w:color="000000" w:sz="8" w:space="0"/>
            </w:tcBorders>
            <w:shd w:val="clear" w:color="auto" w:fill="FFFFFF"/>
            <w:vAlign w:val="center"/>
          </w:tcPr>
          <w:p w14:paraId="4B69E0A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物流数据采集与分析</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2A85980F">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672" w:type="dxa"/>
            <w:tcBorders>
              <w:top w:val="nil"/>
              <w:left w:val="single" w:color="000000" w:sz="8" w:space="0"/>
              <w:bottom w:val="single" w:color="000000" w:sz="8" w:space="0"/>
              <w:right w:val="single" w:color="000000" w:sz="8" w:space="0"/>
            </w:tcBorders>
            <w:shd w:val="clear" w:color="auto" w:fill="FFFFFF"/>
            <w:vAlign w:val="center"/>
          </w:tcPr>
          <w:p w14:paraId="0BD93AB1">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36</w:t>
            </w: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7342C7C4">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w:t>
            </w:r>
          </w:p>
        </w:tc>
        <w:tc>
          <w:tcPr>
            <w:tcW w:w="641" w:type="dxa"/>
            <w:tcBorders>
              <w:top w:val="nil"/>
              <w:left w:val="single" w:color="000000" w:sz="8" w:space="0"/>
              <w:bottom w:val="single" w:color="000000" w:sz="8" w:space="0"/>
              <w:right w:val="single" w:color="000000" w:sz="8" w:space="0"/>
            </w:tcBorders>
            <w:shd w:val="clear" w:color="auto" w:fill="FFFFFF"/>
            <w:vAlign w:val="center"/>
          </w:tcPr>
          <w:p w14:paraId="64E4A876">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w:t>
            </w:r>
          </w:p>
        </w:tc>
        <w:tc>
          <w:tcPr>
            <w:tcW w:w="427" w:type="dxa"/>
            <w:tcBorders>
              <w:top w:val="nil"/>
              <w:left w:val="single" w:color="000000" w:sz="8" w:space="0"/>
              <w:bottom w:val="single" w:color="000000" w:sz="8" w:space="0"/>
              <w:right w:val="single" w:color="000000" w:sz="8" w:space="0"/>
            </w:tcBorders>
            <w:shd w:val="clear" w:color="auto" w:fill="FFFFFF"/>
            <w:vAlign w:val="center"/>
          </w:tcPr>
          <w:p w14:paraId="53899482">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p>
        </w:tc>
        <w:tc>
          <w:tcPr>
            <w:tcW w:w="425" w:type="dxa"/>
            <w:tcBorders>
              <w:top w:val="nil"/>
              <w:left w:val="single" w:color="000000" w:sz="8" w:space="0"/>
              <w:bottom w:val="single" w:color="000000" w:sz="8" w:space="0"/>
              <w:right w:val="single" w:color="000000" w:sz="8" w:space="0"/>
            </w:tcBorders>
            <w:shd w:val="clear" w:color="auto" w:fill="FFFFFF"/>
            <w:vAlign w:val="center"/>
          </w:tcPr>
          <w:p w14:paraId="65B5CB16">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792" w:type="dxa"/>
            <w:tcBorders>
              <w:top w:val="nil"/>
              <w:left w:val="single" w:color="000000" w:sz="8" w:space="0"/>
              <w:bottom w:val="single" w:color="000000" w:sz="8" w:space="0"/>
              <w:right w:val="single" w:color="000000" w:sz="8" w:space="0"/>
            </w:tcBorders>
            <w:shd w:val="clear" w:color="auto" w:fill="FFFFFF"/>
            <w:vAlign w:val="center"/>
          </w:tcPr>
          <w:p w14:paraId="70404E47">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4" w:type="dxa"/>
            <w:tcBorders>
              <w:top w:val="nil"/>
              <w:left w:val="single" w:color="000000" w:sz="8" w:space="0"/>
              <w:bottom w:val="single" w:color="000000" w:sz="8" w:space="0"/>
              <w:right w:val="single" w:color="000000" w:sz="8" w:space="0"/>
            </w:tcBorders>
            <w:shd w:val="clear" w:color="auto" w:fill="FFFFFF"/>
            <w:vAlign w:val="center"/>
          </w:tcPr>
          <w:p w14:paraId="4229F880">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9" w:type="dxa"/>
            <w:tcBorders>
              <w:top w:val="nil"/>
              <w:left w:val="single" w:color="000000" w:sz="8" w:space="0"/>
              <w:bottom w:val="single" w:color="000000" w:sz="8" w:space="0"/>
              <w:right w:val="single" w:color="000000" w:sz="8" w:space="0"/>
            </w:tcBorders>
            <w:shd w:val="clear" w:color="auto" w:fill="FFFFFF"/>
            <w:vAlign w:val="center"/>
          </w:tcPr>
          <w:p w14:paraId="4DAFFC02">
            <w:pPr>
              <w:keepNext w:val="0"/>
              <w:keepLines w:val="0"/>
              <w:widowControl/>
              <w:suppressLineNumbers w:val="0"/>
              <w:jc w:val="center"/>
              <w:textAlignment w:val="center"/>
              <w:rPr>
                <w:rFonts w:hint="default" w:ascii="宋体" w:hAnsi="宋体" w:eastAsia="宋体" w:cs="宋体"/>
                <w:i w:val="0"/>
                <w:iCs w:val="0"/>
                <w:color w:val="000000" w:themeColor="text1"/>
                <w:sz w:val="21"/>
                <w:szCs w:val="21"/>
                <w:u w:val="none"/>
                <w:lang w:val="en-US"/>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2/18</w:t>
            </w:r>
          </w:p>
        </w:tc>
        <w:tc>
          <w:tcPr>
            <w:tcW w:w="847" w:type="dxa"/>
            <w:tcBorders>
              <w:top w:val="nil"/>
              <w:left w:val="single" w:color="000000" w:sz="8" w:space="0"/>
              <w:bottom w:val="single" w:color="000000" w:sz="8" w:space="0"/>
              <w:right w:val="single" w:color="000000" w:sz="8" w:space="0"/>
            </w:tcBorders>
            <w:shd w:val="clear" w:color="auto" w:fill="FFFFFF"/>
            <w:vAlign w:val="center"/>
          </w:tcPr>
          <w:p w14:paraId="72D329D6">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06" w:type="dxa"/>
            <w:tcBorders>
              <w:top w:val="nil"/>
              <w:left w:val="single" w:color="000000" w:sz="8" w:space="0"/>
              <w:bottom w:val="single" w:color="000000" w:sz="8" w:space="0"/>
              <w:right w:val="single" w:color="000000" w:sz="8" w:space="0"/>
            </w:tcBorders>
            <w:shd w:val="clear" w:color="auto" w:fill="FFFFFF"/>
            <w:vAlign w:val="center"/>
          </w:tcPr>
          <w:p w14:paraId="3260C869">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5D0CED9D">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10CB8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jc w:val="center"/>
        </w:trPr>
        <w:tc>
          <w:tcPr>
            <w:tcW w:w="484" w:type="dxa"/>
            <w:vMerge w:val="continue"/>
            <w:tcBorders>
              <w:left w:val="single" w:color="000000" w:sz="8" w:space="0"/>
              <w:right w:val="single" w:color="000000" w:sz="8" w:space="0"/>
            </w:tcBorders>
            <w:shd w:val="clear" w:color="auto" w:fill="FFFFFF"/>
            <w:vAlign w:val="center"/>
          </w:tcPr>
          <w:p w14:paraId="0368E593">
            <w:pPr>
              <w:jc w:val="center"/>
              <w:rPr>
                <w:rFonts w:hint="eastAsia" w:ascii="宋体" w:hAnsi="宋体" w:eastAsia="宋体" w:cs="宋体"/>
                <w:i w:val="0"/>
                <w:iCs w:val="0"/>
                <w:color w:val="000000"/>
                <w:sz w:val="21"/>
                <w:szCs w:val="21"/>
                <w:u w:val="none"/>
              </w:rPr>
            </w:pPr>
          </w:p>
        </w:tc>
        <w:tc>
          <w:tcPr>
            <w:tcW w:w="416" w:type="dxa"/>
            <w:tcBorders>
              <w:top w:val="nil"/>
              <w:left w:val="nil"/>
              <w:bottom w:val="single" w:color="000000" w:sz="8" w:space="0"/>
              <w:right w:val="single" w:color="000000" w:sz="8" w:space="0"/>
            </w:tcBorders>
            <w:shd w:val="clear" w:color="auto" w:fill="FFFFFF"/>
            <w:vAlign w:val="center"/>
          </w:tcPr>
          <w:p w14:paraId="54837E6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52</w:t>
            </w:r>
          </w:p>
        </w:tc>
        <w:tc>
          <w:tcPr>
            <w:tcW w:w="1250" w:type="dxa"/>
            <w:tcBorders>
              <w:top w:val="nil"/>
              <w:left w:val="single" w:color="000000" w:sz="8" w:space="0"/>
              <w:bottom w:val="single" w:color="000000" w:sz="8" w:space="0"/>
              <w:right w:val="single" w:color="000000" w:sz="8" w:space="0"/>
            </w:tcBorders>
            <w:shd w:val="clear" w:color="auto" w:fill="FFFFFF"/>
            <w:vAlign w:val="center"/>
          </w:tcPr>
          <w:p w14:paraId="5C1FA6A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5308020307</w:t>
            </w:r>
          </w:p>
        </w:tc>
        <w:tc>
          <w:tcPr>
            <w:tcW w:w="1106" w:type="dxa"/>
            <w:tcBorders>
              <w:top w:val="nil"/>
              <w:left w:val="single" w:color="000000" w:sz="8" w:space="0"/>
              <w:bottom w:val="single" w:color="000000" w:sz="8" w:space="0"/>
              <w:right w:val="single" w:color="000000" w:sz="8" w:space="0"/>
            </w:tcBorders>
            <w:shd w:val="clear" w:color="auto" w:fill="FFFFFF"/>
            <w:vAlign w:val="center"/>
          </w:tcPr>
          <w:p w14:paraId="00D5CA7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短视频创意与制作</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2774C496">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p>
        </w:tc>
        <w:tc>
          <w:tcPr>
            <w:tcW w:w="672" w:type="dxa"/>
            <w:tcBorders>
              <w:top w:val="nil"/>
              <w:left w:val="single" w:color="000000" w:sz="8" w:space="0"/>
              <w:bottom w:val="single" w:color="000000" w:sz="8" w:space="0"/>
              <w:right w:val="single" w:color="000000" w:sz="8" w:space="0"/>
            </w:tcBorders>
            <w:shd w:val="clear" w:color="auto" w:fill="FFFFFF"/>
            <w:vAlign w:val="center"/>
          </w:tcPr>
          <w:p w14:paraId="4B4E31B1">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2A625481">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p>
        </w:tc>
        <w:tc>
          <w:tcPr>
            <w:tcW w:w="641" w:type="dxa"/>
            <w:tcBorders>
              <w:top w:val="nil"/>
              <w:left w:val="single" w:color="000000" w:sz="8" w:space="0"/>
              <w:bottom w:val="single" w:color="000000" w:sz="8" w:space="0"/>
              <w:right w:val="single" w:color="000000" w:sz="8" w:space="0"/>
            </w:tcBorders>
            <w:shd w:val="clear" w:color="auto" w:fill="FFFFFF"/>
            <w:vAlign w:val="center"/>
          </w:tcPr>
          <w:p w14:paraId="2D5564DE">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p>
        </w:tc>
        <w:tc>
          <w:tcPr>
            <w:tcW w:w="427" w:type="dxa"/>
            <w:tcBorders>
              <w:top w:val="nil"/>
              <w:left w:val="single" w:color="000000" w:sz="8" w:space="0"/>
              <w:bottom w:val="single" w:color="000000" w:sz="8" w:space="0"/>
              <w:right w:val="single" w:color="000000" w:sz="8" w:space="0"/>
            </w:tcBorders>
            <w:shd w:val="clear" w:color="auto" w:fill="FFFFFF"/>
            <w:vAlign w:val="center"/>
          </w:tcPr>
          <w:p w14:paraId="3B9EFBE2">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p>
        </w:tc>
        <w:tc>
          <w:tcPr>
            <w:tcW w:w="425" w:type="dxa"/>
            <w:tcBorders>
              <w:top w:val="nil"/>
              <w:left w:val="single" w:color="000000" w:sz="8" w:space="0"/>
              <w:bottom w:val="single" w:color="000000" w:sz="8" w:space="0"/>
              <w:right w:val="single" w:color="000000" w:sz="8" w:space="0"/>
            </w:tcBorders>
            <w:shd w:val="clear" w:color="auto" w:fill="FFFFFF"/>
            <w:vAlign w:val="center"/>
          </w:tcPr>
          <w:p w14:paraId="01574C24">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p>
        </w:tc>
        <w:tc>
          <w:tcPr>
            <w:tcW w:w="792" w:type="dxa"/>
            <w:tcBorders>
              <w:top w:val="nil"/>
              <w:left w:val="single" w:color="000000" w:sz="8" w:space="0"/>
              <w:bottom w:val="single" w:color="000000" w:sz="8" w:space="0"/>
              <w:right w:val="single" w:color="000000" w:sz="8" w:space="0"/>
            </w:tcBorders>
            <w:shd w:val="clear" w:color="auto" w:fill="FFFFFF"/>
            <w:vAlign w:val="center"/>
          </w:tcPr>
          <w:p w14:paraId="17B58250">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4" w:type="dxa"/>
            <w:tcBorders>
              <w:top w:val="nil"/>
              <w:left w:val="single" w:color="000000" w:sz="8" w:space="0"/>
              <w:bottom w:val="single" w:color="000000" w:sz="8" w:space="0"/>
              <w:right w:val="single" w:color="000000" w:sz="8" w:space="0"/>
            </w:tcBorders>
            <w:shd w:val="clear" w:color="auto" w:fill="FFFFFF"/>
            <w:vAlign w:val="center"/>
          </w:tcPr>
          <w:p w14:paraId="047B3C22">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9" w:type="dxa"/>
            <w:tcBorders>
              <w:top w:val="nil"/>
              <w:left w:val="single" w:color="000000" w:sz="8" w:space="0"/>
              <w:bottom w:val="single" w:color="000000" w:sz="8" w:space="0"/>
              <w:right w:val="single" w:color="000000" w:sz="8" w:space="0"/>
            </w:tcBorders>
            <w:shd w:val="clear" w:color="auto" w:fill="FFFFFF"/>
            <w:vAlign w:val="center"/>
          </w:tcPr>
          <w:p w14:paraId="7DBE73D4">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p>
        </w:tc>
        <w:tc>
          <w:tcPr>
            <w:tcW w:w="847" w:type="dxa"/>
            <w:tcBorders>
              <w:top w:val="nil"/>
              <w:left w:val="single" w:color="000000" w:sz="8" w:space="0"/>
              <w:bottom w:val="single" w:color="000000" w:sz="8" w:space="0"/>
              <w:right w:val="single" w:color="000000" w:sz="8" w:space="0"/>
            </w:tcBorders>
            <w:shd w:val="clear" w:color="auto" w:fill="FFFFFF"/>
            <w:vAlign w:val="center"/>
          </w:tcPr>
          <w:p w14:paraId="1011871C">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06" w:type="dxa"/>
            <w:tcBorders>
              <w:top w:val="nil"/>
              <w:left w:val="single" w:color="000000" w:sz="8" w:space="0"/>
              <w:bottom w:val="single" w:color="000000" w:sz="8" w:space="0"/>
              <w:right w:val="single" w:color="000000" w:sz="8" w:space="0"/>
            </w:tcBorders>
            <w:shd w:val="clear" w:color="auto" w:fill="FFFFFF"/>
            <w:vAlign w:val="center"/>
          </w:tcPr>
          <w:p w14:paraId="01918056">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25CCDBAA">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443F7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jc w:val="center"/>
        </w:trPr>
        <w:tc>
          <w:tcPr>
            <w:tcW w:w="484" w:type="dxa"/>
            <w:vMerge w:val="continue"/>
            <w:tcBorders>
              <w:left w:val="single" w:color="000000" w:sz="8" w:space="0"/>
              <w:bottom w:val="single" w:color="000000" w:sz="8" w:space="0"/>
              <w:right w:val="single" w:color="000000" w:sz="8" w:space="0"/>
            </w:tcBorders>
            <w:shd w:val="clear" w:color="auto" w:fill="FFFFFF"/>
            <w:vAlign w:val="center"/>
          </w:tcPr>
          <w:p w14:paraId="2B3E3AA3">
            <w:pPr>
              <w:jc w:val="center"/>
              <w:rPr>
                <w:rFonts w:hint="eastAsia" w:ascii="宋体" w:hAnsi="宋体" w:eastAsia="宋体" w:cs="宋体"/>
                <w:i w:val="0"/>
                <w:iCs w:val="0"/>
                <w:color w:val="000000"/>
                <w:sz w:val="21"/>
                <w:szCs w:val="21"/>
                <w:u w:val="none"/>
              </w:rPr>
            </w:pPr>
          </w:p>
        </w:tc>
        <w:tc>
          <w:tcPr>
            <w:tcW w:w="416" w:type="dxa"/>
            <w:tcBorders>
              <w:top w:val="nil"/>
              <w:left w:val="nil"/>
              <w:bottom w:val="single" w:color="000000" w:sz="8" w:space="0"/>
              <w:right w:val="single" w:color="000000" w:sz="8" w:space="0"/>
            </w:tcBorders>
            <w:shd w:val="clear" w:color="auto" w:fill="FFFFFF"/>
            <w:vAlign w:val="center"/>
          </w:tcPr>
          <w:p w14:paraId="6D265BC1">
            <w:pPr>
              <w:keepNext w:val="0"/>
              <w:keepLines w:val="0"/>
              <w:widowControl/>
              <w:suppressLineNumbers w:val="0"/>
              <w:jc w:val="center"/>
              <w:textAlignment w:val="top"/>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53</w:t>
            </w:r>
          </w:p>
        </w:tc>
        <w:tc>
          <w:tcPr>
            <w:tcW w:w="1250" w:type="dxa"/>
            <w:tcBorders>
              <w:top w:val="nil"/>
              <w:left w:val="single" w:color="000000" w:sz="8" w:space="0"/>
              <w:bottom w:val="single" w:color="000000" w:sz="8" w:space="0"/>
              <w:right w:val="single" w:color="000000" w:sz="8" w:space="0"/>
            </w:tcBorders>
            <w:shd w:val="clear" w:color="auto" w:fill="FFFFFF"/>
            <w:vAlign w:val="center"/>
          </w:tcPr>
          <w:p w14:paraId="693C1382">
            <w:pPr>
              <w:keepNext w:val="0"/>
              <w:keepLines w:val="0"/>
              <w:widowControl/>
              <w:suppressLineNumbers w:val="0"/>
              <w:jc w:val="center"/>
              <w:textAlignment w:val="top"/>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5308020308</w:t>
            </w:r>
          </w:p>
        </w:tc>
        <w:tc>
          <w:tcPr>
            <w:tcW w:w="1106" w:type="dxa"/>
            <w:tcBorders>
              <w:top w:val="nil"/>
              <w:left w:val="single" w:color="000000" w:sz="8" w:space="0"/>
              <w:bottom w:val="single" w:color="000000" w:sz="8" w:space="0"/>
              <w:right w:val="single" w:color="000000" w:sz="8" w:space="0"/>
            </w:tcBorders>
            <w:shd w:val="clear" w:color="auto" w:fill="FFFFFF"/>
            <w:vAlign w:val="center"/>
          </w:tcPr>
          <w:p w14:paraId="523ACBDB">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物流法律法规</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12D6CCCD">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p>
        </w:tc>
        <w:tc>
          <w:tcPr>
            <w:tcW w:w="672" w:type="dxa"/>
            <w:tcBorders>
              <w:top w:val="nil"/>
              <w:left w:val="single" w:color="000000" w:sz="8" w:space="0"/>
              <w:bottom w:val="single" w:color="000000" w:sz="8" w:space="0"/>
              <w:right w:val="single" w:color="000000" w:sz="8" w:space="0"/>
            </w:tcBorders>
            <w:shd w:val="clear" w:color="auto" w:fill="FFFFFF"/>
            <w:vAlign w:val="center"/>
          </w:tcPr>
          <w:p w14:paraId="1B54ADC7">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5837F6B9">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p>
        </w:tc>
        <w:tc>
          <w:tcPr>
            <w:tcW w:w="641" w:type="dxa"/>
            <w:tcBorders>
              <w:top w:val="nil"/>
              <w:left w:val="single" w:color="000000" w:sz="8" w:space="0"/>
              <w:bottom w:val="single" w:color="000000" w:sz="8" w:space="0"/>
              <w:right w:val="single" w:color="000000" w:sz="8" w:space="0"/>
            </w:tcBorders>
            <w:shd w:val="clear" w:color="auto" w:fill="FFFFFF"/>
            <w:vAlign w:val="center"/>
          </w:tcPr>
          <w:p w14:paraId="71A0C679">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p>
        </w:tc>
        <w:tc>
          <w:tcPr>
            <w:tcW w:w="427" w:type="dxa"/>
            <w:tcBorders>
              <w:top w:val="nil"/>
              <w:left w:val="single" w:color="000000" w:sz="8" w:space="0"/>
              <w:bottom w:val="single" w:color="000000" w:sz="8" w:space="0"/>
              <w:right w:val="single" w:color="000000" w:sz="8" w:space="0"/>
            </w:tcBorders>
            <w:shd w:val="clear" w:color="auto" w:fill="FFFFFF"/>
            <w:vAlign w:val="center"/>
          </w:tcPr>
          <w:p w14:paraId="38301753">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p>
        </w:tc>
        <w:tc>
          <w:tcPr>
            <w:tcW w:w="425" w:type="dxa"/>
            <w:tcBorders>
              <w:top w:val="nil"/>
              <w:left w:val="single" w:color="000000" w:sz="8" w:space="0"/>
              <w:bottom w:val="single" w:color="000000" w:sz="8" w:space="0"/>
              <w:right w:val="single" w:color="000000" w:sz="8" w:space="0"/>
            </w:tcBorders>
            <w:shd w:val="clear" w:color="auto" w:fill="FFFFFF"/>
            <w:vAlign w:val="center"/>
          </w:tcPr>
          <w:p w14:paraId="657E56D3">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p>
        </w:tc>
        <w:tc>
          <w:tcPr>
            <w:tcW w:w="792" w:type="dxa"/>
            <w:tcBorders>
              <w:top w:val="nil"/>
              <w:left w:val="single" w:color="000000" w:sz="8" w:space="0"/>
              <w:bottom w:val="single" w:color="000000" w:sz="8" w:space="0"/>
              <w:right w:val="single" w:color="000000" w:sz="8" w:space="0"/>
            </w:tcBorders>
            <w:shd w:val="clear" w:color="auto" w:fill="FFFFFF"/>
            <w:vAlign w:val="center"/>
          </w:tcPr>
          <w:p w14:paraId="7AD6472E">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4" w:type="dxa"/>
            <w:tcBorders>
              <w:top w:val="nil"/>
              <w:left w:val="single" w:color="000000" w:sz="8" w:space="0"/>
              <w:bottom w:val="single" w:color="000000" w:sz="8" w:space="0"/>
              <w:right w:val="single" w:color="000000" w:sz="8" w:space="0"/>
            </w:tcBorders>
            <w:shd w:val="clear" w:color="auto" w:fill="FFFFFF"/>
            <w:vAlign w:val="center"/>
          </w:tcPr>
          <w:p w14:paraId="2B3BB065">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9" w:type="dxa"/>
            <w:tcBorders>
              <w:top w:val="nil"/>
              <w:left w:val="single" w:color="000000" w:sz="8" w:space="0"/>
              <w:bottom w:val="single" w:color="000000" w:sz="8" w:space="0"/>
              <w:right w:val="single" w:color="000000" w:sz="8" w:space="0"/>
            </w:tcBorders>
            <w:shd w:val="clear" w:color="auto" w:fill="FFFFFF"/>
            <w:vAlign w:val="center"/>
          </w:tcPr>
          <w:p w14:paraId="7A00D85F">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p>
        </w:tc>
        <w:tc>
          <w:tcPr>
            <w:tcW w:w="847" w:type="dxa"/>
            <w:tcBorders>
              <w:top w:val="nil"/>
              <w:left w:val="single" w:color="000000" w:sz="8" w:space="0"/>
              <w:bottom w:val="single" w:color="000000" w:sz="8" w:space="0"/>
              <w:right w:val="single" w:color="000000" w:sz="8" w:space="0"/>
            </w:tcBorders>
            <w:shd w:val="clear" w:color="auto" w:fill="FFFFFF"/>
            <w:vAlign w:val="center"/>
          </w:tcPr>
          <w:p w14:paraId="3D13EF17">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06" w:type="dxa"/>
            <w:tcBorders>
              <w:top w:val="nil"/>
              <w:left w:val="single" w:color="000000" w:sz="8" w:space="0"/>
              <w:bottom w:val="single" w:color="000000" w:sz="8" w:space="0"/>
              <w:right w:val="single" w:color="000000" w:sz="8" w:space="0"/>
            </w:tcBorders>
            <w:shd w:val="clear" w:color="auto" w:fill="FFFFFF"/>
            <w:vAlign w:val="center"/>
          </w:tcPr>
          <w:p w14:paraId="0696E08D">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452DD652">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59834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2150" w:type="dxa"/>
            <w:gridSpan w:val="3"/>
            <w:tcBorders>
              <w:top w:val="single" w:color="000000" w:sz="4" w:space="0"/>
              <w:left w:val="single" w:color="000000" w:sz="4" w:space="0"/>
              <w:bottom w:val="single" w:color="auto" w:sz="4" w:space="0"/>
              <w:right w:val="single" w:color="000000" w:sz="4" w:space="0"/>
            </w:tcBorders>
            <w:shd w:val="clear" w:color="auto" w:fill="FFFFFF"/>
            <w:vAlign w:val="center"/>
          </w:tcPr>
          <w:p w14:paraId="70A07D7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专业拓展课小计</w:t>
            </w:r>
          </w:p>
        </w:tc>
        <w:tc>
          <w:tcPr>
            <w:tcW w:w="1106" w:type="dxa"/>
            <w:tcBorders>
              <w:top w:val="nil"/>
              <w:left w:val="single" w:color="000000" w:sz="8" w:space="0"/>
              <w:bottom w:val="single" w:color="auto" w:sz="4" w:space="0"/>
              <w:right w:val="single" w:color="000000" w:sz="8" w:space="0"/>
            </w:tcBorders>
            <w:shd w:val="clear" w:color="auto" w:fill="FFFFFF"/>
            <w:vAlign w:val="top"/>
          </w:tcPr>
          <w:p w14:paraId="170DAACA">
            <w:pPr>
              <w:keepNext w:val="0"/>
              <w:keepLines w:val="0"/>
              <w:widowControl/>
              <w:suppressLineNumbers w:val="0"/>
              <w:jc w:val="left"/>
              <w:textAlignment w:val="center"/>
              <w:rPr>
                <w:rFonts w:hint="eastAsia" w:ascii="宋体" w:hAnsi="宋体" w:eastAsia="宋体" w:cs="宋体"/>
                <w:b/>
                <w:bCs/>
                <w:i w:val="0"/>
                <w:iCs w:val="0"/>
                <w:color w:val="000000"/>
                <w:kern w:val="0"/>
                <w:sz w:val="21"/>
                <w:szCs w:val="21"/>
                <w:u w:val="none"/>
                <w:lang w:val="en-US" w:eastAsia="zh-CN" w:bidi="ar"/>
              </w:rPr>
            </w:pPr>
          </w:p>
        </w:tc>
        <w:tc>
          <w:tcPr>
            <w:tcW w:w="600" w:type="dxa"/>
            <w:tcBorders>
              <w:top w:val="nil"/>
              <w:left w:val="single" w:color="000000" w:sz="8" w:space="0"/>
              <w:bottom w:val="single" w:color="auto" w:sz="4" w:space="0"/>
              <w:right w:val="single" w:color="000000" w:sz="8" w:space="0"/>
            </w:tcBorders>
            <w:shd w:val="clear" w:color="auto" w:fill="FFFFFF"/>
            <w:vAlign w:val="top"/>
          </w:tcPr>
          <w:p w14:paraId="2434AB4F">
            <w:pPr>
              <w:keepNext w:val="0"/>
              <w:keepLines w:val="0"/>
              <w:widowControl/>
              <w:suppressLineNumbers w:val="0"/>
              <w:jc w:val="center"/>
              <w:textAlignment w:val="top"/>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16</w:t>
            </w:r>
          </w:p>
        </w:tc>
        <w:tc>
          <w:tcPr>
            <w:tcW w:w="672" w:type="dxa"/>
            <w:tcBorders>
              <w:top w:val="nil"/>
              <w:left w:val="single" w:color="000000" w:sz="8" w:space="0"/>
              <w:bottom w:val="single" w:color="auto" w:sz="4" w:space="0"/>
              <w:right w:val="single" w:color="000000" w:sz="8" w:space="0"/>
            </w:tcBorders>
            <w:shd w:val="clear" w:color="auto" w:fill="FFFFFF"/>
            <w:vAlign w:val="top"/>
          </w:tcPr>
          <w:p w14:paraId="5013B15D">
            <w:pPr>
              <w:keepNext w:val="0"/>
              <w:keepLines w:val="0"/>
              <w:widowControl/>
              <w:suppressLineNumbers w:val="0"/>
              <w:jc w:val="center"/>
              <w:textAlignment w:val="top"/>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280</w:t>
            </w:r>
          </w:p>
        </w:tc>
        <w:tc>
          <w:tcPr>
            <w:tcW w:w="667" w:type="dxa"/>
            <w:tcBorders>
              <w:top w:val="nil"/>
              <w:left w:val="single" w:color="000000" w:sz="8" w:space="0"/>
              <w:bottom w:val="single" w:color="auto" w:sz="4" w:space="0"/>
              <w:right w:val="single" w:color="000000" w:sz="8" w:space="0"/>
            </w:tcBorders>
            <w:shd w:val="clear" w:color="auto" w:fill="FFFFFF"/>
            <w:vAlign w:val="top"/>
          </w:tcPr>
          <w:p w14:paraId="78B1A089">
            <w:pPr>
              <w:keepNext w:val="0"/>
              <w:keepLines w:val="0"/>
              <w:widowControl/>
              <w:suppressLineNumbers w:val="0"/>
              <w:jc w:val="center"/>
              <w:textAlignment w:val="top"/>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138</w:t>
            </w:r>
          </w:p>
        </w:tc>
        <w:tc>
          <w:tcPr>
            <w:tcW w:w="641" w:type="dxa"/>
            <w:tcBorders>
              <w:top w:val="nil"/>
              <w:left w:val="single" w:color="000000" w:sz="8" w:space="0"/>
              <w:bottom w:val="single" w:color="auto" w:sz="4" w:space="0"/>
              <w:right w:val="single" w:color="000000" w:sz="8" w:space="0"/>
            </w:tcBorders>
            <w:shd w:val="clear" w:color="auto" w:fill="FFFFFF"/>
            <w:vAlign w:val="top"/>
          </w:tcPr>
          <w:p w14:paraId="69622BE6">
            <w:pPr>
              <w:keepNext w:val="0"/>
              <w:keepLines w:val="0"/>
              <w:widowControl/>
              <w:suppressLineNumbers w:val="0"/>
              <w:jc w:val="center"/>
              <w:textAlignment w:val="top"/>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142</w:t>
            </w:r>
          </w:p>
        </w:tc>
        <w:tc>
          <w:tcPr>
            <w:tcW w:w="427" w:type="dxa"/>
            <w:tcBorders>
              <w:top w:val="nil"/>
              <w:left w:val="single" w:color="000000" w:sz="8" w:space="0"/>
              <w:bottom w:val="single" w:color="auto" w:sz="4" w:space="0"/>
              <w:right w:val="single" w:color="000000" w:sz="8" w:space="0"/>
            </w:tcBorders>
            <w:shd w:val="clear" w:color="auto" w:fill="FFFFFF"/>
            <w:vAlign w:val="top"/>
          </w:tcPr>
          <w:p w14:paraId="1B446C57">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25" w:type="dxa"/>
            <w:tcBorders>
              <w:top w:val="nil"/>
              <w:left w:val="single" w:color="000000" w:sz="8" w:space="0"/>
              <w:bottom w:val="single" w:color="auto" w:sz="4" w:space="0"/>
              <w:right w:val="single" w:color="000000" w:sz="8" w:space="0"/>
            </w:tcBorders>
            <w:shd w:val="clear" w:color="auto" w:fill="FFFFFF"/>
            <w:vAlign w:val="top"/>
          </w:tcPr>
          <w:p w14:paraId="4955844E">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92" w:type="dxa"/>
            <w:tcBorders>
              <w:top w:val="nil"/>
              <w:left w:val="single" w:color="000000" w:sz="8" w:space="0"/>
              <w:bottom w:val="single" w:color="auto" w:sz="4" w:space="0"/>
              <w:right w:val="single" w:color="000000" w:sz="8" w:space="0"/>
            </w:tcBorders>
            <w:shd w:val="clear" w:color="auto" w:fill="FFFFFF"/>
            <w:vAlign w:val="top"/>
          </w:tcPr>
          <w:p w14:paraId="671C7E98">
            <w:pPr>
              <w:keepNext w:val="0"/>
              <w:keepLines w:val="0"/>
              <w:widowControl/>
              <w:suppressLineNumbers w:val="0"/>
              <w:jc w:val="center"/>
              <w:textAlignment w:val="top"/>
              <w:rPr>
                <w:rFonts w:hint="default" w:ascii="宋体" w:hAnsi="宋体" w:eastAsia="宋体" w:cs="宋体"/>
                <w:b/>
                <w:bCs/>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b/>
                <w:bCs/>
                <w:i w:val="0"/>
                <w:iCs w:val="0"/>
                <w:color w:val="000000" w:themeColor="text1"/>
                <w:sz w:val="21"/>
                <w:szCs w:val="21"/>
                <w:u w:val="none"/>
                <w:lang w:val="en-US" w:eastAsia="zh-CN"/>
                <w14:textFill>
                  <w14:solidFill>
                    <w14:schemeClr w14:val="tx1"/>
                  </w14:solidFill>
                </w14:textFill>
              </w:rPr>
              <w:t>64</w:t>
            </w:r>
          </w:p>
        </w:tc>
        <w:tc>
          <w:tcPr>
            <w:tcW w:w="804" w:type="dxa"/>
            <w:tcBorders>
              <w:top w:val="nil"/>
              <w:left w:val="single" w:color="000000" w:sz="8" w:space="0"/>
              <w:bottom w:val="single" w:color="auto" w:sz="4" w:space="0"/>
              <w:right w:val="single" w:color="000000" w:sz="8" w:space="0"/>
            </w:tcBorders>
            <w:shd w:val="clear" w:color="auto" w:fill="FFFFFF"/>
            <w:vAlign w:val="top"/>
          </w:tcPr>
          <w:p w14:paraId="7C3F9162">
            <w:pPr>
              <w:keepNext w:val="0"/>
              <w:keepLines w:val="0"/>
              <w:widowControl/>
              <w:suppressLineNumbers w:val="0"/>
              <w:jc w:val="center"/>
              <w:textAlignment w:val="top"/>
              <w:rPr>
                <w:rFonts w:hint="default" w:ascii="宋体" w:hAnsi="宋体" w:eastAsia="宋体" w:cs="宋体"/>
                <w:b/>
                <w:bCs/>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b/>
                <w:bCs/>
                <w:i w:val="0"/>
                <w:iCs w:val="0"/>
                <w:color w:val="000000" w:themeColor="text1"/>
                <w:sz w:val="21"/>
                <w:szCs w:val="21"/>
                <w:u w:val="none"/>
                <w:lang w:val="en-US" w:eastAsia="zh-CN"/>
                <w14:textFill>
                  <w14:solidFill>
                    <w14:schemeClr w14:val="tx1"/>
                  </w14:solidFill>
                </w14:textFill>
              </w:rPr>
              <w:t>72</w:t>
            </w:r>
          </w:p>
        </w:tc>
        <w:tc>
          <w:tcPr>
            <w:tcW w:w="809" w:type="dxa"/>
            <w:tcBorders>
              <w:top w:val="nil"/>
              <w:left w:val="single" w:color="000000" w:sz="8" w:space="0"/>
              <w:bottom w:val="single" w:color="auto" w:sz="4" w:space="0"/>
              <w:right w:val="single" w:color="000000" w:sz="8" w:space="0"/>
            </w:tcBorders>
            <w:shd w:val="clear" w:color="auto" w:fill="FFFFFF"/>
            <w:vAlign w:val="top"/>
          </w:tcPr>
          <w:p w14:paraId="29AA21DD">
            <w:pPr>
              <w:keepNext w:val="0"/>
              <w:keepLines w:val="0"/>
              <w:widowControl/>
              <w:suppressLineNumbers w:val="0"/>
              <w:jc w:val="center"/>
              <w:textAlignment w:val="top"/>
              <w:rPr>
                <w:rFonts w:hint="default" w:ascii="宋体" w:hAnsi="宋体" w:eastAsia="宋体" w:cs="宋体"/>
                <w:b/>
                <w:bCs/>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b/>
                <w:bCs/>
                <w:i w:val="0"/>
                <w:iCs w:val="0"/>
                <w:color w:val="000000" w:themeColor="text1"/>
                <w:sz w:val="21"/>
                <w:szCs w:val="21"/>
                <w:u w:val="none"/>
                <w:lang w:val="en-US" w:eastAsia="zh-CN"/>
                <w14:textFill>
                  <w14:solidFill>
                    <w14:schemeClr w14:val="tx1"/>
                  </w14:solidFill>
                </w14:textFill>
              </w:rPr>
              <w:t>72</w:t>
            </w:r>
          </w:p>
        </w:tc>
        <w:tc>
          <w:tcPr>
            <w:tcW w:w="847" w:type="dxa"/>
            <w:tcBorders>
              <w:top w:val="nil"/>
              <w:left w:val="single" w:color="000000" w:sz="8" w:space="0"/>
              <w:bottom w:val="single" w:color="auto" w:sz="4" w:space="0"/>
              <w:right w:val="single" w:color="000000" w:sz="8" w:space="0"/>
            </w:tcBorders>
            <w:shd w:val="clear" w:color="auto" w:fill="FFFFFF"/>
            <w:vAlign w:val="top"/>
          </w:tcPr>
          <w:p w14:paraId="2458F7BF">
            <w:pPr>
              <w:keepNext w:val="0"/>
              <w:keepLines w:val="0"/>
              <w:widowControl/>
              <w:suppressLineNumbers w:val="0"/>
              <w:jc w:val="center"/>
              <w:textAlignment w:val="top"/>
              <w:rPr>
                <w:rFonts w:hint="default" w:ascii="宋体" w:hAnsi="宋体" w:eastAsia="宋体" w:cs="宋体"/>
                <w:b/>
                <w:bCs/>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b/>
                <w:bCs/>
                <w:i w:val="0"/>
                <w:iCs w:val="0"/>
                <w:color w:val="000000" w:themeColor="text1"/>
                <w:sz w:val="21"/>
                <w:szCs w:val="21"/>
                <w:u w:val="none"/>
                <w:lang w:val="en-US" w:eastAsia="zh-CN"/>
                <w14:textFill>
                  <w14:solidFill>
                    <w14:schemeClr w14:val="tx1"/>
                  </w14:solidFill>
                </w14:textFill>
              </w:rPr>
              <w:t>72</w:t>
            </w:r>
          </w:p>
        </w:tc>
        <w:tc>
          <w:tcPr>
            <w:tcW w:w="706" w:type="dxa"/>
            <w:tcBorders>
              <w:top w:val="nil"/>
              <w:left w:val="single" w:color="000000" w:sz="8" w:space="0"/>
              <w:bottom w:val="single" w:color="auto" w:sz="4" w:space="0"/>
              <w:right w:val="single" w:color="000000" w:sz="8" w:space="0"/>
            </w:tcBorders>
            <w:shd w:val="clear" w:color="auto" w:fill="FFFFFF"/>
            <w:vAlign w:val="top"/>
          </w:tcPr>
          <w:p w14:paraId="2BFD5100">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nil"/>
              <w:left w:val="single" w:color="000000" w:sz="8" w:space="0"/>
              <w:bottom w:val="single" w:color="auto" w:sz="4" w:space="0"/>
              <w:right w:val="single" w:color="000000" w:sz="8" w:space="0"/>
            </w:tcBorders>
            <w:shd w:val="clear" w:color="auto" w:fill="FFFFFF"/>
            <w:vAlign w:val="top"/>
          </w:tcPr>
          <w:p w14:paraId="17872B9F">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3FEBC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jc w:val="center"/>
        </w:trPr>
        <w:tc>
          <w:tcPr>
            <w:tcW w:w="4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0EEF7FF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专业实</w:t>
            </w:r>
            <w:r>
              <w:rPr>
                <w:rFonts w:hint="eastAsia" w:ascii="宋体" w:hAnsi="宋体" w:eastAsia="宋体" w:cs="宋体"/>
                <w:b/>
                <w:bCs/>
                <w:i w:val="0"/>
                <w:iCs w:val="0"/>
                <w:color w:val="000000"/>
                <w:kern w:val="0"/>
                <w:sz w:val="21"/>
                <w:szCs w:val="21"/>
                <w:u w:val="none"/>
                <w:lang w:val="en-US" w:eastAsia="zh-CN" w:bidi="ar"/>
              </w:rPr>
              <w:br w:type="textWrapping"/>
            </w:r>
            <w:r>
              <w:rPr>
                <w:rFonts w:hint="eastAsia" w:ascii="宋体" w:hAnsi="宋体" w:eastAsia="宋体" w:cs="宋体"/>
                <w:b/>
                <w:bCs/>
                <w:i w:val="0"/>
                <w:iCs w:val="0"/>
                <w:color w:val="000000"/>
                <w:kern w:val="0"/>
                <w:sz w:val="21"/>
                <w:szCs w:val="21"/>
                <w:u w:val="none"/>
                <w:lang w:val="en-US" w:eastAsia="zh-CN" w:bidi="ar"/>
              </w:rPr>
              <w:t>践课</w:t>
            </w:r>
          </w:p>
        </w:tc>
        <w:tc>
          <w:tcPr>
            <w:tcW w:w="416" w:type="dxa"/>
            <w:tcBorders>
              <w:top w:val="single" w:color="auto" w:sz="4" w:space="0"/>
              <w:left w:val="single" w:color="auto" w:sz="4" w:space="0"/>
              <w:bottom w:val="single" w:color="auto" w:sz="4" w:space="0"/>
              <w:right w:val="single" w:color="auto" w:sz="4" w:space="0"/>
            </w:tcBorders>
            <w:shd w:val="clear" w:color="auto" w:fill="FFFFFF"/>
            <w:vAlign w:val="center"/>
          </w:tcPr>
          <w:p w14:paraId="0A51C73D">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54</w:t>
            </w:r>
          </w:p>
        </w:tc>
        <w:tc>
          <w:tcPr>
            <w:tcW w:w="1250" w:type="dxa"/>
            <w:tcBorders>
              <w:top w:val="single" w:color="auto" w:sz="4" w:space="0"/>
              <w:left w:val="single" w:color="auto" w:sz="4" w:space="0"/>
              <w:bottom w:val="single" w:color="auto" w:sz="4" w:space="0"/>
              <w:right w:val="single" w:color="auto" w:sz="4" w:space="0"/>
            </w:tcBorders>
            <w:shd w:val="clear" w:color="auto" w:fill="FFFFFF"/>
            <w:vAlign w:val="center"/>
          </w:tcPr>
          <w:p w14:paraId="19C224D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5308020401</w:t>
            </w:r>
          </w:p>
        </w:tc>
        <w:tc>
          <w:tcPr>
            <w:tcW w:w="1106" w:type="dxa"/>
            <w:tcBorders>
              <w:top w:val="single" w:color="auto" w:sz="4" w:space="0"/>
              <w:left w:val="single" w:color="auto" w:sz="4" w:space="0"/>
              <w:bottom w:val="single" w:color="auto" w:sz="4" w:space="0"/>
              <w:right w:val="single" w:color="auto" w:sz="4" w:space="0"/>
            </w:tcBorders>
            <w:shd w:val="clear" w:color="auto" w:fill="FFFFFF"/>
            <w:vAlign w:val="center"/>
          </w:tcPr>
          <w:p w14:paraId="6606819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物流系统规划与设计</w:t>
            </w:r>
          </w:p>
        </w:tc>
        <w:tc>
          <w:tcPr>
            <w:tcW w:w="600" w:type="dxa"/>
            <w:tcBorders>
              <w:top w:val="single" w:color="auto" w:sz="4" w:space="0"/>
              <w:left w:val="single" w:color="auto" w:sz="4" w:space="0"/>
              <w:bottom w:val="single" w:color="auto" w:sz="4" w:space="0"/>
              <w:right w:val="single" w:color="auto" w:sz="4" w:space="0"/>
            </w:tcBorders>
            <w:shd w:val="clear" w:color="auto" w:fill="FFFFFF"/>
            <w:vAlign w:val="center"/>
          </w:tcPr>
          <w:p w14:paraId="028DC8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672" w:type="dxa"/>
            <w:tcBorders>
              <w:top w:val="single" w:color="auto" w:sz="4" w:space="0"/>
              <w:left w:val="single" w:color="auto" w:sz="4" w:space="0"/>
              <w:bottom w:val="single" w:color="auto" w:sz="4" w:space="0"/>
              <w:right w:val="single" w:color="auto" w:sz="4" w:space="0"/>
            </w:tcBorders>
            <w:shd w:val="clear" w:color="auto" w:fill="FFFFFF"/>
            <w:vAlign w:val="center"/>
          </w:tcPr>
          <w:p w14:paraId="3FBFE762">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72</w:t>
            </w:r>
          </w:p>
        </w:tc>
        <w:tc>
          <w:tcPr>
            <w:tcW w:w="667" w:type="dxa"/>
            <w:tcBorders>
              <w:top w:val="single" w:color="auto" w:sz="4" w:space="0"/>
              <w:left w:val="single" w:color="auto" w:sz="4" w:space="0"/>
              <w:bottom w:val="single" w:color="auto" w:sz="4" w:space="0"/>
              <w:right w:val="single" w:color="auto" w:sz="4" w:space="0"/>
            </w:tcBorders>
            <w:shd w:val="clear" w:color="auto" w:fill="FFFFFF"/>
            <w:vAlign w:val="center"/>
          </w:tcPr>
          <w:p w14:paraId="1CFC4B32">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w:t>
            </w:r>
          </w:p>
        </w:tc>
        <w:tc>
          <w:tcPr>
            <w:tcW w:w="641" w:type="dxa"/>
            <w:tcBorders>
              <w:top w:val="single" w:color="auto" w:sz="4" w:space="0"/>
              <w:left w:val="single" w:color="auto" w:sz="4" w:space="0"/>
              <w:bottom w:val="single" w:color="auto" w:sz="4" w:space="0"/>
              <w:right w:val="single" w:color="auto" w:sz="4" w:space="0"/>
            </w:tcBorders>
            <w:shd w:val="clear" w:color="auto" w:fill="FFFFFF"/>
            <w:vAlign w:val="center"/>
          </w:tcPr>
          <w:p w14:paraId="3A2EB4EA">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52</w:t>
            </w:r>
          </w:p>
        </w:tc>
        <w:tc>
          <w:tcPr>
            <w:tcW w:w="427" w:type="dxa"/>
            <w:tcBorders>
              <w:top w:val="single" w:color="auto" w:sz="4" w:space="0"/>
              <w:left w:val="single" w:color="auto" w:sz="4" w:space="0"/>
              <w:bottom w:val="single" w:color="auto" w:sz="4" w:space="0"/>
              <w:right w:val="single" w:color="auto" w:sz="4" w:space="0"/>
            </w:tcBorders>
            <w:shd w:val="clear" w:color="auto" w:fill="FFFFFF"/>
            <w:vAlign w:val="center"/>
          </w:tcPr>
          <w:p w14:paraId="6344C67B">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25" w:type="dxa"/>
            <w:tcBorders>
              <w:top w:val="single" w:color="auto" w:sz="4" w:space="0"/>
              <w:left w:val="single" w:color="auto" w:sz="4" w:space="0"/>
              <w:bottom w:val="single" w:color="auto" w:sz="4" w:space="0"/>
              <w:right w:val="single" w:color="auto" w:sz="4" w:space="0"/>
            </w:tcBorders>
            <w:shd w:val="clear" w:color="auto" w:fill="FFFFFF"/>
            <w:vAlign w:val="center"/>
          </w:tcPr>
          <w:p w14:paraId="40DE6ADB">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792" w:type="dxa"/>
            <w:tcBorders>
              <w:top w:val="single" w:color="auto" w:sz="4" w:space="0"/>
              <w:left w:val="single" w:color="auto" w:sz="4" w:space="0"/>
              <w:bottom w:val="single" w:color="auto" w:sz="4" w:space="0"/>
              <w:right w:val="single" w:color="auto" w:sz="4" w:space="0"/>
            </w:tcBorders>
            <w:shd w:val="clear" w:color="auto" w:fill="FFFFFF"/>
            <w:vAlign w:val="center"/>
          </w:tcPr>
          <w:p w14:paraId="5F4A7D37">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4" w:type="dxa"/>
            <w:tcBorders>
              <w:top w:val="single" w:color="auto" w:sz="4" w:space="0"/>
              <w:left w:val="single" w:color="auto" w:sz="4" w:space="0"/>
              <w:bottom w:val="single" w:color="auto" w:sz="4" w:space="0"/>
              <w:right w:val="single" w:color="auto" w:sz="4" w:space="0"/>
            </w:tcBorders>
            <w:shd w:val="clear" w:color="auto" w:fill="FFFFFF"/>
            <w:vAlign w:val="center"/>
          </w:tcPr>
          <w:p w14:paraId="58A50A75">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9" w:type="dxa"/>
            <w:tcBorders>
              <w:top w:val="single" w:color="auto" w:sz="4" w:space="0"/>
              <w:left w:val="single" w:color="auto" w:sz="4" w:space="0"/>
              <w:bottom w:val="single" w:color="auto" w:sz="4" w:space="0"/>
              <w:right w:val="single" w:color="auto" w:sz="4" w:space="0"/>
            </w:tcBorders>
            <w:shd w:val="clear" w:color="auto" w:fill="FFFFFF"/>
            <w:vAlign w:val="center"/>
          </w:tcPr>
          <w:p w14:paraId="3003FC47">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47" w:type="dxa"/>
            <w:tcBorders>
              <w:top w:val="single" w:color="auto" w:sz="4" w:space="0"/>
              <w:left w:val="single" w:color="auto" w:sz="4" w:space="0"/>
              <w:bottom w:val="single" w:color="auto" w:sz="4" w:space="0"/>
              <w:right w:val="single" w:color="auto" w:sz="4" w:space="0"/>
            </w:tcBorders>
            <w:shd w:val="clear" w:color="auto" w:fill="FFFFFF"/>
            <w:vAlign w:val="center"/>
          </w:tcPr>
          <w:p w14:paraId="7F040F65">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4/18</w:t>
            </w:r>
          </w:p>
        </w:tc>
        <w:tc>
          <w:tcPr>
            <w:tcW w:w="706" w:type="dxa"/>
            <w:tcBorders>
              <w:top w:val="single" w:color="auto" w:sz="4" w:space="0"/>
              <w:left w:val="single" w:color="auto" w:sz="4" w:space="0"/>
              <w:bottom w:val="single" w:color="auto" w:sz="4" w:space="0"/>
              <w:right w:val="single" w:color="auto" w:sz="4" w:space="0"/>
            </w:tcBorders>
            <w:shd w:val="clear" w:color="auto" w:fill="FFFFFF"/>
            <w:vAlign w:val="center"/>
          </w:tcPr>
          <w:p w14:paraId="467451EC">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single" w:color="auto" w:sz="4" w:space="0"/>
              <w:left w:val="single" w:color="auto" w:sz="4" w:space="0"/>
              <w:bottom w:val="single" w:color="auto" w:sz="4" w:space="0"/>
              <w:right w:val="single" w:color="auto" w:sz="4" w:space="0"/>
            </w:tcBorders>
            <w:shd w:val="clear" w:color="auto" w:fill="FFFFFF"/>
            <w:vAlign w:val="center"/>
          </w:tcPr>
          <w:p w14:paraId="3A89AEAC">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13BAB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jc w:val="center"/>
        </w:trPr>
        <w:tc>
          <w:tcPr>
            <w:tcW w:w="4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43DF7F6D">
            <w:pPr>
              <w:jc w:val="center"/>
              <w:rPr>
                <w:rFonts w:hint="eastAsia" w:ascii="宋体" w:hAnsi="宋体" w:eastAsia="宋体" w:cs="宋体"/>
                <w:i w:val="0"/>
                <w:iCs w:val="0"/>
                <w:color w:val="000000"/>
                <w:sz w:val="21"/>
                <w:szCs w:val="21"/>
                <w:u w:val="none"/>
              </w:rPr>
            </w:pPr>
          </w:p>
        </w:tc>
        <w:tc>
          <w:tcPr>
            <w:tcW w:w="416" w:type="dxa"/>
            <w:tcBorders>
              <w:top w:val="single" w:color="auto" w:sz="4" w:space="0"/>
              <w:left w:val="single" w:color="auto" w:sz="4" w:space="0"/>
              <w:bottom w:val="single" w:color="auto" w:sz="4" w:space="0"/>
              <w:right w:val="single" w:color="auto" w:sz="4" w:space="0"/>
            </w:tcBorders>
            <w:shd w:val="clear" w:color="auto" w:fill="FFFFFF"/>
            <w:vAlign w:val="center"/>
          </w:tcPr>
          <w:p w14:paraId="5686BD0E">
            <w:pPr>
              <w:keepNext w:val="0"/>
              <w:keepLines w:val="0"/>
              <w:widowControl/>
              <w:suppressLineNumbers w:val="0"/>
              <w:jc w:val="center"/>
              <w:textAlignment w:val="top"/>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55</w:t>
            </w:r>
          </w:p>
        </w:tc>
        <w:tc>
          <w:tcPr>
            <w:tcW w:w="1250" w:type="dxa"/>
            <w:tcBorders>
              <w:top w:val="single" w:color="auto" w:sz="4" w:space="0"/>
              <w:left w:val="single" w:color="auto" w:sz="4" w:space="0"/>
              <w:bottom w:val="single" w:color="auto" w:sz="4" w:space="0"/>
              <w:right w:val="single" w:color="auto" w:sz="4" w:space="0"/>
            </w:tcBorders>
            <w:shd w:val="clear" w:color="auto" w:fill="FFFFFF"/>
            <w:vAlign w:val="center"/>
          </w:tcPr>
          <w:p w14:paraId="1934A9F7">
            <w:pPr>
              <w:keepNext w:val="0"/>
              <w:keepLines w:val="0"/>
              <w:widowControl/>
              <w:suppressLineNumbers w:val="0"/>
              <w:jc w:val="center"/>
              <w:textAlignment w:val="top"/>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5308020402</w:t>
            </w:r>
          </w:p>
        </w:tc>
        <w:tc>
          <w:tcPr>
            <w:tcW w:w="1106" w:type="dxa"/>
            <w:tcBorders>
              <w:top w:val="single" w:color="auto" w:sz="4" w:space="0"/>
              <w:left w:val="single" w:color="auto" w:sz="4" w:space="0"/>
              <w:bottom w:val="single" w:color="auto" w:sz="4" w:space="0"/>
              <w:right w:val="single" w:color="auto" w:sz="4" w:space="0"/>
            </w:tcBorders>
            <w:shd w:val="clear" w:color="auto" w:fill="FFFFFF"/>
            <w:vAlign w:val="center"/>
          </w:tcPr>
          <w:p w14:paraId="5696AC9C">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智慧仓配运营</w:t>
            </w:r>
          </w:p>
        </w:tc>
        <w:tc>
          <w:tcPr>
            <w:tcW w:w="600" w:type="dxa"/>
            <w:tcBorders>
              <w:top w:val="single" w:color="auto" w:sz="4" w:space="0"/>
              <w:left w:val="single" w:color="auto" w:sz="4" w:space="0"/>
              <w:bottom w:val="single" w:color="auto" w:sz="4" w:space="0"/>
              <w:right w:val="single" w:color="auto" w:sz="4" w:space="0"/>
            </w:tcBorders>
            <w:shd w:val="clear" w:color="auto" w:fill="FFFFFF"/>
            <w:vAlign w:val="top"/>
          </w:tcPr>
          <w:p w14:paraId="2D6B83C6">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672" w:type="dxa"/>
            <w:tcBorders>
              <w:top w:val="single" w:color="auto" w:sz="4" w:space="0"/>
              <w:left w:val="single" w:color="auto" w:sz="4" w:space="0"/>
              <w:bottom w:val="single" w:color="auto" w:sz="4" w:space="0"/>
              <w:right w:val="single" w:color="auto" w:sz="4" w:space="0"/>
            </w:tcBorders>
            <w:shd w:val="clear" w:color="auto" w:fill="FFFFFF"/>
            <w:vAlign w:val="top"/>
          </w:tcPr>
          <w:p w14:paraId="32481F5A">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72</w:t>
            </w:r>
          </w:p>
        </w:tc>
        <w:tc>
          <w:tcPr>
            <w:tcW w:w="667" w:type="dxa"/>
            <w:tcBorders>
              <w:top w:val="single" w:color="auto" w:sz="4" w:space="0"/>
              <w:left w:val="single" w:color="auto" w:sz="4" w:space="0"/>
              <w:bottom w:val="single" w:color="auto" w:sz="4" w:space="0"/>
              <w:right w:val="single" w:color="auto" w:sz="4" w:space="0"/>
            </w:tcBorders>
            <w:shd w:val="clear" w:color="auto" w:fill="FFFFFF"/>
            <w:vAlign w:val="top"/>
          </w:tcPr>
          <w:p w14:paraId="5C0DCFC5">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w:t>
            </w:r>
          </w:p>
        </w:tc>
        <w:tc>
          <w:tcPr>
            <w:tcW w:w="641" w:type="dxa"/>
            <w:tcBorders>
              <w:top w:val="single" w:color="auto" w:sz="4" w:space="0"/>
              <w:left w:val="single" w:color="auto" w:sz="4" w:space="0"/>
              <w:bottom w:val="single" w:color="auto" w:sz="4" w:space="0"/>
              <w:right w:val="single" w:color="auto" w:sz="4" w:space="0"/>
            </w:tcBorders>
            <w:shd w:val="clear" w:color="auto" w:fill="FFFFFF"/>
            <w:vAlign w:val="top"/>
          </w:tcPr>
          <w:p w14:paraId="2E7258AD">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52</w:t>
            </w:r>
          </w:p>
        </w:tc>
        <w:tc>
          <w:tcPr>
            <w:tcW w:w="427" w:type="dxa"/>
            <w:tcBorders>
              <w:top w:val="single" w:color="auto" w:sz="4" w:space="0"/>
              <w:left w:val="single" w:color="auto" w:sz="4" w:space="0"/>
              <w:bottom w:val="single" w:color="auto" w:sz="4" w:space="0"/>
              <w:right w:val="single" w:color="auto" w:sz="4" w:space="0"/>
            </w:tcBorders>
            <w:shd w:val="clear" w:color="auto" w:fill="FFFFFF"/>
            <w:vAlign w:val="top"/>
          </w:tcPr>
          <w:p w14:paraId="1E4366FC">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425" w:type="dxa"/>
            <w:tcBorders>
              <w:top w:val="single" w:color="auto" w:sz="4" w:space="0"/>
              <w:left w:val="single" w:color="auto" w:sz="4" w:space="0"/>
              <w:bottom w:val="single" w:color="auto" w:sz="4" w:space="0"/>
              <w:right w:val="single" w:color="auto" w:sz="4" w:space="0"/>
            </w:tcBorders>
            <w:shd w:val="clear" w:color="auto" w:fill="FFFFFF"/>
            <w:vAlign w:val="top"/>
          </w:tcPr>
          <w:p w14:paraId="5E093EB2">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92" w:type="dxa"/>
            <w:tcBorders>
              <w:top w:val="single" w:color="auto" w:sz="4" w:space="0"/>
              <w:left w:val="single" w:color="auto" w:sz="4" w:space="0"/>
              <w:bottom w:val="single" w:color="auto" w:sz="4" w:space="0"/>
              <w:right w:val="single" w:color="auto" w:sz="4" w:space="0"/>
            </w:tcBorders>
            <w:shd w:val="clear" w:color="auto" w:fill="FFFFFF"/>
            <w:vAlign w:val="top"/>
          </w:tcPr>
          <w:p w14:paraId="3A50A538">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4" w:type="dxa"/>
            <w:tcBorders>
              <w:top w:val="single" w:color="auto" w:sz="4" w:space="0"/>
              <w:left w:val="single" w:color="auto" w:sz="4" w:space="0"/>
              <w:bottom w:val="single" w:color="auto" w:sz="4" w:space="0"/>
              <w:right w:val="single" w:color="auto" w:sz="4" w:space="0"/>
            </w:tcBorders>
            <w:shd w:val="clear" w:color="auto" w:fill="FFFFFF"/>
            <w:vAlign w:val="top"/>
          </w:tcPr>
          <w:p w14:paraId="462EC904">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9" w:type="dxa"/>
            <w:tcBorders>
              <w:top w:val="single" w:color="auto" w:sz="4" w:space="0"/>
              <w:left w:val="single" w:color="auto" w:sz="4" w:space="0"/>
              <w:bottom w:val="single" w:color="auto" w:sz="4" w:space="0"/>
              <w:right w:val="single" w:color="auto" w:sz="4" w:space="0"/>
            </w:tcBorders>
            <w:shd w:val="clear" w:color="auto" w:fill="FFFFFF"/>
            <w:vAlign w:val="center"/>
          </w:tcPr>
          <w:p w14:paraId="5E72D262">
            <w:pPr>
              <w:keepNext w:val="0"/>
              <w:keepLines w:val="0"/>
              <w:widowControl/>
              <w:suppressLineNumbers w:val="0"/>
              <w:jc w:val="center"/>
              <w:textAlignment w:val="top"/>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p>
          <w:p w14:paraId="7F39BC85">
            <w:pPr>
              <w:keepNext w:val="0"/>
              <w:keepLines w:val="0"/>
              <w:widowControl/>
              <w:suppressLineNumbers w:val="0"/>
              <w:jc w:val="center"/>
              <w:textAlignment w:val="top"/>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4/18</w:t>
            </w:r>
          </w:p>
        </w:tc>
        <w:tc>
          <w:tcPr>
            <w:tcW w:w="847" w:type="dxa"/>
            <w:tcBorders>
              <w:top w:val="single" w:color="auto" w:sz="4" w:space="0"/>
              <w:left w:val="single" w:color="auto" w:sz="4" w:space="0"/>
              <w:bottom w:val="single" w:color="auto" w:sz="4" w:space="0"/>
              <w:right w:val="single" w:color="auto" w:sz="4" w:space="0"/>
            </w:tcBorders>
            <w:shd w:val="clear" w:color="auto" w:fill="FFFFFF"/>
            <w:vAlign w:val="top"/>
          </w:tcPr>
          <w:p w14:paraId="09F1989D">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06" w:type="dxa"/>
            <w:tcBorders>
              <w:top w:val="single" w:color="auto" w:sz="4" w:space="0"/>
              <w:left w:val="single" w:color="auto" w:sz="4" w:space="0"/>
              <w:bottom w:val="single" w:color="auto" w:sz="4" w:space="0"/>
              <w:right w:val="single" w:color="auto" w:sz="4" w:space="0"/>
            </w:tcBorders>
            <w:shd w:val="clear" w:color="auto" w:fill="FFFFFF"/>
            <w:vAlign w:val="top"/>
          </w:tcPr>
          <w:p w14:paraId="3F416BAD">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single" w:color="auto" w:sz="4" w:space="0"/>
              <w:left w:val="single" w:color="auto" w:sz="4" w:space="0"/>
              <w:bottom w:val="single" w:color="auto" w:sz="4" w:space="0"/>
              <w:right w:val="single" w:color="auto" w:sz="4" w:space="0"/>
            </w:tcBorders>
            <w:shd w:val="clear" w:color="auto" w:fill="FFFFFF"/>
            <w:vAlign w:val="top"/>
          </w:tcPr>
          <w:p w14:paraId="5919DF93">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0ECF9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484" w:type="dxa"/>
            <w:vMerge w:val="continue"/>
            <w:tcBorders>
              <w:top w:val="single" w:color="auto" w:sz="4" w:space="0"/>
              <w:left w:val="single" w:color="auto" w:sz="4" w:space="0"/>
              <w:bottom w:val="single" w:color="000000" w:sz="8" w:space="0"/>
              <w:right w:val="single" w:color="000000" w:sz="8" w:space="0"/>
            </w:tcBorders>
            <w:shd w:val="clear" w:color="auto" w:fill="FFFFFF"/>
            <w:vAlign w:val="center"/>
          </w:tcPr>
          <w:p w14:paraId="7E9F503F">
            <w:pPr>
              <w:jc w:val="center"/>
              <w:rPr>
                <w:rFonts w:hint="eastAsia" w:ascii="宋体" w:hAnsi="宋体" w:eastAsia="宋体" w:cs="宋体"/>
                <w:i w:val="0"/>
                <w:iCs w:val="0"/>
                <w:color w:val="000000"/>
                <w:sz w:val="21"/>
                <w:szCs w:val="21"/>
                <w:u w:val="none"/>
              </w:rPr>
            </w:pPr>
          </w:p>
        </w:tc>
        <w:tc>
          <w:tcPr>
            <w:tcW w:w="416" w:type="dxa"/>
            <w:tcBorders>
              <w:top w:val="single" w:color="auto" w:sz="4" w:space="0"/>
              <w:left w:val="single" w:color="000000" w:sz="8" w:space="0"/>
              <w:bottom w:val="single" w:color="000000" w:sz="8" w:space="0"/>
              <w:right w:val="single" w:color="000000" w:sz="8" w:space="0"/>
            </w:tcBorders>
            <w:shd w:val="clear" w:color="auto" w:fill="FFFFFF"/>
            <w:vAlign w:val="center"/>
          </w:tcPr>
          <w:p w14:paraId="043DEBD0">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56</w:t>
            </w:r>
          </w:p>
        </w:tc>
        <w:tc>
          <w:tcPr>
            <w:tcW w:w="1250" w:type="dxa"/>
            <w:tcBorders>
              <w:top w:val="single" w:color="auto" w:sz="4" w:space="0"/>
              <w:left w:val="single" w:color="000000" w:sz="8" w:space="0"/>
              <w:bottom w:val="single" w:color="000000" w:sz="8" w:space="0"/>
              <w:right w:val="single" w:color="000000" w:sz="8" w:space="0"/>
            </w:tcBorders>
            <w:shd w:val="clear" w:color="auto" w:fill="FFFFFF"/>
            <w:vAlign w:val="center"/>
          </w:tcPr>
          <w:p w14:paraId="12AE352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5308020403</w:t>
            </w:r>
          </w:p>
        </w:tc>
        <w:tc>
          <w:tcPr>
            <w:tcW w:w="1106" w:type="dxa"/>
            <w:tcBorders>
              <w:top w:val="single" w:color="auto" w:sz="4" w:space="0"/>
              <w:left w:val="single" w:color="000000" w:sz="8" w:space="0"/>
              <w:bottom w:val="single" w:color="000000" w:sz="8" w:space="0"/>
              <w:right w:val="single" w:color="000000" w:sz="8" w:space="0"/>
            </w:tcBorders>
            <w:shd w:val="clear" w:color="auto" w:fill="FFFFFF"/>
            <w:vAlign w:val="center"/>
          </w:tcPr>
          <w:p w14:paraId="6ABD0A6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岗位实习</w:t>
            </w:r>
          </w:p>
        </w:tc>
        <w:tc>
          <w:tcPr>
            <w:tcW w:w="600" w:type="dxa"/>
            <w:tcBorders>
              <w:top w:val="single" w:color="auto" w:sz="4" w:space="0"/>
              <w:left w:val="single" w:color="000000" w:sz="8" w:space="0"/>
              <w:bottom w:val="single" w:color="000000" w:sz="8" w:space="0"/>
              <w:right w:val="single" w:color="000000" w:sz="8" w:space="0"/>
            </w:tcBorders>
            <w:shd w:val="clear" w:color="auto" w:fill="FFFFFF"/>
            <w:vAlign w:val="center"/>
          </w:tcPr>
          <w:p w14:paraId="271A2F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37.5</w:t>
            </w:r>
          </w:p>
        </w:tc>
        <w:tc>
          <w:tcPr>
            <w:tcW w:w="672" w:type="dxa"/>
            <w:tcBorders>
              <w:top w:val="single" w:color="auto" w:sz="4" w:space="0"/>
              <w:left w:val="single" w:color="000000" w:sz="8" w:space="0"/>
              <w:bottom w:val="single" w:color="000000" w:sz="8" w:space="0"/>
              <w:right w:val="single" w:color="000000" w:sz="8" w:space="0"/>
            </w:tcBorders>
            <w:shd w:val="clear" w:color="auto" w:fill="FFFFFF"/>
            <w:vAlign w:val="center"/>
          </w:tcPr>
          <w:p w14:paraId="4D73818A">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600</w:t>
            </w:r>
          </w:p>
        </w:tc>
        <w:tc>
          <w:tcPr>
            <w:tcW w:w="667" w:type="dxa"/>
            <w:tcBorders>
              <w:top w:val="single" w:color="auto" w:sz="4" w:space="0"/>
              <w:left w:val="single" w:color="000000" w:sz="8" w:space="0"/>
              <w:bottom w:val="single" w:color="000000" w:sz="8" w:space="0"/>
              <w:right w:val="single" w:color="000000" w:sz="8" w:space="0"/>
            </w:tcBorders>
            <w:shd w:val="clear" w:color="auto" w:fill="FFFFFF"/>
            <w:vAlign w:val="center"/>
          </w:tcPr>
          <w:p w14:paraId="6FEC03F6">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641" w:type="dxa"/>
            <w:tcBorders>
              <w:top w:val="single" w:color="auto" w:sz="4" w:space="0"/>
              <w:left w:val="single" w:color="000000" w:sz="8" w:space="0"/>
              <w:bottom w:val="single" w:color="000000" w:sz="8" w:space="0"/>
              <w:right w:val="single" w:color="000000" w:sz="8" w:space="0"/>
            </w:tcBorders>
            <w:shd w:val="clear" w:color="auto" w:fill="FFFFFF"/>
            <w:vAlign w:val="center"/>
          </w:tcPr>
          <w:p w14:paraId="62F34719">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600</w:t>
            </w:r>
          </w:p>
        </w:tc>
        <w:tc>
          <w:tcPr>
            <w:tcW w:w="427" w:type="dxa"/>
            <w:tcBorders>
              <w:top w:val="single" w:color="auto" w:sz="4" w:space="0"/>
              <w:left w:val="single" w:color="000000" w:sz="8" w:space="0"/>
              <w:bottom w:val="single" w:color="000000" w:sz="8" w:space="0"/>
              <w:right w:val="single" w:color="000000" w:sz="8" w:space="0"/>
            </w:tcBorders>
            <w:shd w:val="clear" w:color="auto" w:fill="FFFFFF"/>
            <w:vAlign w:val="center"/>
          </w:tcPr>
          <w:p w14:paraId="2C76EFD8">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25" w:type="dxa"/>
            <w:tcBorders>
              <w:top w:val="single" w:color="auto" w:sz="4" w:space="0"/>
              <w:left w:val="single" w:color="000000" w:sz="8" w:space="0"/>
              <w:bottom w:val="single" w:color="000000" w:sz="8" w:space="0"/>
              <w:right w:val="single" w:color="000000" w:sz="8" w:space="0"/>
            </w:tcBorders>
            <w:shd w:val="clear" w:color="auto" w:fill="FFFFFF"/>
            <w:vAlign w:val="center"/>
          </w:tcPr>
          <w:p w14:paraId="387B4AA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792" w:type="dxa"/>
            <w:tcBorders>
              <w:top w:val="single" w:color="auto" w:sz="4" w:space="0"/>
              <w:left w:val="single" w:color="000000" w:sz="8" w:space="0"/>
              <w:bottom w:val="single" w:color="000000" w:sz="8" w:space="0"/>
              <w:right w:val="single" w:color="000000" w:sz="8" w:space="0"/>
            </w:tcBorders>
            <w:shd w:val="clear" w:color="auto" w:fill="FFFFFF"/>
            <w:vAlign w:val="center"/>
          </w:tcPr>
          <w:p w14:paraId="017C5C9F">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4" w:type="dxa"/>
            <w:tcBorders>
              <w:top w:val="single" w:color="auto" w:sz="4" w:space="0"/>
              <w:left w:val="single" w:color="000000" w:sz="8" w:space="0"/>
              <w:bottom w:val="single" w:color="000000" w:sz="8" w:space="0"/>
              <w:right w:val="single" w:color="000000" w:sz="8" w:space="0"/>
            </w:tcBorders>
            <w:shd w:val="clear" w:color="auto" w:fill="FFFFFF"/>
            <w:vAlign w:val="center"/>
          </w:tcPr>
          <w:p w14:paraId="42DFCD51">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9" w:type="dxa"/>
            <w:tcBorders>
              <w:top w:val="single" w:color="auto" w:sz="4" w:space="0"/>
              <w:left w:val="single" w:color="000000" w:sz="8" w:space="0"/>
              <w:bottom w:val="single" w:color="000000" w:sz="8" w:space="0"/>
              <w:right w:val="single" w:color="000000" w:sz="8" w:space="0"/>
            </w:tcBorders>
            <w:shd w:val="clear" w:color="auto" w:fill="FFFFFF"/>
            <w:vAlign w:val="center"/>
          </w:tcPr>
          <w:p w14:paraId="64926D20">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47" w:type="dxa"/>
            <w:tcBorders>
              <w:top w:val="single" w:color="auto" w:sz="4" w:space="0"/>
              <w:left w:val="single" w:color="000000" w:sz="8" w:space="0"/>
              <w:bottom w:val="single" w:color="000000" w:sz="8" w:space="0"/>
              <w:right w:val="single" w:color="000000" w:sz="8" w:space="0"/>
            </w:tcBorders>
            <w:shd w:val="clear" w:color="auto" w:fill="FFFFFF"/>
            <w:vAlign w:val="center"/>
          </w:tcPr>
          <w:p w14:paraId="2865B60C">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06" w:type="dxa"/>
            <w:tcBorders>
              <w:top w:val="single" w:color="auto" w:sz="4" w:space="0"/>
              <w:left w:val="single" w:color="000000" w:sz="8" w:space="0"/>
              <w:bottom w:val="single" w:color="000000" w:sz="8" w:space="0"/>
              <w:right w:val="single" w:color="000000" w:sz="8" w:space="0"/>
            </w:tcBorders>
            <w:shd w:val="clear" w:color="auto" w:fill="FFFFFF"/>
            <w:vAlign w:val="center"/>
          </w:tcPr>
          <w:p w14:paraId="65C87924">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20/20</w:t>
            </w:r>
          </w:p>
        </w:tc>
        <w:tc>
          <w:tcPr>
            <w:tcW w:w="667" w:type="dxa"/>
            <w:tcBorders>
              <w:top w:val="single" w:color="auto" w:sz="4" w:space="0"/>
              <w:left w:val="single" w:color="000000" w:sz="8" w:space="0"/>
              <w:bottom w:val="single" w:color="000000" w:sz="8" w:space="0"/>
              <w:right w:val="single" w:color="000000" w:sz="8" w:space="0"/>
            </w:tcBorders>
            <w:shd w:val="clear" w:color="auto" w:fill="FFFFFF"/>
            <w:vAlign w:val="center"/>
          </w:tcPr>
          <w:p w14:paraId="6F67A0A5">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20/10</w:t>
            </w:r>
          </w:p>
        </w:tc>
      </w:tr>
      <w:tr w14:paraId="2D94A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24" w:hRule="atLeast"/>
          <w:jc w:val="center"/>
        </w:trPr>
        <w:tc>
          <w:tcPr>
            <w:tcW w:w="484" w:type="dxa"/>
            <w:vMerge w:val="continue"/>
            <w:tcBorders>
              <w:top w:val="nil"/>
              <w:left w:val="single" w:color="auto" w:sz="4" w:space="0"/>
              <w:bottom w:val="single" w:color="000000" w:sz="8" w:space="0"/>
              <w:right w:val="single" w:color="000000" w:sz="8" w:space="0"/>
            </w:tcBorders>
            <w:shd w:val="clear" w:color="auto" w:fill="FFFFFF"/>
            <w:vAlign w:val="center"/>
          </w:tcPr>
          <w:p w14:paraId="70C3DA5A">
            <w:pPr>
              <w:jc w:val="center"/>
              <w:rPr>
                <w:rFonts w:hint="eastAsia" w:ascii="宋体" w:hAnsi="宋体" w:eastAsia="宋体" w:cs="宋体"/>
                <w:i w:val="0"/>
                <w:iCs w:val="0"/>
                <w:color w:val="000000"/>
                <w:sz w:val="21"/>
                <w:szCs w:val="21"/>
                <w:u w:val="none"/>
              </w:rPr>
            </w:pPr>
          </w:p>
        </w:tc>
        <w:tc>
          <w:tcPr>
            <w:tcW w:w="416" w:type="dxa"/>
            <w:tcBorders>
              <w:top w:val="nil"/>
              <w:left w:val="single" w:color="000000" w:sz="8" w:space="0"/>
              <w:bottom w:val="single" w:color="000000" w:sz="8" w:space="0"/>
              <w:right w:val="single" w:color="000000" w:sz="8" w:space="0"/>
            </w:tcBorders>
            <w:shd w:val="clear" w:color="auto" w:fill="FFFFFF"/>
            <w:vAlign w:val="center"/>
          </w:tcPr>
          <w:p w14:paraId="0213A211">
            <w:pPr>
              <w:keepNext w:val="0"/>
              <w:keepLines w:val="0"/>
              <w:widowControl/>
              <w:suppressLineNumbers w:val="0"/>
              <w:jc w:val="center"/>
              <w:textAlignment w:val="top"/>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57</w:t>
            </w:r>
          </w:p>
        </w:tc>
        <w:tc>
          <w:tcPr>
            <w:tcW w:w="1250" w:type="dxa"/>
            <w:tcBorders>
              <w:top w:val="nil"/>
              <w:left w:val="single" w:color="000000" w:sz="8" w:space="0"/>
              <w:bottom w:val="single" w:color="000000" w:sz="8" w:space="0"/>
              <w:right w:val="single" w:color="000000" w:sz="8" w:space="0"/>
            </w:tcBorders>
            <w:shd w:val="clear" w:color="auto" w:fill="FFFFFF"/>
            <w:vAlign w:val="center"/>
          </w:tcPr>
          <w:p w14:paraId="7943ED67">
            <w:pPr>
              <w:keepNext w:val="0"/>
              <w:keepLines w:val="0"/>
              <w:widowControl/>
              <w:suppressLineNumbers w:val="0"/>
              <w:jc w:val="center"/>
              <w:textAlignment w:val="top"/>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5308020404</w:t>
            </w:r>
          </w:p>
        </w:tc>
        <w:tc>
          <w:tcPr>
            <w:tcW w:w="1106" w:type="dxa"/>
            <w:tcBorders>
              <w:top w:val="nil"/>
              <w:left w:val="single" w:color="000000" w:sz="8" w:space="0"/>
              <w:bottom w:val="single" w:color="000000" w:sz="8" w:space="0"/>
              <w:right w:val="single" w:color="000000" w:sz="8" w:space="0"/>
            </w:tcBorders>
            <w:shd w:val="clear" w:color="auto" w:fill="FFFFFF"/>
            <w:vAlign w:val="center"/>
          </w:tcPr>
          <w:p w14:paraId="7E980EC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毕业设计</w:t>
            </w:r>
          </w:p>
        </w:tc>
        <w:tc>
          <w:tcPr>
            <w:tcW w:w="600" w:type="dxa"/>
            <w:tcBorders>
              <w:top w:val="nil"/>
              <w:left w:val="single" w:color="000000" w:sz="8" w:space="0"/>
              <w:bottom w:val="single" w:color="000000" w:sz="8" w:space="0"/>
              <w:right w:val="single" w:color="000000" w:sz="8" w:space="0"/>
            </w:tcBorders>
            <w:shd w:val="clear" w:color="auto" w:fill="FFFFFF"/>
            <w:vAlign w:val="center"/>
          </w:tcPr>
          <w:p w14:paraId="0FD785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17.5</w:t>
            </w:r>
          </w:p>
        </w:tc>
        <w:tc>
          <w:tcPr>
            <w:tcW w:w="672" w:type="dxa"/>
            <w:tcBorders>
              <w:top w:val="nil"/>
              <w:left w:val="single" w:color="000000" w:sz="8" w:space="0"/>
              <w:bottom w:val="single" w:color="000000" w:sz="8" w:space="0"/>
              <w:right w:val="single" w:color="000000" w:sz="8" w:space="0"/>
            </w:tcBorders>
            <w:shd w:val="clear" w:color="auto" w:fill="FFFFFF"/>
            <w:vAlign w:val="center"/>
          </w:tcPr>
          <w:p w14:paraId="20F9D1BD">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200</w:t>
            </w: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28659FF8">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641" w:type="dxa"/>
            <w:tcBorders>
              <w:top w:val="nil"/>
              <w:left w:val="single" w:color="000000" w:sz="8" w:space="0"/>
              <w:bottom w:val="single" w:color="000000" w:sz="8" w:space="0"/>
              <w:right w:val="single" w:color="000000" w:sz="8" w:space="0"/>
            </w:tcBorders>
            <w:shd w:val="clear" w:color="auto" w:fill="FFFFFF"/>
            <w:vAlign w:val="center"/>
          </w:tcPr>
          <w:p w14:paraId="5F73E09A">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200</w:t>
            </w:r>
          </w:p>
        </w:tc>
        <w:tc>
          <w:tcPr>
            <w:tcW w:w="427" w:type="dxa"/>
            <w:tcBorders>
              <w:top w:val="nil"/>
              <w:left w:val="single" w:color="000000" w:sz="8" w:space="0"/>
              <w:bottom w:val="single" w:color="000000" w:sz="8" w:space="0"/>
              <w:right w:val="single" w:color="000000" w:sz="8" w:space="0"/>
            </w:tcBorders>
            <w:shd w:val="clear" w:color="auto" w:fill="FFFFFF"/>
            <w:vAlign w:val="center"/>
          </w:tcPr>
          <w:p w14:paraId="1BD07A68">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25" w:type="dxa"/>
            <w:tcBorders>
              <w:top w:val="nil"/>
              <w:left w:val="single" w:color="000000" w:sz="8" w:space="0"/>
              <w:bottom w:val="single" w:color="000000" w:sz="8" w:space="0"/>
              <w:right w:val="single" w:color="000000" w:sz="8" w:space="0"/>
            </w:tcBorders>
            <w:shd w:val="clear" w:color="auto" w:fill="FFFFFF"/>
            <w:vAlign w:val="center"/>
          </w:tcPr>
          <w:p w14:paraId="4CBCDC3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w:t>
            </w:r>
          </w:p>
        </w:tc>
        <w:tc>
          <w:tcPr>
            <w:tcW w:w="792" w:type="dxa"/>
            <w:tcBorders>
              <w:top w:val="nil"/>
              <w:left w:val="single" w:color="000000" w:sz="8" w:space="0"/>
              <w:bottom w:val="single" w:color="000000" w:sz="8" w:space="0"/>
              <w:right w:val="single" w:color="000000" w:sz="8" w:space="0"/>
            </w:tcBorders>
            <w:shd w:val="clear" w:color="auto" w:fill="FFFFFF"/>
            <w:vAlign w:val="center"/>
          </w:tcPr>
          <w:p w14:paraId="19A011A4">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4" w:type="dxa"/>
            <w:tcBorders>
              <w:top w:val="nil"/>
              <w:left w:val="single" w:color="000000" w:sz="8" w:space="0"/>
              <w:bottom w:val="single" w:color="000000" w:sz="8" w:space="0"/>
              <w:right w:val="single" w:color="000000" w:sz="8" w:space="0"/>
            </w:tcBorders>
            <w:shd w:val="clear" w:color="auto" w:fill="FFFFFF"/>
            <w:vAlign w:val="center"/>
          </w:tcPr>
          <w:p w14:paraId="799103C7">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9" w:type="dxa"/>
            <w:tcBorders>
              <w:top w:val="nil"/>
              <w:left w:val="single" w:color="000000" w:sz="8" w:space="0"/>
              <w:bottom w:val="single" w:color="000000" w:sz="8" w:space="0"/>
              <w:right w:val="single" w:color="000000" w:sz="8" w:space="0"/>
            </w:tcBorders>
            <w:shd w:val="clear" w:color="auto" w:fill="FFFFFF"/>
            <w:vAlign w:val="center"/>
          </w:tcPr>
          <w:p w14:paraId="2FFEBEA9">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47" w:type="dxa"/>
            <w:tcBorders>
              <w:top w:val="nil"/>
              <w:left w:val="single" w:color="000000" w:sz="8" w:space="0"/>
              <w:bottom w:val="single" w:color="000000" w:sz="8" w:space="0"/>
              <w:right w:val="single" w:color="000000" w:sz="8" w:space="0"/>
            </w:tcBorders>
            <w:shd w:val="clear" w:color="auto" w:fill="FFFFFF"/>
            <w:vAlign w:val="center"/>
          </w:tcPr>
          <w:p w14:paraId="7E73C660">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06" w:type="dxa"/>
            <w:tcBorders>
              <w:top w:val="nil"/>
              <w:left w:val="single" w:color="000000" w:sz="8" w:space="0"/>
              <w:bottom w:val="single" w:color="000000" w:sz="8" w:space="0"/>
              <w:right w:val="single" w:color="000000" w:sz="8" w:space="0"/>
            </w:tcBorders>
            <w:shd w:val="clear" w:color="auto" w:fill="FFFFFF"/>
            <w:vAlign w:val="center"/>
          </w:tcPr>
          <w:p w14:paraId="6CF6DB37">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667" w:type="dxa"/>
            <w:tcBorders>
              <w:top w:val="nil"/>
              <w:left w:val="single" w:color="000000" w:sz="8" w:space="0"/>
              <w:bottom w:val="single" w:color="000000" w:sz="8" w:space="0"/>
              <w:right w:val="single" w:color="000000" w:sz="8" w:space="0"/>
            </w:tcBorders>
            <w:shd w:val="clear" w:color="auto" w:fill="FFFFFF"/>
            <w:vAlign w:val="center"/>
          </w:tcPr>
          <w:p w14:paraId="4A9B901F">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20/10</w:t>
            </w:r>
          </w:p>
        </w:tc>
      </w:tr>
      <w:tr w14:paraId="498F9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2150" w:type="dxa"/>
            <w:gridSpan w:val="3"/>
            <w:tcBorders>
              <w:top w:val="nil"/>
              <w:left w:val="single" w:color="000000" w:sz="8" w:space="0"/>
              <w:bottom w:val="single" w:color="auto" w:sz="4" w:space="0"/>
              <w:right w:val="single" w:color="000000" w:sz="8" w:space="0"/>
            </w:tcBorders>
            <w:shd w:val="clear" w:color="auto" w:fill="FFFFFF"/>
            <w:vAlign w:val="center"/>
          </w:tcPr>
          <w:p w14:paraId="4B10409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专业实践课小计</w:t>
            </w:r>
          </w:p>
        </w:tc>
        <w:tc>
          <w:tcPr>
            <w:tcW w:w="1106" w:type="dxa"/>
            <w:tcBorders>
              <w:top w:val="nil"/>
              <w:left w:val="single" w:color="000000" w:sz="8" w:space="0"/>
              <w:bottom w:val="single" w:color="auto" w:sz="4" w:space="0"/>
              <w:right w:val="single" w:color="000000" w:sz="8" w:space="0"/>
            </w:tcBorders>
            <w:shd w:val="clear" w:color="auto" w:fill="FFFFFF"/>
            <w:vAlign w:val="center"/>
          </w:tcPr>
          <w:p w14:paraId="74F80CFB">
            <w:pPr>
              <w:keepNext w:val="0"/>
              <w:keepLines w:val="0"/>
              <w:widowControl/>
              <w:suppressLineNumbers w:val="0"/>
              <w:jc w:val="left"/>
              <w:textAlignment w:val="center"/>
              <w:rPr>
                <w:rFonts w:hint="eastAsia" w:ascii="宋体" w:hAnsi="宋体" w:eastAsia="宋体" w:cs="宋体"/>
                <w:b/>
                <w:bCs/>
                <w:i w:val="0"/>
                <w:iCs w:val="0"/>
                <w:color w:val="000000"/>
                <w:kern w:val="0"/>
                <w:sz w:val="21"/>
                <w:szCs w:val="21"/>
                <w:u w:val="none"/>
                <w:lang w:val="en-US" w:eastAsia="zh-CN" w:bidi="ar"/>
              </w:rPr>
            </w:pPr>
          </w:p>
        </w:tc>
        <w:tc>
          <w:tcPr>
            <w:tcW w:w="600" w:type="dxa"/>
            <w:tcBorders>
              <w:top w:val="nil"/>
              <w:left w:val="single" w:color="000000" w:sz="8" w:space="0"/>
              <w:bottom w:val="single" w:color="auto" w:sz="4" w:space="0"/>
              <w:right w:val="single" w:color="000000" w:sz="8" w:space="0"/>
            </w:tcBorders>
            <w:shd w:val="clear" w:color="auto" w:fill="FFFFFF"/>
            <w:vAlign w:val="center"/>
          </w:tcPr>
          <w:p w14:paraId="42BB92D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63</w:t>
            </w:r>
          </w:p>
        </w:tc>
        <w:tc>
          <w:tcPr>
            <w:tcW w:w="672" w:type="dxa"/>
            <w:tcBorders>
              <w:top w:val="nil"/>
              <w:left w:val="single" w:color="000000" w:sz="8" w:space="0"/>
              <w:bottom w:val="single" w:color="auto" w:sz="4" w:space="0"/>
              <w:right w:val="single" w:color="000000" w:sz="8" w:space="0"/>
            </w:tcBorders>
            <w:shd w:val="clear" w:color="auto" w:fill="FFFFFF"/>
            <w:vAlign w:val="center"/>
          </w:tcPr>
          <w:p w14:paraId="41DB336D">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944</w:t>
            </w:r>
          </w:p>
        </w:tc>
        <w:tc>
          <w:tcPr>
            <w:tcW w:w="667" w:type="dxa"/>
            <w:tcBorders>
              <w:top w:val="nil"/>
              <w:left w:val="single" w:color="000000" w:sz="8" w:space="0"/>
              <w:bottom w:val="single" w:color="auto" w:sz="4" w:space="0"/>
              <w:right w:val="single" w:color="000000" w:sz="8" w:space="0"/>
            </w:tcBorders>
            <w:shd w:val="clear" w:color="auto" w:fill="FFFFFF"/>
            <w:vAlign w:val="center"/>
          </w:tcPr>
          <w:p w14:paraId="3C954B02">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40</w:t>
            </w:r>
          </w:p>
        </w:tc>
        <w:tc>
          <w:tcPr>
            <w:tcW w:w="641" w:type="dxa"/>
            <w:tcBorders>
              <w:top w:val="nil"/>
              <w:left w:val="single" w:color="000000" w:sz="8" w:space="0"/>
              <w:bottom w:val="single" w:color="auto" w:sz="4" w:space="0"/>
              <w:right w:val="single" w:color="000000" w:sz="8" w:space="0"/>
            </w:tcBorders>
            <w:shd w:val="clear" w:color="auto" w:fill="FFFFFF"/>
            <w:vAlign w:val="center"/>
          </w:tcPr>
          <w:p w14:paraId="52D85E85">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904</w:t>
            </w:r>
          </w:p>
        </w:tc>
        <w:tc>
          <w:tcPr>
            <w:tcW w:w="427" w:type="dxa"/>
            <w:tcBorders>
              <w:top w:val="nil"/>
              <w:left w:val="single" w:color="000000" w:sz="8" w:space="0"/>
              <w:bottom w:val="single" w:color="auto" w:sz="4" w:space="0"/>
              <w:right w:val="single" w:color="000000" w:sz="8" w:space="0"/>
            </w:tcBorders>
            <w:shd w:val="clear" w:color="auto" w:fill="FFFFFF"/>
            <w:vAlign w:val="center"/>
          </w:tcPr>
          <w:p w14:paraId="1D7E3EBE">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25" w:type="dxa"/>
            <w:tcBorders>
              <w:top w:val="nil"/>
              <w:left w:val="single" w:color="000000" w:sz="8" w:space="0"/>
              <w:bottom w:val="single" w:color="auto" w:sz="4" w:space="0"/>
              <w:right w:val="single" w:color="000000" w:sz="8" w:space="0"/>
            </w:tcBorders>
            <w:shd w:val="clear" w:color="auto" w:fill="FFFFFF"/>
            <w:vAlign w:val="center"/>
          </w:tcPr>
          <w:p w14:paraId="57236E62">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92" w:type="dxa"/>
            <w:tcBorders>
              <w:top w:val="nil"/>
              <w:left w:val="single" w:color="000000" w:sz="8" w:space="0"/>
              <w:bottom w:val="single" w:color="auto" w:sz="4" w:space="0"/>
              <w:right w:val="single" w:color="000000" w:sz="8" w:space="0"/>
            </w:tcBorders>
            <w:shd w:val="clear" w:color="auto" w:fill="FFFFFF"/>
            <w:vAlign w:val="center"/>
          </w:tcPr>
          <w:p w14:paraId="14FAFC43">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4" w:type="dxa"/>
            <w:tcBorders>
              <w:top w:val="nil"/>
              <w:left w:val="single" w:color="000000" w:sz="8" w:space="0"/>
              <w:bottom w:val="single" w:color="auto" w:sz="4" w:space="0"/>
              <w:right w:val="single" w:color="000000" w:sz="8" w:space="0"/>
            </w:tcBorders>
            <w:shd w:val="clear" w:color="auto" w:fill="FFFFFF"/>
            <w:vAlign w:val="center"/>
          </w:tcPr>
          <w:p w14:paraId="5959D586">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9" w:type="dxa"/>
            <w:tcBorders>
              <w:top w:val="nil"/>
              <w:left w:val="single" w:color="000000" w:sz="8" w:space="0"/>
              <w:bottom w:val="single" w:color="auto" w:sz="4" w:space="0"/>
              <w:right w:val="single" w:color="000000" w:sz="8" w:space="0"/>
            </w:tcBorders>
            <w:shd w:val="clear" w:color="auto" w:fill="FFFFFF"/>
            <w:vAlign w:val="center"/>
          </w:tcPr>
          <w:p w14:paraId="6752E2FF">
            <w:pPr>
              <w:keepNext w:val="0"/>
              <w:keepLines w:val="0"/>
              <w:widowControl/>
              <w:suppressLineNumbers w:val="0"/>
              <w:jc w:val="center"/>
              <w:textAlignment w:val="center"/>
              <w:rPr>
                <w:rFonts w:hint="default" w:ascii="宋体" w:hAnsi="宋体" w:eastAsia="宋体" w:cs="宋体"/>
                <w:b/>
                <w:bCs/>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b/>
                <w:bCs/>
                <w:i w:val="0"/>
                <w:iCs w:val="0"/>
                <w:color w:val="000000" w:themeColor="text1"/>
                <w:sz w:val="21"/>
                <w:szCs w:val="21"/>
                <w:u w:val="none"/>
                <w:lang w:val="en-US" w:eastAsia="zh-CN"/>
                <w14:textFill>
                  <w14:solidFill>
                    <w14:schemeClr w14:val="tx1"/>
                  </w14:solidFill>
                </w14:textFill>
              </w:rPr>
              <w:t>72</w:t>
            </w:r>
          </w:p>
        </w:tc>
        <w:tc>
          <w:tcPr>
            <w:tcW w:w="847" w:type="dxa"/>
            <w:tcBorders>
              <w:top w:val="nil"/>
              <w:left w:val="single" w:color="000000" w:sz="8" w:space="0"/>
              <w:bottom w:val="single" w:color="auto" w:sz="4" w:space="0"/>
              <w:right w:val="single" w:color="000000" w:sz="8" w:space="0"/>
            </w:tcBorders>
            <w:shd w:val="clear" w:color="auto" w:fill="FFFFFF"/>
            <w:vAlign w:val="center"/>
          </w:tcPr>
          <w:p w14:paraId="2C8AA5C3">
            <w:pPr>
              <w:keepNext w:val="0"/>
              <w:keepLines w:val="0"/>
              <w:widowControl/>
              <w:suppressLineNumbers w:val="0"/>
              <w:jc w:val="center"/>
              <w:textAlignment w:val="center"/>
              <w:rPr>
                <w:rFonts w:hint="default" w:ascii="宋体" w:hAnsi="宋体" w:eastAsia="宋体" w:cs="宋体"/>
                <w:b/>
                <w:bCs/>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b/>
                <w:bCs/>
                <w:i w:val="0"/>
                <w:iCs w:val="0"/>
                <w:color w:val="000000" w:themeColor="text1"/>
                <w:sz w:val="21"/>
                <w:szCs w:val="21"/>
                <w:u w:val="none"/>
                <w:lang w:val="en-US" w:eastAsia="zh-CN"/>
                <w14:textFill>
                  <w14:solidFill>
                    <w14:schemeClr w14:val="tx1"/>
                  </w14:solidFill>
                </w14:textFill>
              </w:rPr>
              <w:t>72</w:t>
            </w:r>
          </w:p>
        </w:tc>
        <w:tc>
          <w:tcPr>
            <w:tcW w:w="706" w:type="dxa"/>
            <w:tcBorders>
              <w:top w:val="nil"/>
              <w:left w:val="single" w:color="000000" w:sz="8" w:space="0"/>
              <w:bottom w:val="single" w:color="auto" w:sz="4" w:space="0"/>
              <w:right w:val="single" w:color="000000" w:sz="8" w:space="0"/>
            </w:tcBorders>
            <w:shd w:val="clear" w:color="auto" w:fill="FFFFFF"/>
            <w:vAlign w:val="center"/>
          </w:tcPr>
          <w:p w14:paraId="716FF356">
            <w:pPr>
              <w:keepNext w:val="0"/>
              <w:keepLines w:val="0"/>
              <w:widowControl/>
              <w:suppressLineNumbers w:val="0"/>
              <w:jc w:val="center"/>
              <w:textAlignment w:val="center"/>
              <w:rPr>
                <w:rFonts w:hint="default" w:ascii="宋体" w:hAnsi="宋体" w:eastAsia="宋体" w:cs="宋体"/>
                <w:b/>
                <w:bCs/>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b/>
                <w:bCs/>
                <w:i w:val="0"/>
                <w:iCs w:val="0"/>
                <w:color w:val="000000" w:themeColor="text1"/>
                <w:sz w:val="21"/>
                <w:szCs w:val="21"/>
                <w:u w:val="none"/>
                <w:lang w:val="en-US" w:eastAsia="zh-CN"/>
                <w14:textFill>
                  <w14:solidFill>
                    <w14:schemeClr w14:val="tx1"/>
                  </w14:solidFill>
                </w14:textFill>
              </w:rPr>
              <w:t>400</w:t>
            </w:r>
          </w:p>
        </w:tc>
        <w:tc>
          <w:tcPr>
            <w:tcW w:w="667" w:type="dxa"/>
            <w:tcBorders>
              <w:top w:val="nil"/>
              <w:left w:val="single" w:color="000000" w:sz="8" w:space="0"/>
              <w:bottom w:val="single" w:color="auto" w:sz="4" w:space="0"/>
              <w:right w:val="single" w:color="000000" w:sz="8" w:space="0"/>
            </w:tcBorders>
            <w:shd w:val="clear" w:color="auto" w:fill="FFFFFF"/>
            <w:vAlign w:val="center"/>
          </w:tcPr>
          <w:p w14:paraId="7EFCCF13">
            <w:pPr>
              <w:keepNext w:val="0"/>
              <w:keepLines w:val="0"/>
              <w:widowControl/>
              <w:suppressLineNumbers w:val="0"/>
              <w:jc w:val="center"/>
              <w:textAlignment w:val="center"/>
              <w:rPr>
                <w:rFonts w:hint="default" w:ascii="宋体" w:hAnsi="宋体" w:eastAsia="宋体" w:cs="宋体"/>
                <w:b/>
                <w:bCs/>
                <w:i w:val="0"/>
                <w:iCs w:val="0"/>
                <w:color w:val="000000" w:themeColor="text1"/>
                <w:sz w:val="21"/>
                <w:szCs w:val="21"/>
                <w:u w:val="none"/>
                <w:lang w:val="en-US" w:eastAsia="zh-CN"/>
                <w14:textFill>
                  <w14:solidFill>
                    <w14:schemeClr w14:val="tx1"/>
                  </w14:solidFill>
                </w14:textFill>
              </w:rPr>
            </w:pPr>
            <w:r>
              <w:rPr>
                <w:rFonts w:hint="eastAsia" w:ascii="宋体" w:hAnsi="宋体" w:eastAsia="宋体" w:cs="宋体"/>
                <w:b/>
                <w:bCs/>
                <w:i w:val="0"/>
                <w:iCs w:val="0"/>
                <w:color w:val="000000" w:themeColor="text1"/>
                <w:sz w:val="21"/>
                <w:szCs w:val="21"/>
                <w:u w:val="none"/>
                <w:lang w:val="en-US" w:eastAsia="zh-CN"/>
                <w14:textFill>
                  <w14:solidFill>
                    <w14:schemeClr w14:val="tx1"/>
                  </w14:solidFill>
                </w14:textFill>
              </w:rPr>
              <w:t>400</w:t>
            </w:r>
          </w:p>
        </w:tc>
      </w:tr>
      <w:tr w14:paraId="587DC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jc w:val="center"/>
        </w:trPr>
        <w:tc>
          <w:tcPr>
            <w:tcW w:w="2150" w:type="dxa"/>
            <w:gridSpan w:val="3"/>
            <w:tcBorders>
              <w:top w:val="single" w:color="auto" w:sz="4" w:space="0"/>
              <w:left w:val="single" w:color="auto" w:sz="4" w:space="0"/>
              <w:bottom w:val="single" w:color="auto" w:sz="4" w:space="0"/>
              <w:right w:val="single" w:color="000000" w:sz="8" w:space="0"/>
            </w:tcBorders>
            <w:shd w:val="clear" w:color="auto" w:fill="FFFFFF"/>
            <w:vAlign w:val="center"/>
          </w:tcPr>
          <w:p w14:paraId="4106296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总    计</w:t>
            </w:r>
          </w:p>
        </w:tc>
        <w:tc>
          <w:tcPr>
            <w:tcW w:w="1106" w:type="dxa"/>
            <w:tcBorders>
              <w:top w:val="single" w:color="auto" w:sz="4" w:space="0"/>
              <w:left w:val="single" w:color="000000" w:sz="8" w:space="0"/>
              <w:bottom w:val="single" w:color="auto" w:sz="4" w:space="0"/>
              <w:right w:val="single" w:color="000000" w:sz="8" w:space="0"/>
            </w:tcBorders>
            <w:shd w:val="clear" w:color="auto" w:fill="FFFFFF"/>
            <w:vAlign w:val="center"/>
          </w:tcPr>
          <w:p w14:paraId="56D5E67A">
            <w:pPr>
              <w:keepNext w:val="0"/>
              <w:keepLines w:val="0"/>
              <w:widowControl/>
              <w:suppressLineNumbers w:val="0"/>
              <w:jc w:val="left"/>
              <w:textAlignment w:val="center"/>
              <w:rPr>
                <w:rFonts w:hint="eastAsia" w:ascii="宋体" w:hAnsi="宋体" w:eastAsia="宋体" w:cs="宋体"/>
                <w:b/>
                <w:bCs/>
                <w:i w:val="0"/>
                <w:iCs w:val="0"/>
                <w:color w:val="000000"/>
                <w:kern w:val="0"/>
                <w:sz w:val="21"/>
                <w:szCs w:val="21"/>
                <w:u w:val="none"/>
                <w:lang w:val="en-US" w:eastAsia="zh-CN" w:bidi="ar"/>
              </w:rPr>
            </w:pPr>
          </w:p>
        </w:tc>
        <w:tc>
          <w:tcPr>
            <w:tcW w:w="600" w:type="dxa"/>
            <w:tcBorders>
              <w:top w:val="single" w:color="auto" w:sz="4" w:space="0"/>
              <w:left w:val="single" w:color="000000" w:sz="8" w:space="0"/>
              <w:bottom w:val="single" w:color="auto" w:sz="4" w:space="0"/>
              <w:right w:val="single" w:color="000000" w:sz="8" w:space="0"/>
            </w:tcBorders>
            <w:shd w:val="clear" w:color="auto" w:fill="FFFFFF"/>
            <w:vAlign w:val="center"/>
          </w:tcPr>
          <w:p w14:paraId="4A8BA80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162</w:t>
            </w:r>
          </w:p>
        </w:tc>
        <w:tc>
          <w:tcPr>
            <w:tcW w:w="672" w:type="dxa"/>
            <w:tcBorders>
              <w:top w:val="single" w:color="auto" w:sz="4" w:space="0"/>
              <w:left w:val="single" w:color="000000" w:sz="8" w:space="0"/>
              <w:bottom w:val="single" w:color="auto" w:sz="4" w:space="0"/>
              <w:right w:val="single" w:color="000000" w:sz="8" w:space="0"/>
            </w:tcBorders>
            <w:shd w:val="clear" w:color="auto" w:fill="FFFFFF"/>
            <w:vAlign w:val="center"/>
          </w:tcPr>
          <w:p w14:paraId="3B9A9AC3">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2776</w:t>
            </w:r>
          </w:p>
        </w:tc>
        <w:tc>
          <w:tcPr>
            <w:tcW w:w="667" w:type="dxa"/>
            <w:tcBorders>
              <w:top w:val="single" w:color="auto" w:sz="4" w:space="0"/>
              <w:left w:val="single" w:color="000000" w:sz="8" w:space="0"/>
              <w:bottom w:val="single" w:color="auto" w:sz="4" w:space="0"/>
              <w:right w:val="single" w:color="000000" w:sz="8" w:space="0"/>
            </w:tcBorders>
            <w:shd w:val="clear" w:color="auto" w:fill="FFFFFF"/>
            <w:vAlign w:val="center"/>
          </w:tcPr>
          <w:p w14:paraId="7EAE10A1">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1066</w:t>
            </w:r>
          </w:p>
        </w:tc>
        <w:tc>
          <w:tcPr>
            <w:tcW w:w="641" w:type="dxa"/>
            <w:tcBorders>
              <w:top w:val="single" w:color="auto" w:sz="4" w:space="0"/>
              <w:left w:val="single" w:color="000000" w:sz="8" w:space="0"/>
              <w:bottom w:val="single" w:color="auto" w:sz="4" w:space="0"/>
              <w:right w:val="single" w:color="000000" w:sz="8" w:space="0"/>
            </w:tcBorders>
            <w:shd w:val="clear" w:color="auto" w:fill="FFFFFF"/>
            <w:vAlign w:val="center"/>
          </w:tcPr>
          <w:p w14:paraId="59AA80DE">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1710</w:t>
            </w:r>
          </w:p>
        </w:tc>
        <w:tc>
          <w:tcPr>
            <w:tcW w:w="852" w:type="dxa"/>
            <w:gridSpan w:val="2"/>
            <w:tcBorders>
              <w:top w:val="single" w:color="auto" w:sz="4" w:space="0"/>
              <w:left w:val="single" w:color="000000" w:sz="8" w:space="0"/>
              <w:bottom w:val="single" w:color="auto" w:sz="4" w:space="0"/>
              <w:right w:val="single" w:color="000000" w:sz="8" w:space="0"/>
            </w:tcBorders>
            <w:shd w:val="clear" w:color="auto" w:fill="FFFFFF"/>
            <w:vAlign w:val="center"/>
          </w:tcPr>
          <w:p w14:paraId="419992D6">
            <w:pPr>
              <w:jc w:val="center"/>
              <w:rPr>
                <w:rFonts w:hint="eastAsia" w:ascii="宋体" w:hAnsi="宋体" w:eastAsia="宋体" w:cs="宋体"/>
                <w:b/>
                <w:bCs/>
                <w:i w:val="0"/>
                <w:iCs w:val="0"/>
                <w:color w:val="000000"/>
                <w:sz w:val="21"/>
                <w:szCs w:val="21"/>
                <w:u w:val="none"/>
              </w:rPr>
            </w:pPr>
          </w:p>
        </w:tc>
        <w:tc>
          <w:tcPr>
            <w:tcW w:w="792" w:type="dxa"/>
            <w:tcBorders>
              <w:top w:val="single" w:color="auto" w:sz="4" w:space="0"/>
              <w:left w:val="single" w:color="000000" w:sz="8" w:space="0"/>
              <w:bottom w:val="single" w:color="auto" w:sz="4" w:space="0"/>
              <w:right w:val="single" w:color="000000" w:sz="8" w:space="0"/>
            </w:tcBorders>
            <w:shd w:val="clear" w:color="auto" w:fill="FFFFFF"/>
            <w:vAlign w:val="center"/>
          </w:tcPr>
          <w:p w14:paraId="17892EA5">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588</w:t>
            </w:r>
          </w:p>
        </w:tc>
        <w:tc>
          <w:tcPr>
            <w:tcW w:w="804" w:type="dxa"/>
            <w:tcBorders>
              <w:top w:val="single" w:color="auto" w:sz="4" w:space="0"/>
              <w:left w:val="single" w:color="000000" w:sz="8" w:space="0"/>
              <w:bottom w:val="single" w:color="auto" w:sz="4" w:space="0"/>
              <w:right w:val="single" w:color="000000" w:sz="8" w:space="0"/>
            </w:tcBorders>
            <w:shd w:val="clear" w:color="auto" w:fill="FFFFFF"/>
            <w:vAlign w:val="center"/>
          </w:tcPr>
          <w:p w14:paraId="64B5DD5B">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540</w:t>
            </w:r>
          </w:p>
        </w:tc>
        <w:tc>
          <w:tcPr>
            <w:tcW w:w="809" w:type="dxa"/>
            <w:tcBorders>
              <w:top w:val="single" w:color="auto" w:sz="4" w:space="0"/>
              <w:left w:val="single" w:color="000000" w:sz="8" w:space="0"/>
              <w:bottom w:val="single" w:color="auto" w:sz="4" w:space="0"/>
              <w:right w:val="single" w:color="000000" w:sz="8" w:space="0"/>
            </w:tcBorders>
            <w:shd w:val="clear" w:color="auto" w:fill="FFFFFF"/>
            <w:vAlign w:val="center"/>
          </w:tcPr>
          <w:p w14:paraId="323C76F0">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440</w:t>
            </w:r>
          </w:p>
        </w:tc>
        <w:tc>
          <w:tcPr>
            <w:tcW w:w="847" w:type="dxa"/>
            <w:tcBorders>
              <w:top w:val="single" w:color="auto" w:sz="4" w:space="0"/>
              <w:left w:val="single" w:color="000000" w:sz="8" w:space="0"/>
              <w:bottom w:val="single" w:color="auto" w:sz="4" w:space="0"/>
              <w:right w:val="single" w:color="000000" w:sz="8" w:space="0"/>
            </w:tcBorders>
            <w:shd w:val="clear" w:color="auto" w:fill="FFFFFF"/>
            <w:vAlign w:val="center"/>
          </w:tcPr>
          <w:p w14:paraId="53F28C38">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408</w:t>
            </w:r>
          </w:p>
        </w:tc>
        <w:tc>
          <w:tcPr>
            <w:tcW w:w="706" w:type="dxa"/>
            <w:tcBorders>
              <w:top w:val="single" w:color="auto" w:sz="4" w:space="0"/>
              <w:left w:val="single" w:color="000000" w:sz="8" w:space="0"/>
              <w:bottom w:val="single" w:color="auto" w:sz="4" w:space="0"/>
              <w:right w:val="single" w:color="000000" w:sz="8" w:space="0"/>
            </w:tcBorders>
            <w:shd w:val="clear" w:color="auto" w:fill="FFFFFF"/>
            <w:vAlign w:val="center"/>
          </w:tcPr>
          <w:p w14:paraId="1274EC1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400</w:t>
            </w:r>
          </w:p>
        </w:tc>
        <w:tc>
          <w:tcPr>
            <w:tcW w:w="667" w:type="dxa"/>
            <w:tcBorders>
              <w:top w:val="single" w:color="auto" w:sz="4" w:space="0"/>
              <w:left w:val="single" w:color="000000" w:sz="8" w:space="0"/>
              <w:bottom w:val="single" w:color="auto" w:sz="4" w:space="0"/>
              <w:right w:val="single" w:color="auto" w:sz="4" w:space="0"/>
            </w:tcBorders>
            <w:shd w:val="clear" w:color="auto" w:fill="FFFFFF"/>
            <w:vAlign w:val="center"/>
          </w:tcPr>
          <w:p w14:paraId="64E84B7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400</w:t>
            </w:r>
          </w:p>
        </w:tc>
      </w:tr>
      <w:tr w14:paraId="3920F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jc w:val="center"/>
        </w:trPr>
        <w:tc>
          <w:tcPr>
            <w:tcW w:w="11313" w:type="dxa"/>
            <w:gridSpan w:val="16"/>
            <w:tcBorders>
              <w:top w:val="single" w:color="auto" w:sz="4" w:space="0"/>
              <w:left w:val="single" w:color="auto" w:sz="4" w:space="0"/>
              <w:bottom w:val="single" w:color="auto" w:sz="4" w:space="0"/>
              <w:right w:val="single" w:color="auto" w:sz="4" w:space="0"/>
            </w:tcBorders>
            <w:shd w:val="clear" w:color="auto" w:fill="FFFFFF"/>
            <w:vAlign w:val="center"/>
          </w:tcPr>
          <w:p w14:paraId="0CAE3BB6">
            <w:pPr>
              <w:pStyle w:val="5"/>
              <w:ind w:firstLine="0" w:firstLineChars="0"/>
              <w:jc w:val="left"/>
              <w:textAlignment w:val="center"/>
              <w:rPr>
                <w:rFonts w:hint="eastAsia" w:ascii="宋体" w:hAnsi="宋体" w:eastAsia="宋体" w:cs="Times New Roman"/>
                <w:kern w:val="0"/>
                <w:sz w:val="21"/>
              </w:rPr>
            </w:pPr>
            <w:r>
              <w:rPr>
                <w:rFonts w:hint="eastAsia" w:ascii="宋体" w:hAnsi="宋体" w:eastAsia="宋体" w:cs="Times New Roman"/>
                <w:kern w:val="0"/>
                <w:sz w:val="21"/>
              </w:rPr>
              <w:t>说明：</w:t>
            </w:r>
          </w:p>
          <w:p w14:paraId="1DA11A3E">
            <w:pPr>
              <w:pStyle w:val="5"/>
              <w:jc w:val="left"/>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Times New Roman"/>
                <w:kern w:val="0"/>
                <w:sz w:val="21"/>
              </w:rPr>
              <w:t>课程学分按学时折算，原则上每16</w:t>
            </w:r>
            <w:r>
              <w:rPr>
                <w:rFonts w:hint="eastAsia" w:ascii="宋体" w:hAnsi="宋体" w:eastAsia="宋体" w:cs="Times New Roman"/>
                <w:kern w:val="0"/>
                <w:sz w:val="21"/>
                <w:lang w:val="en-US" w:eastAsia="zh-CN"/>
              </w:rPr>
              <w:t>-</w:t>
            </w:r>
            <w:r>
              <w:rPr>
                <w:rFonts w:hint="eastAsia" w:ascii="宋体" w:hAnsi="宋体" w:eastAsia="宋体" w:cs="Times New Roman"/>
                <w:kern w:val="0"/>
                <w:sz w:val="21"/>
              </w:rPr>
              <w:t>18学时计1学分；</w:t>
            </w:r>
          </w:p>
        </w:tc>
      </w:tr>
    </w:tbl>
    <w:p w14:paraId="36392CE7">
      <w:pPr>
        <w:keepNext w:val="0"/>
        <w:keepLines w:val="0"/>
        <w:pageBreakBefore w:val="0"/>
        <w:widowControl/>
        <w:kinsoku/>
        <w:wordWrap/>
        <w:overflowPunct/>
        <w:topLinePunct w:val="0"/>
        <w:autoSpaceDE/>
        <w:autoSpaceDN/>
        <w:bidi w:val="0"/>
        <w:adjustRightInd/>
        <w:snapToGrid/>
        <w:jc w:val="left"/>
        <w:textAlignment w:val="auto"/>
        <w:outlineLvl w:val="1"/>
        <w:rPr>
          <w:rFonts w:hint="eastAsia" w:ascii="宋体" w:hAnsi="宋体" w:eastAsia="宋体" w:cs="宋体"/>
          <w:color w:val="000000" w:themeColor="text1"/>
          <w:sz w:val="24"/>
          <w:szCs w:val="24"/>
          <w14:textFill>
            <w14:solidFill>
              <w14:schemeClr w14:val="tx1"/>
            </w14:solidFill>
          </w14:textFill>
        </w:rPr>
      </w:pPr>
    </w:p>
    <w:p w14:paraId="3EDEC906">
      <w:pPr>
        <w:keepNext w:val="0"/>
        <w:keepLines w:val="0"/>
        <w:pageBreakBefore w:val="0"/>
        <w:widowControl/>
        <w:kinsoku/>
        <w:wordWrap/>
        <w:overflowPunct/>
        <w:topLinePunct w:val="0"/>
        <w:autoSpaceDE/>
        <w:autoSpaceDN/>
        <w:bidi w:val="0"/>
        <w:adjustRightInd/>
        <w:snapToGrid/>
        <w:jc w:val="left"/>
        <w:textAlignment w:val="auto"/>
        <w:outlineLvl w:val="1"/>
        <w:rPr>
          <w:rFonts w:hint="eastAsia" w:ascii="宋体" w:hAnsi="宋体" w:eastAsia="宋体" w:cs="宋体"/>
          <w:color w:val="000000" w:themeColor="text1"/>
          <w:sz w:val="24"/>
          <w:szCs w:val="24"/>
          <w14:textFill>
            <w14:solidFill>
              <w14:schemeClr w14:val="tx1"/>
            </w14:solidFill>
          </w14:textFill>
        </w:rPr>
      </w:pPr>
    </w:p>
    <w:p w14:paraId="219C3FCA">
      <w:pPr>
        <w:keepNext w:val="0"/>
        <w:keepLines w:val="0"/>
        <w:pageBreakBefore w:val="0"/>
        <w:widowControl/>
        <w:kinsoku/>
        <w:wordWrap/>
        <w:overflowPunct/>
        <w:topLinePunct w:val="0"/>
        <w:autoSpaceDE/>
        <w:autoSpaceDN/>
        <w:bidi w:val="0"/>
        <w:adjustRightInd/>
        <w:snapToGrid/>
        <w:jc w:val="left"/>
        <w:textAlignment w:val="auto"/>
        <w:outlineLvl w:val="1"/>
        <w:rPr>
          <w:rFonts w:hint="eastAsia" w:ascii="宋体" w:hAnsi="宋体" w:eastAsia="宋体" w:cs="宋体"/>
          <w:color w:val="000000" w:themeColor="text1"/>
          <w:sz w:val="24"/>
          <w:szCs w:val="24"/>
          <w14:textFill>
            <w14:solidFill>
              <w14:schemeClr w14:val="tx1"/>
            </w14:solidFill>
          </w14:textFill>
        </w:rPr>
      </w:pPr>
      <w:bookmarkStart w:id="87" w:name="_Toc12670"/>
    </w:p>
    <w:p w14:paraId="50D1338E">
      <w:pPr>
        <w:keepNext w:val="0"/>
        <w:keepLines w:val="0"/>
        <w:pageBreakBefore w:val="0"/>
        <w:widowControl/>
        <w:kinsoku/>
        <w:wordWrap/>
        <w:overflowPunct/>
        <w:topLinePunct w:val="0"/>
        <w:autoSpaceDE/>
        <w:autoSpaceDN/>
        <w:bidi w:val="0"/>
        <w:adjustRightInd/>
        <w:snapToGrid/>
        <w:jc w:val="left"/>
        <w:textAlignment w:val="auto"/>
        <w:outlineLvl w:val="1"/>
        <w:rPr>
          <w:rFonts w:hint="eastAsia" w:ascii="宋体" w:hAnsi="宋体" w:eastAsia="宋体" w:cs="宋体"/>
          <w:color w:val="000000" w:themeColor="text1"/>
          <w:sz w:val="24"/>
          <w:szCs w:val="24"/>
          <w14:textFill>
            <w14:solidFill>
              <w14:schemeClr w14:val="tx1"/>
            </w14:solidFill>
          </w14:textFill>
        </w:rPr>
      </w:pPr>
    </w:p>
    <w:p w14:paraId="41FEDA4F">
      <w:pPr>
        <w:keepNext w:val="0"/>
        <w:keepLines w:val="0"/>
        <w:pageBreakBefore w:val="0"/>
        <w:widowControl/>
        <w:kinsoku/>
        <w:wordWrap/>
        <w:overflowPunct/>
        <w:topLinePunct w:val="0"/>
        <w:autoSpaceDE/>
        <w:autoSpaceDN/>
        <w:bidi w:val="0"/>
        <w:adjustRightInd/>
        <w:snapToGrid/>
        <w:jc w:val="left"/>
        <w:textAlignment w:val="auto"/>
        <w:outlineLvl w:val="1"/>
        <w:rPr>
          <w:rFonts w:hint="eastAsia" w:ascii="宋体" w:hAnsi="宋体" w:eastAsia="宋体" w:cs="宋体"/>
          <w:color w:val="000000" w:themeColor="text1"/>
          <w:sz w:val="24"/>
          <w:szCs w:val="24"/>
          <w14:textFill>
            <w14:solidFill>
              <w14:schemeClr w14:val="tx1"/>
            </w14:solidFill>
          </w14:textFill>
        </w:rPr>
      </w:pPr>
    </w:p>
    <w:p w14:paraId="640AC17F">
      <w:pPr>
        <w:keepNext w:val="0"/>
        <w:keepLines w:val="0"/>
        <w:pageBreakBefore w:val="0"/>
        <w:widowControl/>
        <w:kinsoku/>
        <w:wordWrap/>
        <w:overflowPunct/>
        <w:topLinePunct w:val="0"/>
        <w:autoSpaceDE/>
        <w:autoSpaceDN/>
        <w:bidi w:val="0"/>
        <w:adjustRightInd/>
        <w:snapToGrid/>
        <w:jc w:val="left"/>
        <w:textAlignment w:val="auto"/>
        <w:outlineLvl w:val="1"/>
        <w:rPr>
          <w:rFonts w:hint="eastAsia" w:ascii="宋体" w:hAnsi="宋体" w:eastAsia="宋体" w:cs="宋体"/>
          <w:color w:val="000000" w:themeColor="text1"/>
          <w:sz w:val="24"/>
          <w:szCs w:val="24"/>
          <w14:textFill>
            <w14:solidFill>
              <w14:schemeClr w14:val="tx1"/>
            </w14:solidFill>
          </w14:textFill>
        </w:rPr>
      </w:pPr>
    </w:p>
    <w:p w14:paraId="2692D258">
      <w:pPr>
        <w:keepNext w:val="0"/>
        <w:keepLines w:val="0"/>
        <w:pageBreakBefore w:val="0"/>
        <w:widowControl/>
        <w:kinsoku/>
        <w:wordWrap/>
        <w:overflowPunct/>
        <w:topLinePunct w:val="0"/>
        <w:autoSpaceDE/>
        <w:autoSpaceDN/>
        <w:bidi w:val="0"/>
        <w:adjustRightInd/>
        <w:snapToGrid/>
        <w:jc w:val="left"/>
        <w:textAlignment w:val="auto"/>
        <w:outlineLvl w:val="1"/>
        <w:rPr>
          <w:rFonts w:hint="eastAsia" w:ascii="宋体" w:hAnsi="宋体" w:eastAsia="宋体" w:cs="宋体"/>
          <w:color w:val="000000" w:themeColor="text1"/>
          <w:sz w:val="24"/>
          <w:szCs w:val="24"/>
          <w14:textFill>
            <w14:solidFill>
              <w14:schemeClr w14:val="tx1"/>
            </w14:solidFill>
          </w14:textFill>
        </w:rPr>
      </w:pPr>
    </w:p>
    <w:p w14:paraId="62686BFE">
      <w:pPr>
        <w:keepNext w:val="0"/>
        <w:keepLines w:val="0"/>
        <w:pageBreakBefore w:val="0"/>
        <w:widowControl/>
        <w:kinsoku/>
        <w:wordWrap/>
        <w:overflowPunct/>
        <w:topLinePunct w:val="0"/>
        <w:autoSpaceDE/>
        <w:autoSpaceDN/>
        <w:bidi w:val="0"/>
        <w:adjustRightInd/>
        <w:snapToGrid/>
        <w:jc w:val="left"/>
        <w:textAlignment w:val="auto"/>
        <w:outlineLvl w:val="1"/>
        <w:rPr>
          <w:rFonts w:hint="eastAsia" w:ascii="宋体" w:hAnsi="宋体" w:eastAsia="宋体" w:cs="宋体"/>
          <w:color w:val="000000" w:themeColor="text1"/>
          <w:sz w:val="24"/>
          <w:szCs w:val="24"/>
          <w14:textFill>
            <w14:solidFill>
              <w14:schemeClr w14:val="tx1"/>
            </w14:solidFill>
          </w14:textFill>
        </w:rPr>
      </w:pPr>
    </w:p>
    <w:p w14:paraId="5460411D">
      <w:pPr>
        <w:keepNext w:val="0"/>
        <w:keepLines w:val="0"/>
        <w:pageBreakBefore w:val="0"/>
        <w:widowControl/>
        <w:kinsoku/>
        <w:wordWrap/>
        <w:overflowPunct/>
        <w:topLinePunct w:val="0"/>
        <w:autoSpaceDE/>
        <w:autoSpaceDN/>
        <w:bidi w:val="0"/>
        <w:adjustRightInd/>
        <w:snapToGrid/>
        <w:jc w:val="left"/>
        <w:textAlignment w:val="auto"/>
        <w:outlineLvl w:val="1"/>
        <w:rPr>
          <w:rFonts w:hint="eastAsia" w:ascii="宋体" w:hAnsi="宋体" w:eastAsia="宋体" w:cs="宋体"/>
          <w:color w:val="000000" w:themeColor="text1"/>
          <w:sz w:val="24"/>
          <w:szCs w:val="24"/>
          <w14:textFill>
            <w14:solidFill>
              <w14:schemeClr w14:val="tx1"/>
            </w14:solidFill>
          </w14:textFill>
        </w:rPr>
      </w:pPr>
    </w:p>
    <w:p w14:paraId="37AA1FD1">
      <w:pPr>
        <w:keepNext w:val="0"/>
        <w:keepLines w:val="0"/>
        <w:pageBreakBefore w:val="0"/>
        <w:widowControl/>
        <w:kinsoku/>
        <w:wordWrap/>
        <w:overflowPunct/>
        <w:topLinePunct w:val="0"/>
        <w:autoSpaceDE/>
        <w:autoSpaceDN/>
        <w:bidi w:val="0"/>
        <w:adjustRightInd/>
        <w:snapToGrid/>
        <w:jc w:val="left"/>
        <w:textAlignment w:val="auto"/>
        <w:outlineLvl w:val="1"/>
        <w:rPr>
          <w:rFonts w:hint="eastAsia" w:ascii="宋体" w:hAnsi="宋体" w:eastAsia="宋体" w:cs="宋体"/>
          <w:color w:val="000000" w:themeColor="text1"/>
          <w:sz w:val="24"/>
          <w:szCs w:val="24"/>
          <w14:textFill>
            <w14:solidFill>
              <w14:schemeClr w14:val="tx1"/>
            </w14:solidFill>
          </w14:textFill>
        </w:rPr>
      </w:pPr>
    </w:p>
    <w:p w14:paraId="6F5B7EB5">
      <w:pPr>
        <w:keepNext w:val="0"/>
        <w:keepLines w:val="0"/>
        <w:pageBreakBefore w:val="0"/>
        <w:widowControl/>
        <w:kinsoku/>
        <w:wordWrap/>
        <w:overflowPunct/>
        <w:topLinePunct w:val="0"/>
        <w:autoSpaceDE/>
        <w:autoSpaceDN/>
        <w:bidi w:val="0"/>
        <w:adjustRightInd/>
        <w:snapToGrid/>
        <w:jc w:val="left"/>
        <w:textAlignment w:val="auto"/>
        <w:outlineLvl w:val="1"/>
        <w:rPr>
          <w:rFonts w:hint="eastAsia" w:ascii="宋体" w:hAnsi="宋体" w:eastAsia="宋体" w:cs="宋体"/>
          <w:color w:val="000000" w:themeColor="text1"/>
          <w:sz w:val="24"/>
          <w:szCs w:val="24"/>
          <w14:textFill>
            <w14:solidFill>
              <w14:schemeClr w14:val="tx1"/>
            </w14:solidFill>
          </w14:textFill>
        </w:rPr>
      </w:pPr>
    </w:p>
    <w:p w14:paraId="3B7D43C3">
      <w:pPr>
        <w:keepNext w:val="0"/>
        <w:keepLines w:val="0"/>
        <w:pageBreakBefore w:val="0"/>
        <w:widowControl/>
        <w:kinsoku/>
        <w:wordWrap/>
        <w:overflowPunct/>
        <w:topLinePunct w:val="0"/>
        <w:autoSpaceDE/>
        <w:autoSpaceDN/>
        <w:bidi w:val="0"/>
        <w:adjustRightInd/>
        <w:snapToGrid/>
        <w:jc w:val="left"/>
        <w:textAlignment w:val="auto"/>
        <w:outlineLvl w:val="1"/>
        <w:rPr>
          <w:rFonts w:hint="eastAsia" w:ascii="宋体" w:hAnsi="宋体" w:eastAsia="宋体" w:cs="宋体"/>
          <w:color w:val="000000" w:themeColor="text1"/>
          <w:sz w:val="24"/>
          <w:szCs w:val="24"/>
          <w14:textFill>
            <w14:solidFill>
              <w14:schemeClr w14:val="tx1"/>
            </w14:solidFill>
          </w14:textFill>
        </w:rPr>
      </w:pPr>
    </w:p>
    <w:p w14:paraId="40EFBA94">
      <w:pPr>
        <w:keepNext w:val="0"/>
        <w:keepLines w:val="0"/>
        <w:pageBreakBefore w:val="0"/>
        <w:widowControl/>
        <w:kinsoku/>
        <w:wordWrap/>
        <w:overflowPunct/>
        <w:topLinePunct w:val="0"/>
        <w:autoSpaceDE/>
        <w:autoSpaceDN/>
        <w:bidi w:val="0"/>
        <w:adjustRightInd/>
        <w:snapToGrid/>
        <w:jc w:val="left"/>
        <w:textAlignment w:val="auto"/>
        <w:outlineLvl w:val="1"/>
        <w:rPr>
          <w:rFonts w:hint="eastAsia" w:ascii="宋体" w:hAnsi="宋体" w:eastAsia="宋体" w:cs="宋体"/>
          <w:color w:val="000000" w:themeColor="text1"/>
          <w:sz w:val="24"/>
          <w:szCs w:val="24"/>
          <w14:textFill>
            <w14:solidFill>
              <w14:schemeClr w14:val="tx1"/>
            </w14:solidFill>
          </w14:textFill>
        </w:rPr>
      </w:pPr>
    </w:p>
    <w:p w14:paraId="7FE50D43">
      <w:pPr>
        <w:keepNext w:val="0"/>
        <w:keepLines w:val="0"/>
        <w:pageBreakBefore w:val="0"/>
        <w:widowControl/>
        <w:kinsoku/>
        <w:wordWrap/>
        <w:overflowPunct/>
        <w:topLinePunct w:val="0"/>
        <w:autoSpaceDE/>
        <w:autoSpaceDN/>
        <w:bidi w:val="0"/>
        <w:adjustRightInd/>
        <w:snapToGrid/>
        <w:jc w:val="left"/>
        <w:textAlignment w:val="auto"/>
        <w:outlineLvl w:val="1"/>
        <w:rPr>
          <w:rFonts w:hint="eastAsia" w:ascii="宋体" w:hAnsi="宋体" w:eastAsia="宋体" w:cs="宋体"/>
          <w:color w:val="000000" w:themeColor="text1"/>
          <w:sz w:val="24"/>
          <w:szCs w:val="24"/>
          <w14:textFill>
            <w14:solidFill>
              <w14:schemeClr w14:val="tx1"/>
            </w14:solidFill>
          </w14:textFill>
        </w:rPr>
      </w:pPr>
    </w:p>
    <w:p w14:paraId="25D41862">
      <w:pPr>
        <w:keepNext w:val="0"/>
        <w:keepLines w:val="0"/>
        <w:pageBreakBefore w:val="0"/>
        <w:widowControl/>
        <w:kinsoku/>
        <w:wordWrap/>
        <w:overflowPunct/>
        <w:topLinePunct w:val="0"/>
        <w:autoSpaceDE/>
        <w:autoSpaceDN/>
        <w:bidi w:val="0"/>
        <w:adjustRightInd/>
        <w:snapToGrid/>
        <w:jc w:val="left"/>
        <w:textAlignment w:val="auto"/>
        <w:outlineLvl w:val="1"/>
        <w:rPr>
          <w:rFonts w:hint="eastAsia" w:ascii="宋体" w:hAnsi="宋体" w:eastAsia="宋体" w:cs="宋体"/>
          <w:color w:val="000000" w:themeColor="text1"/>
          <w:sz w:val="24"/>
          <w:szCs w:val="24"/>
          <w14:textFill>
            <w14:solidFill>
              <w14:schemeClr w14:val="tx1"/>
            </w14:solidFill>
          </w14:textFill>
        </w:rPr>
      </w:pPr>
    </w:p>
    <w:p w14:paraId="4CBC30B2">
      <w:pPr>
        <w:keepNext w:val="0"/>
        <w:keepLines w:val="0"/>
        <w:pageBreakBefore w:val="0"/>
        <w:widowControl/>
        <w:kinsoku/>
        <w:wordWrap/>
        <w:overflowPunct/>
        <w:topLinePunct w:val="0"/>
        <w:autoSpaceDE/>
        <w:autoSpaceDN/>
        <w:bidi w:val="0"/>
        <w:adjustRightInd/>
        <w:snapToGrid/>
        <w:jc w:val="left"/>
        <w:textAlignment w:val="auto"/>
        <w:outlineLvl w:val="1"/>
        <w:rPr>
          <w:rFonts w:hint="eastAsia" w:ascii="宋体" w:hAnsi="宋体" w:eastAsia="宋体" w:cs="宋体"/>
          <w:color w:val="000000" w:themeColor="text1"/>
          <w:sz w:val="24"/>
          <w:szCs w:val="24"/>
          <w14:textFill>
            <w14:solidFill>
              <w14:schemeClr w14:val="tx1"/>
            </w14:solidFill>
          </w14:textFill>
        </w:rPr>
      </w:pPr>
    </w:p>
    <w:p w14:paraId="422564C9">
      <w:pPr>
        <w:keepNext w:val="0"/>
        <w:keepLines w:val="0"/>
        <w:pageBreakBefore w:val="0"/>
        <w:widowControl/>
        <w:kinsoku/>
        <w:wordWrap/>
        <w:overflowPunct/>
        <w:topLinePunct w:val="0"/>
        <w:autoSpaceDE/>
        <w:autoSpaceDN/>
        <w:bidi w:val="0"/>
        <w:adjustRightInd/>
        <w:snapToGrid/>
        <w:jc w:val="left"/>
        <w:textAlignment w:val="auto"/>
        <w:outlineLvl w:val="1"/>
        <w:rPr>
          <w:rFonts w:hint="eastAsia" w:ascii="宋体" w:hAnsi="宋体" w:eastAsia="宋体" w:cs="宋体"/>
          <w:color w:val="000000" w:themeColor="text1"/>
          <w:sz w:val="24"/>
          <w:szCs w:val="24"/>
          <w14:textFill>
            <w14:solidFill>
              <w14:schemeClr w14:val="tx1"/>
            </w14:solidFill>
          </w14:textFill>
        </w:rPr>
      </w:pPr>
    </w:p>
    <w:p w14:paraId="42E3DA44">
      <w:pPr>
        <w:keepNext w:val="0"/>
        <w:keepLines w:val="0"/>
        <w:pageBreakBefore w:val="0"/>
        <w:widowControl/>
        <w:kinsoku/>
        <w:wordWrap/>
        <w:overflowPunct/>
        <w:topLinePunct w:val="0"/>
        <w:autoSpaceDE/>
        <w:autoSpaceDN/>
        <w:bidi w:val="0"/>
        <w:adjustRightInd/>
        <w:snapToGrid/>
        <w:jc w:val="left"/>
        <w:textAlignment w:val="auto"/>
        <w:outlineLvl w:val="1"/>
        <w:rPr>
          <w:rFonts w:hint="eastAsia" w:ascii="宋体" w:hAnsi="宋体" w:eastAsia="宋体" w:cs="宋体"/>
          <w:color w:val="000000" w:themeColor="text1"/>
          <w:sz w:val="24"/>
          <w:szCs w:val="24"/>
          <w14:textFill>
            <w14:solidFill>
              <w14:schemeClr w14:val="tx1"/>
            </w14:solidFill>
          </w14:textFill>
        </w:rPr>
      </w:pPr>
    </w:p>
    <w:p w14:paraId="22446EE8">
      <w:pPr>
        <w:keepNext w:val="0"/>
        <w:keepLines w:val="0"/>
        <w:pageBreakBefore w:val="0"/>
        <w:widowControl/>
        <w:kinsoku/>
        <w:wordWrap/>
        <w:overflowPunct/>
        <w:topLinePunct w:val="0"/>
        <w:autoSpaceDE/>
        <w:autoSpaceDN/>
        <w:bidi w:val="0"/>
        <w:adjustRightInd/>
        <w:snapToGrid/>
        <w:jc w:val="left"/>
        <w:textAlignment w:val="auto"/>
        <w:outlineLvl w:val="1"/>
        <w:rPr>
          <w:rFonts w:hint="eastAsia" w:ascii="宋体" w:hAnsi="宋体" w:eastAsia="宋体" w:cs="宋体"/>
          <w:color w:val="000000" w:themeColor="text1"/>
          <w:sz w:val="24"/>
          <w:szCs w:val="24"/>
          <w14:textFill>
            <w14:solidFill>
              <w14:schemeClr w14:val="tx1"/>
            </w14:solidFill>
          </w14:textFill>
        </w:rPr>
      </w:pPr>
    </w:p>
    <w:p w14:paraId="28517EE9">
      <w:pPr>
        <w:keepNext w:val="0"/>
        <w:keepLines w:val="0"/>
        <w:pageBreakBefore w:val="0"/>
        <w:widowControl/>
        <w:kinsoku/>
        <w:wordWrap/>
        <w:overflowPunct/>
        <w:topLinePunct w:val="0"/>
        <w:autoSpaceDE/>
        <w:autoSpaceDN/>
        <w:bidi w:val="0"/>
        <w:adjustRightInd/>
        <w:snapToGrid/>
        <w:jc w:val="left"/>
        <w:textAlignment w:val="auto"/>
        <w:outlineLvl w:val="1"/>
        <w:rPr>
          <w:rFonts w:hint="eastAsia" w:ascii="宋体" w:hAnsi="宋体" w:eastAsia="宋体" w:cs="宋体"/>
          <w:color w:val="000000" w:themeColor="text1"/>
          <w:sz w:val="24"/>
          <w:szCs w:val="24"/>
          <w14:textFill>
            <w14:solidFill>
              <w14:schemeClr w14:val="tx1"/>
            </w14:solidFill>
          </w14:textFill>
        </w:rPr>
      </w:pPr>
    </w:p>
    <w:p w14:paraId="40DC660D">
      <w:pPr>
        <w:keepNext w:val="0"/>
        <w:keepLines w:val="0"/>
        <w:pageBreakBefore w:val="0"/>
        <w:widowControl/>
        <w:kinsoku/>
        <w:wordWrap/>
        <w:overflowPunct/>
        <w:topLinePunct w:val="0"/>
        <w:autoSpaceDE/>
        <w:autoSpaceDN/>
        <w:bidi w:val="0"/>
        <w:adjustRightInd/>
        <w:snapToGrid/>
        <w:jc w:val="left"/>
        <w:textAlignment w:val="auto"/>
        <w:outlineLvl w:val="1"/>
        <w:rPr>
          <w:rFonts w:hint="eastAsia" w:ascii="宋体" w:hAnsi="宋体" w:eastAsia="宋体" w:cs="宋体"/>
          <w:color w:val="000000" w:themeColor="text1"/>
          <w:sz w:val="24"/>
          <w:szCs w:val="24"/>
          <w14:textFill>
            <w14:solidFill>
              <w14:schemeClr w14:val="tx1"/>
            </w14:solidFill>
          </w14:textFill>
        </w:rPr>
      </w:pPr>
    </w:p>
    <w:p w14:paraId="72133C9E">
      <w:pPr>
        <w:keepNext w:val="0"/>
        <w:keepLines w:val="0"/>
        <w:pageBreakBefore w:val="0"/>
        <w:widowControl/>
        <w:kinsoku/>
        <w:wordWrap/>
        <w:overflowPunct/>
        <w:topLinePunct w:val="0"/>
        <w:autoSpaceDE/>
        <w:autoSpaceDN/>
        <w:bidi w:val="0"/>
        <w:adjustRightInd/>
        <w:snapToGrid/>
        <w:jc w:val="left"/>
        <w:textAlignment w:val="auto"/>
        <w:outlineLvl w:val="1"/>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附表3：教学环节信息明细表</w:t>
      </w:r>
      <w:bookmarkEnd w:id="87"/>
    </w:p>
    <w:p w14:paraId="67096D29">
      <w:pPr>
        <w:keepNext w:val="0"/>
        <w:keepLines w:val="0"/>
        <w:pageBreakBefore w:val="0"/>
        <w:widowControl/>
        <w:kinsoku/>
        <w:wordWrap/>
        <w:overflowPunct/>
        <w:topLinePunct w:val="0"/>
        <w:autoSpaceDE w:val="0"/>
        <w:autoSpaceDN w:val="0"/>
        <w:bidi w:val="0"/>
        <w:adjustRightInd/>
        <w:snapToGrid/>
        <w:ind w:left="0" w:firstLine="420"/>
        <w:jc w:val="center"/>
        <w:textAlignment w:val="auto"/>
        <w:outlineLvl w:val="9"/>
        <w:rPr>
          <w:rFonts w:hint="eastAsia" w:ascii="黑体" w:hAnsi="黑体" w:eastAsia="黑体" w:cs="黑体"/>
          <w:b w:val="0"/>
          <w:bCs w:val="0"/>
          <w:color w:val="000000" w:themeColor="text1"/>
          <w:sz w:val="28"/>
          <w:szCs w:val="28"/>
          <w:lang w:eastAsia="zh-CN"/>
          <w14:textFill>
            <w14:solidFill>
              <w14:schemeClr w14:val="tx1"/>
            </w14:solidFill>
          </w14:textFill>
        </w:rPr>
      </w:pPr>
      <w:r>
        <w:rPr>
          <w:rFonts w:hint="eastAsia" w:ascii="黑体" w:hAnsi="黑体" w:eastAsia="黑体" w:cs="黑体"/>
          <w:b w:val="0"/>
          <w:bCs w:val="0"/>
          <w:color w:val="000000" w:themeColor="text1"/>
          <w:sz w:val="28"/>
          <w:szCs w:val="28"/>
          <w:lang w:val="en-US" w:eastAsia="zh-CN"/>
          <w14:textFill>
            <w14:solidFill>
              <w14:schemeClr w14:val="tx1"/>
            </w14:solidFill>
          </w14:textFill>
        </w:rPr>
        <w:t>教</w:t>
      </w:r>
      <w:r>
        <w:rPr>
          <w:rFonts w:hint="eastAsia" w:ascii="黑体" w:hAnsi="黑体" w:eastAsia="黑体" w:cs="黑体"/>
          <w:b w:val="0"/>
          <w:bCs w:val="0"/>
          <w:color w:val="000000" w:themeColor="text1"/>
          <w:sz w:val="28"/>
          <w:szCs w:val="28"/>
          <w:lang w:eastAsia="zh-CN"/>
          <w14:textFill>
            <w14:solidFill>
              <w14:schemeClr w14:val="tx1"/>
            </w14:solidFill>
          </w14:textFill>
        </w:rPr>
        <w:t>学环节信息明细表</w:t>
      </w:r>
    </w:p>
    <w:tbl>
      <w:tblPr>
        <w:tblStyle w:val="15"/>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502"/>
        <w:gridCol w:w="1483"/>
        <w:gridCol w:w="708"/>
        <w:gridCol w:w="871"/>
        <w:gridCol w:w="872"/>
        <w:gridCol w:w="745"/>
        <w:gridCol w:w="745"/>
        <w:gridCol w:w="745"/>
        <w:gridCol w:w="745"/>
        <w:gridCol w:w="745"/>
        <w:gridCol w:w="745"/>
        <w:gridCol w:w="751"/>
      </w:tblGrid>
      <w:tr w14:paraId="71BB06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3" w:hRule="atLeast"/>
          <w:jc w:val="center"/>
        </w:trPr>
        <w:tc>
          <w:tcPr>
            <w:tcW w:w="502" w:type="dxa"/>
            <w:vMerge w:val="restart"/>
            <w:tcBorders>
              <w:right w:val="single" w:color="000000" w:sz="4" w:space="0"/>
            </w:tcBorders>
            <w:vAlign w:val="center"/>
          </w:tcPr>
          <w:p w14:paraId="6FADB028">
            <w:pPr>
              <w:ind w:firstLine="422"/>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序</w:t>
            </w:r>
            <w:r>
              <w:rPr>
                <w:rFonts w:hint="eastAsia" w:asciiTheme="minorEastAsia" w:hAnsiTheme="minorEastAsia" w:cstheme="minorEastAsia"/>
                <w:b/>
                <w:bCs/>
                <w:color w:val="000000" w:themeColor="text1"/>
                <w:sz w:val="21"/>
                <w:szCs w:val="21"/>
                <w:lang w:val="en-US" w:eastAsia="zh-CN"/>
                <w14:textFill>
                  <w14:solidFill>
                    <w14:schemeClr w14:val="tx1"/>
                  </w14:solidFill>
                </w14:textFill>
              </w:rPr>
              <w:t>序</w:t>
            </w:r>
            <w:r>
              <w:rPr>
                <w:rFonts w:hint="eastAsia" w:asciiTheme="minorEastAsia" w:hAnsiTheme="minorEastAsia" w:eastAsiaTheme="minorEastAsia" w:cstheme="minorEastAsia"/>
                <w:b/>
                <w:bCs/>
                <w:color w:val="000000" w:themeColor="text1"/>
                <w:sz w:val="21"/>
                <w:szCs w:val="21"/>
                <w14:textFill>
                  <w14:solidFill>
                    <w14:schemeClr w14:val="tx1"/>
                  </w14:solidFill>
                </w14:textFill>
              </w:rPr>
              <w:t>号</w:t>
            </w:r>
          </w:p>
        </w:tc>
        <w:tc>
          <w:tcPr>
            <w:tcW w:w="1483" w:type="dxa"/>
            <w:vMerge w:val="restart"/>
            <w:tcBorders>
              <w:left w:val="single" w:color="000000" w:sz="4" w:space="0"/>
              <w:right w:val="single" w:color="000000" w:sz="4" w:space="0"/>
            </w:tcBorders>
            <w:vAlign w:val="center"/>
          </w:tcPr>
          <w:p w14:paraId="754BEECE">
            <w:pPr>
              <w:jc w:val="both"/>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课程类型</w:t>
            </w:r>
          </w:p>
        </w:tc>
        <w:tc>
          <w:tcPr>
            <w:tcW w:w="708" w:type="dxa"/>
            <w:tcBorders>
              <w:left w:val="single" w:color="000000" w:sz="4" w:space="0"/>
              <w:bottom w:val="single" w:color="000000" w:sz="4" w:space="0"/>
              <w:right w:val="single" w:color="000000" w:sz="4" w:space="0"/>
            </w:tcBorders>
            <w:vAlign w:val="center"/>
          </w:tcPr>
          <w:p w14:paraId="7D1553D6">
            <w:pPr>
              <w:jc w:val="both"/>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课程</w:t>
            </w:r>
          </w:p>
        </w:tc>
        <w:tc>
          <w:tcPr>
            <w:tcW w:w="871" w:type="dxa"/>
            <w:tcBorders>
              <w:left w:val="single" w:color="000000" w:sz="4" w:space="0"/>
              <w:bottom w:val="single" w:color="000000" w:sz="4" w:space="0"/>
              <w:right w:val="single" w:color="000000" w:sz="4" w:space="0"/>
            </w:tcBorders>
            <w:vAlign w:val="center"/>
          </w:tcPr>
          <w:p w14:paraId="363E3473">
            <w:pPr>
              <w:jc w:val="both"/>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考试课</w:t>
            </w:r>
          </w:p>
        </w:tc>
        <w:tc>
          <w:tcPr>
            <w:tcW w:w="872" w:type="dxa"/>
            <w:tcBorders>
              <w:left w:val="single" w:color="000000" w:sz="4" w:space="0"/>
              <w:bottom w:val="single" w:color="000000" w:sz="4" w:space="0"/>
              <w:right w:val="single" w:color="000000" w:sz="4" w:space="0"/>
            </w:tcBorders>
            <w:vAlign w:val="center"/>
          </w:tcPr>
          <w:p w14:paraId="0B6EF56D">
            <w:pPr>
              <w:jc w:val="both"/>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考查课</w:t>
            </w:r>
          </w:p>
        </w:tc>
        <w:tc>
          <w:tcPr>
            <w:tcW w:w="5221" w:type="dxa"/>
            <w:gridSpan w:val="7"/>
            <w:tcBorders>
              <w:left w:val="single" w:color="000000" w:sz="4" w:space="0"/>
              <w:bottom w:val="single" w:color="000000" w:sz="4" w:space="0"/>
            </w:tcBorders>
            <w:vAlign w:val="center"/>
          </w:tcPr>
          <w:p w14:paraId="3AC9FB50">
            <w:pPr>
              <w:ind w:firstLine="422"/>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学期学时安排</w:t>
            </w:r>
          </w:p>
        </w:tc>
      </w:tr>
      <w:tr w14:paraId="2F9E3F9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2" w:hRule="atLeast"/>
          <w:jc w:val="center"/>
        </w:trPr>
        <w:tc>
          <w:tcPr>
            <w:tcW w:w="502" w:type="dxa"/>
            <w:vMerge w:val="continue"/>
            <w:tcBorders>
              <w:top w:val="nil"/>
              <w:right w:val="single" w:color="000000" w:sz="4" w:space="0"/>
            </w:tcBorders>
            <w:vAlign w:val="center"/>
          </w:tcPr>
          <w:p w14:paraId="2EE40055">
            <w:pPr>
              <w:ind w:firstLine="420"/>
              <w:rPr>
                <w:rFonts w:hint="eastAsia" w:asciiTheme="minorEastAsia" w:hAnsiTheme="minorEastAsia" w:eastAsiaTheme="minorEastAsia" w:cstheme="minorEastAsia"/>
                <w:b/>
                <w:bCs/>
                <w:color w:val="000000" w:themeColor="text1"/>
                <w:sz w:val="21"/>
                <w:szCs w:val="21"/>
                <w14:textFill>
                  <w14:solidFill>
                    <w14:schemeClr w14:val="tx1"/>
                  </w14:solidFill>
                </w14:textFill>
              </w:rPr>
            </w:pPr>
          </w:p>
        </w:tc>
        <w:tc>
          <w:tcPr>
            <w:tcW w:w="1483" w:type="dxa"/>
            <w:vMerge w:val="continue"/>
            <w:tcBorders>
              <w:top w:val="nil"/>
              <w:left w:val="single" w:color="000000" w:sz="4" w:space="0"/>
              <w:right w:val="single" w:color="000000" w:sz="4" w:space="0"/>
            </w:tcBorders>
            <w:vAlign w:val="center"/>
          </w:tcPr>
          <w:p w14:paraId="7BED8E06">
            <w:pPr>
              <w:ind w:firstLine="420"/>
              <w:rPr>
                <w:rFonts w:hint="eastAsia" w:asciiTheme="minorEastAsia" w:hAnsiTheme="minorEastAsia" w:eastAsiaTheme="minorEastAsia" w:cstheme="minorEastAsia"/>
                <w:b/>
                <w:bCs/>
                <w:color w:val="000000" w:themeColor="text1"/>
                <w:sz w:val="21"/>
                <w:szCs w:val="21"/>
                <w14:textFill>
                  <w14:solidFill>
                    <w14:schemeClr w14:val="tx1"/>
                  </w14:solidFill>
                </w14:textFill>
              </w:rPr>
            </w:pPr>
          </w:p>
        </w:tc>
        <w:tc>
          <w:tcPr>
            <w:tcW w:w="708" w:type="dxa"/>
            <w:tcBorders>
              <w:top w:val="single" w:color="000000" w:sz="4" w:space="0"/>
              <w:left w:val="single" w:color="000000" w:sz="4" w:space="0"/>
              <w:right w:val="single" w:color="000000" w:sz="4" w:space="0"/>
            </w:tcBorders>
            <w:vAlign w:val="center"/>
          </w:tcPr>
          <w:p w14:paraId="636E7184">
            <w:pPr>
              <w:jc w:val="both"/>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门数</w:t>
            </w:r>
          </w:p>
        </w:tc>
        <w:tc>
          <w:tcPr>
            <w:tcW w:w="871" w:type="dxa"/>
            <w:tcBorders>
              <w:top w:val="single" w:color="000000" w:sz="4" w:space="0"/>
              <w:left w:val="single" w:color="000000" w:sz="4" w:space="0"/>
              <w:right w:val="single" w:color="000000" w:sz="4" w:space="0"/>
            </w:tcBorders>
            <w:vAlign w:val="center"/>
          </w:tcPr>
          <w:p w14:paraId="1F05C02E">
            <w:pPr>
              <w:jc w:val="both"/>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门数</w:t>
            </w:r>
          </w:p>
        </w:tc>
        <w:tc>
          <w:tcPr>
            <w:tcW w:w="872" w:type="dxa"/>
            <w:tcBorders>
              <w:top w:val="single" w:color="000000" w:sz="4" w:space="0"/>
              <w:left w:val="single" w:color="000000" w:sz="4" w:space="0"/>
              <w:right w:val="single" w:color="000000" w:sz="4" w:space="0"/>
            </w:tcBorders>
            <w:vAlign w:val="center"/>
          </w:tcPr>
          <w:p w14:paraId="3AAA556A">
            <w:pPr>
              <w:jc w:val="both"/>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门数</w:t>
            </w:r>
          </w:p>
        </w:tc>
        <w:tc>
          <w:tcPr>
            <w:tcW w:w="745" w:type="dxa"/>
            <w:tcBorders>
              <w:top w:val="single" w:color="000000" w:sz="4" w:space="0"/>
              <w:left w:val="single" w:color="000000" w:sz="4" w:space="0"/>
              <w:right w:val="single" w:color="000000" w:sz="4" w:space="0"/>
            </w:tcBorders>
            <w:vAlign w:val="center"/>
          </w:tcPr>
          <w:p w14:paraId="339B9FE5">
            <w:pPr>
              <w:jc w:val="both"/>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第一</w:t>
            </w:r>
          </w:p>
          <w:p w14:paraId="7451EC9B">
            <w:pPr>
              <w:jc w:val="both"/>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学期</w:t>
            </w:r>
          </w:p>
        </w:tc>
        <w:tc>
          <w:tcPr>
            <w:tcW w:w="745" w:type="dxa"/>
            <w:tcBorders>
              <w:top w:val="single" w:color="000000" w:sz="4" w:space="0"/>
              <w:left w:val="single" w:color="000000" w:sz="4" w:space="0"/>
              <w:right w:val="single" w:color="000000" w:sz="4" w:space="0"/>
            </w:tcBorders>
            <w:vAlign w:val="center"/>
          </w:tcPr>
          <w:p w14:paraId="37A27D4F">
            <w:pPr>
              <w:jc w:val="both"/>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第二学期</w:t>
            </w:r>
          </w:p>
        </w:tc>
        <w:tc>
          <w:tcPr>
            <w:tcW w:w="745" w:type="dxa"/>
            <w:tcBorders>
              <w:top w:val="single" w:color="000000" w:sz="4" w:space="0"/>
              <w:left w:val="single" w:color="000000" w:sz="4" w:space="0"/>
              <w:right w:val="single" w:color="000000" w:sz="4" w:space="0"/>
            </w:tcBorders>
            <w:vAlign w:val="center"/>
          </w:tcPr>
          <w:p w14:paraId="0353491D">
            <w:pPr>
              <w:jc w:val="both"/>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第三学期</w:t>
            </w:r>
          </w:p>
        </w:tc>
        <w:tc>
          <w:tcPr>
            <w:tcW w:w="745" w:type="dxa"/>
            <w:tcBorders>
              <w:top w:val="single" w:color="000000" w:sz="4" w:space="0"/>
              <w:left w:val="single" w:color="000000" w:sz="4" w:space="0"/>
              <w:right w:val="single" w:color="000000" w:sz="4" w:space="0"/>
            </w:tcBorders>
            <w:vAlign w:val="center"/>
          </w:tcPr>
          <w:p w14:paraId="077B3B57">
            <w:pPr>
              <w:jc w:val="both"/>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第四学期</w:t>
            </w:r>
          </w:p>
        </w:tc>
        <w:tc>
          <w:tcPr>
            <w:tcW w:w="745" w:type="dxa"/>
            <w:tcBorders>
              <w:top w:val="single" w:color="000000" w:sz="4" w:space="0"/>
              <w:left w:val="single" w:color="000000" w:sz="4" w:space="0"/>
              <w:right w:val="single" w:color="000000" w:sz="4" w:space="0"/>
            </w:tcBorders>
            <w:vAlign w:val="center"/>
          </w:tcPr>
          <w:p w14:paraId="221EB1F4">
            <w:pPr>
              <w:jc w:val="both"/>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第五学期</w:t>
            </w:r>
          </w:p>
        </w:tc>
        <w:tc>
          <w:tcPr>
            <w:tcW w:w="745" w:type="dxa"/>
            <w:tcBorders>
              <w:top w:val="single" w:color="000000" w:sz="4" w:space="0"/>
              <w:left w:val="single" w:color="000000" w:sz="4" w:space="0"/>
              <w:right w:val="single" w:color="000000" w:sz="4" w:space="0"/>
            </w:tcBorders>
            <w:vAlign w:val="center"/>
          </w:tcPr>
          <w:p w14:paraId="0E9DA247">
            <w:pPr>
              <w:jc w:val="both"/>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第六</w:t>
            </w:r>
          </w:p>
          <w:p w14:paraId="50673FF4">
            <w:pPr>
              <w:jc w:val="both"/>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学期</w:t>
            </w:r>
          </w:p>
        </w:tc>
        <w:tc>
          <w:tcPr>
            <w:tcW w:w="751" w:type="dxa"/>
            <w:tcBorders>
              <w:top w:val="single" w:color="000000" w:sz="4" w:space="0"/>
              <w:left w:val="single" w:color="000000" w:sz="4" w:space="0"/>
            </w:tcBorders>
            <w:vAlign w:val="center"/>
          </w:tcPr>
          <w:p w14:paraId="240D5C64">
            <w:pPr>
              <w:jc w:val="both"/>
              <w:rPr>
                <w:rFonts w:hint="eastAsia" w:asciiTheme="minorEastAsia" w:hAnsiTheme="minorEastAsia" w:eastAsiaTheme="minorEastAsia" w:cstheme="minorEastAsia"/>
                <w:b/>
                <w:bCs/>
                <w:color w:val="000000" w:themeColor="text1"/>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14:textFill>
                  <w14:solidFill>
                    <w14:schemeClr w14:val="tx1"/>
                  </w14:solidFill>
                </w14:textFill>
              </w:rPr>
              <w:t>小计</w:t>
            </w:r>
          </w:p>
        </w:tc>
      </w:tr>
      <w:tr w14:paraId="2BD143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jc w:val="center"/>
        </w:trPr>
        <w:tc>
          <w:tcPr>
            <w:tcW w:w="502" w:type="dxa"/>
            <w:tcBorders>
              <w:top w:val="single" w:color="000000" w:sz="4" w:space="0"/>
              <w:bottom w:val="single" w:color="000000" w:sz="4" w:space="0"/>
              <w:right w:val="single" w:color="000000" w:sz="4" w:space="0"/>
            </w:tcBorders>
            <w:vAlign w:val="center"/>
          </w:tcPr>
          <w:p w14:paraId="64FB81B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bookmarkStart w:id="88" w:name="OLE_LINK29" w:colFirst="11" w:colLast="11"/>
            <w:bookmarkStart w:id="89" w:name="OLE_LINK20" w:colFirst="11" w:colLast="11"/>
            <w:bookmarkStart w:id="90" w:name="OLE_LINK3" w:colFirst="2" w:colLast="2"/>
            <w:r>
              <w:rPr>
                <w:rFonts w:hint="eastAsia" w:ascii="宋体" w:hAnsi="宋体" w:eastAsia="宋体" w:cs="宋体"/>
                <w:i w:val="0"/>
                <w:iCs w:val="0"/>
                <w:color w:val="000000"/>
                <w:kern w:val="0"/>
                <w:sz w:val="21"/>
                <w:szCs w:val="21"/>
                <w:u w:val="none"/>
                <w:lang w:val="en-US" w:eastAsia="zh-CN" w:bidi="ar"/>
              </w:rPr>
              <w:t>1</w:t>
            </w:r>
          </w:p>
        </w:tc>
        <w:tc>
          <w:tcPr>
            <w:tcW w:w="1483" w:type="dxa"/>
            <w:tcBorders>
              <w:top w:val="single" w:color="000000" w:sz="4" w:space="0"/>
              <w:left w:val="single" w:color="000000" w:sz="4" w:space="0"/>
              <w:bottom w:val="single" w:color="000000" w:sz="4" w:space="0"/>
              <w:right w:val="single" w:color="000000" w:sz="4" w:space="0"/>
            </w:tcBorders>
            <w:vAlign w:val="center"/>
          </w:tcPr>
          <w:p w14:paraId="1FAB2F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公共基础课</w:t>
            </w:r>
          </w:p>
        </w:tc>
        <w:tc>
          <w:tcPr>
            <w:tcW w:w="708" w:type="dxa"/>
            <w:tcBorders>
              <w:top w:val="single" w:color="000000" w:sz="4" w:space="0"/>
              <w:left w:val="single" w:color="000000" w:sz="4" w:space="0"/>
              <w:bottom w:val="single" w:color="000000" w:sz="4" w:space="0"/>
              <w:right w:val="single" w:color="000000" w:sz="4" w:space="0"/>
            </w:tcBorders>
            <w:vAlign w:val="center"/>
          </w:tcPr>
          <w:p w14:paraId="0544778D">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31</w:t>
            </w:r>
          </w:p>
        </w:tc>
        <w:tc>
          <w:tcPr>
            <w:tcW w:w="871" w:type="dxa"/>
            <w:tcBorders>
              <w:top w:val="single" w:color="000000" w:sz="4" w:space="0"/>
              <w:left w:val="single" w:color="000000" w:sz="4" w:space="0"/>
              <w:bottom w:val="single" w:color="000000" w:sz="4" w:space="0"/>
              <w:right w:val="single" w:color="000000" w:sz="4" w:space="0"/>
            </w:tcBorders>
            <w:vAlign w:val="center"/>
          </w:tcPr>
          <w:p w14:paraId="2EAB0642">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5</w:t>
            </w:r>
          </w:p>
        </w:tc>
        <w:tc>
          <w:tcPr>
            <w:tcW w:w="872" w:type="dxa"/>
            <w:tcBorders>
              <w:top w:val="single" w:color="000000" w:sz="4" w:space="0"/>
              <w:left w:val="single" w:color="000000" w:sz="4" w:space="0"/>
              <w:bottom w:val="single" w:color="000000" w:sz="4" w:space="0"/>
              <w:right w:val="single" w:color="000000" w:sz="4" w:space="0"/>
            </w:tcBorders>
            <w:vAlign w:val="center"/>
          </w:tcPr>
          <w:p w14:paraId="721BE7FE">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26</w:t>
            </w:r>
          </w:p>
        </w:tc>
        <w:tc>
          <w:tcPr>
            <w:tcW w:w="745" w:type="dxa"/>
            <w:tcBorders>
              <w:top w:val="single" w:color="000000" w:sz="4" w:space="0"/>
              <w:left w:val="single" w:color="000000" w:sz="4" w:space="0"/>
              <w:bottom w:val="single" w:color="000000" w:sz="4" w:space="0"/>
              <w:right w:val="single" w:color="000000" w:sz="4" w:space="0"/>
            </w:tcBorders>
            <w:vAlign w:val="center"/>
          </w:tcPr>
          <w:p w14:paraId="339FE932">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444</w:t>
            </w:r>
          </w:p>
        </w:tc>
        <w:tc>
          <w:tcPr>
            <w:tcW w:w="745" w:type="dxa"/>
            <w:tcBorders>
              <w:top w:val="single" w:color="000000" w:sz="4" w:space="0"/>
              <w:left w:val="single" w:color="000000" w:sz="4" w:space="0"/>
              <w:bottom w:val="single" w:color="000000" w:sz="4" w:space="0"/>
              <w:right w:val="single" w:color="000000" w:sz="4" w:space="0"/>
            </w:tcBorders>
            <w:vAlign w:val="center"/>
          </w:tcPr>
          <w:p w14:paraId="18C1E8A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236</w:t>
            </w:r>
          </w:p>
        </w:tc>
        <w:tc>
          <w:tcPr>
            <w:tcW w:w="745" w:type="dxa"/>
            <w:tcBorders>
              <w:top w:val="single" w:color="000000" w:sz="4" w:space="0"/>
              <w:left w:val="single" w:color="000000" w:sz="4" w:space="0"/>
              <w:bottom w:val="single" w:color="000000" w:sz="4" w:space="0"/>
              <w:right w:val="single" w:color="000000" w:sz="4" w:space="0"/>
            </w:tcBorders>
            <w:vAlign w:val="center"/>
          </w:tcPr>
          <w:p w14:paraId="6206043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w:t>
            </w:r>
          </w:p>
        </w:tc>
        <w:tc>
          <w:tcPr>
            <w:tcW w:w="745" w:type="dxa"/>
            <w:tcBorders>
              <w:top w:val="single" w:color="000000" w:sz="4" w:space="0"/>
              <w:left w:val="single" w:color="000000" w:sz="4" w:space="0"/>
              <w:bottom w:val="single" w:color="000000" w:sz="4" w:space="0"/>
              <w:right w:val="single" w:color="000000" w:sz="4" w:space="0"/>
            </w:tcBorders>
            <w:vAlign w:val="center"/>
          </w:tcPr>
          <w:p w14:paraId="1BDC6D6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48</w:t>
            </w:r>
          </w:p>
        </w:tc>
        <w:tc>
          <w:tcPr>
            <w:tcW w:w="745" w:type="dxa"/>
            <w:tcBorders>
              <w:top w:val="single" w:color="000000" w:sz="4" w:space="0"/>
              <w:left w:val="single" w:color="000000" w:sz="4" w:space="0"/>
              <w:bottom w:val="single" w:color="000000" w:sz="4" w:space="0"/>
              <w:right w:val="single" w:color="000000" w:sz="4" w:space="0"/>
            </w:tcBorders>
            <w:vAlign w:val="center"/>
          </w:tcPr>
          <w:p w14:paraId="725DBD77">
            <w:pPr>
              <w:jc w:val="center"/>
              <w:rPr>
                <w:rFonts w:hint="eastAsia" w:ascii="宋体" w:hAnsi="宋体" w:eastAsia="宋体" w:cs="宋体"/>
                <w:i w:val="0"/>
                <w:iCs w:val="0"/>
                <w:color w:val="000000"/>
                <w:kern w:val="0"/>
                <w:sz w:val="21"/>
                <w:szCs w:val="21"/>
                <w:u w:val="none"/>
                <w:lang w:val="en-US" w:eastAsia="zh-CN" w:bidi="ar"/>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0</w:t>
            </w:r>
          </w:p>
        </w:tc>
        <w:tc>
          <w:tcPr>
            <w:tcW w:w="745" w:type="dxa"/>
            <w:tcBorders>
              <w:top w:val="single" w:color="000000" w:sz="4" w:space="0"/>
              <w:left w:val="single" w:color="000000" w:sz="4" w:space="0"/>
              <w:bottom w:val="single" w:color="000000" w:sz="4" w:space="0"/>
              <w:right w:val="single" w:color="000000" w:sz="4" w:space="0"/>
            </w:tcBorders>
            <w:vAlign w:val="center"/>
          </w:tcPr>
          <w:p w14:paraId="113A6F27">
            <w:pPr>
              <w:jc w:val="center"/>
              <w:rPr>
                <w:rFonts w:hint="eastAsia" w:ascii="宋体" w:hAnsi="宋体" w:eastAsia="宋体" w:cs="宋体"/>
                <w:i w:val="0"/>
                <w:iCs w:val="0"/>
                <w:color w:val="000000"/>
                <w:kern w:val="0"/>
                <w:sz w:val="21"/>
                <w:szCs w:val="21"/>
                <w:u w:val="none"/>
                <w:lang w:val="en-US" w:eastAsia="zh-CN" w:bidi="ar"/>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0</w:t>
            </w:r>
          </w:p>
        </w:tc>
        <w:tc>
          <w:tcPr>
            <w:tcW w:w="751" w:type="dxa"/>
            <w:tcBorders>
              <w:top w:val="single" w:color="000000" w:sz="4" w:space="0"/>
              <w:left w:val="single" w:color="000000" w:sz="4" w:space="0"/>
              <w:bottom w:val="single" w:color="000000" w:sz="4" w:space="0"/>
            </w:tcBorders>
            <w:vAlign w:val="center"/>
          </w:tcPr>
          <w:p w14:paraId="09C6D47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808</w:t>
            </w:r>
          </w:p>
        </w:tc>
      </w:tr>
      <w:tr w14:paraId="31B9C0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76" w:hRule="atLeast"/>
          <w:jc w:val="center"/>
        </w:trPr>
        <w:tc>
          <w:tcPr>
            <w:tcW w:w="502" w:type="dxa"/>
            <w:tcBorders>
              <w:top w:val="single" w:color="000000" w:sz="4" w:space="0"/>
              <w:bottom w:val="single" w:color="000000" w:sz="4" w:space="0"/>
              <w:right w:val="single" w:color="000000" w:sz="4" w:space="0"/>
            </w:tcBorders>
            <w:vAlign w:val="center"/>
          </w:tcPr>
          <w:p w14:paraId="160BEC4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bookmarkStart w:id="91" w:name="OLE_LINK19" w:colFirst="5" w:colLast="8"/>
            <w:r>
              <w:rPr>
                <w:rFonts w:hint="eastAsia" w:ascii="宋体" w:hAnsi="宋体" w:eastAsia="宋体" w:cs="宋体"/>
                <w:i w:val="0"/>
                <w:iCs w:val="0"/>
                <w:color w:val="000000"/>
                <w:kern w:val="0"/>
                <w:sz w:val="21"/>
                <w:szCs w:val="21"/>
                <w:u w:val="none"/>
                <w:lang w:val="en-US" w:eastAsia="zh-CN" w:bidi="ar"/>
              </w:rPr>
              <w:t>2</w:t>
            </w:r>
          </w:p>
        </w:tc>
        <w:tc>
          <w:tcPr>
            <w:tcW w:w="1483" w:type="dxa"/>
            <w:tcBorders>
              <w:top w:val="single" w:color="000000" w:sz="4" w:space="0"/>
              <w:left w:val="single" w:color="000000" w:sz="4" w:space="0"/>
              <w:bottom w:val="single" w:color="000000" w:sz="4" w:space="0"/>
              <w:right w:val="single" w:color="000000" w:sz="4" w:space="0"/>
            </w:tcBorders>
            <w:vAlign w:val="center"/>
          </w:tcPr>
          <w:p w14:paraId="6274E13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公共限选课</w:t>
            </w:r>
          </w:p>
        </w:tc>
        <w:tc>
          <w:tcPr>
            <w:tcW w:w="708" w:type="dxa"/>
            <w:tcBorders>
              <w:top w:val="single" w:color="000000" w:sz="4" w:space="0"/>
              <w:left w:val="single" w:color="000000" w:sz="4" w:space="0"/>
              <w:bottom w:val="single" w:color="000000" w:sz="4" w:space="0"/>
              <w:right w:val="single" w:color="000000" w:sz="4" w:space="0"/>
            </w:tcBorders>
            <w:vAlign w:val="center"/>
          </w:tcPr>
          <w:p w14:paraId="38F20C39">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w:t>
            </w:r>
          </w:p>
        </w:tc>
        <w:tc>
          <w:tcPr>
            <w:tcW w:w="871" w:type="dxa"/>
            <w:tcBorders>
              <w:top w:val="single" w:color="000000" w:sz="4" w:space="0"/>
              <w:left w:val="single" w:color="000000" w:sz="4" w:space="0"/>
              <w:bottom w:val="single" w:color="000000" w:sz="4" w:space="0"/>
              <w:right w:val="single" w:color="000000" w:sz="4" w:space="0"/>
            </w:tcBorders>
            <w:vAlign w:val="center"/>
          </w:tcPr>
          <w:p w14:paraId="38CBB47C">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872" w:type="dxa"/>
            <w:tcBorders>
              <w:top w:val="single" w:color="000000" w:sz="4" w:space="0"/>
              <w:left w:val="single" w:color="000000" w:sz="4" w:space="0"/>
              <w:bottom w:val="single" w:color="000000" w:sz="4" w:space="0"/>
              <w:right w:val="single" w:color="000000" w:sz="4" w:space="0"/>
            </w:tcBorders>
            <w:vAlign w:val="center"/>
          </w:tcPr>
          <w:p w14:paraId="79D7C159">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w:t>
            </w:r>
          </w:p>
        </w:tc>
        <w:tc>
          <w:tcPr>
            <w:tcW w:w="745" w:type="dxa"/>
            <w:tcBorders>
              <w:top w:val="single" w:color="000000" w:sz="4" w:space="0"/>
              <w:left w:val="single" w:color="000000" w:sz="4" w:space="0"/>
              <w:bottom w:val="single" w:color="000000" w:sz="4" w:space="0"/>
              <w:right w:val="single" w:color="000000" w:sz="4" w:space="0"/>
            </w:tcBorders>
            <w:vAlign w:val="center"/>
          </w:tcPr>
          <w:p w14:paraId="65217E66">
            <w:pPr>
              <w:keepNext w:val="0"/>
              <w:keepLines w:val="0"/>
              <w:widowControl/>
              <w:suppressLineNumbers w:val="0"/>
              <w:jc w:val="center"/>
              <w:textAlignment w:val="center"/>
              <w:rPr>
                <w:rFonts w:hint="default"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16</w:t>
            </w:r>
          </w:p>
        </w:tc>
        <w:tc>
          <w:tcPr>
            <w:tcW w:w="745" w:type="dxa"/>
            <w:tcBorders>
              <w:top w:val="single" w:color="000000" w:sz="4" w:space="0"/>
              <w:left w:val="single" w:color="000000" w:sz="4" w:space="0"/>
              <w:bottom w:val="single" w:color="000000" w:sz="4" w:space="0"/>
              <w:right w:val="single" w:color="000000" w:sz="4" w:space="0"/>
            </w:tcBorders>
            <w:vAlign w:val="center"/>
          </w:tcPr>
          <w:p w14:paraId="50FAEDB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745" w:type="dxa"/>
            <w:tcBorders>
              <w:top w:val="single" w:color="000000" w:sz="4" w:space="0"/>
              <w:left w:val="single" w:color="000000" w:sz="4" w:space="0"/>
              <w:bottom w:val="single" w:color="000000" w:sz="4" w:space="0"/>
              <w:right w:val="single" w:color="000000" w:sz="4" w:space="0"/>
            </w:tcBorders>
            <w:vAlign w:val="center"/>
          </w:tcPr>
          <w:p w14:paraId="457D6296">
            <w:pPr>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w:t>
            </w:r>
          </w:p>
        </w:tc>
        <w:tc>
          <w:tcPr>
            <w:tcW w:w="745" w:type="dxa"/>
            <w:tcBorders>
              <w:top w:val="single" w:color="000000" w:sz="4" w:space="0"/>
              <w:left w:val="single" w:color="000000" w:sz="4" w:space="0"/>
              <w:bottom w:val="single" w:color="000000" w:sz="4" w:space="0"/>
              <w:right w:val="single" w:color="000000" w:sz="4" w:space="0"/>
            </w:tcBorders>
            <w:vAlign w:val="center"/>
          </w:tcPr>
          <w:p w14:paraId="763BF2AD">
            <w:pPr>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w:t>
            </w:r>
          </w:p>
        </w:tc>
        <w:tc>
          <w:tcPr>
            <w:tcW w:w="745" w:type="dxa"/>
            <w:tcBorders>
              <w:top w:val="single" w:color="000000" w:sz="4" w:space="0"/>
              <w:left w:val="single" w:color="000000" w:sz="4" w:space="0"/>
              <w:bottom w:val="single" w:color="000000" w:sz="4" w:space="0"/>
              <w:right w:val="single" w:color="000000" w:sz="4" w:space="0"/>
            </w:tcBorders>
            <w:vAlign w:val="center"/>
          </w:tcPr>
          <w:p w14:paraId="74D9BD0C">
            <w:pPr>
              <w:jc w:val="center"/>
              <w:rPr>
                <w:rFonts w:hint="eastAsia" w:ascii="宋体" w:hAnsi="宋体" w:eastAsia="宋体" w:cs="宋体"/>
                <w:i w:val="0"/>
                <w:iCs w:val="0"/>
                <w:color w:val="000000"/>
                <w:kern w:val="0"/>
                <w:sz w:val="21"/>
                <w:szCs w:val="21"/>
                <w:u w:val="none"/>
                <w:lang w:val="en-US" w:eastAsia="zh-CN" w:bidi="ar"/>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0</w:t>
            </w:r>
          </w:p>
        </w:tc>
        <w:tc>
          <w:tcPr>
            <w:tcW w:w="745" w:type="dxa"/>
            <w:tcBorders>
              <w:top w:val="single" w:color="000000" w:sz="4" w:space="0"/>
              <w:left w:val="single" w:color="000000" w:sz="4" w:space="0"/>
              <w:bottom w:val="single" w:color="000000" w:sz="4" w:space="0"/>
              <w:right w:val="single" w:color="000000" w:sz="4" w:space="0"/>
            </w:tcBorders>
            <w:vAlign w:val="center"/>
          </w:tcPr>
          <w:p w14:paraId="60366C45">
            <w:pPr>
              <w:jc w:val="center"/>
              <w:rPr>
                <w:rFonts w:hint="eastAsia" w:ascii="宋体" w:hAnsi="宋体" w:eastAsia="宋体" w:cs="宋体"/>
                <w:i w:val="0"/>
                <w:iCs w:val="0"/>
                <w:color w:val="000000"/>
                <w:kern w:val="0"/>
                <w:sz w:val="21"/>
                <w:szCs w:val="21"/>
                <w:u w:val="none"/>
                <w:lang w:val="en-US" w:eastAsia="zh-CN" w:bidi="ar"/>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0</w:t>
            </w:r>
          </w:p>
        </w:tc>
        <w:tc>
          <w:tcPr>
            <w:tcW w:w="751" w:type="dxa"/>
            <w:tcBorders>
              <w:top w:val="single" w:color="000000" w:sz="4" w:space="0"/>
              <w:left w:val="single" w:color="000000" w:sz="4" w:space="0"/>
              <w:bottom w:val="single" w:color="000000" w:sz="4" w:space="0"/>
            </w:tcBorders>
            <w:vAlign w:val="center"/>
          </w:tcPr>
          <w:p w14:paraId="22E4771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r>
      <w:bookmarkEnd w:id="91"/>
      <w:tr w14:paraId="1A8240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jc w:val="center"/>
        </w:trPr>
        <w:tc>
          <w:tcPr>
            <w:tcW w:w="502" w:type="dxa"/>
            <w:tcBorders>
              <w:top w:val="single" w:color="000000" w:sz="4" w:space="0"/>
              <w:bottom w:val="single" w:color="000000" w:sz="4" w:space="0"/>
              <w:right w:val="single" w:color="000000" w:sz="4" w:space="0"/>
            </w:tcBorders>
            <w:vAlign w:val="center"/>
          </w:tcPr>
          <w:p w14:paraId="3E15982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483" w:type="dxa"/>
            <w:tcBorders>
              <w:top w:val="single" w:color="000000" w:sz="4" w:space="0"/>
              <w:left w:val="single" w:color="000000" w:sz="4" w:space="0"/>
              <w:bottom w:val="single" w:color="000000" w:sz="4" w:space="0"/>
              <w:right w:val="single" w:color="000000" w:sz="4" w:space="0"/>
            </w:tcBorders>
            <w:vAlign w:val="center"/>
          </w:tcPr>
          <w:p w14:paraId="5D7B37B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专业基础课</w:t>
            </w:r>
          </w:p>
        </w:tc>
        <w:tc>
          <w:tcPr>
            <w:tcW w:w="708" w:type="dxa"/>
            <w:tcBorders>
              <w:top w:val="single" w:color="000000" w:sz="4" w:space="0"/>
              <w:left w:val="single" w:color="000000" w:sz="4" w:space="0"/>
              <w:bottom w:val="single" w:color="000000" w:sz="4" w:space="0"/>
              <w:right w:val="single" w:color="000000" w:sz="4" w:space="0"/>
            </w:tcBorders>
            <w:vAlign w:val="center"/>
          </w:tcPr>
          <w:p w14:paraId="5B14FA4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871" w:type="dxa"/>
            <w:tcBorders>
              <w:top w:val="single" w:color="000000" w:sz="4" w:space="0"/>
              <w:left w:val="single" w:color="000000" w:sz="4" w:space="0"/>
              <w:bottom w:val="single" w:color="000000" w:sz="4" w:space="0"/>
              <w:right w:val="single" w:color="000000" w:sz="4" w:space="0"/>
            </w:tcBorders>
            <w:vAlign w:val="center"/>
          </w:tcPr>
          <w:p w14:paraId="4ED2B31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872" w:type="dxa"/>
            <w:tcBorders>
              <w:top w:val="single" w:color="000000" w:sz="4" w:space="0"/>
              <w:left w:val="single" w:color="000000" w:sz="4" w:space="0"/>
              <w:bottom w:val="single" w:color="000000" w:sz="4" w:space="0"/>
              <w:right w:val="single" w:color="000000" w:sz="4" w:space="0"/>
            </w:tcBorders>
            <w:vAlign w:val="center"/>
          </w:tcPr>
          <w:p w14:paraId="042C3FE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745" w:type="dxa"/>
            <w:tcBorders>
              <w:top w:val="single" w:color="000000" w:sz="4" w:space="0"/>
              <w:left w:val="single" w:color="000000" w:sz="4" w:space="0"/>
              <w:bottom w:val="single" w:color="000000" w:sz="4" w:space="0"/>
              <w:right w:val="single" w:color="000000" w:sz="4" w:space="0"/>
            </w:tcBorders>
            <w:vAlign w:val="center"/>
          </w:tcPr>
          <w:p w14:paraId="309C91F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64</w:t>
            </w:r>
          </w:p>
        </w:tc>
        <w:tc>
          <w:tcPr>
            <w:tcW w:w="745" w:type="dxa"/>
            <w:tcBorders>
              <w:top w:val="single" w:color="000000" w:sz="4" w:space="0"/>
              <w:left w:val="single" w:color="000000" w:sz="4" w:space="0"/>
              <w:bottom w:val="single" w:color="000000" w:sz="4" w:space="0"/>
              <w:right w:val="single" w:color="000000" w:sz="4" w:space="0"/>
            </w:tcBorders>
            <w:vAlign w:val="center"/>
          </w:tcPr>
          <w:p w14:paraId="019916D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216</w:t>
            </w:r>
          </w:p>
        </w:tc>
        <w:tc>
          <w:tcPr>
            <w:tcW w:w="745" w:type="dxa"/>
            <w:tcBorders>
              <w:top w:val="single" w:color="000000" w:sz="4" w:space="0"/>
              <w:left w:val="single" w:color="000000" w:sz="4" w:space="0"/>
              <w:bottom w:val="single" w:color="000000" w:sz="4" w:space="0"/>
              <w:right w:val="single" w:color="000000" w:sz="4" w:space="0"/>
            </w:tcBorders>
            <w:vAlign w:val="center"/>
          </w:tcPr>
          <w:p w14:paraId="690DE29C">
            <w:pPr>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w:t>
            </w:r>
          </w:p>
        </w:tc>
        <w:tc>
          <w:tcPr>
            <w:tcW w:w="745" w:type="dxa"/>
            <w:tcBorders>
              <w:top w:val="single" w:color="000000" w:sz="4" w:space="0"/>
              <w:left w:val="single" w:color="000000" w:sz="4" w:space="0"/>
              <w:bottom w:val="single" w:color="000000" w:sz="4" w:space="0"/>
              <w:right w:val="single" w:color="000000" w:sz="4" w:space="0"/>
            </w:tcBorders>
            <w:vAlign w:val="center"/>
          </w:tcPr>
          <w:p w14:paraId="54BB76D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36</w:t>
            </w:r>
          </w:p>
        </w:tc>
        <w:tc>
          <w:tcPr>
            <w:tcW w:w="745" w:type="dxa"/>
            <w:tcBorders>
              <w:top w:val="single" w:color="000000" w:sz="4" w:space="0"/>
              <w:left w:val="single" w:color="000000" w:sz="4" w:space="0"/>
              <w:bottom w:val="single" w:color="000000" w:sz="4" w:space="0"/>
              <w:right w:val="single" w:color="000000" w:sz="4" w:space="0"/>
            </w:tcBorders>
            <w:vAlign w:val="center"/>
          </w:tcPr>
          <w:p w14:paraId="36CA877F">
            <w:pPr>
              <w:jc w:val="center"/>
              <w:rPr>
                <w:rFonts w:hint="eastAsia" w:ascii="宋体" w:hAnsi="宋体" w:eastAsia="宋体" w:cs="宋体"/>
                <w:i w:val="0"/>
                <w:iCs w:val="0"/>
                <w:color w:val="000000"/>
                <w:kern w:val="0"/>
                <w:sz w:val="21"/>
                <w:szCs w:val="21"/>
                <w:u w:val="none"/>
                <w:lang w:val="en-US" w:eastAsia="zh-CN" w:bidi="ar"/>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0</w:t>
            </w:r>
          </w:p>
        </w:tc>
        <w:tc>
          <w:tcPr>
            <w:tcW w:w="745" w:type="dxa"/>
            <w:tcBorders>
              <w:top w:val="single" w:color="000000" w:sz="4" w:space="0"/>
              <w:left w:val="single" w:color="000000" w:sz="4" w:space="0"/>
              <w:bottom w:val="single" w:color="000000" w:sz="4" w:space="0"/>
              <w:right w:val="single" w:color="000000" w:sz="4" w:space="0"/>
            </w:tcBorders>
            <w:vAlign w:val="center"/>
          </w:tcPr>
          <w:p w14:paraId="12BCDCDF">
            <w:pPr>
              <w:jc w:val="center"/>
              <w:rPr>
                <w:rFonts w:hint="eastAsia" w:ascii="宋体" w:hAnsi="宋体" w:eastAsia="宋体" w:cs="宋体"/>
                <w:i w:val="0"/>
                <w:iCs w:val="0"/>
                <w:color w:val="000000"/>
                <w:kern w:val="0"/>
                <w:sz w:val="21"/>
                <w:szCs w:val="21"/>
                <w:u w:val="none"/>
                <w:lang w:val="en-US" w:eastAsia="zh-CN" w:bidi="ar"/>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0</w:t>
            </w:r>
          </w:p>
        </w:tc>
        <w:tc>
          <w:tcPr>
            <w:tcW w:w="751" w:type="dxa"/>
            <w:tcBorders>
              <w:top w:val="single" w:color="000000" w:sz="4" w:space="0"/>
              <w:left w:val="single" w:color="000000" w:sz="4" w:space="0"/>
              <w:bottom w:val="single" w:color="000000" w:sz="4" w:space="0"/>
            </w:tcBorders>
            <w:vAlign w:val="center"/>
          </w:tcPr>
          <w:p w14:paraId="7272004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316</w:t>
            </w:r>
          </w:p>
        </w:tc>
      </w:tr>
      <w:tr w14:paraId="7D979D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jc w:val="center"/>
        </w:trPr>
        <w:tc>
          <w:tcPr>
            <w:tcW w:w="502" w:type="dxa"/>
            <w:tcBorders>
              <w:top w:val="single" w:color="000000" w:sz="4" w:space="0"/>
              <w:bottom w:val="single" w:color="000000" w:sz="4" w:space="0"/>
              <w:right w:val="single" w:color="000000" w:sz="4" w:space="0"/>
            </w:tcBorders>
            <w:vAlign w:val="center"/>
          </w:tcPr>
          <w:p w14:paraId="11F7D10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483" w:type="dxa"/>
            <w:tcBorders>
              <w:top w:val="single" w:color="000000" w:sz="4" w:space="0"/>
              <w:left w:val="single" w:color="000000" w:sz="4" w:space="0"/>
              <w:bottom w:val="single" w:color="000000" w:sz="4" w:space="0"/>
              <w:right w:val="single" w:color="000000" w:sz="4" w:space="0"/>
            </w:tcBorders>
            <w:vAlign w:val="center"/>
          </w:tcPr>
          <w:p w14:paraId="6B1B3C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专业核心课</w:t>
            </w:r>
          </w:p>
        </w:tc>
        <w:tc>
          <w:tcPr>
            <w:tcW w:w="708" w:type="dxa"/>
            <w:tcBorders>
              <w:top w:val="single" w:color="000000" w:sz="4" w:space="0"/>
              <w:left w:val="single" w:color="000000" w:sz="4" w:space="0"/>
              <w:bottom w:val="single" w:color="000000" w:sz="4" w:space="0"/>
              <w:right w:val="single" w:color="000000" w:sz="4" w:space="0"/>
            </w:tcBorders>
            <w:vAlign w:val="center"/>
          </w:tcPr>
          <w:p w14:paraId="0EE1935A">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871" w:type="dxa"/>
            <w:tcBorders>
              <w:top w:val="single" w:color="000000" w:sz="4" w:space="0"/>
              <w:left w:val="single" w:color="000000" w:sz="4" w:space="0"/>
              <w:bottom w:val="single" w:color="000000" w:sz="4" w:space="0"/>
              <w:right w:val="single" w:color="000000" w:sz="4" w:space="0"/>
            </w:tcBorders>
            <w:vAlign w:val="center"/>
          </w:tcPr>
          <w:p w14:paraId="7EDE8BE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872" w:type="dxa"/>
            <w:tcBorders>
              <w:top w:val="single" w:color="000000" w:sz="4" w:space="0"/>
              <w:left w:val="single" w:color="000000" w:sz="4" w:space="0"/>
              <w:bottom w:val="single" w:color="000000" w:sz="4" w:space="0"/>
              <w:right w:val="single" w:color="000000" w:sz="4" w:space="0"/>
            </w:tcBorders>
            <w:vAlign w:val="center"/>
          </w:tcPr>
          <w:p w14:paraId="3AAB180E">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745" w:type="dxa"/>
            <w:tcBorders>
              <w:top w:val="single" w:color="000000" w:sz="4" w:space="0"/>
              <w:left w:val="single" w:color="000000" w:sz="4" w:space="0"/>
              <w:bottom w:val="single" w:color="000000" w:sz="4" w:space="0"/>
              <w:right w:val="single" w:color="000000" w:sz="4" w:space="0"/>
            </w:tcBorders>
            <w:vAlign w:val="center"/>
          </w:tcPr>
          <w:p w14:paraId="50C6AED2">
            <w:pPr>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w:t>
            </w:r>
          </w:p>
        </w:tc>
        <w:tc>
          <w:tcPr>
            <w:tcW w:w="745" w:type="dxa"/>
            <w:tcBorders>
              <w:top w:val="single" w:color="000000" w:sz="4" w:space="0"/>
              <w:left w:val="single" w:color="000000" w:sz="4" w:space="0"/>
              <w:bottom w:val="single" w:color="000000" w:sz="4" w:space="0"/>
              <w:right w:val="single" w:color="000000" w:sz="4" w:space="0"/>
            </w:tcBorders>
            <w:vAlign w:val="center"/>
          </w:tcPr>
          <w:p w14:paraId="712D910B">
            <w:pPr>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w:t>
            </w:r>
          </w:p>
        </w:tc>
        <w:tc>
          <w:tcPr>
            <w:tcW w:w="745" w:type="dxa"/>
            <w:tcBorders>
              <w:top w:val="single" w:color="000000" w:sz="4" w:space="0"/>
              <w:left w:val="single" w:color="000000" w:sz="4" w:space="0"/>
              <w:bottom w:val="single" w:color="000000" w:sz="4" w:space="0"/>
              <w:right w:val="single" w:color="000000" w:sz="4" w:space="0"/>
            </w:tcBorders>
            <w:vAlign w:val="center"/>
          </w:tcPr>
          <w:p w14:paraId="7C223C4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216</w:t>
            </w:r>
          </w:p>
        </w:tc>
        <w:tc>
          <w:tcPr>
            <w:tcW w:w="745" w:type="dxa"/>
            <w:tcBorders>
              <w:top w:val="single" w:color="000000" w:sz="4" w:space="0"/>
              <w:left w:val="single" w:color="000000" w:sz="4" w:space="0"/>
              <w:bottom w:val="single" w:color="000000" w:sz="4" w:space="0"/>
              <w:right w:val="single" w:color="000000" w:sz="4" w:space="0"/>
            </w:tcBorders>
            <w:vAlign w:val="center"/>
          </w:tcPr>
          <w:p w14:paraId="486F04D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180</w:t>
            </w:r>
          </w:p>
        </w:tc>
        <w:tc>
          <w:tcPr>
            <w:tcW w:w="745" w:type="dxa"/>
            <w:tcBorders>
              <w:top w:val="single" w:color="000000" w:sz="4" w:space="0"/>
              <w:left w:val="single" w:color="000000" w:sz="4" w:space="0"/>
              <w:bottom w:val="single" w:color="000000" w:sz="4" w:space="0"/>
              <w:right w:val="single" w:color="000000" w:sz="4" w:space="0"/>
            </w:tcBorders>
            <w:vAlign w:val="center"/>
          </w:tcPr>
          <w:p w14:paraId="6619D451">
            <w:pPr>
              <w:jc w:val="center"/>
              <w:rPr>
                <w:rFonts w:hint="eastAsia" w:ascii="宋体" w:hAnsi="宋体" w:eastAsia="宋体" w:cs="宋体"/>
                <w:i w:val="0"/>
                <w:iCs w:val="0"/>
                <w:color w:val="000000"/>
                <w:kern w:val="0"/>
                <w:sz w:val="21"/>
                <w:szCs w:val="21"/>
                <w:u w:val="none"/>
                <w:lang w:val="en-US" w:eastAsia="zh-CN" w:bidi="ar"/>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0</w:t>
            </w:r>
          </w:p>
        </w:tc>
        <w:tc>
          <w:tcPr>
            <w:tcW w:w="745" w:type="dxa"/>
            <w:tcBorders>
              <w:top w:val="single" w:color="000000" w:sz="4" w:space="0"/>
              <w:left w:val="single" w:color="000000" w:sz="4" w:space="0"/>
              <w:bottom w:val="single" w:color="000000" w:sz="4" w:space="0"/>
              <w:right w:val="single" w:color="000000" w:sz="4" w:space="0"/>
            </w:tcBorders>
            <w:vAlign w:val="center"/>
          </w:tcPr>
          <w:p w14:paraId="07F31F51">
            <w:pPr>
              <w:jc w:val="center"/>
              <w:rPr>
                <w:rFonts w:hint="eastAsia" w:ascii="宋体" w:hAnsi="宋体" w:eastAsia="宋体" w:cs="宋体"/>
                <w:i w:val="0"/>
                <w:iCs w:val="0"/>
                <w:color w:val="000000"/>
                <w:kern w:val="0"/>
                <w:sz w:val="21"/>
                <w:szCs w:val="21"/>
                <w:u w:val="none"/>
                <w:lang w:val="en-US" w:eastAsia="zh-CN" w:bidi="ar"/>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0</w:t>
            </w:r>
          </w:p>
        </w:tc>
        <w:tc>
          <w:tcPr>
            <w:tcW w:w="751" w:type="dxa"/>
            <w:tcBorders>
              <w:top w:val="single" w:color="000000" w:sz="4" w:space="0"/>
              <w:left w:val="single" w:color="000000" w:sz="4" w:space="0"/>
              <w:bottom w:val="single" w:color="000000" w:sz="4" w:space="0"/>
            </w:tcBorders>
            <w:vAlign w:val="center"/>
          </w:tcPr>
          <w:p w14:paraId="15050B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396</w:t>
            </w:r>
          </w:p>
        </w:tc>
      </w:tr>
      <w:tr w14:paraId="3873F7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1" w:hRule="atLeast"/>
          <w:jc w:val="center"/>
        </w:trPr>
        <w:tc>
          <w:tcPr>
            <w:tcW w:w="502" w:type="dxa"/>
            <w:tcBorders>
              <w:top w:val="single" w:color="000000" w:sz="4" w:space="0"/>
              <w:bottom w:val="single" w:color="000000" w:sz="4" w:space="0"/>
              <w:right w:val="single" w:color="000000" w:sz="4" w:space="0"/>
            </w:tcBorders>
            <w:vAlign w:val="center"/>
          </w:tcPr>
          <w:p w14:paraId="3C7F033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bookmarkStart w:id="92" w:name="OLE_LINK30" w:colFirst="11" w:colLast="11"/>
            <w:r>
              <w:rPr>
                <w:rFonts w:hint="eastAsia" w:ascii="宋体" w:hAnsi="宋体" w:eastAsia="宋体" w:cs="宋体"/>
                <w:i w:val="0"/>
                <w:iCs w:val="0"/>
                <w:color w:val="000000"/>
                <w:kern w:val="0"/>
                <w:sz w:val="21"/>
                <w:szCs w:val="21"/>
                <w:u w:val="none"/>
                <w:lang w:val="en-US" w:eastAsia="zh-CN" w:bidi="ar"/>
              </w:rPr>
              <w:t>5</w:t>
            </w:r>
          </w:p>
        </w:tc>
        <w:tc>
          <w:tcPr>
            <w:tcW w:w="1483" w:type="dxa"/>
            <w:tcBorders>
              <w:top w:val="single" w:color="000000" w:sz="4" w:space="0"/>
              <w:left w:val="single" w:color="000000" w:sz="4" w:space="0"/>
              <w:bottom w:val="single" w:color="000000" w:sz="4" w:space="0"/>
              <w:right w:val="single" w:color="000000" w:sz="4" w:space="0"/>
            </w:tcBorders>
            <w:vAlign w:val="center"/>
          </w:tcPr>
          <w:p w14:paraId="6FAC0E4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专业拓展课</w:t>
            </w:r>
          </w:p>
        </w:tc>
        <w:tc>
          <w:tcPr>
            <w:tcW w:w="708" w:type="dxa"/>
            <w:tcBorders>
              <w:top w:val="single" w:color="000000" w:sz="4" w:space="0"/>
              <w:left w:val="single" w:color="000000" w:sz="4" w:space="0"/>
              <w:bottom w:val="single" w:color="000000" w:sz="4" w:space="0"/>
              <w:right w:val="single" w:color="000000" w:sz="4" w:space="0"/>
            </w:tcBorders>
            <w:vAlign w:val="center"/>
          </w:tcPr>
          <w:p w14:paraId="36ABBE5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871" w:type="dxa"/>
            <w:tcBorders>
              <w:top w:val="single" w:color="000000" w:sz="4" w:space="0"/>
              <w:left w:val="single" w:color="000000" w:sz="4" w:space="0"/>
              <w:bottom w:val="single" w:color="000000" w:sz="4" w:space="0"/>
              <w:right w:val="single" w:color="000000" w:sz="4" w:space="0"/>
            </w:tcBorders>
            <w:vAlign w:val="center"/>
          </w:tcPr>
          <w:p w14:paraId="75B0CFB6">
            <w:pPr>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w:t>
            </w:r>
          </w:p>
        </w:tc>
        <w:tc>
          <w:tcPr>
            <w:tcW w:w="872" w:type="dxa"/>
            <w:tcBorders>
              <w:top w:val="single" w:color="000000" w:sz="4" w:space="0"/>
              <w:left w:val="single" w:color="000000" w:sz="4" w:space="0"/>
              <w:bottom w:val="single" w:color="000000" w:sz="4" w:space="0"/>
              <w:right w:val="single" w:color="000000" w:sz="4" w:space="0"/>
            </w:tcBorders>
            <w:vAlign w:val="center"/>
          </w:tcPr>
          <w:p w14:paraId="1B1D725B">
            <w:pPr>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745" w:type="dxa"/>
            <w:tcBorders>
              <w:top w:val="single" w:color="000000" w:sz="4" w:space="0"/>
              <w:left w:val="single" w:color="000000" w:sz="4" w:space="0"/>
              <w:bottom w:val="single" w:color="000000" w:sz="4" w:space="0"/>
              <w:right w:val="single" w:color="000000" w:sz="4" w:space="0"/>
            </w:tcBorders>
            <w:vAlign w:val="center"/>
          </w:tcPr>
          <w:p w14:paraId="53B8BCA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64</w:t>
            </w:r>
          </w:p>
        </w:tc>
        <w:tc>
          <w:tcPr>
            <w:tcW w:w="745" w:type="dxa"/>
            <w:tcBorders>
              <w:top w:val="single" w:color="000000" w:sz="4" w:space="0"/>
              <w:left w:val="single" w:color="000000" w:sz="4" w:space="0"/>
              <w:bottom w:val="single" w:color="000000" w:sz="4" w:space="0"/>
              <w:right w:val="single" w:color="000000" w:sz="4" w:space="0"/>
            </w:tcBorders>
            <w:vAlign w:val="center"/>
          </w:tcPr>
          <w:p w14:paraId="7129A02A">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72</w:t>
            </w:r>
          </w:p>
        </w:tc>
        <w:tc>
          <w:tcPr>
            <w:tcW w:w="745" w:type="dxa"/>
            <w:tcBorders>
              <w:top w:val="single" w:color="000000" w:sz="4" w:space="0"/>
              <w:left w:val="single" w:color="000000" w:sz="4" w:space="0"/>
              <w:bottom w:val="single" w:color="000000" w:sz="4" w:space="0"/>
              <w:right w:val="single" w:color="000000" w:sz="4" w:space="0"/>
            </w:tcBorders>
            <w:vAlign w:val="center"/>
          </w:tcPr>
          <w:p w14:paraId="64F25B2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72</w:t>
            </w:r>
          </w:p>
        </w:tc>
        <w:tc>
          <w:tcPr>
            <w:tcW w:w="745" w:type="dxa"/>
            <w:tcBorders>
              <w:top w:val="single" w:color="000000" w:sz="4" w:space="0"/>
              <w:left w:val="single" w:color="000000" w:sz="4" w:space="0"/>
              <w:bottom w:val="single" w:color="000000" w:sz="4" w:space="0"/>
              <w:right w:val="single" w:color="000000" w:sz="4" w:space="0"/>
            </w:tcBorders>
            <w:vAlign w:val="center"/>
          </w:tcPr>
          <w:p w14:paraId="409EBBCF">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72</w:t>
            </w:r>
          </w:p>
        </w:tc>
        <w:tc>
          <w:tcPr>
            <w:tcW w:w="745" w:type="dxa"/>
            <w:tcBorders>
              <w:top w:val="single" w:color="000000" w:sz="4" w:space="0"/>
              <w:left w:val="single" w:color="000000" w:sz="4" w:space="0"/>
              <w:bottom w:val="single" w:color="000000" w:sz="4" w:space="0"/>
              <w:right w:val="single" w:color="000000" w:sz="4" w:space="0"/>
            </w:tcBorders>
            <w:vAlign w:val="center"/>
          </w:tcPr>
          <w:p w14:paraId="2497BE3B">
            <w:pPr>
              <w:jc w:val="center"/>
              <w:rPr>
                <w:rFonts w:hint="eastAsia" w:ascii="宋体" w:hAnsi="宋体" w:eastAsia="宋体" w:cs="宋体"/>
                <w:i w:val="0"/>
                <w:iCs w:val="0"/>
                <w:color w:val="000000"/>
                <w:kern w:val="0"/>
                <w:sz w:val="21"/>
                <w:szCs w:val="21"/>
                <w:u w:val="none"/>
                <w:lang w:val="en-US" w:eastAsia="zh-CN" w:bidi="ar"/>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0</w:t>
            </w:r>
          </w:p>
        </w:tc>
        <w:tc>
          <w:tcPr>
            <w:tcW w:w="745" w:type="dxa"/>
            <w:tcBorders>
              <w:top w:val="single" w:color="000000" w:sz="4" w:space="0"/>
              <w:left w:val="single" w:color="000000" w:sz="4" w:space="0"/>
              <w:bottom w:val="single" w:color="000000" w:sz="4" w:space="0"/>
              <w:right w:val="single" w:color="000000" w:sz="4" w:space="0"/>
            </w:tcBorders>
            <w:vAlign w:val="center"/>
          </w:tcPr>
          <w:p w14:paraId="6C69A297">
            <w:pPr>
              <w:jc w:val="center"/>
              <w:rPr>
                <w:rFonts w:hint="eastAsia" w:ascii="宋体" w:hAnsi="宋体" w:eastAsia="宋体" w:cs="宋体"/>
                <w:i w:val="0"/>
                <w:iCs w:val="0"/>
                <w:color w:val="000000"/>
                <w:kern w:val="0"/>
                <w:sz w:val="21"/>
                <w:szCs w:val="21"/>
                <w:u w:val="none"/>
                <w:lang w:val="en-US" w:eastAsia="zh-CN" w:bidi="ar"/>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0</w:t>
            </w:r>
          </w:p>
        </w:tc>
        <w:tc>
          <w:tcPr>
            <w:tcW w:w="751" w:type="dxa"/>
            <w:tcBorders>
              <w:top w:val="single" w:color="000000" w:sz="4" w:space="0"/>
              <w:left w:val="single" w:color="000000" w:sz="4" w:space="0"/>
              <w:bottom w:val="single" w:color="000000" w:sz="4" w:space="0"/>
            </w:tcBorders>
            <w:vAlign w:val="center"/>
          </w:tcPr>
          <w:p w14:paraId="2B8F6D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280</w:t>
            </w:r>
          </w:p>
        </w:tc>
      </w:tr>
      <w:bookmarkEnd w:id="88"/>
      <w:tr w14:paraId="77B17FA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jc w:val="center"/>
        </w:trPr>
        <w:tc>
          <w:tcPr>
            <w:tcW w:w="502" w:type="dxa"/>
            <w:tcBorders>
              <w:top w:val="single" w:color="000000" w:sz="4" w:space="0"/>
              <w:right w:val="single" w:color="000000" w:sz="4" w:space="0"/>
            </w:tcBorders>
            <w:vAlign w:val="center"/>
          </w:tcPr>
          <w:p w14:paraId="53DDC7B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483" w:type="dxa"/>
            <w:tcBorders>
              <w:top w:val="single" w:color="000000" w:sz="4" w:space="0"/>
              <w:left w:val="single" w:color="000000" w:sz="4" w:space="0"/>
              <w:right w:val="single" w:color="000000" w:sz="4" w:space="0"/>
            </w:tcBorders>
            <w:vAlign w:val="center"/>
          </w:tcPr>
          <w:p w14:paraId="7E44BAC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专业实践课</w:t>
            </w:r>
          </w:p>
        </w:tc>
        <w:tc>
          <w:tcPr>
            <w:tcW w:w="708" w:type="dxa"/>
            <w:tcBorders>
              <w:top w:val="single" w:color="000000" w:sz="4" w:space="0"/>
              <w:left w:val="single" w:color="000000" w:sz="4" w:space="0"/>
              <w:right w:val="single" w:color="000000" w:sz="4" w:space="0"/>
            </w:tcBorders>
            <w:vAlign w:val="center"/>
          </w:tcPr>
          <w:p w14:paraId="2DBE870A">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871" w:type="dxa"/>
            <w:tcBorders>
              <w:top w:val="single" w:color="000000" w:sz="4" w:space="0"/>
              <w:left w:val="single" w:color="000000" w:sz="4" w:space="0"/>
              <w:right w:val="single" w:color="000000" w:sz="4" w:space="0"/>
            </w:tcBorders>
            <w:vAlign w:val="center"/>
          </w:tcPr>
          <w:p w14:paraId="014F5232">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872" w:type="dxa"/>
            <w:tcBorders>
              <w:top w:val="single" w:color="000000" w:sz="4" w:space="0"/>
              <w:left w:val="single" w:color="000000" w:sz="4" w:space="0"/>
              <w:right w:val="single" w:color="000000" w:sz="4" w:space="0"/>
            </w:tcBorders>
            <w:vAlign w:val="center"/>
          </w:tcPr>
          <w:p w14:paraId="5B10E72F">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745" w:type="dxa"/>
            <w:tcBorders>
              <w:top w:val="single" w:color="000000" w:sz="4" w:space="0"/>
              <w:left w:val="single" w:color="000000" w:sz="4" w:space="0"/>
              <w:right w:val="single" w:color="000000" w:sz="4" w:space="0"/>
            </w:tcBorders>
            <w:vAlign w:val="center"/>
          </w:tcPr>
          <w:p w14:paraId="3281D78F">
            <w:pPr>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w:t>
            </w:r>
          </w:p>
        </w:tc>
        <w:tc>
          <w:tcPr>
            <w:tcW w:w="745" w:type="dxa"/>
            <w:tcBorders>
              <w:top w:val="single" w:color="000000" w:sz="4" w:space="0"/>
              <w:left w:val="single" w:color="000000" w:sz="4" w:space="0"/>
              <w:right w:val="single" w:color="000000" w:sz="4" w:space="0"/>
            </w:tcBorders>
            <w:vAlign w:val="center"/>
          </w:tcPr>
          <w:p w14:paraId="3A3753F4">
            <w:pPr>
              <w:jc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w:t>
            </w:r>
          </w:p>
        </w:tc>
        <w:tc>
          <w:tcPr>
            <w:tcW w:w="745" w:type="dxa"/>
            <w:tcBorders>
              <w:top w:val="single" w:color="000000" w:sz="4" w:space="0"/>
              <w:left w:val="single" w:color="000000" w:sz="4" w:space="0"/>
              <w:right w:val="single" w:color="000000" w:sz="4" w:space="0"/>
            </w:tcBorders>
            <w:vAlign w:val="center"/>
          </w:tcPr>
          <w:p w14:paraId="779C8AA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72</w:t>
            </w:r>
          </w:p>
        </w:tc>
        <w:tc>
          <w:tcPr>
            <w:tcW w:w="745" w:type="dxa"/>
            <w:tcBorders>
              <w:top w:val="single" w:color="000000" w:sz="4" w:space="0"/>
              <w:left w:val="single" w:color="000000" w:sz="4" w:space="0"/>
              <w:right w:val="single" w:color="000000" w:sz="4" w:space="0"/>
            </w:tcBorders>
            <w:vAlign w:val="center"/>
          </w:tcPr>
          <w:p w14:paraId="4B8059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72</w:t>
            </w:r>
          </w:p>
        </w:tc>
        <w:tc>
          <w:tcPr>
            <w:tcW w:w="745" w:type="dxa"/>
            <w:tcBorders>
              <w:top w:val="single" w:color="000000" w:sz="4" w:space="0"/>
              <w:left w:val="single" w:color="000000" w:sz="4" w:space="0"/>
              <w:right w:val="single" w:color="000000" w:sz="4" w:space="0"/>
            </w:tcBorders>
            <w:vAlign w:val="center"/>
          </w:tcPr>
          <w:p w14:paraId="15E7F17A">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400</w:t>
            </w:r>
          </w:p>
        </w:tc>
        <w:tc>
          <w:tcPr>
            <w:tcW w:w="745" w:type="dxa"/>
            <w:tcBorders>
              <w:top w:val="single" w:color="000000" w:sz="4" w:space="0"/>
              <w:left w:val="single" w:color="000000" w:sz="4" w:space="0"/>
              <w:right w:val="single" w:color="000000" w:sz="4" w:space="0"/>
            </w:tcBorders>
            <w:vAlign w:val="center"/>
          </w:tcPr>
          <w:p w14:paraId="7E27886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400</w:t>
            </w:r>
          </w:p>
        </w:tc>
        <w:tc>
          <w:tcPr>
            <w:tcW w:w="751" w:type="dxa"/>
            <w:tcBorders>
              <w:top w:val="single" w:color="000000" w:sz="4" w:space="0"/>
              <w:left w:val="single" w:color="000000" w:sz="4" w:space="0"/>
            </w:tcBorders>
            <w:vAlign w:val="center"/>
          </w:tcPr>
          <w:p w14:paraId="4DA96C6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944</w:t>
            </w:r>
          </w:p>
        </w:tc>
      </w:tr>
      <w:bookmarkEnd w:id="89"/>
      <w:bookmarkEnd w:id="90"/>
      <w:bookmarkEnd w:id="92"/>
      <w:tr w14:paraId="2EA6F5C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1" w:hRule="atLeast"/>
          <w:jc w:val="center"/>
        </w:trPr>
        <w:tc>
          <w:tcPr>
            <w:tcW w:w="4436" w:type="dxa"/>
            <w:gridSpan w:val="5"/>
            <w:tcBorders>
              <w:top w:val="single" w:color="000000" w:sz="4" w:space="0"/>
              <w:bottom w:val="single" w:color="000000" w:sz="4" w:space="0"/>
              <w:right w:val="single" w:color="000000" w:sz="4" w:space="0"/>
            </w:tcBorders>
            <w:vAlign w:val="center"/>
          </w:tcPr>
          <w:p w14:paraId="6F7B9670">
            <w:pPr>
              <w:ind w:firstLine="422"/>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bookmarkStart w:id="93" w:name="OLE_LINK28" w:colFirst="1" w:colLast="6"/>
            <w:r>
              <w:rPr>
                <w:rFonts w:hint="eastAsia" w:asciiTheme="minorEastAsia" w:hAnsiTheme="minorEastAsia" w:eastAsiaTheme="minorEastAsia" w:cstheme="minorEastAsia"/>
                <w:color w:val="000000" w:themeColor="text1"/>
                <w:sz w:val="21"/>
                <w:szCs w:val="21"/>
                <w14:textFill>
                  <w14:solidFill>
                    <w14:schemeClr w14:val="tx1"/>
                  </w14:solidFill>
                </w14:textFill>
              </w:rPr>
              <w:t>学期学时小计</w:t>
            </w:r>
          </w:p>
        </w:tc>
        <w:tc>
          <w:tcPr>
            <w:tcW w:w="745" w:type="dxa"/>
            <w:tcBorders>
              <w:top w:val="single" w:color="000000" w:sz="4" w:space="0"/>
              <w:left w:val="single" w:color="000000" w:sz="4" w:space="0"/>
              <w:bottom w:val="single" w:color="000000" w:sz="4" w:space="0"/>
              <w:right w:val="single" w:color="000000" w:sz="4" w:space="0"/>
            </w:tcBorders>
            <w:vAlign w:val="center"/>
          </w:tcPr>
          <w:p w14:paraId="7347464A">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588</w:t>
            </w:r>
          </w:p>
        </w:tc>
        <w:tc>
          <w:tcPr>
            <w:tcW w:w="745" w:type="dxa"/>
            <w:tcBorders>
              <w:top w:val="single" w:color="000000" w:sz="4" w:space="0"/>
              <w:left w:val="single" w:color="000000" w:sz="4" w:space="0"/>
              <w:bottom w:val="single" w:color="000000" w:sz="4" w:space="0"/>
              <w:right w:val="single" w:color="000000" w:sz="4" w:space="0"/>
            </w:tcBorders>
            <w:vAlign w:val="center"/>
          </w:tcPr>
          <w:p w14:paraId="10606B9D">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540</w:t>
            </w:r>
          </w:p>
        </w:tc>
        <w:tc>
          <w:tcPr>
            <w:tcW w:w="745" w:type="dxa"/>
            <w:tcBorders>
              <w:top w:val="single" w:color="000000" w:sz="4" w:space="0"/>
              <w:left w:val="single" w:color="000000" w:sz="4" w:space="0"/>
              <w:bottom w:val="single" w:color="000000" w:sz="4" w:space="0"/>
              <w:right w:val="single" w:color="000000" w:sz="4" w:space="0"/>
            </w:tcBorders>
            <w:vAlign w:val="center"/>
          </w:tcPr>
          <w:p w14:paraId="5E0D1AB5">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440</w:t>
            </w:r>
          </w:p>
        </w:tc>
        <w:tc>
          <w:tcPr>
            <w:tcW w:w="745" w:type="dxa"/>
            <w:tcBorders>
              <w:top w:val="single" w:color="000000" w:sz="4" w:space="0"/>
              <w:left w:val="single" w:color="000000" w:sz="4" w:space="0"/>
              <w:bottom w:val="single" w:color="000000" w:sz="4" w:space="0"/>
              <w:right w:val="single" w:color="000000" w:sz="4" w:space="0"/>
            </w:tcBorders>
            <w:vAlign w:val="center"/>
          </w:tcPr>
          <w:p w14:paraId="37C68631">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408</w:t>
            </w:r>
          </w:p>
        </w:tc>
        <w:tc>
          <w:tcPr>
            <w:tcW w:w="745" w:type="dxa"/>
            <w:tcBorders>
              <w:top w:val="single" w:color="000000" w:sz="4" w:space="0"/>
              <w:left w:val="single" w:color="000000" w:sz="4" w:space="0"/>
              <w:bottom w:val="single" w:color="000000" w:sz="4" w:space="0"/>
              <w:right w:val="single" w:color="000000" w:sz="4" w:space="0"/>
            </w:tcBorders>
            <w:vAlign w:val="center"/>
          </w:tcPr>
          <w:p w14:paraId="5616E9FB">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400</w:t>
            </w:r>
          </w:p>
        </w:tc>
        <w:tc>
          <w:tcPr>
            <w:tcW w:w="745" w:type="dxa"/>
            <w:tcBorders>
              <w:top w:val="single" w:color="000000" w:sz="4" w:space="0"/>
              <w:left w:val="single" w:color="000000" w:sz="4" w:space="0"/>
              <w:bottom w:val="single" w:color="000000" w:sz="4" w:space="0"/>
              <w:right w:val="single" w:color="000000" w:sz="4" w:space="0"/>
            </w:tcBorders>
            <w:vAlign w:val="center"/>
          </w:tcPr>
          <w:p w14:paraId="481B1667">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400</w:t>
            </w:r>
          </w:p>
        </w:tc>
        <w:tc>
          <w:tcPr>
            <w:tcW w:w="751" w:type="dxa"/>
            <w:tcBorders>
              <w:top w:val="single" w:color="000000" w:sz="4" w:space="0"/>
              <w:left w:val="single" w:color="000000" w:sz="4" w:space="0"/>
              <w:bottom w:val="single" w:color="000000" w:sz="4" w:space="0"/>
            </w:tcBorders>
            <w:vAlign w:val="center"/>
          </w:tcPr>
          <w:p w14:paraId="52374D8D">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2776</w:t>
            </w:r>
          </w:p>
        </w:tc>
      </w:tr>
      <w:bookmarkEnd w:id="93"/>
      <w:tr w14:paraId="67FF3F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3" w:hRule="atLeast"/>
          <w:jc w:val="center"/>
        </w:trPr>
        <w:tc>
          <w:tcPr>
            <w:tcW w:w="4436" w:type="dxa"/>
            <w:gridSpan w:val="5"/>
            <w:tcBorders>
              <w:top w:val="single" w:color="000000" w:sz="4" w:space="0"/>
              <w:bottom w:val="single" w:color="000000" w:sz="4" w:space="0"/>
              <w:right w:val="single" w:color="000000" w:sz="4" w:space="0"/>
            </w:tcBorders>
            <w:vAlign w:val="center"/>
          </w:tcPr>
          <w:p w14:paraId="562FF882">
            <w:pPr>
              <w:ind w:firstLine="422"/>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bookmarkStart w:id="94" w:name="OLE_LINK23" w:colFirst="5" w:colLast="5"/>
            <w:bookmarkStart w:id="95" w:name="OLE_LINK24" w:colFirst="1" w:colLast="5"/>
            <w:r>
              <w:rPr>
                <w:rFonts w:hint="eastAsia" w:asciiTheme="minorEastAsia" w:hAnsiTheme="minorEastAsia" w:eastAsiaTheme="minorEastAsia" w:cstheme="minorEastAsia"/>
                <w:color w:val="000000" w:themeColor="text1"/>
                <w:sz w:val="21"/>
                <w:szCs w:val="21"/>
                <w14:textFill>
                  <w14:solidFill>
                    <w14:schemeClr w14:val="tx1"/>
                  </w14:solidFill>
                </w14:textFill>
              </w:rPr>
              <w:t>学期</w:t>
            </w:r>
            <w:r>
              <w:rPr>
                <w:rFonts w:hint="eastAsia" w:asciiTheme="minorEastAsia" w:hAnsiTheme="minorEastAsia" w:cstheme="minorEastAsia"/>
                <w:color w:val="000000" w:themeColor="text1"/>
                <w:sz w:val="21"/>
                <w:szCs w:val="21"/>
                <w:lang w:val="en-US" w:eastAsia="zh-CN"/>
                <w14:textFill>
                  <w14:solidFill>
                    <w14:schemeClr w14:val="tx1"/>
                  </w14:solidFill>
                </w14:textFill>
              </w:rPr>
              <w:t>课堂教学</w:t>
            </w:r>
            <w:r>
              <w:rPr>
                <w:rFonts w:hint="eastAsia" w:asciiTheme="minorEastAsia" w:hAnsiTheme="minorEastAsia" w:eastAsiaTheme="minorEastAsia" w:cstheme="minorEastAsia"/>
                <w:color w:val="000000" w:themeColor="text1"/>
                <w:sz w:val="21"/>
                <w:szCs w:val="21"/>
                <w14:textFill>
                  <w14:solidFill>
                    <w14:schemeClr w14:val="tx1"/>
                  </w14:solidFill>
                </w14:textFill>
              </w:rPr>
              <w:t>学时</w:t>
            </w:r>
          </w:p>
        </w:tc>
        <w:tc>
          <w:tcPr>
            <w:tcW w:w="745" w:type="dxa"/>
            <w:tcBorders>
              <w:top w:val="single" w:color="000000" w:sz="4" w:space="0"/>
              <w:left w:val="single" w:color="000000" w:sz="4" w:space="0"/>
              <w:bottom w:val="single" w:color="000000" w:sz="4" w:space="0"/>
              <w:right w:val="single" w:color="000000" w:sz="4" w:space="0"/>
            </w:tcBorders>
            <w:vAlign w:val="center"/>
          </w:tcPr>
          <w:p w14:paraId="095D80ED">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476</w:t>
            </w:r>
          </w:p>
        </w:tc>
        <w:tc>
          <w:tcPr>
            <w:tcW w:w="745" w:type="dxa"/>
            <w:tcBorders>
              <w:top w:val="single" w:color="000000" w:sz="4" w:space="0"/>
              <w:left w:val="single" w:color="000000" w:sz="4" w:space="0"/>
              <w:bottom w:val="single" w:color="000000" w:sz="4" w:space="0"/>
              <w:right w:val="single" w:color="000000" w:sz="4" w:space="0"/>
            </w:tcBorders>
            <w:vAlign w:val="center"/>
          </w:tcPr>
          <w:p w14:paraId="6327B493">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540</w:t>
            </w:r>
          </w:p>
        </w:tc>
        <w:tc>
          <w:tcPr>
            <w:tcW w:w="745" w:type="dxa"/>
            <w:tcBorders>
              <w:top w:val="single" w:color="000000" w:sz="4" w:space="0"/>
              <w:left w:val="single" w:color="000000" w:sz="4" w:space="0"/>
              <w:bottom w:val="single" w:color="000000" w:sz="4" w:space="0"/>
              <w:right w:val="single" w:color="000000" w:sz="4" w:space="0"/>
            </w:tcBorders>
            <w:vAlign w:val="center"/>
          </w:tcPr>
          <w:p w14:paraId="05475940">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440</w:t>
            </w:r>
          </w:p>
        </w:tc>
        <w:tc>
          <w:tcPr>
            <w:tcW w:w="745" w:type="dxa"/>
            <w:tcBorders>
              <w:top w:val="single" w:color="000000" w:sz="4" w:space="0"/>
              <w:left w:val="single" w:color="000000" w:sz="4" w:space="0"/>
              <w:bottom w:val="single" w:color="000000" w:sz="4" w:space="0"/>
              <w:right w:val="single" w:color="000000" w:sz="4" w:space="0"/>
            </w:tcBorders>
            <w:vAlign w:val="center"/>
          </w:tcPr>
          <w:p w14:paraId="1D37AAAB">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408</w:t>
            </w:r>
          </w:p>
        </w:tc>
        <w:tc>
          <w:tcPr>
            <w:tcW w:w="745" w:type="dxa"/>
            <w:tcBorders>
              <w:top w:val="single" w:color="000000" w:sz="4" w:space="0"/>
              <w:left w:val="single" w:color="000000" w:sz="4" w:space="0"/>
              <w:bottom w:val="single" w:color="000000" w:sz="4" w:space="0"/>
              <w:right w:val="single" w:color="000000" w:sz="4" w:space="0"/>
            </w:tcBorders>
            <w:vAlign w:val="center"/>
          </w:tcPr>
          <w:p w14:paraId="7B9B215B">
            <w:pPr>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0</w:t>
            </w:r>
          </w:p>
        </w:tc>
        <w:tc>
          <w:tcPr>
            <w:tcW w:w="745" w:type="dxa"/>
            <w:tcBorders>
              <w:top w:val="single" w:color="000000" w:sz="4" w:space="0"/>
              <w:left w:val="single" w:color="000000" w:sz="4" w:space="0"/>
              <w:bottom w:val="single" w:color="000000" w:sz="4" w:space="0"/>
              <w:right w:val="single" w:color="000000" w:sz="4" w:space="0"/>
            </w:tcBorders>
            <w:vAlign w:val="center"/>
          </w:tcPr>
          <w:p w14:paraId="095BABF4">
            <w:pPr>
              <w:jc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0</w:t>
            </w:r>
          </w:p>
        </w:tc>
        <w:tc>
          <w:tcPr>
            <w:tcW w:w="751" w:type="dxa"/>
            <w:tcBorders>
              <w:top w:val="single" w:color="000000" w:sz="4" w:space="0"/>
              <w:left w:val="single" w:color="000000" w:sz="4" w:space="0"/>
              <w:bottom w:val="single" w:color="000000" w:sz="4" w:space="0"/>
            </w:tcBorders>
            <w:vAlign w:val="center"/>
          </w:tcPr>
          <w:p w14:paraId="1CE067EA">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1864</w:t>
            </w:r>
          </w:p>
        </w:tc>
      </w:tr>
      <w:tr w14:paraId="3CFA66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3" w:hRule="atLeast"/>
          <w:jc w:val="center"/>
        </w:trPr>
        <w:tc>
          <w:tcPr>
            <w:tcW w:w="4436" w:type="dxa"/>
            <w:gridSpan w:val="5"/>
            <w:tcBorders>
              <w:top w:val="single" w:color="000000" w:sz="4" w:space="0"/>
              <w:bottom w:val="single" w:color="000000" w:sz="4" w:space="0"/>
              <w:right w:val="single" w:color="000000" w:sz="4" w:space="0"/>
            </w:tcBorders>
            <w:vAlign w:val="center"/>
          </w:tcPr>
          <w:p w14:paraId="462BFE6E">
            <w:pPr>
              <w:ind w:firstLine="422"/>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学期</w:t>
            </w:r>
            <w:r>
              <w:rPr>
                <w:rFonts w:hint="eastAsia" w:asciiTheme="minorEastAsia" w:hAnsiTheme="minorEastAsia" w:cstheme="minorEastAsia"/>
                <w:color w:val="000000" w:themeColor="text1"/>
                <w:sz w:val="21"/>
                <w:szCs w:val="21"/>
                <w:lang w:val="en-US" w:eastAsia="zh-CN"/>
                <w14:textFill>
                  <w14:solidFill>
                    <w14:schemeClr w14:val="tx1"/>
                  </w14:solidFill>
                </w14:textFill>
              </w:rPr>
              <w:t>课堂</w:t>
            </w:r>
            <w:r>
              <w:rPr>
                <w:rFonts w:hint="eastAsia" w:asciiTheme="minorEastAsia" w:hAnsiTheme="minorEastAsia" w:eastAsiaTheme="minorEastAsia" w:cstheme="minorEastAsia"/>
                <w:color w:val="000000" w:themeColor="text1"/>
                <w:sz w:val="21"/>
                <w:szCs w:val="21"/>
                <w14:textFill>
                  <w14:solidFill>
                    <w14:schemeClr w14:val="tx1"/>
                  </w14:solidFill>
                </w14:textFill>
              </w:rPr>
              <w:t>教学周数</w:t>
            </w:r>
          </w:p>
        </w:tc>
        <w:tc>
          <w:tcPr>
            <w:tcW w:w="745" w:type="dxa"/>
            <w:tcBorders>
              <w:top w:val="single" w:color="000000" w:sz="4" w:space="0"/>
              <w:left w:val="single" w:color="000000" w:sz="4" w:space="0"/>
              <w:bottom w:val="single" w:color="000000" w:sz="4" w:space="0"/>
              <w:right w:val="single" w:color="000000" w:sz="4" w:space="0"/>
            </w:tcBorders>
            <w:vAlign w:val="center"/>
          </w:tcPr>
          <w:p w14:paraId="20CCA82A">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lang w:val="en-US"/>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16</w:t>
            </w:r>
          </w:p>
        </w:tc>
        <w:tc>
          <w:tcPr>
            <w:tcW w:w="745" w:type="dxa"/>
            <w:tcBorders>
              <w:top w:val="single" w:color="000000" w:sz="4" w:space="0"/>
              <w:left w:val="single" w:color="000000" w:sz="4" w:space="0"/>
              <w:bottom w:val="single" w:color="000000" w:sz="4" w:space="0"/>
              <w:right w:val="single" w:color="000000" w:sz="4" w:space="0"/>
            </w:tcBorders>
            <w:vAlign w:val="center"/>
          </w:tcPr>
          <w:p w14:paraId="665C23CE">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18</w:t>
            </w:r>
          </w:p>
        </w:tc>
        <w:tc>
          <w:tcPr>
            <w:tcW w:w="745" w:type="dxa"/>
            <w:tcBorders>
              <w:top w:val="single" w:color="000000" w:sz="4" w:space="0"/>
              <w:left w:val="single" w:color="000000" w:sz="4" w:space="0"/>
              <w:bottom w:val="single" w:color="000000" w:sz="4" w:space="0"/>
              <w:right w:val="single" w:color="000000" w:sz="4" w:space="0"/>
            </w:tcBorders>
            <w:vAlign w:val="center"/>
          </w:tcPr>
          <w:p w14:paraId="77D679CA">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18</w:t>
            </w:r>
          </w:p>
        </w:tc>
        <w:tc>
          <w:tcPr>
            <w:tcW w:w="745" w:type="dxa"/>
            <w:tcBorders>
              <w:top w:val="single" w:color="000000" w:sz="4" w:space="0"/>
              <w:left w:val="single" w:color="000000" w:sz="4" w:space="0"/>
              <w:bottom w:val="single" w:color="000000" w:sz="4" w:space="0"/>
              <w:right w:val="single" w:color="000000" w:sz="4" w:space="0"/>
            </w:tcBorders>
            <w:vAlign w:val="center"/>
          </w:tcPr>
          <w:p w14:paraId="7A0B200F">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18</w:t>
            </w:r>
          </w:p>
        </w:tc>
        <w:tc>
          <w:tcPr>
            <w:tcW w:w="745" w:type="dxa"/>
            <w:tcBorders>
              <w:top w:val="single" w:color="000000" w:sz="4" w:space="0"/>
              <w:left w:val="single" w:color="000000" w:sz="4" w:space="0"/>
              <w:bottom w:val="single" w:color="000000" w:sz="4" w:space="0"/>
              <w:right w:val="single" w:color="000000" w:sz="4" w:space="0"/>
            </w:tcBorders>
            <w:vAlign w:val="center"/>
          </w:tcPr>
          <w:p w14:paraId="17D9CC06">
            <w:pPr>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0</w:t>
            </w:r>
          </w:p>
        </w:tc>
        <w:tc>
          <w:tcPr>
            <w:tcW w:w="745" w:type="dxa"/>
            <w:tcBorders>
              <w:top w:val="single" w:color="000000" w:sz="4" w:space="0"/>
              <w:left w:val="single" w:color="000000" w:sz="4" w:space="0"/>
              <w:bottom w:val="single" w:color="000000" w:sz="4" w:space="0"/>
              <w:right w:val="single" w:color="000000" w:sz="4" w:space="0"/>
            </w:tcBorders>
            <w:vAlign w:val="center"/>
          </w:tcPr>
          <w:p w14:paraId="1974BD4D">
            <w:pPr>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0</w:t>
            </w:r>
          </w:p>
        </w:tc>
        <w:tc>
          <w:tcPr>
            <w:tcW w:w="751" w:type="dxa"/>
            <w:tcBorders>
              <w:top w:val="single" w:color="000000" w:sz="4" w:space="0"/>
              <w:left w:val="single" w:color="000000" w:sz="4" w:space="0"/>
              <w:bottom w:val="single" w:color="000000" w:sz="4" w:space="0"/>
            </w:tcBorders>
            <w:vAlign w:val="center"/>
          </w:tcPr>
          <w:p w14:paraId="2E8EF283">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sz w:val="21"/>
              </w:rPr>
              <mc:AlternateContent>
                <mc:Choice Requires="wps">
                  <w:drawing>
                    <wp:anchor distT="0" distB="0" distL="114300" distR="114300" simplePos="0" relativeHeight="251659264" behindDoc="0" locked="0" layoutInCell="1" allowOverlap="1">
                      <wp:simplePos x="0" y="0"/>
                      <wp:positionH relativeFrom="column">
                        <wp:posOffset>-62865</wp:posOffset>
                      </wp:positionH>
                      <wp:positionV relativeFrom="paragraph">
                        <wp:posOffset>224790</wp:posOffset>
                      </wp:positionV>
                      <wp:extent cx="464820" cy="182880"/>
                      <wp:effectExtent l="2540" t="5715" r="5080" b="9525"/>
                      <wp:wrapNone/>
                      <wp:docPr id="1" name="直接连接符 1"/>
                      <wp:cNvGraphicFramePr/>
                      <a:graphic xmlns:a="http://schemas.openxmlformats.org/drawingml/2006/main">
                        <a:graphicData uri="http://schemas.microsoft.com/office/word/2010/wordprocessingShape">
                          <wps:wsp>
                            <wps:cNvCnPr/>
                            <wps:spPr>
                              <a:xfrm flipH="1">
                                <a:off x="6382385" y="4798695"/>
                                <a:ext cx="464820" cy="182880"/>
                              </a:xfrm>
                              <a:prstGeom prst="line">
                                <a:avLst/>
                              </a:prstGeom>
                              <a:ln w="12700" cmpd="sng">
                                <a:solidFill>
                                  <a:schemeClr val="tx1"/>
                                </a:solidFill>
                                <a:prstDash val="solid"/>
                                <a:headEnd type="none"/>
                                <a:tailEnd type="none"/>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4.95pt;margin-top:17.7pt;height:14.4pt;width:36.6pt;z-index:251659264;mso-width-relative:page;mso-height-relative:page;" filled="f" stroked="t" coordsize="21600,21600" o:gfxdata="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EYtjZjYAAAABwEAAA8AAAAAAAAAAQAgAAAAIgAA&#10;AGRycy9kb3ducmV2LnhtbFBLAQIUABQAAAAIAIdO4kCEQ9BHCAIAAOUDAAAOAAAAAAAAAAEAIAAA&#10;ACcBAABkcnMvZTJvRG9jLnhtbFBLBQYAAAAABgAGAFkBAAChBQAAAAA=&#10;">
                      <v:fill on="f" focussize="0,0"/>
                      <v:stroke weight="1pt" color="#000000 [3213]" joinstyle="round"/>
                      <v:imagedata o:title=""/>
                      <o:lock v:ext="edit" aspectratio="f"/>
                    </v:line>
                  </w:pict>
                </mc:Fallback>
              </mc:AlternateContent>
            </w:r>
            <w:r>
              <w:rPr>
                <w:rFonts w:hint="eastAsia" w:asciiTheme="minorEastAsia" w:hAnsiTheme="minorEastAsia" w:cstheme="minorEastAsia"/>
                <w:color w:val="000000" w:themeColor="text1"/>
                <w:sz w:val="21"/>
                <w:szCs w:val="21"/>
                <w:lang w:val="en-US" w:eastAsia="zh-CN"/>
                <w14:textFill>
                  <w14:solidFill>
                    <w14:schemeClr w14:val="tx1"/>
                  </w14:solidFill>
                </w14:textFill>
              </w:rPr>
              <w:t>70</w:t>
            </w:r>
          </w:p>
        </w:tc>
      </w:tr>
      <w:tr w14:paraId="45A6B32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3" w:hRule="atLeast"/>
          <w:jc w:val="center"/>
        </w:trPr>
        <w:tc>
          <w:tcPr>
            <w:tcW w:w="4436" w:type="dxa"/>
            <w:gridSpan w:val="5"/>
            <w:tcBorders>
              <w:top w:val="single" w:color="000000" w:sz="4" w:space="0"/>
              <w:bottom w:val="single" w:color="000000" w:sz="4" w:space="0"/>
              <w:right w:val="single" w:color="000000" w:sz="4" w:space="0"/>
            </w:tcBorders>
            <w:vAlign w:val="center"/>
          </w:tcPr>
          <w:p w14:paraId="6D3FFC90">
            <w:pPr>
              <w:ind w:firstLine="422"/>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学期课堂</w:t>
            </w:r>
            <w:r>
              <w:rPr>
                <w:rFonts w:hint="eastAsia" w:asciiTheme="minorEastAsia" w:hAnsiTheme="minorEastAsia" w:eastAsiaTheme="minorEastAsia" w:cstheme="minorEastAsia"/>
                <w:color w:val="000000" w:themeColor="text1"/>
                <w:sz w:val="21"/>
                <w:szCs w:val="21"/>
                <w14:textFill>
                  <w14:solidFill>
                    <w14:schemeClr w14:val="tx1"/>
                  </w14:solidFill>
                </w14:textFill>
              </w:rPr>
              <w:t>教学周学时</w:t>
            </w:r>
          </w:p>
        </w:tc>
        <w:tc>
          <w:tcPr>
            <w:tcW w:w="745" w:type="dxa"/>
            <w:tcBorders>
              <w:top w:val="single" w:color="000000" w:sz="4" w:space="0"/>
              <w:left w:val="single" w:color="000000" w:sz="4" w:space="0"/>
              <w:bottom w:val="single" w:color="000000" w:sz="4" w:space="0"/>
              <w:right w:val="single" w:color="000000" w:sz="4" w:space="0"/>
            </w:tcBorders>
            <w:vAlign w:val="center"/>
          </w:tcPr>
          <w:p w14:paraId="4AC9047E">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29.8</w:t>
            </w:r>
          </w:p>
        </w:tc>
        <w:tc>
          <w:tcPr>
            <w:tcW w:w="745" w:type="dxa"/>
            <w:tcBorders>
              <w:top w:val="single" w:color="000000" w:sz="4" w:space="0"/>
              <w:left w:val="single" w:color="000000" w:sz="4" w:space="0"/>
              <w:bottom w:val="single" w:color="000000" w:sz="4" w:space="0"/>
              <w:right w:val="single" w:color="000000" w:sz="4" w:space="0"/>
            </w:tcBorders>
            <w:vAlign w:val="center"/>
          </w:tcPr>
          <w:p w14:paraId="1CBE2A12">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30</w:t>
            </w:r>
          </w:p>
        </w:tc>
        <w:tc>
          <w:tcPr>
            <w:tcW w:w="745" w:type="dxa"/>
            <w:tcBorders>
              <w:top w:val="single" w:color="000000" w:sz="4" w:space="0"/>
              <w:left w:val="single" w:color="000000" w:sz="4" w:space="0"/>
              <w:bottom w:val="single" w:color="000000" w:sz="4" w:space="0"/>
              <w:right w:val="single" w:color="000000" w:sz="4" w:space="0"/>
            </w:tcBorders>
            <w:vAlign w:val="center"/>
          </w:tcPr>
          <w:p w14:paraId="4660B547">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24.4</w:t>
            </w:r>
          </w:p>
        </w:tc>
        <w:tc>
          <w:tcPr>
            <w:tcW w:w="745" w:type="dxa"/>
            <w:tcBorders>
              <w:top w:val="single" w:color="000000" w:sz="4" w:space="0"/>
              <w:left w:val="single" w:color="000000" w:sz="4" w:space="0"/>
              <w:bottom w:val="single" w:color="000000" w:sz="4" w:space="0"/>
              <w:right w:val="single" w:color="000000" w:sz="4" w:space="0"/>
            </w:tcBorders>
            <w:vAlign w:val="center"/>
          </w:tcPr>
          <w:p w14:paraId="07173C3D">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22.7</w:t>
            </w:r>
          </w:p>
        </w:tc>
        <w:tc>
          <w:tcPr>
            <w:tcW w:w="745" w:type="dxa"/>
            <w:tcBorders>
              <w:top w:val="single" w:color="000000" w:sz="4" w:space="0"/>
              <w:left w:val="single" w:color="000000" w:sz="4" w:space="0"/>
              <w:bottom w:val="single" w:color="000000" w:sz="4" w:space="0"/>
              <w:right w:val="single" w:color="000000" w:sz="4" w:space="0"/>
            </w:tcBorders>
            <w:vAlign w:val="center"/>
          </w:tcPr>
          <w:p w14:paraId="216EA2AA">
            <w:pPr>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0</w:t>
            </w:r>
          </w:p>
        </w:tc>
        <w:tc>
          <w:tcPr>
            <w:tcW w:w="745" w:type="dxa"/>
            <w:tcBorders>
              <w:top w:val="single" w:color="000000" w:sz="4" w:space="0"/>
              <w:left w:val="single" w:color="000000" w:sz="4" w:space="0"/>
              <w:bottom w:val="single" w:color="000000" w:sz="4" w:space="0"/>
              <w:right w:val="single" w:color="000000" w:sz="4" w:space="0"/>
            </w:tcBorders>
            <w:vAlign w:val="center"/>
          </w:tcPr>
          <w:p w14:paraId="2C631792">
            <w:pPr>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0</w:t>
            </w:r>
          </w:p>
        </w:tc>
        <w:tc>
          <w:tcPr>
            <w:tcW w:w="751" w:type="dxa"/>
            <w:tcBorders>
              <w:top w:val="single" w:color="000000" w:sz="4" w:space="0"/>
              <w:left w:val="single" w:color="000000" w:sz="4" w:space="0"/>
              <w:bottom w:val="single" w:color="000000" w:sz="4" w:space="0"/>
            </w:tcBorders>
            <w:vAlign w:val="center"/>
          </w:tcPr>
          <w:p w14:paraId="708BFE46">
            <w:pPr>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p>
        </w:tc>
      </w:tr>
      <w:tr w14:paraId="78097AE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93" w:hRule="atLeast"/>
          <w:jc w:val="center"/>
        </w:trPr>
        <w:tc>
          <w:tcPr>
            <w:tcW w:w="4436" w:type="dxa"/>
            <w:gridSpan w:val="5"/>
            <w:tcBorders>
              <w:top w:val="single" w:color="000000" w:sz="4" w:space="0"/>
              <w:bottom w:val="single" w:color="000000" w:sz="4" w:space="0"/>
              <w:right w:val="single" w:color="000000" w:sz="4" w:space="0"/>
            </w:tcBorders>
            <w:vAlign w:val="center"/>
          </w:tcPr>
          <w:p w14:paraId="27338C0D">
            <w:pPr>
              <w:ind w:firstLine="422"/>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考试课程门数</w:t>
            </w:r>
          </w:p>
        </w:tc>
        <w:tc>
          <w:tcPr>
            <w:tcW w:w="745" w:type="dxa"/>
            <w:tcBorders>
              <w:top w:val="single" w:color="000000" w:sz="4" w:space="0"/>
              <w:left w:val="single" w:color="000000" w:sz="4" w:space="0"/>
              <w:bottom w:val="single" w:color="000000" w:sz="4" w:space="0"/>
              <w:right w:val="single" w:color="000000" w:sz="4" w:space="0"/>
            </w:tcBorders>
            <w:vAlign w:val="center"/>
          </w:tcPr>
          <w:p w14:paraId="7F90A0FE">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4</w:t>
            </w:r>
          </w:p>
        </w:tc>
        <w:tc>
          <w:tcPr>
            <w:tcW w:w="745" w:type="dxa"/>
            <w:tcBorders>
              <w:top w:val="single" w:color="000000" w:sz="4" w:space="0"/>
              <w:left w:val="single" w:color="000000" w:sz="4" w:space="0"/>
              <w:bottom w:val="single" w:color="000000" w:sz="4" w:space="0"/>
              <w:right w:val="single" w:color="000000" w:sz="4" w:space="0"/>
            </w:tcBorders>
            <w:vAlign w:val="center"/>
          </w:tcPr>
          <w:p w14:paraId="6A7D1B0B">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4</w:t>
            </w:r>
          </w:p>
        </w:tc>
        <w:tc>
          <w:tcPr>
            <w:tcW w:w="745" w:type="dxa"/>
            <w:tcBorders>
              <w:top w:val="single" w:color="000000" w:sz="4" w:space="0"/>
              <w:left w:val="single" w:color="000000" w:sz="4" w:space="0"/>
              <w:bottom w:val="single" w:color="000000" w:sz="4" w:space="0"/>
              <w:right w:val="single" w:color="000000" w:sz="4" w:space="0"/>
            </w:tcBorders>
            <w:vAlign w:val="center"/>
          </w:tcPr>
          <w:p w14:paraId="5C836F0E">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2</w:t>
            </w:r>
          </w:p>
        </w:tc>
        <w:tc>
          <w:tcPr>
            <w:tcW w:w="745" w:type="dxa"/>
            <w:tcBorders>
              <w:top w:val="single" w:color="000000" w:sz="4" w:space="0"/>
              <w:left w:val="single" w:color="000000" w:sz="4" w:space="0"/>
              <w:bottom w:val="single" w:color="000000" w:sz="4" w:space="0"/>
              <w:right w:val="single" w:color="000000" w:sz="4" w:space="0"/>
            </w:tcBorders>
            <w:vAlign w:val="center"/>
          </w:tcPr>
          <w:p w14:paraId="394841CE">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2</w:t>
            </w:r>
          </w:p>
        </w:tc>
        <w:tc>
          <w:tcPr>
            <w:tcW w:w="745" w:type="dxa"/>
            <w:tcBorders>
              <w:top w:val="single" w:color="000000" w:sz="4" w:space="0"/>
              <w:left w:val="single" w:color="000000" w:sz="4" w:space="0"/>
              <w:bottom w:val="single" w:color="000000" w:sz="4" w:space="0"/>
              <w:right w:val="single" w:color="000000" w:sz="4" w:space="0"/>
            </w:tcBorders>
            <w:vAlign w:val="center"/>
          </w:tcPr>
          <w:p w14:paraId="24114DE2">
            <w:pPr>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0</w:t>
            </w:r>
          </w:p>
        </w:tc>
        <w:tc>
          <w:tcPr>
            <w:tcW w:w="745" w:type="dxa"/>
            <w:tcBorders>
              <w:top w:val="single" w:color="000000" w:sz="4" w:space="0"/>
              <w:left w:val="single" w:color="000000" w:sz="4" w:space="0"/>
              <w:bottom w:val="single" w:color="000000" w:sz="4" w:space="0"/>
              <w:right w:val="single" w:color="000000" w:sz="4" w:space="0"/>
            </w:tcBorders>
            <w:vAlign w:val="center"/>
          </w:tcPr>
          <w:p w14:paraId="46E5ACF8">
            <w:pPr>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0</w:t>
            </w:r>
          </w:p>
        </w:tc>
        <w:tc>
          <w:tcPr>
            <w:tcW w:w="751" w:type="dxa"/>
            <w:tcBorders>
              <w:top w:val="single" w:color="000000" w:sz="4" w:space="0"/>
              <w:left w:val="single" w:color="000000" w:sz="4" w:space="0"/>
              <w:bottom w:val="single" w:color="000000" w:sz="4" w:space="0"/>
            </w:tcBorders>
            <w:vAlign w:val="center"/>
          </w:tcPr>
          <w:p w14:paraId="74298613">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cstheme="minorEastAsia"/>
                <w:color w:val="000000" w:themeColor="text1"/>
                <w:sz w:val="21"/>
                <w:szCs w:val="21"/>
                <w:lang w:val="en-US" w:eastAsia="zh-CN"/>
                <w14:textFill>
                  <w14:solidFill>
                    <w14:schemeClr w14:val="tx1"/>
                  </w14:solidFill>
                </w14:textFill>
              </w:rPr>
              <w:t>12</w:t>
            </w:r>
          </w:p>
        </w:tc>
      </w:tr>
      <w:bookmarkEnd w:id="94"/>
      <w:bookmarkEnd w:id="95"/>
    </w:tbl>
    <w:p w14:paraId="6B21B3D5">
      <w:pPr>
        <w:ind w:firstLine="350"/>
        <w:jc w:val="center"/>
        <w:rPr>
          <w:rFonts w:hint="eastAsia" w:asciiTheme="minorEastAsia" w:hAnsiTheme="minorEastAsia" w:eastAsiaTheme="minorEastAsia" w:cstheme="minorEastAsia"/>
          <w:color w:val="000000" w:themeColor="text1"/>
          <w:spacing w:val="-18"/>
          <w:sz w:val="21"/>
          <w:szCs w:val="21"/>
          <w14:textFill>
            <w14:solidFill>
              <w14:schemeClr w14:val="tx1"/>
            </w14:solidFill>
          </w14:textFill>
        </w:rPr>
      </w:pPr>
    </w:p>
    <w:p w14:paraId="3428A69F">
      <w:pPr>
        <w:keepNext w:val="0"/>
        <w:keepLines w:val="0"/>
        <w:pageBreakBefore w:val="0"/>
        <w:widowControl/>
        <w:kinsoku/>
        <w:wordWrap/>
        <w:overflowPunct/>
        <w:topLinePunct w:val="0"/>
        <w:autoSpaceDE/>
        <w:autoSpaceDN/>
        <w:bidi w:val="0"/>
        <w:adjustRightInd/>
        <w:snapToGrid/>
        <w:jc w:val="left"/>
        <w:textAlignment w:val="auto"/>
        <w:outlineLvl w:val="1"/>
        <w:rPr>
          <w:rFonts w:hint="eastAsia" w:ascii="宋体" w:hAnsi="宋体" w:eastAsia="宋体" w:cs="宋体"/>
          <w:color w:val="000000" w:themeColor="text1"/>
          <w:sz w:val="24"/>
          <w:szCs w:val="24"/>
          <w14:textFill>
            <w14:solidFill>
              <w14:schemeClr w14:val="tx1"/>
            </w14:solidFill>
          </w14:textFill>
        </w:rPr>
      </w:pPr>
    </w:p>
    <w:p w14:paraId="534F773C">
      <w:pPr>
        <w:keepNext w:val="0"/>
        <w:keepLines w:val="0"/>
        <w:pageBreakBefore w:val="0"/>
        <w:widowControl/>
        <w:kinsoku/>
        <w:wordWrap/>
        <w:overflowPunct/>
        <w:topLinePunct w:val="0"/>
        <w:autoSpaceDE/>
        <w:autoSpaceDN/>
        <w:bidi w:val="0"/>
        <w:adjustRightInd/>
        <w:snapToGrid/>
        <w:jc w:val="left"/>
        <w:textAlignment w:val="auto"/>
        <w:outlineLvl w:val="1"/>
        <w:rPr>
          <w:rFonts w:hint="eastAsia" w:ascii="宋体" w:hAnsi="宋体" w:eastAsia="宋体" w:cs="宋体"/>
          <w:color w:val="000000" w:themeColor="text1"/>
          <w:sz w:val="24"/>
          <w:szCs w:val="24"/>
          <w14:textFill>
            <w14:solidFill>
              <w14:schemeClr w14:val="tx1"/>
            </w14:solidFill>
          </w14:textFill>
        </w:rPr>
      </w:pPr>
    </w:p>
    <w:p w14:paraId="1F66A9F8">
      <w:pPr>
        <w:keepNext w:val="0"/>
        <w:keepLines w:val="0"/>
        <w:pageBreakBefore w:val="0"/>
        <w:widowControl/>
        <w:kinsoku/>
        <w:wordWrap/>
        <w:overflowPunct/>
        <w:topLinePunct w:val="0"/>
        <w:autoSpaceDE/>
        <w:autoSpaceDN/>
        <w:bidi w:val="0"/>
        <w:adjustRightInd/>
        <w:snapToGrid/>
        <w:jc w:val="left"/>
        <w:textAlignment w:val="auto"/>
        <w:outlineLvl w:val="1"/>
        <w:rPr>
          <w:rFonts w:hint="eastAsia" w:ascii="宋体" w:hAnsi="宋体" w:eastAsia="宋体" w:cs="宋体"/>
          <w:color w:val="000000" w:themeColor="text1"/>
          <w:sz w:val="24"/>
          <w:szCs w:val="24"/>
          <w14:textFill>
            <w14:solidFill>
              <w14:schemeClr w14:val="tx1"/>
            </w14:solidFill>
          </w14:textFill>
        </w:rPr>
      </w:pPr>
    </w:p>
    <w:p w14:paraId="3B5E23F8">
      <w:pPr>
        <w:keepNext w:val="0"/>
        <w:keepLines w:val="0"/>
        <w:pageBreakBefore w:val="0"/>
        <w:widowControl/>
        <w:kinsoku/>
        <w:wordWrap/>
        <w:overflowPunct/>
        <w:topLinePunct w:val="0"/>
        <w:autoSpaceDE/>
        <w:autoSpaceDN/>
        <w:bidi w:val="0"/>
        <w:adjustRightInd/>
        <w:snapToGrid/>
        <w:jc w:val="left"/>
        <w:textAlignment w:val="auto"/>
        <w:outlineLvl w:val="1"/>
        <w:rPr>
          <w:rFonts w:hint="eastAsia" w:ascii="宋体" w:hAnsi="宋体" w:eastAsia="宋体" w:cs="宋体"/>
          <w:color w:val="000000" w:themeColor="text1"/>
          <w:sz w:val="24"/>
          <w:szCs w:val="24"/>
          <w:lang w:val="en-US" w:eastAsia="zh-CN"/>
          <w14:textFill>
            <w14:solidFill>
              <w14:schemeClr w14:val="tx1"/>
            </w14:solidFill>
          </w14:textFill>
        </w:rPr>
      </w:pPr>
      <w:bookmarkStart w:id="96" w:name="_Toc30701"/>
      <w:r>
        <w:rPr>
          <w:rFonts w:hint="eastAsia" w:ascii="宋体" w:hAnsi="宋体" w:eastAsia="宋体" w:cs="宋体"/>
          <w:color w:val="000000" w:themeColor="text1"/>
          <w:sz w:val="24"/>
          <w:szCs w:val="24"/>
          <w14:textFill>
            <w14:solidFill>
              <w14:schemeClr w14:val="tx1"/>
            </w14:solidFill>
          </w14:textFill>
        </w:rPr>
        <w:t>附表4</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学时与学分总体分配表</w:t>
      </w:r>
      <w:bookmarkEnd w:id="96"/>
    </w:p>
    <w:p w14:paraId="1B6F52C4">
      <w:pPr>
        <w:keepNext w:val="0"/>
        <w:keepLines w:val="0"/>
        <w:pageBreakBefore w:val="0"/>
        <w:widowControl/>
        <w:kinsoku/>
        <w:wordWrap/>
        <w:overflowPunct/>
        <w:topLinePunct w:val="0"/>
        <w:autoSpaceDE/>
        <w:autoSpaceDN/>
        <w:bidi w:val="0"/>
        <w:adjustRightInd/>
        <w:snapToGrid/>
        <w:ind w:firstLine="3640" w:firstLineChars="1300"/>
        <w:jc w:val="both"/>
        <w:textAlignment w:val="auto"/>
        <w:outlineLvl w:val="9"/>
        <w:rPr>
          <w:rFonts w:hint="eastAsia" w:ascii="黑体" w:hAnsi="黑体" w:eastAsia="黑体" w:cs="黑体"/>
          <w:b w:val="0"/>
          <w:bCs w:val="0"/>
          <w:color w:val="000000" w:themeColor="text1"/>
          <w:sz w:val="28"/>
          <w:szCs w:val="28"/>
          <w:lang w:val="en-US" w:eastAsia="zh-CN"/>
          <w14:textFill>
            <w14:solidFill>
              <w14:schemeClr w14:val="tx1"/>
            </w14:solidFill>
          </w14:textFill>
        </w:rPr>
      </w:pPr>
      <w:r>
        <w:rPr>
          <w:rFonts w:hint="eastAsia" w:ascii="黑体" w:hAnsi="黑体" w:eastAsia="黑体" w:cs="黑体"/>
          <w:b w:val="0"/>
          <w:bCs w:val="0"/>
          <w:color w:val="000000" w:themeColor="text1"/>
          <w:sz w:val="28"/>
          <w:szCs w:val="28"/>
          <w:lang w:val="en-US" w:eastAsia="zh-CN"/>
          <w14:textFill>
            <w14:solidFill>
              <w14:schemeClr w14:val="tx1"/>
            </w14:solidFill>
          </w14:textFill>
        </w:rPr>
        <w:t>学时与学分总体分配表</w:t>
      </w:r>
    </w:p>
    <w:tbl>
      <w:tblPr>
        <w:tblStyle w:val="15"/>
        <w:tblpPr w:leftFromText="180" w:rightFromText="180" w:vertAnchor="text" w:horzAnchor="page" w:tblpX="1220" w:tblpY="162"/>
        <w:tblOverlap w:val="never"/>
        <w:tblW w:w="0" w:type="auto"/>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996"/>
        <w:gridCol w:w="1010"/>
        <w:gridCol w:w="953"/>
        <w:gridCol w:w="953"/>
        <w:gridCol w:w="1063"/>
        <w:gridCol w:w="1106"/>
        <w:gridCol w:w="1048"/>
        <w:gridCol w:w="1538"/>
      </w:tblGrid>
      <w:tr w14:paraId="32631B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5" w:hRule="atLeast"/>
        </w:trPr>
        <w:tc>
          <w:tcPr>
            <w:tcW w:w="1996" w:type="dxa"/>
            <w:vMerge w:val="restart"/>
            <w:tcBorders>
              <w:right w:val="single" w:color="000000" w:sz="4" w:space="0"/>
            </w:tcBorders>
            <w:vAlign w:val="center"/>
          </w:tcPr>
          <w:p w14:paraId="5BB21D8E">
            <w:pPr>
              <w:keepNext w:val="0"/>
              <w:keepLines w:val="0"/>
              <w:pageBreakBefore w:val="0"/>
              <w:widowControl/>
              <w:kinsoku/>
              <w:wordWrap/>
              <w:overflowPunct/>
              <w:topLinePunct w:val="0"/>
              <w:autoSpaceDE/>
              <w:autoSpaceDN/>
              <w:bidi w:val="0"/>
              <w:adjustRightInd/>
              <w:snapToGrid/>
              <w:ind w:firstLine="211" w:firstLineChars="100"/>
              <w:jc w:val="both"/>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课程类别</w:t>
            </w:r>
          </w:p>
        </w:tc>
        <w:tc>
          <w:tcPr>
            <w:tcW w:w="1010" w:type="dxa"/>
            <w:tcBorders>
              <w:left w:val="single" w:color="000000" w:sz="4" w:space="0"/>
              <w:bottom w:val="single" w:color="000000" w:sz="4" w:space="0"/>
              <w:right w:val="single" w:color="000000" w:sz="4" w:space="0"/>
            </w:tcBorders>
            <w:vAlign w:val="center"/>
          </w:tcPr>
          <w:p w14:paraId="036362ED">
            <w:pPr>
              <w:keepNext w:val="0"/>
              <w:keepLines w:val="0"/>
              <w:pageBreakBefore w:val="0"/>
              <w:widowControl/>
              <w:kinsoku/>
              <w:wordWrap/>
              <w:overflowPunct/>
              <w:topLinePunct w:val="0"/>
              <w:autoSpaceDE/>
              <w:autoSpaceDN/>
              <w:bidi w:val="0"/>
              <w:adjustRightInd/>
              <w:snapToGrid/>
              <w:jc w:val="left"/>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课程</w:t>
            </w:r>
          </w:p>
        </w:tc>
        <w:tc>
          <w:tcPr>
            <w:tcW w:w="953" w:type="dxa"/>
            <w:tcBorders>
              <w:left w:val="single" w:color="000000" w:sz="4" w:space="0"/>
              <w:bottom w:val="single" w:color="000000" w:sz="4" w:space="0"/>
              <w:right w:val="single" w:color="000000" w:sz="4" w:space="0"/>
            </w:tcBorders>
            <w:vAlign w:val="center"/>
          </w:tcPr>
          <w:p w14:paraId="23E37B91">
            <w:pPr>
              <w:keepNext w:val="0"/>
              <w:keepLines w:val="0"/>
              <w:pageBreakBefore w:val="0"/>
              <w:widowControl/>
              <w:kinsoku/>
              <w:wordWrap/>
              <w:overflowPunct/>
              <w:topLinePunct w:val="0"/>
              <w:autoSpaceDE/>
              <w:autoSpaceDN/>
              <w:bidi w:val="0"/>
              <w:adjustRightInd/>
              <w:snapToGrid/>
              <w:jc w:val="left"/>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考试课</w:t>
            </w:r>
          </w:p>
        </w:tc>
        <w:tc>
          <w:tcPr>
            <w:tcW w:w="953" w:type="dxa"/>
            <w:tcBorders>
              <w:left w:val="single" w:color="000000" w:sz="4" w:space="0"/>
              <w:bottom w:val="single" w:color="000000" w:sz="4" w:space="0"/>
              <w:right w:val="single" w:color="000000" w:sz="4" w:space="0"/>
            </w:tcBorders>
            <w:vAlign w:val="center"/>
          </w:tcPr>
          <w:p w14:paraId="6A0E58EC">
            <w:pPr>
              <w:keepNext w:val="0"/>
              <w:keepLines w:val="0"/>
              <w:pageBreakBefore w:val="0"/>
              <w:widowControl/>
              <w:kinsoku/>
              <w:wordWrap/>
              <w:overflowPunct/>
              <w:topLinePunct w:val="0"/>
              <w:autoSpaceDE/>
              <w:autoSpaceDN/>
              <w:bidi w:val="0"/>
              <w:adjustRightInd/>
              <w:snapToGrid/>
              <w:jc w:val="left"/>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考查课</w:t>
            </w:r>
          </w:p>
        </w:tc>
        <w:tc>
          <w:tcPr>
            <w:tcW w:w="1063" w:type="dxa"/>
            <w:vMerge w:val="restart"/>
            <w:tcBorders>
              <w:left w:val="single" w:color="000000" w:sz="4" w:space="0"/>
              <w:right w:val="single" w:color="000000" w:sz="4" w:space="0"/>
            </w:tcBorders>
            <w:vAlign w:val="center"/>
          </w:tcPr>
          <w:p w14:paraId="04860346">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学时</w:t>
            </w:r>
          </w:p>
        </w:tc>
        <w:tc>
          <w:tcPr>
            <w:tcW w:w="1106" w:type="dxa"/>
            <w:vMerge w:val="restart"/>
            <w:tcBorders>
              <w:left w:val="single" w:color="000000" w:sz="4" w:space="0"/>
              <w:right w:val="single" w:color="000000" w:sz="4" w:space="0"/>
            </w:tcBorders>
            <w:vAlign w:val="center"/>
          </w:tcPr>
          <w:p w14:paraId="200FE258">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学时百</w:t>
            </w:r>
          </w:p>
          <w:p w14:paraId="311222B4">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分比（%）</w:t>
            </w:r>
          </w:p>
        </w:tc>
        <w:tc>
          <w:tcPr>
            <w:tcW w:w="1048" w:type="dxa"/>
            <w:vMerge w:val="restart"/>
            <w:tcBorders>
              <w:left w:val="single" w:color="000000" w:sz="4" w:space="0"/>
              <w:right w:val="single" w:color="000000" w:sz="4" w:space="0"/>
            </w:tcBorders>
            <w:vAlign w:val="center"/>
          </w:tcPr>
          <w:p w14:paraId="51E238D0">
            <w:pPr>
              <w:keepNext w:val="0"/>
              <w:keepLines w:val="0"/>
              <w:pageBreakBefore w:val="0"/>
              <w:widowControl/>
              <w:kinsoku/>
              <w:wordWrap/>
              <w:overflowPunct/>
              <w:topLinePunct w:val="0"/>
              <w:autoSpaceDE/>
              <w:autoSpaceDN/>
              <w:bidi w:val="0"/>
              <w:adjustRightInd/>
              <w:snapToGrid/>
              <w:ind w:firstLine="211" w:firstLineChars="100"/>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学分</w:t>
            </w:r>
          </w:p>
        </w:tc>
        <w:tc>
          <w:tcPr>
            <w:tcW w:w="1538" w:type="dxa"/>
            <w:vMerge w:val="restart"/>
            <w:tcBorders>
              <w:left w:val="single" w:color="000000" w:sz="4" w:space="0"/>
            </w:tcBorders>
            <w:vAlign w:val="center"/>
          </w:tcPr>
          <w:p w14:paraId="6B8F446C">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学分百</w:t>
            </w:r>
          </w:p>
          <w:p w14:paraId="1307FF82">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分比（%）</w:t>
            </w:r>
          </w:p>
        </w:tc>
      </w:tr>
      <w:tr w14:paraId="5E568B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5" w:hRule="atLeast"/>
        </w:trPr>
        <w:tc>
          <w:tcPr>
            <w:tcW w:w="1996" w:type="dxa"/>
            <w:vMerge w:val="continue"/>
            <w:tcBorders>
              <w:top w:val="nil"/>
              <w:right w:val="single" w:color="000000" w:sz="4" w:space="0"/>
            </w:tcBorders>
          </w:tcPr>
          <w:p w14:paraId="729CF53E">
            <w:pPr>
              <w:keepNext w:val="0"/>
              <w:keepLines w:val="0"/>
              <w:pageBreakBefore w:val="0"/>
              <w:widowControl/>
              <w:kinsoku/>
              <w:wordWrap/>
              <w:overflowPunct/>
              <w:topLinePunct w:val="0"/>
              <w:autoSpaceDE/>
              <w:autoSpaceDN/>
              <w:bidi w:val="0"/>
              <w:adjustRightInd/>
              <w:snapToGrid/>
              <w:ind w:firstLine="422"/>
              <w:rPr>
                <w:rFonts w:hint="eastAsia" w:ascii="宋体" w:hAnsi="宋体" w:eastAsia="宋体" w:cs="宋体"/>
                <w:color w:val="000000" w:themeColor="text1"/>
                <w:sz w:val="21"/>
                <w:szCs w:val="21"/>
                <w14:textFill>
                  <w14:solidFill>
                    <w14:schemeClr w14:val="tx1"/>
                  </w14:solidFill>
                </w14:textFill>
              </w:rPr>
            </w:pPr>
          </w:p>
        </w:tc>
        <w:tc>
          <w:tcPr>
            <w:tcW w:w="1010" w:type="dxa"/>
            <w:tcBorders>
              <w:top w:val="single" w:color="000000" w:sz="4" w:space="0"/>
              <w:left w:val="single" w:color="000000" w:sz="4" w:space="0"/>
              <w:right w:val="single" w:color="000000" w:sz="4" w:space="0"/>
            </w:tcBorders>
            <w:vAlign w:val="center"/>
          </w:tcPr>
          <w:p w14:paraId="509529C5">
            <w:pPr>
              <w:keepNext w:val="0"/>
              <w:keepLines w:val="0"/>
              <w:pageBreakBefore w:val="0"/>
              <w:widowControl/>
              <w:kinsoku/>
              <w:wordWrap/>
              <w:overflowPunct/>
              <w:topLinePunct w:val="0"/>
              <w:autoSpaceDE/>
              <w:autoSpaceDN/>
              <w:bidi w:val="0"/>
              <w:adjustRightInd/>
              <w:snapToGrid/>
              <w:jc w:val="left"/>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门数</w:t>
            </w:r>
          </w:p>
        </w:tc>
        <w:tc>
          <w:tcPr>
            <w:tcW w:w="953" w:type="dxa"/>
            <w:tcBorders>
              <w:top w:val="single" w:color="000000" w:sz="4" w:space="0"/>
              <w:left w:val="single" w:color="000000" w:sz="4" w:space="0"/>
              <w:right w:val="single" w:color="000000" w:sz="4" w:space="0"/>
            </w:tcBorders>
            <w:vAlign w:val="center"/>
          </w:tcPr>
          <w:p w14:paraId="3B20E170">
            <w:pPr>
              <w:keepNext w:val="0"/>
              <w:keepLines w:val="0"/>
              <w:pageBreakBefore w:val="0"/>
              <w:widowControl/>
              <w:kinsoku/>
              <w:wordWrap/>
              <w:overflowPunct/>
              <w:topLinePunct w:val="0"/>
              <w:autoSpaceDE/>
              <w:autoSpaceDN/>
              <w:bidi w:val="0"/>
              <w:adjustRightInd/>
              <w:snapToGrid/>
              <w:jc w:val="left"/>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门数</w:t>
            </w:r>
          </w:p>
        </w:tc>
        <w:tc>
          <w:tcPr>
            <w:tcW w:w="953" w:type="dxa"/>
            <w:tcBorders>
              <w:top w:val="single" w:color="000000" w:sz="4" w:space="0"/>
              <w:left w:val="single" w:color="000000" w:sz="4" w:space="0"/>
              <w:right w:val="single" w:color="000000" w:sz="4" w:space="0"/>
            </w:tcBorders>
            <w:vAlign w:val="center"/>
          </w:tcPr>
          <w:p w14:paraId="7805D519">
            <w:pPr>
              <w:keepNext w:val="0"/>
              <w:keepLines w:val="0"/>
              <w:pageBreakBefore w:val="0"/>
              <w:widowControl/>
              <w:kinsoku/>
              <w:wordWrap/>
              <w:overflowPunct/>
              <w:topLinePunct w:val="0"/>
              <w:autoSpaceDE/>
              <w:autoSpaceDN/>
              <w:bidi w:val="0"/>
              <w:adjustRightInd/>
              <w:snapToGrid/>
              <w:jc w:val="left"/>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门数</w:t>
            </w:r>
          </w:p>
        </w:tc>
        <w:tc>
          <w:tcPr>
            <w:tcW w:w="1063" w:type="dxa"/>
            <w:vMerge w:val="continue"/>
            <w:tcBorders>
              <w:top w:val="nil"/>
              <w:left w:val="single" w:color="000000" w:sz="4" w:space="0"/>
              <w:right w:val="single" w:color="000000" w:sz="4" w:space="0"/>
            </w:tcBorders>
          </w:tcPr>
          <w:p w14:paraId="3838FBA2">
            <w:pPr>
              <w:keepNext w:val="0"/>
              <w:keepLines w:val="0"/>
              <w:pageBreakBefore w:val="0"/>
              <w:widowControl/>
              <w:kinsoku/>
              <w:wordWrap/>
              <w:overflowPunct/>
              <w:topLinePunct w:val="0"/>
              <w:autoSpaceDE/>
              <w:autoSpaceDN/>
              <w:bidi w:val="0"/>
              <w:adjustRightInd/>
              <w:snapToGrid/>
              <w:ind w:firstLine="420"/>
              <w:jc w:val="center"/>
              <w:rPr>
                <w:rFonts w:hint="eastAsia" w:ascii="宋体" w:hAnsi="宋体" w:eastAsia="宋体" w:cs="宋体"/>
                <w:b/>
                <w:bCs/>
                <w:color w:val="000000" w:themeColor="text1"/>
                <w:sz w:val="21"/>
                <w:szCs w:val="21"/>
                <w14:textFill>
                  <w14:solidFill>
                    <w14:schemeClr w14:val="tx1"/>
                  </w14:solidFill>
                </w14:textFill>
              </w:rPr>
            </w:pPr>
          </w:p>
        </w:tc>
        <w:tc>
          <w:tcPr>
            <w:tcW w:w="1106" w:type="dxa"/>
            <w:vMerge w:val="continue"/>
            <w:tcBorders>
              <w:top w:val="nil"/>
              <w:left w:val="single" w:color="000000" w:sz="4" w:space="0"/>
              <w:right w:val="single" w:color="000000" w:sz="4" w:space="0"/>
            </w:tcBorders>
          </w:tcPr>
          <w:p w14:paraId="7FB8B00D">
            <w:pPr>
              <w:keepNext w:val="0"/>
              <w:keepLines w:val="0"/>
              <w:pageBreakBefore w:val="0"/>
              <w:widowControl/>
              <w:kinsoku/>
              <w:wordWrap/>
              <w:overflowPunct/>
              <w:topLinePunct w:val="0"/>
              <w:autoSpaceDE/>
              <w:autoSpaceDN/>
              <w:bidi w:val="0"/>
              <w:adjustRightInd/>
              <w:snapToGrid/>
              <w:ind w:firstLine="420"/>
              <w:jc w:val="center"/>
              <w:rPr>
                <w:rFonts w:hint="eastAsia" w:ascii="宋体" w:hAnsi="宋体" w:eastAsia="宋体" w:cs="宋体"/>
                <w:b/>
                <w:bCs/>
                <w:color w:val="000000" w:themeColor="text1"/>
                <w:sz w:val="21"/>
                <w:szCs w:val="21"/>
                <w14:textFill>
                  <w14:solidFill>
                    <w14:schemeClr w14:val="tx1"/>
                  </w14:solidFill>
                </w14:textFill>
              </w:rPr>
            </w:pPr>
          </w:p>
        </w:tc>
        <w:tc>
          <w:tcPr>
            <w:tcW w:w="1048" w:type="dxa"/>
            <w:vMerge w:val="continue"/>
            <w:tcBorders>
              <w:top w:val="nil"/>
              <w:left w:val="single" w:color="000000" w:sz="4" w:space="0"/>
              <w:right w:val="single" w:color="000000" w:sz="4" w:space="0"/>
            </w:tcBorders>
          </w:tcPr>
          <w:p w14:paraId="6DC1ADEC">
            <w:pPr>
              <w:keepNext w:val="0"/>
              <w:keepLines w:val="0"/>
              <w:pageBreakBefore w:val="0"/>
              <w:widowControl/>
              <w:kinsoku/>
              <w:wordWrap/>
              <w:overflowPunct/>
              <w:topLinePunct w:val="0"/>
              <w:autoSpaceDE/>
              <w:autoSpaceDN/>
              <w:bidi w:val="0"/>
              <w:adjustRightInd/>
              <w:snapToGrid/>
              <w:ind w:firstLine="420"/>
              <w:jc w:val="center"/>
              <w:rPr>
                <w:rFonts w:hint="eastAsia" w:ascii="宋体" w:hAnsi="宋体" w:eastAsia="宋体" w:cs="宋体"/>
                <w:b/>
                <w:bCs/>
                <w:color w:val="000000" w:themeColor="text1"/>
                <w:sz w:val="21"/>
                <w:szCs w:val="21"/>
                <w14:textFill>
                  <w14:solidFill>
                    <w14:schemeClr w14:val="tx1"/>
                  </w14:solidFill>
                </w14:textFill>
              </w:rPr>
            </w:pPr>
          </w:p>
        </w:tc>
        <w:tc>
          <w:tcPr>
            <w:tcW w:w="1538" w:type="dxa"/>
            <w:vMerge w:val="continue"/>
            <w:tcBorders>
              <w:top w:val="nil"/>
              <w:left w:val="single" w:color="000000" w:sz="4" w:space="0"/>
            </w:tcBorders>
          </w:tcPr>
          <w:p w14:paraId="6DD2EB37">
            <w:pPr>
              <w:keepNext w:val="0"/>
              <w:keepLines w:val="0"/>
              <w:pageBreakBefore w:val="0"/>
              <w:widowControl/>
              <w:kinsoku/>
              <w:wordWrap/>
              <w:overflowPunct/>
              <w:topLinePunct w:val="0"/>
              <w:autoSpaceDE/>
              <w:autoSpaceDN/>
              <w:bidi w:val="0"/>
              <w:adjustRightInd/>
              <w:snapToGrid/>
              <w:ind w:firstLine="420"/>
              <w:jc w:val="center"/>
              <w:rPr>
                <w:rFonts w:hint="eastAsia" w:ascii="宋体" w:hAnsi="宋体" w:eastAsia="宋体" w:cs="宋体"/>
                <w:b/>
                <w:bCs/>
                <w:color w:val="000000" w:themeColor="text1"/>
                <w:sz w:val="21"/>
                <w:szCs w:val="21"/>
                <w14:textFill>
                  <w14:solidFill>
                    <w14:schemeClr w14:val="tx1"/>
                  </w14:solidFill>
                </w14:textFill>
              </w:rPr>
            </w:pPr>
          </w:p>
        </w:tc>
      </w:tr>
      <w:tr w14:paraId="052B6D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1996" w:type="dxa"/>
            <w:tcBorders>
              <w:bottom w:val="single" w:color="000000" w:sz="4" w:space="0"/>
              <w:right w:val="single" w:color="000000" w:sz="4" w:space="0"/>
            </w:tcBorders>
            <w:vAlign w:val="center"/>
          </w:tcPr>
          <w:p w14:paraId="066E0C7B">
            <w:pPr>
              <w:keepNext w:val="0"/>
              <w:keepLines w:val="0"/>
              <w:pageBreakBefore w:val="0"/>
              <w:widowControl/>
              <w:kinsoku/>
              <w:wordWrap/>
              <w:overflowPunct/>
              <w:topLinePunct w:val="0"/>
              <w:autoSpaceDE/>
              <w:autoSpaceDN/>
              <w:bidi w:val="0"/>
              <w:adjustRightInd/>
              <w:snapToGrid/>
              <w:jc w:val="center"/>
              <w:rPr>
                <w:rFonts w:hint="eastAsia" w:ascii="宋体" w:hAnsi="宋体" w:eastAsia="宋体" w:cs="宋体"/>
                <w:color w:val="000000" w:themeColor="text1"/>
                <w:sz w:val="21"/>
                <w:szCs w:val="21"/>
                <w14:textFill>
                  <w14:solidFill>
                    <w14:schemeClr w14:val="tx1"/>
                  </w14:solidFill>
                </w14:textFill>
              </w:rPr>
            </w:pPr>
            <w:bookmarkStart w:id="97" w:name="OLE_LINK31" w:colFirst="4" w:colLast="4"/>
            <w:bookmarkStart w:id="98" w:name="OLE_LINK32" w:colFirst="4" w:colLast="4"/>
            <w:r>
              <w:rPr>
                <w:rFonts w:hint="eastAsia" w:ascii="宋体" w:hAnsi="宋体" w:eastAsia="宋体" w:cs="宋体"/>
                <w:color w:val="000000" w:themeColor="text1"/>
                <w:sz w:val="21"/>
                <w:szCs w:val="21"/>
                <w14:textFill>
                  <w14:solidFill>
                    <w14:schemeClr w14:val="tx1"/>
                  </w14:solidFill>
                </w14:textFill>
              </w:rPr>
              <w:t>公共基础课</w:t>
            </w:r>
          </w:p>
        </w:tc>
        <w:tc>
          <w:tcPr>
            <w:tcW w:w="1010" w:type="dxa"/>
            <w:tcBorders>
              <w:left w:val="single" w:color="000000" w:sz="4" w:space="0"/>
              <w:bottom w:val="single" w:color="000000" w:sz="4" w:space="0"/>
              <w:right w:val="single" w:color="000000" w:sz="4" w:space="0"/>
            </w:tcBorders>
            <w:vAlign w:val="center"/>
          </w:tcPr>
          <w:p w14:paraId="430B90C2">
            <w:pPr>
              <w:keepNext w:val="0"/>
              <w:keepLines w:val="0"/>
              <w:widowControl/>
              <w:suppressLineNumbers w:val="0"/>
              <w:jc w:val="center"/>
              <w:textAlignment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31</w:t>
            </w:r>
          </w:p>
        </w:tc>
        <w:tc>
          <w:tcPr>
            <w:tcW w:w="953" w:type="dxa"/>
            <w:tcBorders>
              <w:left w:val="single" w:color="000000" w:sz="4" w:space="0"/>
              <w:bottom w:val="single" w:color="000000" w:sz="4" w:space="0"/>
              <w:right w:val="single" w:color="000000" w:sz="4" w:space="0"/>
            </w:tcBorders>
            <w:vAlign w:val="center"/>
          </w:tcPr>
          <w:p w14:paraId="4BF11EDE">
            <w:pPr>
              <w:keepNext w:val="0"/>
              <w:keepLines w:val="0"/>
              <w:widowControl/>
              <w:suppressLineNumbers w:val="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953" w:type="dxa"/>
            <w:tcBorders>
              <w:left w:val="single" w:color="000000" w:sz="4" w:space="0"/>
              <w:bottom w:val="single" w:color="000000" w:sz="4" w:space="0"/>
              <w:right w:val="single" w:color="000000" w:sz="4" w:space="0"/>
            </w:tcBorders>
            <w:vAlign w:val="center"/>
          </w:tcPr>
          <w:p w14:paraId="23829DA5">
            <w:pPr>
              <w:keepNext w:val="0"/>
              <w:keepLines w:val="0"/>
              <w:widowControl/>
              <w:suppressLineNumbers w:val="0"/>
              <w:jc w:val="center"/>
              <w:textAlignment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26</w:t>
            </w:r>
          </w:p>
        </w:tc>
        <w:tc>
          <w:tcPr>
            <w:tcW w:w="1063" w:type="dxa"/>
            <w:tcBorders>
              <w:left w:val="single" w:color="000000" w:sz="4" w:space="0"/>
              <w:bottom w:val="single" w:color="000000" w:sz="4" w:space="0"/>
              <w:right w:val="single" w:color="000000" w:sz="4" w:space="0"/>
            </w:tcBorders>
            <w:vAlign w:val="center"/>
          </w:tcPr>
          <w:p w14:paraId="4346CBAB">
            <w:pPr>
              <w:keepNext w:val="0"/>
              <w:keepLines w:val="0"/>
              <w:widowControl/>
              <w:suppressLineNumbers w:val="0"/>
              <w:jc w:val="center"/>
              <w:textAlignment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808</w:t>
            </w:r>
          </w:p>
        </w:tc>
        <w:tc>
          <w:tcPr>
            <w:tcW w:w="1106" w:type="dxa"/>
            <w:tcBorders>
              <w:left w:val="single" w:color="000000" w:sz="4" w:space="0"/>
              <w:bottom w:val="single" w:color="000000" w:sz="4" w:space="0"/>
              <w:right w:val="single" w:color="000000" w:sz="4" w:space="0"/>
            </w:tcBorders>
            <w:vAlign w:val="center"/>
          </w:tcPr>
          <w:p w14:paraId="3EFE1EA5">
            <w:pPr>
              <w:keepNext w:val="0"/>
              <w:keepLines w:val="0"/>
              <w:widowControl/>
              <w:suppressLineNumbers w:val="0"/>
              <w:jc w:val="center"/>
              <w:textAlignment w:val="center"/>
              <w:rPr>
                <w:rFonts w:hint="default" w:ascii="宋体" w:hAnsi="宋体" w:eastAsia="宋体" w:cs="宋体"/>
                <w:color w:val="000000" w:themeColor="text1"/>
                <w:sz w:val="21"/>
                <w:szCs w:val="21"/>
                <w:lang w:val="en-US"/>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29.11</w:t>
            </w:r>
          </w:p>
        </w:tc>
        <w:tc>
          <w:tcPr>
            <w:tcW w:w="1048" w:type="dxa"/>
            <w:tcBorders>
              <w:left w:val="single" w:color="000000" w:sz="4" w:space="0"/>
              <w:bottom w:val="single" w:color="000000" w:sz="4" w:space="0"/>
              <w:right w:val="single" w:color="000000" w:sz="4" w:space="0"/>
            </w:tcBorders>
            <w:vAlign w:val="center"/>
          </w:tcPr>
          <w:p w14:paraId="5C88BBBB">
            <w:pPr>
              <w:keepNext w:val="0"/>
              <w:keepLines w:val="0"/>
              <w:widowControl/>
              <w:suppressLineNumbers w:val="0"/>
              <w:jc w:val="center"/>
              <w:textAlignment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45</w:t>
            </w:r>
          </w:p>
        </w:tc>
        <w:tc>
          <w:tcPr>
            <w:tcW w:w="1538" w:type="dxa"/>
            <w:tcBorders>
              <w:left w:val="single" w:color="000000" w:sz="4" w:space="0"/>
              <w:bottom w:val="single" w:color="000000" w:sz="4" w:space="0"/>
            </w:tcBorders>
            <w:vAlign w:val="center"/>
          </w:tcPr>
          <w:p w14:paraId="3995929D">
            <w:pPr>
              <w:keepNext w:val="0"/>
              <w:keepLines w:val="0"/>
              <w:widowControl/>
              <w:suppressLineNumbers w:val="0"/>
              <w:jc w:val="center"/>
              <w:textAlignment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27.11</w:t>
            </w:r>
          </w:p>
        </w:tc>
      </w:tr>
      <w:tr w14:paraId="582684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1996" w:type="dxa"/>
            <w:tcBorders>
              <w:top w:val="single" w:color="000000" w:sz="4" w:space="0"/>
              <w:bottom w:val="single" w:color="000000" w:sz="4" w:space="0"/>
              <w:right w:val="single" w:color="000000" w:sz="4" w:space="0"/>
            </w:tcBorders>
            <w:vAlign w:val="center"/>
          </w:tcPr>
          <w:p w14:paraId="01EC6A1B">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公共限选课</w:t>
            </w:r>
          </w:p>
        </w:tc>
        <w:tc>
          <w:tcPr>
            <w:tcW w:w="1010" w:type="dxa"/>
            <w:tcBorders>
              <w:top w:val="single" w:color="000000" w:sz="4" w:space="0"/>
              <w:left w:val="single" w:color="000000" w:sz="4" w:space="0"/>
              <w:bottom w:val="single" w:color="000000" w:sz="4" w:space="0"/>
              <w:right w:val="single" w:color="000000" w:sz="4" w:space="0"/>
            </w:tcBorders>
            <w:vAlign w:val="center"/>
          </w:tcPr>
          <w:p w14:paraId="56F91385">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w:t>
            </w:r>
          </w:p>
        </w:tc>
        <w:tc>
          <w:tcPr>
            <w:tcW w:w="953" w:type="dxa"/>
            <w:tcBorders>
              <w:top w:val="single" w:color="000000" w:sz="4" w:space="0"/>
              <w:left w:val="single" w:color="000000" w:sz="4" w:space="0"/>
              <w:bottom w:val="single" w:color="000000" w:sz="4" w:space="0"/>
              <w:right w:val="single" w:color="000000" w:sz="4" w:space="0"/>
            </w:tcBorders>
            <w:vAlign w:val="center"/>
          </w:tcPr>
          <w:p w14:paraId="2833EFD1">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w:t>
            </w:r>
          </w:p>
        </w:tc>
        <w:tc>
          <w:tcPr>
            <w:tcW w:w="953" w:type="dxa"/>
            <w:tcBorders>
              <w:top w:val="single" w:color="000000" w:sz="4" w:space="0"/>
              <w:left w:val="single" w:color="000000" w:sz="4" w:space="0"/>
              <w:bottom w:val="single" w:color="000000" w:sz="4" w:space="0"/>
              <w:right w:val="single" w:color="000000" w:sz="4" w:space="0"/>
            </w:tcBorders>
            <w:vAlign w:val="center"/>
          </w:tcPr>
          <w:p w14:paraId="2DFCE47D">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w:t>
            </w:r>
          </w:p>
        </w:tc>
        <w:tc>
          <w:tcPr>
            <w:tcW w:w="1063" w:type="dxa"/>
            <w:tcBorders>
              <w:top w:val="single" w:color="000000" w:sz="4" w:space="0"/>
              <w:left w:val="single" w:color="000000" w:sz="4" w:space="0"/>
              <w:bottom w:val="single" w:color="000000" w:sz="4" w:space="0"/>
              <w:right w:val="single" w:color="000000" w:sz="4" w:space="0"/>
            </w:tcBorders>
            <w:vAlign w:val="center"/>
          </w:tcPr>
          <w:p w14:paraId="291B5536">
            <w:pPr>
              <w:keepNext w:val="0"/>
              <w:keepLines w:val="0"/>
              <w:widowControl/>
              <w:suppressLineNumbers w:val="0"/>
              <w:jc w:val="center"/>
              <w:textAlignment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32</w:t>
            </w:r>
          </w:p>
        </w:tc>
        <w:tc>
          <w:tcPr>
            <w:tcW w:w="1106" w:type="dxa"/>
            <w:tcBorders>
              <w:top w:val="single" w:color="000000" w:sz="4" w:space="0"/>
              <w:left w:val="single" w:color="000000" w:sz="4" w:space="0"/>
              <w:bottom w:val="single" w:color="000000" w:sz="4" w:space="0"/>
              <w:right w:val="single" w:color="000000" w:sz="4" w:space="0"/>
            </w:tcBorders>
            <w:vAlign w:val="center"/>
          </w:tcPr>
          <w:p w14:paraId="005FA692">
            <w:pPr>
              <w:keepNext w:val="0"/>
              <w:keepLines w:val="0"/>
              <w:widowControl/>
              <w:suppressLineNumbers w:val="0"/>
              <w:jc w:val="center"/>
              <w:textAlignment w:val="center"/>
              <w:rPr>
                <w:rFonts w:hint="default" w:ascii="宋体" w:hAnsi="宋体" w:eastAsia="宋体" w:cs="宋体"/>
                <w:color w:val="000000" w:themeColor="text1"/>
                <w:sz w:val="21"/>
                <w:szCs w:val="21"/>
                <w:lang w:val="en-US"/>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1.15</w:t>
            </w:r>
          </w:p>
        </w:tc>
        <w:tc>
          <w:tcPr>
            <w:tcW w:w="1048" w:type="dxa"/>
            <w:tcBorders>
              <w:top w:val="single" w:color="000000" w:sz="4" w:space="0"/>
              <w:left w:val="single" w:color="000000" w:sz="4" w:space="0"/>
              <w:bottom w:val="single" w:color="000000" w:sz="4" w:space="0"/>
              <w:right w:val="single" w:color="000000" w:sz="4" w:space="0"/>
            </w:tcBorders>
            <w:vAlign w:val="center"/>
          </w:tcPr>
          <w:p w14:paraId="6F044FDE">
            <w:pPr>
              <w:keepNext w:val="0"/>
              <w:keepLines w:val="0"/>
              <w:widowControl/>
              <w:suppressLineNumbers w:val="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w:t>
            </w:r>
          </w:p>
        </w:tc>
        <w:tc>
          <w:tcPr>
            <w:tcW w:w="1538" w:type="dxa"/>
            <w:tcBorders>
              <w:top w:val="single" w:color="000000" w:sz="4" w:space="0"/>
              <w:left w:val="single" w:color="000000" w:sz="4" w:space="0"/>
              <w:bottom w:val="single" w:color="000000" w:sz="4" w:space="0"/>
            </w:tcBorders>
            <w:vAlign w:val="center"/>
          </w:tcPr>
          <w:p w14:paraId="2D4A73A9">
            <w:pPr>
              <w:keepNext w:val="0"/>
              <w:keepLines w:val="0"/>
              <w:widowControl/>
              <w:suppressLineNumbers w:val="0"/>
              <w:jc w:val="center"/>
              <w:textAlignment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1.21</w:t>
            </w:r>
          </w:p>
        </w:tc>
      </w:tr>
      <w:tr w14:paraId="0B957B3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7" w:hRule="atLeast"/>
        </w:trPr>
        <w:tc>
          <w:tcPr>
            <w:tcW w:w="1996" w:type="dxa"/>
            <w:tcBorders>
              <w:top w:val="single" w:color="000000" w:sz="4" w:space="0"/>
              <w:bottom w:val="single" w:color="000000" w:sz="4" w:space="0"/>
              <w:right w:val="single" w:color="000000" w:sz="4" w:space="0"/>
            </w:tcBorders>
            <w:vAlign w:val="center"/>
          </w:tcPr>
          <w:p w14:paraId="6CEBE6FA">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专业基础课</w:t>
            </w:r>
          </w:p>
        </w:tc>
        <w:tc>
          <w:tcPr>
            <w:tcW w:w="1010" w:type="dxa"/>
            <w:tcBorders>
              <w:top w:val="single" w:color="000000" w:sz="4" w:space="0"/>
              <w:left w:val="single" w:color="000000" w:sz="4" w:space="0"/>
              <w:bottom w:val="single" w:color="000000" w:sz="4" w:space="0"/>
              <w:right w:val="single" w:color="000000" w:sz="4" w:space="0"/>
            </w:tcBorders>
            <w:vAlign w:val="center"/>
          </w:tcPr>
          <w:p w14:paraId="20FA41DC">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6</w:t>
            </w:r>
          </w:p>
        </w:tc>
        <w:tc>
          <w:tcPr>
            <w:tcW w:w="953" w:type="dxa"/>
            <w:tcBorders>
              <w:top w:val="single" w:color="000000" w:sz="4" w:space="0"/>
              <w:left w:val="single" w:color="000000" w:sz="4" w:space="0"/>
              <w:bottom w:val="single" w:color="000000" w:sz="4" w:space="0"/>
              <w:right w:val="single" w:color="000000" w:sz="4" w:space="0"/>
            </w:tcBorders>
            <w:vAlign w:val="center"/>
          </w:tcPr>
          <w:p w14:paraId="58234600">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w:t>
            </w:r>
          </w:p>
        </w:tc>
        <w:tc>
          <w:tcPr>
            <w:tcW w:w="953" w:type="dxa"/>
            <w:tcBorders>
              <w:top w:val="single" w:color="000000" w:sz="4" w:space="0"/>
              <w:left w:val="single" w:color="000000" w:sz="4" w:space="0"/>
              <w:bottom w:val="single" w:color="000000" w:sz="4" w:space="0"/>
              <w:right w:val="single" w:color="000000" w:sz="4" w:space="0"/>
            </w:tcBorders>
            <w:vAlign w:val="center"/>
          </w:tcPr>
          <w:p w14:paraId="2F09E914">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w:t>
            </w:r>
          </w:p>
        </w:tc>
        <w:tc>
          <w:tcPr>
            <w:tcW w:w="1063" w:type="dxa"/>
            <w:tcBorders>
              <w:top w:val="single" w:color="000000" w:sz="4" w:space="0"/>
              <w:left w:val="single" w:color="000000" w:sz="4" w:space="0"/>
              <w:bottom w:val="single" w:color="000000" w:sz="4" w:space="0"/>
              <w:right w:val="single" w:color="000000" w:sz="4" w:space="0"/>
            </w:tcBorders>
            <w:vAlign w:val="center"/>
          </w:tcPr>
          <w:p w14:paraId="531C8EB8">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316</w:t>
            </w:r>
          </w:p>
        </w:tc>
        <w:tc>
          <w:tcPr>
            <w:tcW w:w="1106" w:type="dxa"/>
            <w:tcBorders>
              <w:top w:val="single" w:color="000000" w:sz="4" w:space="0"/>
              <w:left w:val="single" w:color="000000" w:sz="4" w:space="0"/>
              <w:bottom w:val="single" w:color="000000" w:sz="4" w:space="0"/>
              <w:right w:val="single" w:color="000000" w:sz="4" w:space="0"/>
            </w:tcBorders>
            <w:vAlign w:val="center"/>
          </w:tcPr>
          <w:p w14:paraId="4A9B7506">
            <w:pPr>
              <w:keepNext w:val="0"/>
              <w:keepLines w:val="0"/>
              <w:widowControl/>
              <w:suppressLineNumbers w:val="0"/>
              <w:jc w:val="center"/>
              <w:textAlignment w:val="center"/>
              <w:rPr>
                <w:rFonts w:hint="default" w:ascii="宋体" w:hAnsi="宋体" w:eastAsia="宋体" w:cs="宋体"/>
                <w:color w:val="000000" w:themeColor="text1"/>
                <w:sz w:val="21"/>
                <w:szCs w:val="21"/>
                <w:lang w:val="en-US"/>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11.38</w:t>
            </w:r>
          </w:p>
        </w:tc>
        <w:tc>
          <w:tcPr>
            <w:tcW w:w="1048" w:type="dxa"/>
            <w:tcBorders>
              <w:top w:val="single" w:color="000000" w:sz="4" w:space="0"/>
              <w:left w:val="single" w:color="000000" w:sz="4" w:space="0"/>
              <w:bottom w:val="single" w:color="000000" w:sz="4" w:space="0"/>
              <w:right w:val="single" w:color="000000" w:sz="4" w:space="0"/>
            </w:tcBorders>
            <w:vAlign w:val="center"/>
          </w:tcPr>
          <w:p w14:paraId="30596BDA">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18</w:t>
            </w:r>
          </w:p>
        </w:tc>
        <w:tc>
          <w:tcPr>
            <w:tcW w:w="1538" w:type="dxa"/>
            <w:tcBorders>
              <w:top w:val="single" w:color="000000" w:sz="4" w:space="0"/>
              <w:left w:val="single" w:color="000000" w:sz="4" w:space="0"/>
              <w:bottom w:val="single" w:color="000000" w:sz="4" w:space="0"/>
            </w:tcBorders>
            <w:vAlign w:val="center"/>
          </w:tcPr>
          <w:p w14:paraId="2A958976">
            <w:pPr>
              <w:keepNext w:val="0"/>
              <w:keepLines w:val="0"/>
              <w:widowControl/>
              <w:suppressLineNumbers w:val="0"/>
              <w:jc w:val="center"/>
              <w:textAlignment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10.84</w:t>
            </w:r>
          </w:p>
        </w:tc>
      </w:tr>
      <w:tr w14:paraId="1206BD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7" w:hRule="atLeast"/>
        </w:trPr>
        <w:tc>
          <w:tcPr>
            <w:tcW w:w="1996" w:type="dxa"/>
            <w:tcBorders>
              <w:top w:val="single" w:color="000000" w:sz="4" w:space="0"/>
              <w:bottom w:val="single" w:color="000000" w:sz="4" w:space="0"/>
              <w:right w:val="single" w:color="000000" w:sz="4" w:space="0"/>
            </w:tcBorders>
            <w:vAlign w:val="center"/>
          </w:tcPr>
          <w:p w14:paraId="68CF4810">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专业核心课</w:t>
            </w:r>
          </w:p>
        </w:tc>
        <w:tc>
          <w:tcPr>
            <w:tcW w:w="1010" w:type="dxa"/>
            <w:tcBorders>
              <w:top w:val="single" w:color="000000" w:sz="4" w:space="0"/>
              <w:left w:val="single" w:color="000000" w:sz="4" w:space="0"/>
              <w:bottom w:val="single" w:color="000000" w:sz="4" w:space="0"/>
              <w:right w:val="single" w:color="000000" w:sz="4" w:space="0"/>
            </w:tcBorders>
            <w:vAlign w:val="center"/>
          </w:tcPr>
          <w:p w14:paraId="22A62309">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6</w:t>
            </w:r>
          </w:p>
        </w:tc>
        <w:tc>
          <w:tcPr>
            <w:tcW w:w="953" w:type="dxa"/>
            <w:tcBorders>
              <w:top w:val="single" w:color="000000" w:sz="4" w:space="0"/>
              <w:left w:val="single" w:color="000000" w:sz="4" w:space="0"/>
              <w:bottom w:val="single" w:color="000000" w:sz="4" w:space="0"/>
              <w:right w:val="single" w:color="000000" w:sz="4" w:space="0"/>
            </w:tcBorders>
            <w:vAlign w:val="center"/>
          </w:tcPr>
          <w:p w14:paraId="360A7F25">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w:t>
            </w:r>
          </w:p>
        </w:tc>
        <w:tc>
          <w:tcPr>
            <w:tcW w:w="953" w:type="dxa"/>
            <w:tcBorders>
              <w:top w:val="single" w:color="000000" w:sz="4" w:space="0"/>
              <w:left w:val="single" w:color="000000" w:sz="4" w:space="0"/>
              <w:bottom w:val="single" w:color="000000" w:sz="4" w:space="0"/>
              <w:right w:val="single" w:color="000000" w:sz="4" w:space="0"/>
            </w:tcBorders>
            <w:vAlign w:val="center"/>
          </w:tcPr>
          <w:p w14:paraId="771C0F17">
            <w:pPr>
              <w:keepNext w:val="0"/>
              <w:keepLines w:val="0"/>
              <w:widowControl/>
              <w:suppressLineNumbers w:val="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1063" w:type="dxa"/>
            <w:tcBorders>
              <w:top w:val="single" w:color="000000" w:sz="4" w:space="0"/>
              <w:left w:val="single" w:color="000000" w:sz="4" w:space="0"/>
              <w:bottom w:val="single" w:color="000000" w:sz="4" w:space="0"/>
              <w:right w:val="single" w:color="000000" w:sz="4" w:space="0"/>
            </w:tcBorders>
            <w:vAlign w:val="center"/>
          </w:tcPr>
          <w:p w14:paraId="113ECB74">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396</w:t>
            </w:r>
          </w:p>
        </w:tc>
        <w:tc>
          <w:tcPr>
            <w:tcW w:w="1106" w:type="dxa"/>
            <w:tcBorders>
              <w:top w:val="single" w:color="000000" w:sz="4" w:space="0"/>
              <w:left w:val="single" w:color="000000" w:sz="4" w:space="0"/>
              <w:bottom w:val="single" w:color="000000" w:sz="4" w:space="0"/>
              <w:right w:val="single" w:color="000000" w:sz="4" w:space="0"/>
            </w:tcBorders>
            <w:vAlign w:val="center"/>
          </w:tcPr>
          <w:p w14:paraId="0369B5DD">
            <w:pPr>
              <w:keepNext w:val="0"/>
              <w:keepLines w:val="0"/>
              <w:widowControl/>
              <w:suppressLineNumbers w:val="0"/>
              <w:jc w:val="center"/>
              <w:textAlignment w:val="center"/>
              <w:rPr>
                <w:rFonts w:hint="default" w:ascii="宋体" w:hAnsi="宋体" w:eastAsia="宋体" w:cs="宋体"/>
                <w:color w:val="000000" w:themeColor="text1"/>
                <w:sz w:val="21"/>
                <w:szCs w:val="21"/>
                <w:lang w:val="en-US"/>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14.27</w:t>
            </w:r>
          </w:p>
        </w:tc>
        <w:tc>
          <w:tcPr>
            <w:tcW w:w="1048" w:type="dxa"/>
            <w:tcBorders>
              <w:top w:val="single" w:color="000000" w:sz="4" w:space="0"/>
              <w:left w:val="single" w:color="000000" w:sz="4" w:space="0"/>
              <w:bottom w:val="single" w:color="000000" w:sz="4" w:space="0"/>
              <w:right w:val="single" w:color="000000" w:sz="4" w:space="0"/>
            </w:tcBorders>
            <w:vAlign w:val="center"/>
          </w:tcPr>
          <w:p w14:paraId="7A3874F7">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22</w:t>
            </w:r>
          </w:p>
        </w:tc>
        <w:tc>
          <w:tcPr>
            <w:tcW w:w="1538" w:type="dxa"/>
            <w:tcBorders>
              <w:top w:val="single" w:color="000000" w:sz="4" w:space="0"/>
              <w:left w:val="single" w:color="000000" w:sz="4" w:space="0"/>
              <w:bottom w:val="single" w:color="000000" w:sz="4" w:space="0"/>
            </w:tcBorders>
            <w:vAlign w:val="center"/>
          </w:tcPr>
          <w:p w14:paraId="112AACBB">
            <w:pPr>
              <w:keepNext w:val="0"/>
              <w:keepLines w:val="0"/>
              <w:widowControl/>
              <w:suppressLineNumbers w:val="0"/>
              <w:jc w:val="center"/>
              <w:textAlignment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13.25</w:t>
            </w:r>
          </w:p>
        </w:tc>
      </w:tr>
      <w:tr w14:paraId="1207331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7" w:hRule="atLeast"/>
        </w:trPr>
        <w:tc>
          <w:tcPr>
            <w:tcW w:w="1996" w:type="dxa"/>
            <w:tcBorders>
              <w:top w:val="single" w:color="000000" w:sz="4" w:space="0"/>
              <w:bottom w:val="single" w:color="000000" w:sz="4" w:space="0"/>
              <w:right w:val="single" w:color="000000" w:sz="4" w:space="0"/>
            </w:tcBorders>
            <w:vAlign w:val="center"/>
          </w:tcPr>
          <w:p w14:paraId="251C54AD">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专业拓展课</w:t>
            </w:r>
          </w:p>
        </w:tc>
        <w:tc>
          <w:tcPr>
            <w:tcW w:w="1010" w:type="dxa"/>
            <w:tcBorders>
              <w:top w:val="single" w:color="000000" w:sz="4" w:space="0"/>
              <w:left w:val="single" w:color="000000" w:sz="4" w:space="0"/>
              <w:bottom w:val="single" w:color="000000" w:sz="4" w:space="0"/>
              <w:right w:val="single" w:color="000000" w:sz="4" w:space="0"/>
            </w:tcBorders>
            <w:vAlign w:val="center"/>
          </w:tcPr>
          <w:p w14:paraId="45DDD640">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w:t>
            </w:r>
          </w:p>
        </w:tc>
        <w:tc>
          <w:tcPr>
            <w:tcW w:w="953" w:type="dxa"/>
            <w:tcBorders>
              <w:top w:val="single" w:color="000000" w:sz="4" w:space="0"/>
              <w:left w:val="single" w:color="000000" w:sz="4" w:space="0"/>
              <w:bottom w:val="single" w:color="000000" w:sz="4" w:space="0"/>
              <w:right w:val="single" w:color="000000" w:sz="4" w:space="0"/>
            </w:tcBorders>
            <w:vAlign w:val="center"/>
          </w:tcPr>
          <w:p w14:paraId="049F4A49">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0</w:t>
            </w:r>
          </w:p>
        </w:tc>
        <w:tc>
          <w:tcPr>
            <w:tcW w:w="953" w:type="dxa"/>
            <w:tcBorders>
              <w:top w:val="single" w:color="000000" w:sz="4" w:space="0"/>
              <w:left w:val="single" w:color="000000" w:sz="4" w:space="0"/>
              <w:bottom w:val="single" w:color="000000" w:sz="4" w:space="0"/>
              <w:right w:val="single" w:color="000000" w:sz="4" w:space="0"/>
            </w:tcBorders>
            <w:vAlign w:val="center"/>
          </w:tcPr>
          <w:p w14:paraId="2BE7A63E">
            <w:pPr>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1063" w:type="dxa"/>
            <w:tcBorders>
              <w:top w:val="single" w:color="000000" w:sz="4" w:space="0"/>
              <w:left w:val="single" w:color="000000" w:sz="4" w:space="0"/>
              <w:bottom w:val="single" w:color="000000" w:sz="4" w:space="0"/>
              <w:right w:val="single" w:color="000000" w:sz="4" w:space="0"/>
            </w:tcBorders>
            <w:vAlign w:val="center"/>
          </w:tcPr>
          <w:p w14:paraId="7A72111D">
            <w:pPr>
              <w:keepNext w:val="0"/>
              <w:keepLines w:val="0"/>
              <w:widowControl/>
              <w:suppressLineNumbers w:val="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280</w:t>
            </w:r>
          </w:p>
        </w:tc>
        <w:tc>
          <w:tcPr>
            <w:tcW w:w="1106" w:type="dxa"/>
            <w:tcBorders>
              <w:top w:val="single" w:color="000000" w:sz="4" w:space="0"/>
              <w:left w:val="single" w:color="000000" w:sz="4" w:space="0"/>
              <w:bottom w:val="single" w:color="000000" w:sz="4" w:space="0"/>
              <w:right w:val="single" w:color="000000" w:sz="4" w:space="0"/>
            </w:tcBorders>
            <w:vAlign w:val="center"/>
          </w:tcPr>
          <w:p w14:paraId="67EA06F3">
            <w:pPr>
              <w:keepNext w:val="0"/>
              <w:keepLines w:val="0"/>
              <w:widowControl/>
              <w:suppressLineNumbers w:val="0"/>
              <w:jc w:val="center"/>
              <w:textAlignment w:val="center"/>
              <w:rPr>
                <w:rFonts w:hint="default" w:ascii="宋体" w:hAnsi="宋体" w:eastAsia="宋体" w:cs="宋体"/>
                <w:color w:val="000000" w:themeColor="text1"/>
                <w:kern w:val="0"/>
                <w:sz w:val="21"/>
                <w:szCs w:val="21"/>
                <w:lang w:val="en-US" w:bidi="ar"/>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10.09</w:t>
            </w:r>
          </w:p>
        </w:tc>
        <w:tc>
          <w:tcPr>
            <w:tcW w:w="1048" w:type="dxa"/>
            <w:tcBorders>
              <w:top w:val="single" w:color="000000" w:sz="4" w:space="0"/>
              <w:left w:val="single" w:color="000000" w:sz="4" w:space="0"/>
              <w:bottom w:val="single" w:color="000000" w:sz="4" w:space="0"/>
              <w:right w:val="single" w:color="000000" w:sz="4" w:space="0"/>
            </w:tcBorders>
            <w:vAlign w:val="center"/>
          </w:tcPr>
          <w:p w14:paraId="69784B8A">
            <w:pPr>
              <w:keepNext w:val="0"/>
              <w:keepLines w:val="0"/>
              <w:widowControl/>
              <w:suppressLineNumbers w:val="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16</w:t>
            </w:r>
          </w:p>
        </w:tc>
        <w:tc>
          <w:tcPr>
            <w:tcW w:w="1538" w:type="dxa"/>
            <w:tcBorders>
              <w:top w:val="single" w:color="000000" w:sz="4" w:space="0"/>
              <w:left w:val="single" w:color="000000" w:sz="4" w:space="0"/>
              <w:bottom w:val="single" w:color="000000" w:sz="4" w:space="0"/>
            </w:tcBorders>
            <w:vAlign w:val="center"/>
          </w:tcPr>
          <w:p w14:paraId="601CEE6E">
            <w:pPr>
              <w:keepNext w:val="0"/>
              <w:keepLines w:val="0"/>
              <w:widowControl/>
              <w:suppressLineNumbers w:val="0"/>
              <w:jc w:val="center"/>
              <w:textAlignment w:val="center"/>
              <w:rPr>
                <w:rFonts w:hint="default" w:ascii="宋体" w:hAnsi="宋体" w:eastAsia="宋体" w:cs="宋体"/>
                <w:color w:val="000000" w:themeColor="text1"/>
                <w:kern w:val="0"/>
                <w:sz w:val="21"/>
                <w:szCs w:val="21"/>
                <w:lang w:val="en-US" w:eastAsia="zh-CN" w:bidi="ar"/>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9.64</w:t>
            </w:r>
          </w:p>
        </w:tc>
      </w:tr>
      <w:tr w14:paraId="600111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1996" w:type="dxa"/>
            <w:tcBorders>
              <w:top w:val="single" w:color="000000" w:sz="4" w:space="0"/>
              <w:bottom w:val="single" w:color="000000" w:sz="4" w:space="0"/>
              <w:right w:val="single" w:color="000000" w:sz="4" w:space="0"/>
            </w:tcBorders>
            <w:vAlign w:val="center"/>
          </w:tcPr>
          <w:p w14:paraId="74B38D9B">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专业实践课</w:t>
            </w:r>
          </w:p>
        </w:tc>
        <w:tc>
          <w:tcPr>
            <w:tcW w:w="1010" w:type="dxa"/>
            <w:tcBorders>
              <w:top w:val="single" w:color="000000" w:sz="4" w:space="0"/>
              <w:left w:val="single" w:color="000000" w:sz="4" w:space="0"/>
              <w:bottom w:val="single" w:color="000000" w:sz="4" w:space="0"/>
              <w:right w:val="single" w:color="000000" w:sz="4" w:space="0"/>
            </w:tcBorders>
            <w:vAlign w:val="center"/>
          </w:tcPr>
          <w:p w14:paraId="38765844">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953" w:type="dxa"/>
            <w:tcBorders>
              <w:top w:val="single" w:color="000000" w:sz="4" w:space="0"/>
              <w:left w:val="single" w:color="000000" w:sz="4" w:space="0"/>
              <w:bottom w:val="single" w:color="000000" w:sz="4" w:space="0"/>
              <w:right w:val="single" w:color="000000" w:sz="4" w:space="0"/>
            </w:tcBorders>
            <w:vAlign w:val="center"/>
          </w:tcPr>
          <w:p w14:paraId="0A6162F7">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w:t>
            </w:r>
          </w:p>
        </w:tc>
        <w:tc>
          <w:tcPr>
            <w:tcW w:w="953" w:type="dxa"/>
            <w:tcBorders>
              <w:top w:val="single" w:color="000000" w:sz="4" w:space="0"/>
              <w:left w:val="single" w:color="000000" w:sz="4" w:space="0"/>
              <w:bottom w:val="single" w:color="000000" w:sz="4" w:space="0"/>
              <w:right w:val="single" w:color="000000" w:sz="4" w:space="0"/>
            </w:tcBorders>
            <w:vAlign w:val="center"/>
          </w:tcPr>
          <w:p w14:paraId="4F574FEB">
            <w:pPr>
              <w:keepNext w:val="0"/>
              <w:keepLines w:val="0"/>
              <w:widowControl/>
              <w:suppressLineNumbers w:val="0"/>
              <w:jc w:val="center"/>
              <w:textAlignment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w:t>
            </w:r>
          </w:p>
        </w:tc>
        <w:tc>
          <w:tcPr>
            <w:tcW w:w="1063" w:type="dxa"/>
            <w:tcBorders>
              <w:top w:val="single" w:color="000000" w:sz="4" w:space="0"/>
              <w:left w:val="single" w:color="000000" w:sz="4" w:space="0"/>
              <w:bottom w:val="single" w:color="000000" w:sz="4" w:space="0"/>
              <w:right w:val="single" w:color="000000" w:sz="4" w:space="0"/>
            </w:tcBorders>
            <w:vAlign w:val="center"/>
          </w:tcPr>
          <w:p w14:paraId="1E908367">
            <w:pPr>
              <w:keepNext w:val="0"/>
              <w:keepLines w:val="0"/>
              <w:widowControl/>
              <w:suppressLineNumbers w:val="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944</w:t>
            </w:r>
          </w:p>
        </w:tc>
        <w:tc>
          <w:tcPr>
            <w:tcW w:w="1106" w:type="dxa"/>
            <w:tcBorders>
              <w:top w:val="single" w:color="000000" w:sz="4" w:space="0"/>
              <w:left w:val="single" w:color="000000" w:sz="4" w:space="0"/>
              <w:bottom w:val="single" w:color="000000" w:sz="4" w:space="0"/>
              <w:right w:val="single" w:color="000000" w:sz="4" w:space="0"/>
            </w:tcBorders>
            <w:vAlign w:val="center"/>
          </w:tcPr>
          <w:p w14:paraId="5A23DB6C">
            <w:pPr>
              <w:keepNext w:val="0"/>
              <w:keepLines w:val="0"/>
              <w:widowControl/>
              <w:suppressLineNumbers w:val="0"/>
              <w:jc w:val="center"/>
              <w:textAlignment w:val="center"/>
              <w:rPr>
                <w:rFonts w:hint="default" w:ascii="宋体" w:hAnsi="宋体" w:eastAsia="宋体" w:cs="宋体"/>
                <w:color w:val="000000" w:themeColor="text1"/>
                <w:sz w:val="21"/>
                <w:szCs w:val="21"/>
                <w:lang w:val="en-US"/>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34.00</w:t>
            </w:r>
          </w:p>
        </w:tc>
        <w:tc>
          <w:tcPr>
            <w:tcW w:w="1048" w:type="dxa"/>
            <w:tcBorders>
              <w:top w:val="single" w:color="000000" w:sz="4" w:space="0"/>
              <w:left w:val="single" w:color="000000" w:sz="4" w:space="0"/>
              <w:bottom w:val="single" w:color="000000" w:sz="4" w:space="0"/>
              <w:right w:val="single" w:color="000000" w:sz="4" w:space="0"/>
            </w:tcBorders>
            <w:vAlign w:val="center"/>
          </w:tcPr>
          <w:p w14:paraId="02F50B1A">
            <w:pPr>
              <w:keepNext w:val="0"/>
              <w:keepLines w:val="0"/>
              <w:widowControl/>
              <w:suppressLineNumbers w:val="0"/>
              <w:jc w:val="center"/>
              <w:textAlignment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63</w:t>
            </w:r>
          </w:p>
        </w:tc>
        <w:tc>
          <w:tcPr>
            <w:tcW w:w="1538" w:type="dxa"/>
            <w:tcBorders>
              <w:top w:val="single" w:color="000000" w:sz="4" w:space="0"/>
              <w:left w:val="single" w:color="000000" w:sz="4" w:space="0"/>
              <w:bottom w:val="single" w:color="000000" w:sz="4" w:space="0"/>
            </w:tcBorders>
            <w:vAlign w:val="center"/>
          </w:tcPr>
          <w:p w14:paraId="5A8F6C4C">
            <w:pPr>
              <w:keepNext w:val="0"/>
              <w:keepLines w:val="0"/>
              <w:widowControl/>
              <w:suppressLineNumbers w:val="0"/>
              <w:jc w:val="center"/>
              <w:textAlignment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37.95</w:t>
            </w:r>
          </w:p>
        </w:tc>
      </w:tr>
      <w:bookmarkEnd w:id="97"/>
      <w:tr w14:paraId="33593D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1996" w:type="dxa"/>
            <w:tcBorders>
              <w:top w:val="single" w:color="000000" w:sz="4" w:space="0"/>
              <w:right w:val="single" w:color="000000" w:sz="4" w:space="0"/>
            </w:tcBorders>
          </w:tcPr>
          <w:p w14:paraId="0740CFEE">
            <w:pPr>
              <w:ind w:firstLine="422"/>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合计</w:t>
            </w:r>
          </w:p>
        </w:tc>
        <w:tc>
          <w:tcPr>
            <w:tcW w:w="1010" w:type="dxa"/>
            <w:tcBorders>
              <w:top w:val="single" w:color="000000" w:sz="4" w:space="0"/>
              <w:left w:val="single" w:color="000000" w:sz="4" w:space="0"/>
              <w:right w:val="single" w:color="000000" w:sz="4" w:space="0"/>
            </w:tcBorders>
            <w:vAlign w:val="center"/>
          </w:tcPr>
          <w:p w14:paraId="4668709E">
            <w:pPr>
              <w:jc w:val="center"/>
              <w:textAlignment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55</w:t>
            </w:r>
          </w:p>
        </w:tc>
        <w:tc>
          <w:tcPr>
            <w:tcW w:w="953" w:type="dxa"/>
            <w:tcBorders>
              <w:top w:val="single" w:color="000000" w:sz="4" w:space="0"/>
              <w:left w:val="single" w:color="000000" w:sz="4" w:space="0"/>
              <w:right w:val="single" w:color="000000" w:sz="4" w:space="0"/>
            </w:tcBorders>
            <w:vAlign w:val="center"/>
          </w:tcPr>
          <w:p w14:paraId="11EFEF2E">
            <w:pPr>
              <w:jc w:val="center"/>
              <w:textAlignment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12</w:t>
            </w:r>
          </w:p>
        </w:tc>
        <w:tc>
          <w:tcPr>
            <w:tcW w:w="953" w:type="dxa"/>
            <w:tcBorders>
              <w:top w:val="single" w:color="000000" w:sz="4" w:space="0"/>
              <w:left w:val="single" w:color="000000" w:sz="4" w:space="0"/>
              <w:right w:val="single" w:color="000000" w:sz="4" w:space="0"/>
            </w:tcBorders>
            <w:vAlign w:val="center"/>
          </w:tcPr>
          <w:p w14:paraId="65101F7C">
            <w:pPr>
              <w:jc w:val="center"/>
              <w:textAlignment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43</w:t>
            </w:r>
          </w:p>
        </w:tc>
        <w:tc>
          <w:tcPr>
            <w:tcW w:w="1063" w:type="dxa"/>
            <w:tcBorders>
              <w:top w:val="single" w:color="000000" w:sz="4" w:space="0"/>
              <w:left w:val="single" w:color="000000" w:sz="4" w:space="0"/>
              <w:right w:val="single" w:color="000000" w:sz="4" w:space="0"/>
            </w:tcBorders>
            <w:vAlign w:val="center"/>
          </w:tcPr>
          <w:p w14:paraId="35C9C732">
            <w:pPr>
              <w:keepNext w:val="0"/>
              <w:keepLines w:val="0"/>
              <w:widowControl/>
              <w:suppressLineNumbers w:val="0"/>
              <w:jc w:val="center"/>
              <w:textAlignment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2776</w:t>
            </w:r>
          </w:p>
        </w:tc>
        <w:tc>
          <w:tcPr>
            <w:tcW w:w="1106" w:type="dxa"/>
            <w:tcBorders>
              <w:top w:val="single" w:color="000000" w:sz="4" w:space="0"/>
              <w:left w:val="single" w:color="000000" w:sz="4" w:space="0"/>
              <w:right w:val="single" w:color="000000" w:sz="4" w:space="0"/>
            </w:tcBorders>
            <w:vAlign w:val="center"/>
          </w:tcPr>
          <w:p w14:paraId="3D5F9D1A">
            <w:pPr>
              <w:keepNext w:val="0"/>
              <w:keepLines w:val="0"/>
              <w:widowControl/>
              <w:suppressLineNumbers w:val="0"/>
              <w:jc w:val="center"/>
              <w:textAlignment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100</w:t>
            </w:r>
          </w:p>
        </w:tc>
        <w:tc>
          <w:tcPr>
            <w:tcW w:w="1048" w:type="dxa"/>
            <w:tcBorders>
              <w:top w:val="single" w:color="000000" w:sz="4" w:space="0"/>
              <w:left w:val="single" w:color="000000" w:sz="4" w:space="0"/>
              <w:right w:val="single" w:color="000000" w:sz="4" w:space="0"/>
            </w:tcBorders>
            <w:vAlign w:val="center"/>
          </w:tcPr>
          <w:p w14:paraId="075D69A7">
            <w:pPr>
              <w:keepNext w:val="0"/>
              <w:keepLines w:val="0"/>
              <w:widowControl/>
              <w:suppressLineNumbers w:val="0"/>
              <w:jc w:val="center"/>
              <w:textAlignment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166</w:t>
            </w:r>
          </w:p>
        </w:tc>
        <w:tc>
          <w:tcPr>
            <w:tcW w:w="1538" w:type="dxa"/>
            <w:tcBorders>
              <w:top w:val="single" w:color="000000" w:sz="4" w:space="0"/>
              <w:left w:val="single" w:color="000000" w:sz="4" w:space="0"/>
            </w:tcBorders>
            <w:vAlign w:val="center"/>
          </w:tcPr>
          <w:p w14:paraId="33CE3D2F">
            <w:pPr>
              <w:keepNext w:val="0"/>
              <w:keepLines w:val="0"/>
              <w:widowControl/>
              <w:suppressLineNumbers w:val="0"/>
              <w:jc w:val="center"/>
              <w:textAlignment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100</w:t>
            </w:r>
          </w:p>
        </w:tc>
      </w:tr>
      <w:bookmarkEnd w:id="98"/>
      <w:tr w14:paraId="617F1CA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3006" w:type="dxa"/>
            <w:gridSpan w:val="2"/>
            <w:tcBorders>
              <w:bottom w:val="single" w:color="000000" w:sz="4" w:space="0"/>
              <w:right w:val="single" w:color="000000" w:sz="4" w:space="0"/>
            </w:tcBorders>
          </w:tcPr>
          <w:p w14:paraId="33F80C52">
            <w:pPr>
              <w:ind w:firstLine="422"/>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理论教学总学时</w:t>
            </w:r>
          </w:p>
        </w:tc>
        <w:tc>
          <w:tcPr>
            <w:tcW w:w="1906" w:type="dxa"/>
            <w:gridSpan w:val="2"/>
            <w:tcBorders>
              <w:left w:val="single" w:color="000000" w:sz="4" w:space="0"/>
              <w:bottom w:val="single" w:color="000000" w:sz="4" w:space="0"/>
              <w:right w:val="single" w:color="000000" w:sz="4" w:space="0"/>
            </w:tcBorders>
          </w:tcPr>
          <w:p w14:paraId="68856463">
            <w:pPr>
              <w:ind w:firstLine="422"/>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1066</w:t>
            </w:r>
          </w:p>
        </w:tc>
        <w:tc>
          <w:tcPr>
            <w:tcW w:w="2169" w:type="dxa"/>
            <w:gridSpan w:val="2"/>
            <w:tcBorders>
              <w:left w:val="single" w:color="000000" w:sz="4" w:space="0"/>
              <w:bottom w:val="single" w:color="000000" w:sz="4" w:space="0"/>
              <w:right w:val="single" w:color="000000" w:sz="4" w:space="0"/>
            </w:tcBorders>
          </w:tcPr>
          <w:p w14:paraId="4BD068E0">
            <w:pPr>
              <w:ind w:firstLine="210" w:firstLineChars="10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实践教学总学时</w:t>
            </w:r>
          </w:p>
        </w:tc>
        <w:tc>
          <w:tcPr>
            <w:tcW w:w="2586" w:type="dxa"/>
            <w:gridSpan w:val="2"/>
            <w:tcBorders>
              <w:left w:val="single" w:color="000000" w:sz="4" w:space="0"/>
              <w:bottom w:val="single" w:color="000000" w:sz="4" w:space="0"/>
            </w:tcBorders>
          </w:tcPr>
          <w:p w14:paraId="2A5A5CE9">
            <w:pPr>
              <w:ind w:firstLine="422"/>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1710</w:t>
            </w:r>
          </w:p>
        </w:tc>
      </w:tr>
      <w:tr w14:paraId="14ACD2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4912" w:type="dxa"/>
            <w:gridSpan w:val="4"/>
            <w:tcBorders>
              <w:top w:val="single" w:color="000000" w:sz="4" w:space="0"/>
              <w:right w:val="single" w:color="000000" w:sz="4" w:space="0"/>
            </w:tcBorders>
          </w:tcPr>
          <w:p w14:paraId="4D6F4E87">
            <w:pPr>
              <w:ind w:firstLine="651" w:firstLineChars="31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理论学时与实践学时占总学时比例</w:t>
            </w:r>
          </w:p>
        </w:tc>
        <w:tc>
          <w:tcPr>
            <w:tcW w:w="4755" w:type="dxa"/>
            <w:gridSpan w:val="4"/>
            <w:tcBorders>
              <w:top w:val="single" w:color="000000" w:sz="4" w:space="0"/>
              <w:left w:val="single" w:color="000000" w:sz="4" w:space="0"/>
            </w:tcBorders>
            <w:vAlign w:val="center"/>
          </w:tcPr>
          <w:p w14:paraId="5A21290E">
            <w:pPr>
              <w:ind w:firstLine="422"/>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0.</w:t>
            </w:r>
            <w:r>
              <w:rPr>
                <w:rFonts w:hint="eastAsia" w:ascii="宋体" w:hAnsi="宋体" w:eastAsia="宋体" w:cs="宋体"/>
                <w:color w:val="000000" w:themeColor="text1"/>
                <w:sz w:val="21"/>
                <w:szCs w:val="21"/>
                <w14:textFill>
                  <w14:solidFill>
                    <w14:schemeClr w14:val="tx1"/>
                  </w14:solidFill>
                </w14:textFill>
              </w:rPr>
              <w:t>3</w:t>
            </w:r>
            <w:r>
              <w:rPr>
                <w:rFonts w:hint="eastAsia" w:ascii="宋体" w:hAnsi="宋体" w:eastAsia="宋体" w:cs="宋体"/>
                <w:color w:val="000000" w:themeColor="text1"/>
                <w:sz w:val="21"/>
                <w:szCs w:val="21"/>
                <w:lang w:val="en-US" w:eastAsia="zh-CN"/>
                <w14:textFill>
                  <w14:solidFill>
                    <w14:schemeClr w14:val="tx1"/>
                  </w14:solidFill>
                </w14:textFill>
              </w:rPr>
              <w:t>8</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0.</w:t>
            </w:r>
            <w:r>
              <w:rPr>
                <w:rFonts w:hint="eastAsia" w:ascii="宋体" w:hAnsi="宋体" w:eastAsia="宋体" w:cs="宋体"/>
                <w:color w:val="000000" w:themeColor="text1"/>
                <w:sz w:val="21"/>
                <w:szCs w:val="21"/>
                <w14:textFill>
                  <w14:solidFill>
                    <w14:schemeClr w14:val="tx1"/>
                  </w14:solidFill>
                </w14:textFill>
              </w:rPr>
              <w:t>6</w:t>
            </w:r>
            <w:r>
              <w:rPr>
                <w:rFonts w:hint="eastAsia" w:ascii="宋体" w:hAnsi="宋体" w:eastAsia="宋体" w:cs="宋体"/>
                <w:color w:val="000000" w:themeColor="text1"/>
                <w:sz w:val="21"/>
                <w:szCs w:val="21"/>
                <w:lang w:val="en-US" w:eastAsia="zh-CN"/>
                <w14:textFill>
                  <w14:solidFill>
                    <w14:schemeClr w14:val="tx1"/>
                  </w14:solidFill>
                </w14:textFill>
              </w:rPr>
              <w:t>2</w:t>
            </w:r>
          </w:p>
        </w:tc>
      </w:tr>
    </w:tbl>
    <w:p w14:paraId="095AEF95">
      <w:pPr>
        <w:jc w:val="both"/>
        <w:rPr>
          <w:color w:val="000000" w:themeColor="text1"/>
          <w14:textFill>
            <w14:solidFill>
              <w14:schemeClr w14:val="tx1"/>
            </w14:solidFill>
          </w14:textFill>
        </w:rPr>
      </w:pPr>
    </w:p>
    <w:p w14:paraId="47E3B08C">
      <w:pPr>
        <w:jc w:val="both"/>
        <w:rPr>
          <w:color w:val="000000" w:themeColor="text1"/>
          <w14:textFill>
            <w14:solidFill>
              <w14:schemeClr w14:val="tx1"/>
            </w14:solidFill>
          </w14:textFill>
        </w:rPr>
      </w:pPr>
    </w:p>
    <w:p w14:paraId="6162D4F0">
      <w:pPr>
        <w:jc w:val="both"/>
        <w:rPr>
          <w:color w:val="000000" w:themeColor="text1"/>
          <w14:textFill>
            <w14:solidFill>
              <w14:schemeClr w14:val="tx1"/>
            </w14:solidFill>
          </w14:textFill>
        </w:rPr>
      </w:pPr>
    </w:p>
    <w:p w14:paraId="05A7B6AF">
      <w:pPr>
        <w:jc w:val="both"/>
        <w:rPr>
          <w:color w:val="000000" w:themeColor="text1"/>
          <w14:textFill>
            <w14:solidFill>
              <w14:schemeClr w14:val="tx1"/>
            </w14:solidFill>
          </w14:textFill>
        </w:rPr>
      </w:pPr>
    </w:p>
    <w:sectPr>
      <w:footerReference r:id="rId4" w:type="default"/>
      <w:pgSz w:w="11906" w:h="16838"/>
      <w:pgMar w:top="1440" w:right="1083" w:bottom="1440" w:left="1083"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3FB2DC7-F931-435D-8FEA-5878422F8C4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2" w:fontKey="{947AC877-ED1F-49E5-9632-5B80B04C5E9C}"/>
  </w:font>
  <w:font w:name="楷体">
    <w:panose1 w:val="02010609060101010101"/>
    <w:charset w:val="86"/>
    <w:family w:val="modern"/>
    <w:pitch w:val="default"/>
    <w:sig w:usb0="800002BF" w:usb1="38CF7CFA" w:usb2="00000016" w:usb3="00000000" w:csb0="00040001" w:csb1="00000000"/>
    <w:embedRegular r:id="rId3" w:fontKey="{BEE24112-27DF-49A8-A00A-D8FD78CBB21F}"/>
  </w:font>
  <w:font w:name="Segoe UI">
    <w:panose1 w:val="020B0502040204020203"/>
    <w:charset w:val="00"/>
    <w:family w:val="auto"/>
    <w:pitch w:val="default"/>
    <w:sig w:usb0="E4002EFF" w:usb1="C000E47F" w:usb2="00000009" w:usb3="00000000" w:csb0="200001FF" w:csb1="00000000"/>
    <w:embedRegular r:id="rId4" w:fontKey="{D599EF67-90C9-4E03-895F-A72AC56AEA9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657C3">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629D2">
    <w:pPr>
      <w:pStyle w:val="5"/>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E0284C">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AE0284C">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BD20C5"/>
    <w:multiLevelType w:val="singleLevel"/>
    <w:tmpl w:val="99BD20C5"/>
    <w:lvl w:ilvl="0" w:tentative="0">
      <w:start w:val="1"/>
      <w:numFmt w:val="decimal"/>
      <w:suff w:val="nothing"/>
      <w:lvlText w:val="（%1）"/>
      <w:lvlJc w:val="left"/>
    </w:lvl>
  </w:abstractNum>
  <w:abstractNum w:abstractNumId="1">
    <w:nsid w:val="F0DB9FC7"/>
    <w:multiLevelType w:val="singleLevel"/>
    <w:tmpl w:val="F0DB9FC7"/>
    <w:lvl w:ilvl="0" w:tentative="0">
      <w:start w:val="3"/>
      <w:numFmt w:val="decimal"/>
      <w:suff w:val="nothing"/>
      <w:lvlText w:val="%1、"/>
      <w:lvlJc w:val="left"/>
    </w:lvl>
  </w:abstractNum>
  <w:abstractNum w:abstractNumId="2">
    <w:nsid w:val="1DD3376F"/>
    <w:multiLevelType w:val="singleLevel"/>
    <w:tmpl w:val="1DD3376F"/>
    <w:lvl w:ilvl="0" w:tentative="0">
      <w:start w:val="1"/>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yODJiY2JiYjRlMjc2ZTI2MWJiYmVjMjNkMjMxZWQifQ=="/>
    <w:docVar w:name="KSO_WPS_MARK_KEY" w:val="fd7f4c70-d2a4-4e17-bc69-444c25d42092"/>
  </w:docVars>
  <w:rsids>
    <w:rsidRoot w:val="00F746BB"/>
    <w:rsid w:val="00005402"/>
    <w:rsid w:val="000063C8"/>
    <w:rsid w:val="0002063E"/>
    <w:rsid w:val="0002137D"/>
    <w:rsid w:val="00035690"/>
    <w:rsid w:val="00040AFE"/>
    <w:rsid w:val="000441EC"/>
    <w:rsid w:val="00051F7A"/>
    <w:rsid w:val="00055093"/>
    <w:rsid w:val="00075968"/>
    <w:rsid w:val="00076791"/>
    <w:rsid w:val="00076A6D"/>
    <w:rsid w:val="000815F7"/>
    <w:rsid w:val="00085642"/>
    <w:rsid w:val="00091901"/>
    <w:rsid w:val="000965FC"/>
    <w:rsid w:val="00096760"/>
    <w:rsid w:val="0009746F"/>
    <w:rsid w:val="000A3B62"/>
    <w:rsid w:val="000B35C4"/>
    <w:rsid w:val="000C6A5B"/>
    <w:rsid w:val="000F19A2"/>
    <w:rsid w:val="000F46FA"/>
    <w:rsid w:val="000F657F"/>
    <w:rsid w:val="001011F6"/>
    <w:rsid w:val="0011546B"/>
    <w:rsid w:val="001168B3"/>
    <w:rsid w:val="0011791C"/>
    <w:rsid w:val="00126145"/>
    <w:rsid w:val="001450E5"/>
    <w:rsid w:val="0015001C"/>
    <w:rsid w:val="001570FF"/>
    <w:rsid w:val="00160A68"/>
    <w:rsid w:val="0017311A"/>
    <w:rsid w:val="0018274C"/>
    <w:rsid w:val="001A24EF"/>
    <w:rsid w:val="001A2637"/>
    <w:rsid w:val="001A5D2B"/>
    <w:rsid w:val="001A64C4"/>
    <w:rsid w:val="001B42D6"/>
    <w:rsid w:val="001B4644"/>
    <w:rsid w:val="001B6191"/>
    <w:rsid w:val="001E530C"/>
    <w:rsid w:val="001E7DCB"/>
    <w:rsid w:val="0024155D"/>
    <w:rsid w:val="0025667A"/>
    <w:rsid w:val="00280808"/>
    <w:rsid w:val="00285CF4"/>
    <w:rsid w:val="00290AAD"/>
    <w:rsid w:val="002A4B3F"/>
    <w:rsid w:val="002B4F50"/>
    <w:rsid w:val="002C61F7"/>
    <w:rsid w:val="002C79DA"/>
    <w:rsid w:val="002D182B"/>
    <w:rsid w:val="002D5346"/>
    <w:rsid w:val="002D7F10"/>
    <w:rsid w:val="002F2267"/>
    <w:rsid w:val="002F4EBB"/>
    <w:rsid w:val="00312887"/>
    <w:rsid w:val="00312A0E"/>
    <w:rsid w:val="003164A9"/>
    <w:rsid w:val="00320767"/>
    <w:rsid w:val="0032461F"/>
    <w:rsid w:val="003316E3"/>
    <w:rsid w:val="0034169F"/>
    <w:rsid w:val="00351550"/>
    <w:rsid w:val="0035206D"/>
    <w:rsid w:val="00352D17"/>
    <w:rsid w:val="00364801"/>
    <w:rsid w:val="00370256"/>
    <w:rsid w:val="003822A6"/>
    <w:rsid w:val="00382417"/>
    <w:rsid w:val="003A6765"/>
    <w:rsid w:val="003C6365"/>
    <w:rsid w:val="003D0969"/>
    <w:rsid w:val="003E0EDE"/>
    <w:rsid w:val="003E409E"/>
    <w:rsid w:val="003E731B"/>
    <w:rsid w:val="003F1ADC"/>
    <w:rsid w:val="003F5A3B"/>
    <w:rsid w:val="00401391"/>
    <w:rsid w:val="004049B1"/>
    <w:rsid w:val="00416DC7"/>
    <w:rsid w:val="004325D8"/>
    <w:rsid w:val="00435F8C"/>
    <w:rsid w:val="00443303"/>
    <w:rsid w:val="00445980"/>
    <w:rsid w:val="00455F22"/>
    <w:rsid w:val="004740C3"/>
    <w:rsid w:val="004854DB"/>
    <w:rsid w:val="004963BE"/>
    <w:rsid w:val="004A2C62"/>
    <w:rsid w:val="004A4F77"/>
    <w:rsid w:val="004B4ED6"/>
    <w:rsid w:val="004C4C84"/>
    <w:rsid w:val="004C7205"/>
    <w:rsid w:val="004E25EC"/>
    <w:rsid w:val="004F3CFA"/>
    <w:rsid w:val="00506D96"/>
    <w:rsid w:val="00525AE6"/>
    <w:rsid w:val="005346D8"/>
    <w:rsid w:val="00545F77"/>
    <w:rsid w:val="00555269"/>
    <w:rsid w:val="0055626A"/>
    <w:rsid w:val="0056470E"/>
    <w:rsid w:val="005673FC"/>
    <w:rsid w:val="0057128E"/>
    <w:rsid w:val="005913CE"/>
    <w:rsid w:val="005938E5"/>
    <w:rsid w:val="005A5F79"/>
    <w:rsid w:val="005A6E59"/>
    <w:rsid w:val="005B0CF9"/>
    <w:rsid w:val="005C10C1"/>
    <w:rsid w:val="005C1A01"/>
    <w:rsid w:val="005C1BB6"/>
    <w:rsid w:val="005C75D3"/>
    <w:rsid w:val="005D40B7"/>
    <w:rsid w:val="005D7D79"/>
    <w:rsid w:val="005E4005"/>
    <w:rsid w:val="005F729C"/>
    <w:rsid w:val="00604313"/>
    <w:rsid w:val="006064D1"/>
    <w:rsid w:val="00616450"/>
    <w:rsid w:val="0062660F"/>
    <w:rsid w:val="00626D15"/>
    <w:rsid w:val="00627B8A"/>
    <w:rsid w:val="00630D8B"/>
    <w:rsid w:val="00651CBD"/>
    <w:rsid w:val="006565C2"/>
    <w:rsid w:val="00660031"/>
    <w:rsid w:val="00660104"/>
    <w:rsid w:val="00663973"/>
    <w:rsid w:val="006640C0"/>
    <w:rsid w:val="006775BF"/>
    <w:rsid w:val="00690290"/>
    <w:rsid w:val="00690466"/>
    <w:rsid w:val="006B0F68"/>
    <w:rsid w:val="006C19CE"/>
    <w:rsid w:val="006D1C56"/>
    <w:rsid w:val="006D7FEF"/>
    <w:rsid w:val="006F1420"/>
    <w:rsid w:val="007048DA"/>
    <w:rsid w:val="0074752E"/>
    <w:rsid w:val="00755C42"/>
    <w:rsid w:val="00785B06"/>
    <w:rsid w:val="00786FC6"/>
    <w:rsid w:val="007A219A"/>
    <w:rsid w:val="007C0DE8"/>
    <w:rsid w:val="007C151C"/>
    <w:rsid w:val="007C2CC9"/>
    <w:rsid w:val="007E5B3F"/>
    <w:rsid w:val="007E61E9"/>
    <w:rsid w:val="00802F24"/>
    <w:rsid w:val="00816B49"/>
    <w:rsid w:val="00821384"/>
    <w:rsid w:val="00824D18"/>
    <w:rsid w:val="008251B9"/>
    <w:rsid w:val="008340DA"/>
    <w:rsid w:val="0083592B"/>
    <w:rsid w:val="00845ACC"/>
    <w:rsid w:val="00866938"/>
    <w:rsid w:val="00867354"/>
    <w:rsid w:val="00867720"/>
    <w:rsid w:val="00881B7F"/>
    <w:rsid w:val="00886792"/>
    <w:rsid w:val="00894765"/>
    <w:rsid w:val="008A01BA"/>
    <w:rsid w:val="008B1492"/>
    <w:rsid w:val="008C34C2"/>
    <w:rsid w:val="008D6F17"/>
    <w:rsid w:val="008E098B"/>
    <w:rsid w:val="008F43BB"/>
    <w:rsid w:val="008F685F"/>
    <w:rsid w:val="009011D6"/>
    <w:rsid w:val="009100A4"/>
    <w:rsid w:val="009213D9"/>
    <w:rsid w:val="0092225F"/>
    <w:rsid w:val="00924F27"/>
    <w:rsid w:val="00931C60"/>
    <w:rsid w:val="00937BB0"/>
    <w:rsid w:val="0096227B"/>
    <w:rsid w:val="00977379"/>
    <w:rsid w:val="00977B14"/>
    <w:rsid w:val="009855E4"/>
    <w:rsid w:val="00997F02"/>
    <w:rsid w:val="009A71FA"/>
    <w:rsid w:val="009B50D5"/>
    <w:rsid w:val="009C18FB"/>
    <w:rsid w:val="009D479D"/>
    <w:rsid w:val="009D5E00"/>
    <w:rsid w:val="009D5F29"/>
    <w:rsid w:val="009D622A"/>
    <w:rsid w:val="009D7677"/>
    <w:rsid w:val="009E3F76"/>
    <w:rsid w:val="009F6F64"/>
    <w:rsid w:val="00A05E91"/>
    <w:rsid w:val="00A061AF"/>
    <w:rsid w:val="00A129BF"/>
    <w:rsid w:val="00A12C6F"/>
    <w:rsid w:val="00A15CCD"/>
    <w:rsid w:val="00A169BA"/>
    <w:rsid w:val="00A1710D"/>
    <w:rsid w:val="00A577AA"/>
    <w:rsid w:val="00A64253"/>
    <w:rsid w:val="00A66FD2"/>
    <w:rsid w:val="00A72BE1"/>
    <w:rsid w:val="00A806BD"/>
    <w:rsid w:val="00A93D1F"/>
    <w:rsid w:val="00A94A50"/>
    <w:rsid w:val="00AA55F8"/>
    <w:rsid w:val="00AB1812"/>
    <w:rsid w:val="00AB440A"/>
    <w:rsid w:val="00AC2982"/>
    <w:rsid w:val="00AC62D2"/>
    <w:rsid w:val="00AD03BE"/>
    <w:rsid w:val="00AD4CC3"/>
    <w:rsid w:val="00AD5087"/>
    <w:rsid w:val="00AE30B0"/>
    <w:rsid w:val="00B0520F"/>
    <w:rsid w:val="00B06678"/>
    <w:rsid w:val="00B12CC8"/>
    <w:rsid w:val="00B15DBB"/>
    <w:rsid w:val="00B17883"/>
    <w:rsid w:val="00B17997"/>
    <w:rsid w:val="00B17F47"/>
    <w:rsid w:val="00B3378D"/>
    <w:rsid w:val="00B51BB7"/>
    <w:rsid w:val="00B76BD8"/>
    <w:rsid w:val="00B77554"/>
    <w:rsid w:val="00B838F7"/>
    <w:rsid w:val="00B90AA4"/>
    <w:rsid w:val="00B91082"/>
    <w:rsid w:val="00B91280"/>
    <w:rsid w:val="00B93F18"/>
    <w:rsid w:val="00B97BCB"/>
    <w:rsid w:val="00BA2BC4"/>
    <w:rsid w:val="00BB0FEB"/>
    <w:rsid w:val="00BB26E5"/>
    <w:rsid w:val="00BB3B7F"/>
    <w:rsid w:val="00BB676F"/>
    <w:rsid w:val="00BC14B3"/>
    <w:rsid w:val="00BD01C0"/>
    <w:rsid w:val="00BD1C06"/>
    <w:rsid w:val="00BD4C9A"/>
    <w:rsid w:val="00BF7342"/>
    <w:rsid w:val="00C002D6"/>
    <w:rsid w:val="00C050BC"/>
    <w:rsid w:val="00C05178"/>
    <w:rsid w:val="00C06661"/>
    <w:rsid w:val="00C11D6A"/>
    <w:rsid w:val="00C16923"/>
    <w:rsid w:val="00C17093"/>
    <w:rsid w:val="00C219EC"/>
    <w:rsid w:val="00C24508"/>
    <w:rsid w:val="00C300B3"/>
    <w:rsid w:val="00C35B9F"/>
    <w:rsid w:val="00C40B91"/>
    <w:rsid w:val="00C47CF3"/>
    <w:rsid w:val="00C53054"/>
    <w:rsid w:val="00CA2FE6"/>
    <w:rsid w:val="00CB1741"/>
    <w:rsid w:val="00CB7185"/>
    <w:rsid w:val="00CC428A"/>
    <w:rsid w:val="00CC51DF"/>
    <w:rsid w:val="00CC7288"/>
    <w:rsid w:val="00CD0C2E"/>
    <w:rsid w:val="00CD4139"/>
    <w:rsid w:val="00CD582A"/>
    <w:rsid w:val="00CE11B2"/>
    <w:rsid w:val="00CE1C80"/>
    <w:rsid w:val="00CF012C"/>
    <w:rsid w:val="00CF0B8C"/>
    <w:rsid w:val="00CF2068"/>
    <w:rsid w:val="00CF7EEB"/>
    <w:rsid w:val="00D048C5"/>
    <w:rsid w:val="00D0711F"/>
    <w:rsid w:val="00D11A95"/>
    <w:rsid w:val="00D302CF"/>
    <w:rsid w:val="00D36F38"/>
    <w:rsid w:val="00D46797"/>
    <w:rsid w:val="00D62DA6"/>
    <w:rsid w:val="00D75DD6"/>
    <w:rsid w:val="00D92CB2"/>
    <w:rsid w:val="00D9649A"/>
    <w:rsid w:val="00DA5A60"/>
    <w:rsid w:val="00DB20F7"/>
    <w:rsid w:val="00DB3035"/>
    <w:rsid w:val="00DB420A"/>
    <w:rsid w:val="00DB7EA9"/>
    <w:rsid w:val="00DC6433"/>
    <w:rsid w:val="00DD65C6"/>
    <w:rsid w:val="00DD6A96"/>
    <w:rsid w:val="00DE048D"/>
    <w:rsid w:val="00DE0B14"/>
    <w:rsid w:val="00DF2D59"/>
    <w:rsid w:val="00DF3545"/>
    <w:rsid w:val="00DF550B"/>
    <w:rsid w:val="00E009EB"/>
    <w:rsid w:val="00E03754"/>
    <w:rsid w:val="00E220DD"/>
    <w:rsid w:val="00E22971"/>
    <w:rsid w:val="00E37E8B"/>
    <w:rsid w:val="00E41384"/>
    <w:rsid w:val="00E45E08"/>
    <w:rsid w:val="00E46781"/>
    <w:rsid w:val="00E55829"/>
    <w:rsid w:val="00E64839"/>
    <w:rsid w:val="00E964EC"/>
    <w:rsid w:val="00EB562F"/>
    <w:rsid w:val="00EB5966"/>
    <w:rsid w:val="00EB6045"/>
    <w:rsid w:val="00EB674C"/>
    <w:rsid w:val="00ED1E2A"/>
    <w:rsid w:val="00EE6ADE"/>
    <w:rsid w:val="00EF3041"/>
    <w:rsid w:val="00F07B53"/>
    <w:rsid w:val="00F27BA9"/>
    <w:rsid w:val="00F33E78"/>
    <w:rsid w:val="00F4256E"/>
    <w:rsid w:val="00F431D1"/>
    <w:rsid w:val="00F44F67"/>
    <w:rsid w:val="00F45A67"/>
    <w:rsid w:val="00F546DA"/>
    <w:rsid w:val="00F573D0"/>
    <w:rsid w:val="00F61FA9"/>
    <w:rsid w:val="00F634B8"/>
    <w:rsid w:val="00F70658"/>
    <w:rsid w:val="00F71006"/>
    <w:rsid w:val="00F746BB"/>
    <w:rsid w:val="00F85EDE"/>
    <w:rsid w:val="00FB593D"/>
    <w:rsid w:val="00FC139A"/>
    <w:rsid w:val="00FC6938"/>
    <w:rsid w:val="00FC767D"/>
    <w:rsid w:val="00FE4B0D"/>
    <w:rsid w:val="00FF1F5F"/>
    <w:rsid w:val="00FF525D"/>
    <w:rsid w:val="00FF57DE"/>
    <w:rsid w:val="010E41D1"/>
    <w:rsid w:val="01331ECA"/>
    <w:rsid w:val="013E4434"/>
    <w:rsid w:val="01536131"/>
    <w:rsid w:val="01635C49"/>
    <w:rsid w:val="01655E65"/>
    <w:rsid w:val="016C71F3"/>
    <w:rsid w:val="01705F92"/>
    <w:rsid w:val="01710365"/>
    <w:rsid w:val="017E77A8"/>
    <w:rsid w:val="01901B05"/>
    <w:rsid w:val="01945F0D"/>
    <w:rsid w:val="01950143"/>
    <w:rsid w:val="019B3009"/>
    <w:rsid w:val="01A73C20"/>
    <w:rsid w:val="01BB5A85"/>
    <w:rsid w:val="01BD17FD"/>
    <w:rsid w:val="01BF5575"/>
    <w:rsid w:val="01CD7566"/>
    <w:rsid w:val="02025461"/>
    <w:rsid w:val="021A27AB"/>
    <w:rsid w:val="02317AF5"/>
    <w:rsid w:val="023A109F"/>
    <w:rsid w:val="024E06A7"/>
    <w:rsid w:val="025B202E"/>
    <w:rsid w:val="027520D7"/>
    <w:rsid w:val="0278022D"/>
    <w:rsid w:val="027A5962"/>
    <w:rsid w:val="029307AF"/>
    <w:rsid w:val="02A72075"/>
    <w:rsid w:val="02B668B6"/>
    <w:rsid w:val="02FC6355"/>
    <w:rsid w:val="03080E44"/>
    <w:rsid w:val="031418F0"/>
    <w:rsid w:val="03185202"/>
    <w:rsid w:val="03351867"/>
    <w:rsid w:val="03497ADF"/>
    <w:rsid w:val="035E2B6B"/>
    <w:rsid w:val="03676D57"/>
    <w:rsid w:val="03890F13"/>
    <w:rsid w:val="03925623"/>
    <w:rsid w:val="039B791C"/>
    <w:rsid w:val="039C3694"/>
    <w:rsid w:val="039D7B38"/>
    <w:rsid w:val="03A51BE6"/>
    <w:rsid w:val="03AA1CFF"/>
    <w:rsid w:val="03B60BF9"/>
    <w:rsid w:val="03E33071"/>
    <w:rsid w:val="041B0A5C"/>
    <w:rsid w:val="04310280"/>
    <w:rsid w:val="043D3F60"/>
    <w:rsid w:val="04581854"/>
    <w:rsid w:val="045F303F"/>
    <w:rsid w:val="04722D72"/>
    <w:rsid w:val="04781A0B"/>
    <w:rsid w:val="047B1554"/>
    <w:rsid w:val="047D34C5"/>
    <w:rsid w:val="048B3E34"/>
    <w:rsid w:val="049B3D68"/>
    <w:rsid w:val="04B0389B"/>
    <w:rsid w:val="04B2316F"/>
    <w:rsid w:val="04C67D67"/>
    <w:rsid w:val="04D01847"/>
    <w:rsid w:val="04DD3F64"/>
    <w:rsid w:val="05100A44"/>
    <w:rsid w:val="052D035C"/>
    <w:rsid w:val="053504A1"/>
    <w:rsid w:val="05373674"/>
    <w:rsid w:val="053A13B6"/>
    <w:rsid w:val="05455393"/>
    <w:rsid w:val="054D733B"/>
    <w:rsid w:val="056B5638"/>
    <w:rsid w:val="05C61FB9"/>
    <w:rsid w:val="05DB4947"/>
    <w:rsid w:val="05F720A4"/>
    <w:rsid w:val="05F94DCD"/>
    <w:rsid w:val="05FC4B31"/>
    <w:rsid w:val="061F493B"/>
    <w:rsid w:val="063F4ED6"/>
    <w:rsid w:val="06510766"/>
    <w:rsid w:val="06581AF4"/>
    <w:rsid w:val="06815CF6"/>
    <w:rsid w:val="069661FA"/>
    <w:rsid w:val="0697347C"/>
    <w:rsid w:val="06A00635"/>
    <w:rsid w:val="06A0349B"/>
    <w:rsid w:val="06A25465"/>
    <w:rsid w:val="06C515AF"/>
    <w:rsid w:val="06D07413"/>
    <w:rsid w:val="06D373CC"/>
    <w:rsid w:val="06E96BF0"/>
    <w:rsid w:val="06EB2968"/>
    <w:rsid w:val="06FA15CF"/>
    <w:rsid w:val="0708176C"/>
    <w:rsid w:val="07091040"/>
    <w:rsid w:val="070F61E8"/>
    <w:rsid w:val="071C6236"/>
    <w:rsid w:val="07267E44"/>
    <w:rsid w:val="07283BBC"/>
    <w:rsid w:val="073836D3"/>
    <w:rsid w:val="073A38EF"/>
    <w:rsid w:val="0754675F"/>
    <w:rsid w:val="07610E7C"/>
    <w:rsid w:val="07634DF3"/>
    <w:rsid w:val="076D5A73"/>
    <w:rsid w:val="077C5CB6"/>
    <w:rsid w:val="078E1B14"/>
    <w:rsid w:val="07AD3DFB"/>
    <w:rsid w:val="07BC2556"/>
    <w:rsid w:val="07BC4304"/>
    <w:rsid w:val="07E04497"/>
    <w:rsid w:val="080261BB"/>
    <w:rsid w:val="080812F8"/>
    <w:rsid w:val="08122176"/>
    <w:rsid w:val="082F2D28"/>
    <w:rsid w:val="083E253C"/>
    <w:rsid w:val="084163BB"/>
    <w:rsid w:val="08434C8C"/>
    <w:rsid w:val="08564759"/>
    <w:rsid w:val="086B2B4D"/>
    <w:rsid w:val="08716BFE"/>
    <w:rsid w:val="08762705"/>
    <w:rsid w:val="08805332"/>
    <w:rsid w:val="088A4403"/>
    <w:rsid w:val="08A13C26"/>
    <w:rsid w:val="08A20A84"/>
    <w:rsid w:val="08AE00F1"/>
    <w:rsid w:val="08B629BD"/>
    <w:rsid w:val="08B82D1E"/>
    <w:rsid w:val="08DB0E94"/>
    <w:rsid w:val="09061CDB"/>
    <w:rsid w:val="095407B2"/>
    <w:rsid w:val="0962248A"/>
    <w:rsid w:val="096D58B6"/>
    <w:rsid w:val="097C4781"/>
    <w:rsid w:val="098552F6"/>
    <w:rsid w:val="09895E18"/>
    <w:rsid w:val="099753F2"/>
    <w:rsid w:val="09A908B8"/>
    <w:rsid w:val="09A96928"/>
    <w:rsid w:val="09B72FD5"/>
    <w:rsid w:val="09CA2D09"/>
    <w:rsid w:val="09E87633"/>
    <w:rsid w:val="09FB7366"/>
    <w:rsid w:val="0A03654C"/>
    <w:rsid w:val="0A0D0E47"/>
    <w:rsid w:val="0A1026E6"/>
    <w:rsid w:val="0A1B3564"/>
    <w:rsid w:val="0A1E12A6"/>
    <w:rsid w:val="0A1F07D0"/>
    <w:rsid w:val="0A214A32"/>
    <w:rsid w:val="0A3D5C6E"/>
    <w:rsid w:val="0A410AF1"/>
    <w:rsid w:val="0A650C83"/>
    <w:rsid w:val="0A725BE7"/>
    <w:rsid w:val="0A951569"/>
    <w:rsid w:val="0A9926DB"/>
    <w:rsid w:val="0AC57974"/>
    <w:rsid w:val="0AC97464"/>
    <w:rsid w:val="0AE147AE"/>
    <w:rsid w:val="0AEE2A27"/>
    <w:rsid w:val="0AF618DB"/>
    <w:rsid w:val="0B025AC2"/>
    <w:rsid w:val="0B097861"/>
    <w:rsid w:val="0B1526A9"/>
    <w:rsid w:val="0B7D60BB"/>
    <w:rsid w:val="0B837613"/>
    <w:rsid w:val="0B865355"/>
    <w:rsid w:val="0B891D9B"/>
    <w:rsid w:val="0B9D61FB"/>
    <w:rsid w:val="0BB53545"/>
    <w:rsid w:val="0BB772BD"/>
    <w:rsid w:val="0BB7768E"/>
    <w:rsid w:val="0BBA0B5B"/>
    <w:rsid w:val="0BEA7692"/>
    <w:rsid w:val="0BEF7465"/>
    <w:rsid w:val="0BF71DAF"/>
    <w:rsid w:val="0BFE313E"/>
    <w:rsid w:val="0C032502"/>
    <w:rsid w:val="0C217185"/>
    <w:rsid w:val="0C2369B2"/>
    <w:rsid w:val="0C2D3A23"/>
    <w:rsid w:val="0C2D757F"/>
    <w:rsid w:val="0C654F6B"/>
    <w:rsid w:val="0C687DF1"/>
    <w:rsid w:val="0C6A2581"/>
    <w:rsid w:val="0C760424"/>
    <w:rsid w:val="0C790A16"/>
    <w:rsid w:val="0C7B478E"/>
    <w:rsid w:val="0C98159F"/>
    <w:rsid w:val="0C9E047D"/>
    <w:rsid w:val="0CBE467B"/>
    <w:rsid w:val="0CC634A7"/>
    <w:rsid w:val="0CE40585"/>
    <w:rsid w:val="0CE57E5A"/>
    <w:rsid w:val="0CFB6BC6"/>
    <w:rsid w:val="0CFD618B"/>
    <w:rsid w:val="0D2408D0"/>
    <w:rsid w:val="0D2D03B4"/>
    <w:rsid w:val="0D333F71"/>
    <w:rsid w:val="0D4728C2"/>
    <w:rsid w:val="0D4B23B2"/>
    <w:rsid w:val="0D5B47C8"/>
    <w:rsid w:val="0D837D9E"/>
    <w:rsid w:val="0D8B27AF"/>
    <w:rsid w:val="0D927FE1"/>
    <w:rsid w:val="0D9A6E96"/>
    <w:rsid w:val="0DAD6BC9"/>
    <w:rsid w:val="0DB25F8E"/>
    <w:rsid w:val="0DC476EB"/>
    <w:rsid w:val="0DC96CF9"/>
    <w:rsid w:val="0DD26630"/>
    <w:rsid w:val="0DE620DB"/>
    <w:rsid w:val="0DE65D89"/>
    <w:rsid w:val="0DE85E53"/>
    <w:rsid w:val="0DEF3649"/>
    <w:rsid w:val="0DF90060"/>
    <w:rsid w:val="0DFD060A"/>
    <w:rsid w:val="0E1327A4"/>
    <w:rsid w:val="0E15651D"/>
    <w:rsid w:val="0E174686"/>
    <w:rsid w:val="0E2D3866"/>
    <w:rsid w:val="0E5E7992"/>
    <w:rsid w:val="0EB36461"/>
    <w:rsid w:val="0EC248F6"/>
    <w:rsid w:val="0ED9027D"/>
    <w:rsid w:val="0EDB491E"/>
    <w:rsid w:val="0EE02FCE"/>
    <w:rsid w:val="0EF46E1C"/>
    <w:rsid w:val="0F1D6E95"/>
    <w:rsid w:val="0F1F3AF7"/>
    <w:rsid w:val="0F2B3F6A"/>
    <w:rsid w:val="0F2E736C"/>
    <w:rsid w:val="0F4E2FBE"/>
    <w:rsid w:val="0F59068B"/>
    <w:rsid w:val="0F5C08A7"/>
    <w:rsid w:val="0F607C6B"/>
    <w:rsid w:val="0F722315"/>
    <w:rsid w:val="0F8158B4"/>
    <w:rsid w:val="0FA933C0"/>
    <w:rsid w:val="0FAD5E58"/>
    <w:rsid w:val="0FAE4E7B"/>
    <w:rsid w:val="0FC24482"/>
    <w:rsid w:val="0FC401FA"/>
    <w:rsid w:val="0FC4644C"/>
    <w:rsid w:val="0FD7617F"/>
    <w:rsid w:val="100131FC"/>
    <w:rsid w:val="103233B6"/>
    <w:rsid w:val="104F50BF"/>
    <w:rsid w:val="10505F32"/>
    <w:rsid w:val="10533BF3"/>
    <w:rsid w:val="106C2D6C"/>
    <w:rsid w:val="10751918"/>
    <w:rsid w:val="107A0B94"/>
    <w:rsid w:val="109C4CD3"/>
    <w:rsid w:val="10A342B4"/>
    <w:rsid w:val="10A36062"/>
    <w:rsid w:val="10B14C22"/>
    <w:rsid w:val="10C04E65"/>
    <w:rsid w:val="10D0497D"/>
    <w:rsid w:val="10D40911"/>
    <w:rsid w:val="10F60887"/>
    <w:rsid w:val="112E0021"/>
    <w:rsid w:val="114333A1"/>
    <w:rsid w:val="114E2471"/>
    <w:rsid w:val="117143B2"/>
    <w:rsid w:val="11717F0E"/>
    <w:rsid w:val="117A14B8"/>
    <w:rsid w:val="117A3266"/>
    <w:rsid w:val="117E18CE"/>
    <w:rsid w:val="11965BC6"/>
    <w:rsid w:val="11A127D5"/>
    <w:rsid w:val="11AC53EA"/>
    <w:rsid w:val="11AF44AC"/>
    <w:rsid w:val="11D566EF"/>
    <w:rsid w:val="11E84674"/>
    <w:rsid w:val="11EE155E"/>
    <w:rsid w:val="11EE5A02"/>
    <w:rsid w:val="11F72B09"/>
    <w:rsid w:val="11F84585"/>
    <w:rsid w:val="11FF551A"/>
    <w:rsid w:val="1202325C"/>
    <w:rsid w:val="121F3E0E"/>
    <w:rsid w:val="123E24E6"/>
    <w:rsid w:val="123F000C"/>
    <w:rsid w:val="12443874"/>
    <w:rsid w:val="124915FF"/>
    <w:rsid w:val="12503FC7"/>
    <w:rsid w:val="12545D6D"/>
    <w:rsid w:val="126161D4"/>
    <w:rsid w:val="12631F4C"/>
    <w:rsid w:val="127952CC"/>
    <w:rsid w:val="127E723A"/>
    <w:rsid w:val="12814C49"/>
    <w:rsid w:val="12865C3B"/>
    <w:rsid w:val="12B502CE"/>
    <w:rsid w:val="12CF08F4"/>
    <w:rsid w:val="12DC68A7"/>
    <w:rsid w:val="12F939BE"/>
    <w:rsid w:val="13054D58"/>
    <w:rsid w:val="13345697"/>
    <w:rsid w:val="133B07D3"/>
    <w:rsid w:val="133C3BD7"/>
    <w:rsid w:val="13444E7B"/>
    <w:rsid w:val="13451652"/>
    <w:rsid w:val="134A65E2"/>
    <w:rsid w:val="1351010F"/>
    <w:rsid w:val="13623FB2"/>
    <w:rsid w:val="13817594"/>
    <w:rsid w:val="1384217A"/>
    <w:rsid w:val="13936861"/>
    <w:rsid w:val="139B5716"/>
    <w:rsid w:val="13B642FE"/>
    <w:rsid w:val="13CE6672"/>
    <w:rsid w:val="13EA0680"/>
    <w:rsid w:val="13FD017F"/>
    <w:rsid w:val="13FF3EF7"/>
    <w:rsid w:val="14204502"/>
    <w:rsid w:val="142B6A9A"/>
    <w:rsid w:val="142D61E4"/>
    <w:rsid w:val="14302302"/>
    <w:rsid w:val="143A0A8B"/>
    <w:rsid w:val="14411E19"/>
    <w:rsid w:val="146E1CFB"/>
    <w:rsid w:val="147321EF"/>
    <w:rsid w:val="14795A57"/>
    <w:rsid w:val="147B7EA8"/>
    <w:rsid w:val="149A763F"/>
    <w:rsid w:val="149F4D92"/>
    <w:rsid w:val="14B84CD1"/>
    <w:rsid w:val="14C60571"/>
    <w:rsid w:val="14CC2FF3"/>
    <w:rsid w:val="14CF1B1B"/>
    <w:rsid w:val="14D07641"/>
    <w:rsid w:val="150F5389"/>
    <w:rsid w:val="150F5923"/>
    <w:rsid w:val="15211C4B"/>
    <w:rsid w:val="152A4FA3"/>
    <w:rsid w:val="153A2A12"/>
    <w:rsid w:val="154D2A40"/>
    <w:rsid w:val="158E72E0"/>
    <w:rsid w:val="15960AEB"/>
    <w:rsid w:val="15B036FB"/>
    <w:rsid w:val="15BF56ED"/>
    <w:rsid w:val="15DF7350"/>
    <w:rsid w:val="15E32EC1"/>
    <w:rsid w:val="15E96C0C"/>
    <w:rsid w:val="15EC4007"/>
    <w:rsid w:val="15FF03A3"/>
    <w:rsid w:val="161A6DC6"/>
    <w:rsid w:val="161D6DBF"/>
    <w:rsid w:val="165D4F05"/>
    <w:rsid w:val="165F3B00"/>
    <w:rsid w:val="166D1E8E"/>
    <w:rsid w:val="16842491"/>
    <w:rsid w:val="16846935"/>
    <w:rsid w:val="168E1562"/>
    <w:rsid w:val="169528F0"/>
    <w:rsid w:val="169A3A63"/>
    <w:rsid w:val="16B5089D"/>
    <w:rsid w:val="16E178E4"/>
    <w:rsid w:val="16F16530"/>
    <w:rsid w:val="16FA346C"/>
    <w:rsid w:val="170E4515"/>
    <w:rsid w:val="17147CB9"/>
    <w:rsid w:val="17190E2C"/>
    <w:rsid w:val="17312619"/>
    <w:rsid w:val="175A3154"/>
    <w:rsid w:val="17614824"/>
    <w:rsid w:val="17645602"/>
    <w:rsid w:val="176514C9"/>
    <w:rsid w:val="1767603B"/>
    <w:rsid w:val="17710C68"/>
    <w:rsid w:val="178811A5"/>
    <w:rsid w:val="17920BDE"/>
    <w:rsid w:val="17A27073"/>
    <w:rsid w:val="17A976E4"/>
    <w:rsid w:val="17C7228C"/>
    <w:rsid w:val="17CA1024"/>
    <w:rsid w:val="17D04AA5"/>
    <w:rsid w:val="17D47448"/>
    <w:rsid w:val="17DD00AB"/>
    <w:rsid w:val="18001FEB"/>
    <w:rsid w:val="180070DB"/>
    <w:rsid w:val="18090EA0"/>
    <w:rsid w:val="181F06C4"/>
    <w:rsid w:val="1824290D"/>
    <w:rsid w:val="182B1143"/>
    <w:rsid w:val="182E7847"/>
    <w:rsid w:val="184620F4"/>
    <w:rsid w:val="1858410A"/>
    <w:rsid w:val="1864257A"/>
    <w:rsid w:val="18656713"/>
    <w:rsid w:val="18711035"/>
    <w:rsid w:val="187622AE"/>
    <w:rsid w:val="18857341"/>
    <w:rsid w:val="188624F1"/>
    <w:rsid w:val="188B3FAB"/>
    <w:rsid w:val="189379FC"/>
    <w:rsid w:val="18954CED"/>
    <w:rsid w:val="18A84B5D"/>
    <w:rsid w:val="18AC2836"/>
    <w:rsid w:val="18B352B0"/>
    <w:rsid w:val="18BD7EDC"/>
    <w:rsid w:val="18E6320F"/>
    <w:rsid w:val="18EA6F23"/>
    <w:rsid w:val="18EF453A"/>
    <w:rsid w:val="18F90F15"/>
    <w:rsid w:val="19067AD5"/>
    <w:rsid w:val="19355CC5"/>
    <w:rsid w:val="19461C80"/>
    <w:rsid w:val="195E346D"/>
    <w:rsid w:val="196565AA"/>
    <w:rsid w:val="196A4E8E"/>
    <w:rsid w:val="197A63D2"/>
    <w:rsid w:val="197B401F"/>
    <w:rsid w:val="198A46D2"/>
    <w:rsid w:val="19996254"/>
    <w:rsid w:val="19A215AC"/>
    <w:rsid w:val="19D90D46"/>
    <w:rsid w:val="19E94800"/>
    <w:rsid w:val="1A012BD0"/>
    <w:rsid w:val="1A077661"/>
    <w:rsid w:val="1A0F4768"/>
    <w:rsid w:val="1A1E49AB"/>
    <w:rsid w:val="1A3146DE"/>
    <w:rsid w:val="1A450189"/>
    <w:rsid w:val="1A5605E9"/>
    <w:rsid w:val="1A7E7BEB"/>
    <w:rsid w:val="1AB56EDD"/>
    <w:rsid w:val="1AD51DB2"/>
    <w:rsid w:val="1AD80FFE"/>
    <w:rsid w:val="1B0818E3"/>
    <w:rsid w:val="1B140288"/>
    <w:rsid w:val="1B1D4C62"/>
    <w:rsid w:val="1B2F50C2"/>
    <w:rsid w:val="1B356450"/>
    <w:rsid w:val="1B414DF5"/>
    <w:rsid w:val="1B4D5254"/>
    <w:rsid w:val="1B4D72F6"/>
    <w:rsid w:val="1B574618"/>
    <w:rsid w:val="1B7B0307"/>
    <w:rsid w:val="1B9445E0"/>
    <w:rsid w:val="1BA50A97"/>
    <w:rsid w:val="1BAC167D"/>
    <w:rsid w:val="1BB76E65"/>
    <w:rsid w:val="1BBD091F"/>
    <w:rsid w:val="1BE37C5A"/>
    <w:rsid w:val="1BED3AC8"/>
    <w:rsid w:val="1BFB1448"/>
    <w:rsid w:val="1BFD6F6E"/>
    <w:rsid w:val="1C1C2AA1"/>
    <w:rsid w:val="1C3770CA"/>
    <w:rsid w:val="1C430738"/>
    <w:rsid w:val="1C444B9D"/>
    <w:rsid w:val="1C597F1C"/>
    <w:rsid w:val="1C6012AB"/>
    <w:rsid w:val="1C6568C1"/>
    <w:rsid w:val="1C760ACE"/>
    <w:rsid w:val="1C8B457A"/>
    <w:rsid w:val="1C9B4114"/>
    <w:rsid w:val="1C9F6277"/>
    <w:rsid w:val="1CB33AD0"/>
    <w:rsid w:val="1CDF6673"/>
    <w:rsid w:val="1CE27F12"/>
    <w:rsid w:val="1CE75528"/>
    <w:rsid w:val="1CF06AD2"/>
    <w:rsid w:val="1CF10155"/>
    <w:rsid w:val="1CFC7225"/>
    <w:rsid w:val="1D091942"/>
    <w:rsid w:val="1D0B56BA"/>
    <w:rsid w:val="1D1A7363"/>
    <w:rsid w:val="1D291FE4"/>
    <w:rsid w:val="1D320E99"/>
    <w:rsid w:val="1D4D4DFF"/>
    <w:rsid w:val="1D716100"/>
    <w:rsid w:val="1D8C431C"/>
    <w:rsid w:val="1D99379D"/>
    <w:rsid w:val="1DA43419"/>
    <w:rsid w:val="1DA43ED6"/>
    <w:rsid w:val="1DAB29F9"/>
    <w:rsid w:val="1DAF3876"/>
    <w:rsid w:val="1DC31AF1"/>
    <w:rsid w:val="1DCB4E4A"/>
    <w:rsid w:val="1DD67A76"/>
    <w:rsid w:val="1DD957B9"/>
    <w:rsid w:val="1DE008F5"/>
    <w:rsid w:val="1DE5415D"/>
    <w:rsid w:val="1DEF6D8A"/>
    <w:rsid w:val="1E05232C"/>
    <w:rsid w:val="1E1265D5"/>
    <w:rsid w:val="1E1D38F7"/>
    <w:rsid w:val="1E220F0E"/>
    <w:rsid w:val="1E291831"/>
    <w:rsid w:val="1E480248"/>
    <w:rsid w:val="1E504393"/>
    <w:rsid w:val="1E731769"/>
    <w:rsid w:val="1E7F3776"/>
    <w:rsid w:val="1E8D504B"/>
    <w:rsid w:val="1E9A4F48"/>
    <w:rsid w:val="1EA01E32"/>
    <w:rsid w:val="1EA42B93"/>
    <w:rsid w:val="1EA87B27"/>
    <w:rsid w:val="1EB01CDB"/>
    <w:rsid w:val="1EB67E7D"/>
    <w:rsid w:val="1EC27FFB"/>
    <w:rsid w:val="1EDB2E6A"/>
    <w:rsid w:val="1EEE2B9E"/>
    <w:rsid w:val="1EFA7794"/>
    <w:rsid w:val="1F0100D1"/>
    <w:rsid w:val="1F05089E"/>
    <w:rsid w:val="1F0625DD"/>
    <w:rsid w:val="1F2D2918"/>
    <w:rsid w:val="1F3830BF"/>
    <w:rsid w:val="1F3D58D3"/>
    <w:rsid w:val="1F4205F2"/>
    <w:rsid w:val="1F457909"/>
    <w:rsid w:val="1F49071C"/>
    <w:rsid w:val="1F4E7AE0"/>
    <w:rsid w:val="1F745799"/>
    <w:rsid w:val="1F9C6A9E"/>
    <w:rsid w:val="1FB75686"/>
    <w:rsid w:val="1FCB7383"/>
    <w:rsid w:val="1FD004F5"/>
    <w:rsid w:val="1FD47FE6"/>
    <w:rsid w:val="1FD61FB0"/>
    <w:rsid w:val="1FDE0E64"/>
    <w:rsid w:val="1FE3647B"/>
    <w:rsid w:val="1FE73CCD"/>
    <w:rsid w:val="1FF572DD"/>
    <w:rsid w:val="1FF73CD4"/>
    <w:rsid w:val="20120B0E"/>
    <w:rsid w:val="20256A93"/>
    <w:rsid w:val="203C3DDD"/>
    <w:rsid w:val="204038CD"/>
    <w:rsid w:val="20857532"/>
    <w:rsid w:val="20931C4F"/>
    <w:rsid w:val="20A9199B"/>
    <w:rsid w:val="20C242E2"/>
    <w:rsid w:val="20F46465"/>
    <w:rsid w:val="20FB76C1"/>
    <w:rsid w:val="21132D8F"/>
    <w:rsid w:val="211A6297"/>
    <w:rsid w:val="21261A53"/>
    <w:rsid w:val="212C3E51"/>
    <w:rsid w:val="214D5DE0"/>
    <w:rsid w:val="21570ECE"/>
    <w:rsid w:val="21780E44"/>
    <w:rsid w:val="217C0294"/>
    <w:rsid w:val="21820A13"/>
    <w:rsid w:val="219E6AFD"/>
    <w:rsid w:val="21CF4783"/>
    <w:rsid w:val="21D02A2F"/>
    <w:rsid w:val="21E11A55"/>
    <w:rsid w:val="21E5472C"/>
    <w:rsid w:val="21EF55AB"/>
    <w:rsid w:val="21F229A5"/>
    <w:rsid w:val="21F93D33"/>
    <w:rsid w:val="21FA7AAB"/>
    <w:rsid w:val="220E506D"/>
    <w:rsid w:val="2217240B"/>
    <w:rsid w:val="222A0391"/>
    <w:rsid w:val="22406E25"/>
    <w:rsid w:val="22465699"/>
    <w:rsid w:val="224F1BA5"/>
    <w:rsid w:val="22617BEB"/>
    <w:rsid w:val="22835CF3"/>
    <w:rsid w:val="229677D4"/>
    <w:rsid w:val="22A243CB"/>
    <w:rsid w:val="22AC6FF8"/>
    <w:rsid w:val="22AD7794"/>
    <w:rsid w:val="22C222F4"/>
    <w:rsid w:val="22D777DD"/>
    <w:rsid w:val="22E9024C"/>
    <w:rsid w:val="22EA5D72"/>
    <w:rsid w:val="2309269C"/>
    <w:rsid w:val="23197556"/>
    <w:rsid w:val="2335523F"/>
    <w:rsid w:val="233D0598"/>
    <w:rsid w:val="233F06F0"/>
    <w:rsid w:val="234F5BD5"/>
    <w:rsid w:val="236D2C2B"/>
    <w:rsid w:val="23720241"/>
    <w:rsid w:val="23734083"/>
    <w:rsid w:val="23766701"/>
    <w:rsid w:val="23821318"/>
    <w:rsid w:val="23897339"/>
    <w:rsid w:val="238E2BA1"/>
    <w:rsid w:val="23943CA8"/>
    <w:rsid w:val="23984AF0"/>
    <w:rsid w:val="23A637A8"/>
    <w:rsid w:val="23B048C6"/>
    <w:rsid w:val="23C30A9D"/>
    <w:rsid w:val="23C71C0F"/>
    <w:rsid w:val="23CE7442"/>
    <w:rsid w:val="23CF07AE"/>
    <w:rsid w:val="23E427C1"/>
    <w:rsid w:val="23ED5788"/>
    <w:rsid w:val="23F44FA7"/>
    <w:rsid w:val="23F96270"/>
    <w:rsid w:val="24084702"/>
    <w:rsid w:val="241F26DA"/>
    <w:rsid w:val="24376D95"/>
    <w:rsid w:val="246833F2"/>
    <w:rsid w:val="248977D1"/>
    <w:rsid w:val="24945F95"/>
    <w:rsid w:val="24997A50"/>
    <w:rsid w:val="249B5807"/>
    <w:rsid w:val="24A3267C"/>
    <w:rsid w:val="24AD52A9"/>
    <w:rsid w:val="24B16B47"/>
    <w:rsid w:val="24B8317C"/>
    <w:rsid w:val="24D171E9"/>
    <w:rsid w:val="24D6035C"/>
    <w:rsid w:val="24DE0931"/>
    <w:rsid w:val="24E0567E"/>
    <w:rsid w:val="24EF18BD"/>
    <w:rsid w:val="2522161A"/>
    <w:rsid w:val="252E0198"/>
    <w:rsid w:val="2531393D"/>
    <w:rsid w:val="25496D80"/>
    <w:rsid w:val="25666541"/>
    <w:rsid w:val="256C6F12"/>
    <w:rsid w:val="259A582D"/>
    <w:rsid w:val="25A16BBC"/>
    <w:rsid w:val="25AE1A0C"/>
    <w:rsid w:val="25D02FFD"/>
    <w:rsid w:val="25D21C56"/>
    <w:rsid w:val="25D32AED"/>
    <w:rsid w:val="25DD571A"/>
    <w:rsid w:val="25FD6382"/>
    <w:rsid w:val="260C21EF"/>
    <w:rsid w:val="263E502F"/>
    <w:rsid w:val="26482AF8"/>
    <w:rsid w:val="264D3A61"/>
    <w:rsid w:val="264F486A"/>
    <w:rsid w:val="26551754"/>
    <w:rsid w:val="26600825"/>
    <w:rsid w:val="26722306"/>
    <w:rsid w:val="26764F68"/>
    <w:rsid w:val="26793695"/>
    <w:rsid w:val="268767EE"/>
    <w:rsid w:val="26953D4A"/>
    <w:rsid w:val="26A83F7A"/>
    <w:rsid w:val="26C00BB3"/>
    <w:rsid w:val="26C46BBE"/>
    <w:rsid w:val="26CD578F"/>
    <w:rsid w:val="26E52AD8"/>
    <w:rsid w:val="26E86A6C"/>
    <w:rsid w:val="26EC20B9"/>
    <w:rsid w:val="26EC778A"/>
    <w:rsid w:val="26F86CAF"/>
    <w:rsid w:val="27115585"/>
    <w:rsid w:val="272E4E8F"/>
    <w:rsid w:val="27300E27"/>
    <w:rsid w:val="27473793"/>
    <w:rsid w:val="275A34C6"/>
    <w:rsid w:val="27687579"/>
    <w:rsid w:val="277D71B5"/>
    <w:rsid w:val="27A04C51"/>
    <w:rsid w:val="27BA21B7"/>
    <w:rsid w:val="27BA5D13"/>
    <w:rsid w:val="27BD5803"/>
    <w:rsid w:val="27D17500"/>
    <w:rsid w:val="27DF73E8"/>
    <w:rsid w:val="27EA4300"/>
    <w:rsid w:val="28173165"/>
    <w:rsid w:val="282121D6"/>
    <w:rsid w:val="28335AC5"/>
    <w:rsid w:val="284877C3"/>
    <w:rsid w:val="2853756E"/>
    <w:rsid w:val="28634B22"/>
    <w:rsid w:val="287E4F92"/>
    <w:rsid w:val="288D1679"/>
    <w:rsid w:val="289A78F2"/>
    <w:rsid w:val="28A777C5"/>
    <w:rsid w:val="28A87D6B"/>
    <w:rsid w:val="28B46C06"/>
    <w:rsid w:val="28C3509B"/>
    <w:rsid w:val="28C57065"/>
    <w:rsid w:val="28D21782"/>
    <w:rsid w:val="28E72D7C"/>
    <w:rsid w:val="28F64848"/>
    <w:rsid w:val="28F75508"/>
    <w:rsid w:val="290731DA"/>
    <w:rsid w:val="290F02E0"/>
    <w:rsid w:val="29114058"/>
    <w:rsid w:val="2934774C"/>
    <w:rsid w:val="29535AE8"/>
    <w:rsid w:val="29581C87"/>
    <w:rsid w:val="296512D1"/>
    <w:rsid w:val="29757E5A"/>
    <w:rsid w:val="299407E6"/>
    <w:rsid w:val="299802D6"/>
    <w:rsid w:val="299D769A"/>
    <w:rsid w:val="29A236A0"/>
    <w:rsid w:val="29BA46F0"/>
    <w:rsid w:val="29BD5F8E"/>
    <w:rsid w:val="29CA165A"/>
    <w:rsid w:val="29CE7190"/>
    <w:rsid w:val="29D532D8"/>
    <w:rsid w:val="29E614D2"/>
    <w:rsid w:val="29F179E6"/>
    <w:rsid w:val="29F6324E"/>
    <w:rsid w:val="29FB2613"/>
    <w:rsid w:val="2A0311A6"/>
    <w:rsid w:val="2A10072A"/>
    <w:rsid w:val="2A1B4A63"/>
    <w:rsid w:val="2A1B4A66"/>
    <w:rsid w:val="2A353D77"/>
    <w:rsid w:val="2A4A1F9E"/>
    <w:rsid w:val="2A7D75EB"/>
    <w:rsid w:val="2A8A2314"/>
    <w:rsid w:val="2A994FFC"/>
    <w:rsid w:val="2AB54EB7"/>
    <w:rsid w:val="2ABC1DA2"/>
    <w:rsid w:val="2AE537F2"/>
    <w:rsid w:val="2AE5754B"/>
    <w:rsid w:val="2AED4651"/>
    <w:rsid w:val="2AEF03C9"/>
    <w:rsid w:val="2B006133"/>
    <w:rsid w:val="2B02634F"/>
    <w:rsid w:val="2B0F6376"/>
    <w:rsid w:val="2B1D62DF"/>
    <w:rsid w:val="2B396207"/>
    <w:rsid w:val="2B724B56"/>
    <w:rsid w:val="2B7803BF"/>
    <w:rsid w:val="2B822FEC"/>
    <w:rsid w:val="2B9176D3"/>
    <w:rsid w:val="2BAD01D4"/>
    <w:rsid w:val="2BB138D1"/>
    <w:rsid w:val="2BB4516F"/>
    <w:rsid w:val="2BDD6474"/>
    <w:rsid w:val="2C063997"/>
    <w:rsid w:val="2C1A76C8"/>
    <w:rsid w:val="2C387B4E"/>
    <w:rsid w:val="2C3F2C8B"/>
    <w:rsid w:val="2C817ADD"/>
    <w:rsid w:val="2C853D92"/>
    <w:rsid w:val="2C8B4122"/>
    <w:rsid w:val="2C8F3694"/>
    <w:rsid w:val="2C954988"/>
    <w:rsid w:val="2CAE32CD"/>
    <w:rsid w:val="2CB82A3D"/>
    <w:rsid w:val="2CD47877"/>
    <w:rsid w:val="2CD86C3B"/>
    <w:rsid w:val="2CED6B8B"/>
    <w:rsid w:val="2D022080"/>
    <w:rsid w:val="2D047A30"/>
    <w:rsid w:val="2D06102B"/>
    <w:rsid w:val="2D0D4B37"/>
    <w:rsid w:val="2D2105E2"/>
    <w:rsid w:val="2D2D7350"/>
    <w:rsid w:val="2D3F749C"/>
    <w:rsid w:val="2D4A7B39"/>
    <w:rsid w:val="2D5B1D46"/>
    <w:rsid w:val="2D7B7CF2"/>
    <w:rsid w:val="2D83304B"/>
    <w:rsid w:val="2D856DA1"/>
    <w:rsid w:val="2D8E2BB9"/>
    <w:rsid w:val="2D910609"/>
    <w:rsid w:val="2D945482"/>
    <w:rsid w:val="2D960FD0"/>
    <w:rsid w:val="2DB81892"/>
    <w:rsid w:val="2DBB4593"/>
    <w:rsid w:val="2DCD42C6"/>
    <w:rsid w:val="2DD86E18"/>
    <w:rsid w:val="2DDB4C35"/>
    <w:rsid w:val="2DE47F8D"/>
    <w:rsid w:val="2DF7514A"/>
    <w:rsid w:val="2DF857E7"/>
    <w:rsid w:val="2E051CB2"/>
    <w:rsid w:val="2E225DB9"/>
    <w:rsid w:val="2E2E745B"/>
    <w:rsid w:val="2E486D28"/>
    <w:rsid w:val="2E914DF2"/>
    <w:rsid w:val="2E9F62E3"/>
    <w:rsid w:val="2EB07E70"/>
    <w:rsid w:val="2EB55486"/>
    <w:rsid w:val="2EBC7DD2"/>
    <w:rsid w:val="2ED81174"/>
    <w:rsid w:val="2EDC0C65"/>
    <w:rsid w:val="2EE2155A"/>
    <w:rsid w:val="2EE67D35"/>
    <w:rsid w:val="2EF46D9A"/>
    <w:rsid w:val="2F0602D7"/>
    <w:rsid w:val="2F1F0B51"/>
    <w:rsid w:val="2F2919D0"/>
    <w:rsid w:val="2F407445"/>
    <w:rsid w:val="2F4D56BE"/>
    <w:rsid w:val="2F612793"/>
    <w:rsid w:val="2F66550E"/>
    <w:rsid w:val="2F794705"/>
    <w:rsid w:val="2F9805E2"/>
    <w:rsid w:val="2FB2219A"/>
    <w:rsid w:val="2FB6336F"/>
    <w:rsid w:val="2FE73D65"/>
    <w:rsid w:val="2FFE7CFB"/>
    <w:rsid w:val="30072EFD"/>
    <w:rsid w:val="300761B5"/>
    <w:rsid w:val="30077F63"/>
    <w:rsid w:val="30142680"/>
    <w:rsid w:val="301A2DFD"/>
    <w:rsid w:val="302241EA"/>
    <w:rsid w:val="302A3C52"/>
    <w:rsid w:val="30327E05"/>
    <w:rsid w:val="303739F8"/>
    <w:rsid w:val="3045402B"/>
    <w:rsid w:val="306C426A"/>
    <w:rsid w:val="30803872"/>
    <w:rsid w:val="308710A4"/>
    <w:rsid w:val="30A6777C"/>
    <w:rsid w:val="30BF16BC"/>
    <w:rsid w:val="30C23E8A"/>
    <w:rsid w:val="30E402A4"/>
    <w:rsid w:val="30ED53AB"/>
    <w:rsid w:val="30F2495A"/>
    <w:rsid w:val="30FD39D4"/>
    <w:rsid w:val="30FD4EC2"/>
    <w:rsid w:val="310B0227"/>
    <w:rsid w:val="313E79B5"/>
    <w:rsid w:val="314D5E4A"/>
    <w:rsid w:val="316223FE"/>
    <w:rsid w:val="3166515D"/>
    <w:rsid w:val="31692558"/>
    <w:rsid w:val="316D3DF6"/>
    <w:rsid w:val="31723B02"/>
    <w:rsid w:val="318F6462"/>
    <w:rsid w:val="31A02DCC"/>
    <w:rsid w:val="31A6555A"/>
    <w:rsid w:val="31AA504A"/>
    <w:rsid w:val="31AC0DC2"/>
    <w:rsid w:val="31E3230A"/>
    <w:rsid w:val="31EF5153"/>
    <w:rsid w:val="32052280"/>
    <w:rsid w:val="32195D2C"/>
    <w:rsid w:val="321B736B"/>
    <w:rsid w:val="32252923"/>
    <w:rsid w:val="323112C7"/>
    <w:rsid w:val="324A05DB"/>
    <w:rsid w:val="32553BED"/>
    <w:rsid w:val="325B6344"/>
    <w:rsid w:val="325D0C74"/>
    <w:rsid w:val="327834C8"/>
    <w:rsid w:val="32B06690"/>
    <w:rsid w:val="32B30C6B"/>
    <w:rsid w:val="32B36B7A"/>
    <w:rsid w:val="32B436B9"/>
    <w:rsid w:val="32BA0DC2"/>
    <w:rsid w:val="32BD49BD"/>
    <w:rsid w:val="32C66301"/>
    <w:rsid w:val="32D549D9"/>
    <w:rsid w:val="32D81743"/>
    <w:rsid w:val="32FA3DAF"/>
    <w:rsid w:val="330662B0"/>
    <w:rsid w:val="3318310B"/>
    <w:rsid w:val="331949E7"/>
    <w:rsid w:val="331C3D26"/>
    <w:rsid w:val="331D184C"/>
    <w:rsid w:val="332E5D65"/>
    <w:rsid w:val="333142AC"/>
    <w:rsid w:val="3344327C"/>
    <w:rsid w:val="33482363"/>
    <w:rsid w:val="334A3B6B"/>
    <w:rsid w:val="33541711"/>
    <w:rsid w:val="335E5835"/>
    <w:rsid w:val="33607132"/>
    <w:rsid w:val="336D4581"/>
    <w:rsid w:val="33775400"/>
    <w:rsid w:val="337F6063"/>
    <w:rsid w:val="33843679"/>
    <w:rsid w:val="33866EEB"/>
    <w:rsid w:val="33927DE1"/>
    <w:rsid w:val="33933D2A"/>
    <w:rsid w:val="339420B0"/>
    <w:rsid w:val="33A67A93"/>
    <w:rsid w:val="33AD497E"/>
    <w:rsid w:val="33F20F2A"/>
    <w:rsid w:val="33F22A90"/>
    <w:rsid w:val="33FE78CF"/>
    <w:rsid w:val="34070F50"/>
    <w:rsid w:val="340C32D2"/>
    <w:rsid w:val="34142C4F"/>
    <w:rsid w:val="342310E4"/>
    <w:rsid w:val="342E10C2"/>
    <w:rsid w:val="34350DAE"/>
    <w:rsid w:val="344277BC"/>
    <w:rsid w:val="34454F45"/>
    <w:rsid w:val="344C063B"/>
    <w:rsid w:val="344D7F0F"/>
    <w:rsid w:val="34617EBB"/>
    <w:rsid w:val="347F62B4"/>
    <w:rsid w:val="34823958"/>
    <w:rsid w:val="34853B4C"/>
    <w:rsid w:val="348953EB"/>
    <w:rsid w:val="349E3AE5"/>
    <w:rsid w:val="34A00986"/>
    <w:rsid w:val="34A2025B"/>
    <w:rsid w:val="34BA0372"/>
    <w:rsid w:val="34C91C8B"/>
    <w:rsid w:val="34DB19BE"/>
    <w:rsid w:val="34E42621"/>
    <w:rsid w:val="34E95E89"/>
    <w:rsid w:val="34EB16A7"/>
    <w:rsid w:val="34FD7B87"/>
    <w:rsid w:val="35044A71"/>
    <w:rsid w:val="351153E0"/>
    <w:rsid w:val="35170C48"/>
    <w:rsid w:val="35523A2F"/>
    <w:rsid w:val="35564D6B"/>
    <w:rsid w:val="355E2D37"/>
    <w:rsid w:val="356E2833"/>
    <w:rsid w:val="357B4700"/>
    <w:rsid w:val="357F059C"/>
    <w:rsid w:val="35800776"/>
    <w:rsid w:val="35802BA4"/>
    <w:rsid w:val="358A4672"/>
    <w:rsid w:val="358C5C89"/>
    <w:rsid w:val="35A63D7A"/>
    <w:rsid w:val="35A65B28"/>
    <w:rsid w:val="35AD38BC"/>
    <w:rsid w:val="35AE5FE3"/>
    <w:rsid w:val="35C26443"/>
    <w:rsid w:val="35E2032C"/>
    <w:rsid w:val="35F9691B"/>
    <w:rsid w:val="360427CB"/>
    <w:rsid w:val="36237179"/>
    <w:rsid w:val="362F5B1E"/>
    <w:rsid w:val="3632560E"/>
    <w:rsid w:val="36454AF6"/>
    <w:rsid w:val="364610BA"/>
    <w:rsid w:val="36631C6B"/>
    <w:rsid w:val="3679323D"/>
    <w:rsid w:val="367B5207"/>
    <w:rsid w:val="368C4D1E"/>
    <w:rsid w:val="368F0CB2"/>
    <w:rsid w:val="36B64491"/>
    <w:rsid w:val="36EB413B"/>
    <w:rsid w:val="36FD79CA"/>
    <w:rsid w:val="370326C4"/>
    <w:rsid w:val="373C4996"/>
    <w:rsid w:val="373C5B22"/>
    <w:rsid w:val="37476D63"/>
    <w:rsid w:val="375021F0"/>
    <w:rsid w:val="37543A36"/>
    <w:rsid w:val="37751C56"/>
    <w:rsid w:val="37781EFC"/>
    <w:rsid w:val="37D01583"/>
    <w:rsid w:val="37E961A0"/>
    <w:rsid w:val="37EF5949"/>
    <w:rsid w:val="37F039D3"/>
    <w:rsid w:val="37FA03AE"/>
    <w:rsid w:val="3801798E"/>
    <w:rsid w:val="380B4369"/>
    <w:rsid w:val="381C0324"/>
    <w:rsid w:val="38213B8C"/>
    <w:rsid w:val="382947EF"/>
    <w:rsid w:val="383E568D"/>
    <w:rsid w:val="3843483E"/>
    <w:rsid w:val="38554A57"/>
    <w:rsid w:val="38691BBD"/>
    <w:rsid w:val="386A72E1"/>
    <w:rsid w:val="3894435E"/>
    <w:rsid w:val="38A87E0A"/>
    <w:rsid w:val="38B7004D"/>
    <w:rsid w:val="38C67AC1"/>
    <w:rsid w:val="38EF3C8A"/>
    <w:rsid w:val="3905525C"/>
    <w:rsid w:val="390A2872"/>
    <w:rsid w:val="39475874"/>
    <w:rsid w:val="39557F91"/>
    <w:rsid w:val="39616936"/>
    <w:rsid w:val="396541B3"/>
    <w:rsid w:val="396C0E37"/>
    <w:rsid w:val="39745D84"/>
    <w:rsid w:val="397523E2"/>
    <w:rsid w:val="39897C3B"/>
    <w:rsid w:val="39AD3929"/>
    <w:rsid w:val="39BA1BA2"/>
    <w:rsid w:val="39C42A21"/>
    <w:rsid w:val="39C72511"/>
    <w:rsid w:val="39CD7B28"/>
    <w:rsid w:val="39D57E7A"/>
    <w:rsid w:val="3A0F3C54"/>
    <w:rsid w:val="3A124B0A"/>
    <w:rsid w:val="3A281202"/>
    <w:rsid w:val="3A287454"/>
    <w:rsid w:val="3A305611"/>
    <w:rsid w:val="3A3758E9"/>
    <w:rsid w:val="3A3F28C1"/>
    <w:rsid w:val="3A663AD8"/>
    <w:rsid w:val="3A6C5593"/>
    <w:rsid w:val="3A771772"/>
    <w:rsid w:val="3A940645"/>
    <w:rsid w:val="3A9D0ADD"/>
    <w:rsid w:val="3AA0523C"/>
    <w:rsid w:val="3AB26D1E"/>
    <w:rsid w:val="3AD74518"/>
    <w:rsid w:val="3ADD1FEC"/>
    <w:rsid w:val="3AE07D2F"/>
    <w:rsid w:val="3AE8273F"/>
    <w:rsid w:val="3AEC222F"/>
    <w:rsid w:val="3AFA2581"/>
    <w:rsid w:val="3B03709B"/>
    <w:rsid w:val="3B0855B9"/>
    <w:rsid w:val="3B0F56E5"/>
    <w:rsid w:val="3B102C79"/>
    <w:rsid w:val="3B133C60"/>
    <w:rsid w:val="3B4B34EF"/>
    <w:rsid w:val="3B501860"/>
    <w:rsid w:val="3B565BC2"/>
    <w:rsid w:val="3B5B73B5"/>
    <w:rsid w:val="3B5E0047"/>
    <w:rsid w:val="3B821488"/>
    <w:rsid w:val="3BA7084C"/>
    <w:rsid w:val="3BFA4E20"/>
    <w:rsid w:val="3C0637C5"/>
    <w:rsid w:val="3C153B84"/>
    <w:rsid w:val="3C1A101E"/>
    <w:rsid w:val="3C1F03E3"/>
    <w:rsid w:val="3C32673B"/>
    <w:rsid w:val="3C4165AB"/>
    <w:rsid w:val="3C487939"/>
    <w:rsid w:val="3C4D13F4"/>
    <w:rsid w:val="3C5067EE"/>
    <w:rsid w:val="3C5943F6"/>
    <w:rsid w:val="3C5A58BF"/>
    <w:rsid w:val="3C776AAB"/>
    <w:rsid w:val="3C8F7316"/>
    <w:rsid w:val="3CA31014"/>
    <w:rsid w:val="3CA37266"/>
    <w:rsid w:val="3CC6633D"/>
    <w:rsid w:val="3CD967E3"/>
    <w:rsid w:val="3CDB69FF"/>
    <w:rsid w:val="3CE37662"/>
    <w:rsid w:val="3D04238A"/>
    <w:rsid w:val="3D314871"/>
    <w:rsid w:val="3D3D4FC4"/>
    <w:rsid w:val="3D502B88"/>
    <w:rsid w:val="3D6975A4"/>
    <w:rsid w:val="3D6A38DF"/>
    <w:rsid w:val="3D6C7658"/>
    <w:rsid w:val="3D7031B1"/>
    <w:rsid w:val="3D7D7AB7"/>
    <w:rsid w:val="3D855688"/>
    <w:rsid w:val="3D9118F5"/>
    <w:rsid w:val="3D9637AA"/>
    <w:rsid w:val="3DA908AC"/>
    <w:rsid w:val="3DBD1B4F"/>
    <w:rsid w:val="3DD1395F"/>
    <w:rsid w:val="3DDB658B"/>
    <w:rsid w:val="3DDF5C28"/>
    <w:rsid w:val="3DFF04CC"/>
    <w:rsid w:val="3E0C47DC"/>
    <w:rsid w:val="3E3208A1"/>
    <w:rsid w:val="3E321A1C"/>
    <w:rsid w:val="3E4800C5"/>
    <w:rsid w:val="3E5325C6"/>
    <w:rsid w:val="3E5F71BC"/>
    <w:rsid w:val="3E7E7C63"/>
    <w:rsid w:val="3E822AB6"/>
    <w:rsid w:val="3E854E75"/>
    <w:rsid w:val="3E8917EE"/>
    <w:rsid w:val="3E921340"/>
    <w:rsid w:val="3E9C5D1B"/>
    <w:rsid w:val="3E9E7CE5"/>
    <w:rsid w:val="3EB43064"/>
    <w:rsid w:val="3EC03623"/>
    <w:rsid w:val="3ED90D1D"/>
    <w:rsid w:val="3EED2A1A"/>
    <w:rsid w:val="3EF5367D"/>
    <w:rsid w:val="3EF928A8"/>
    <w:rsid w:val="3EFE0783"/>
    <w:rsid w:val="3F087854"/>
    <w:rsid w:val="3F0D4E6A"/>
    <w:rsid w:val="3F126122"/>
    <w:rsid w:val="3F19380F"/>
    <w:rsid w:val="3F20694C"/>
    <w:rsid w:val="3F3917BB"/>
    <w:rsid w:val="3F3C3CA2"/>
    <w:rsid w:val="3F5E307A"/>
    <w:rsid w:val="3F624F50"/>
    <w:rsid w:val="3F6734D7"/>
    <w:rsid w:val="3F724E76"/>
    <w:rsid w:val="3F854A01"/>
    <w:rsid w:val="3FA05CDE"/>
    <w:rsid w:val="3FB86B84"/>
    <w:rsid w:val="3FD11A8E"/>
    <w:rsid w:val="3FDD4184"/>
    <w:rsid w:val="3FDD483D"/>
    <w:rsid w:val="3FF12096"/>
    <w:rsid w:val="3FFB4CC3"/>
    <w:rsid w:val="3FFC6E1D"/>
    <w:rsid w:val="400B341C"/>
    <w:rsid w:val="401765C3"/>
    <w:rsid w:val="40275AB8"/>
    <w:rsid w:val="402B55A8"/>
    <w:rsid w:val="402D7AD7"/>
    <w:rsid w:val="404E74E8"/>
    <w:rsid w:val="405E3BCF"/>
    <w:rsid w:val="406515A5"/>
    <w:rsid w:val="40662A84"/>
    <w:rsid w:val="40664832"/>
    <w:rsid w:val="406E5D70"/>
    <w:rsid w:val="40785C8E"/>
    <w:rsid w:val="407927B7"/>
    <w:rsid w:val="407C4056"/>
    <w:rsid w:val="407E3A21"/>
    <w:rsid w:val="40803094"/>
    <w:rsid w:val="40971AC7"/>
    <w:rsid w:val="40A13AB1"/>
    <w:rsid w:val="40A27E4B"/>
    <w:rsid w:val="40A9471F"/>
    <w:rsid w:val="40BC6B48"/>
    <w:rsid w:val="40D519B8"/>
    <w:rsid w:val="40DF7875"/>
    <w:rsid w:val="40E056CA"/>
    <w:rsid w:val="40E5051E"/>
    <w:rsid w:val="40F30643"/>
    <w:rsid w:val="4105404B"/>
    <w:rsid w:val="410D1152"/>
    <w:rsid w:val="410D75DB"/>
    <w:rsid w:val="411029F0"/>
    <w:rsid w:val="411424E0"/>
    <w:rsid w:val="411B561D"/>
    <w:rsid w:val="41415FAE"/>
    <w:rsid w:val="414803DC"/>
    <w:rsid w:val="415A3663"/>
    <w:rsid w:val="416B7C26"/>
    <w:rsid w:val="416E6B14"/>
    <w:rsid w:val="417109EF"/>
    <w:rsid w:val="41743B27"/>
    <w:rsid w:val="41801E32"/>
    <w:rsid w:val="41825BE2"/>
    <w:rsid w:val="418331C2"/>
    <w:rsid w:val="418A584C"/>
    <w:rsid w:val="41AC44C7"/>
    <w:rsid w:val="41B077F8"/>
    <w:rsid w:val="41D917B2"/>
    <w:rsid w:val="41FA7928"/>
    <w:rsid w:val="42053092"/>
    <w:rsid w:val="42186000"/>
    <w:rsid w:val="42310E70"/>
    <w:rsid w:val="42521512"/>
    <w:rsid w:val="425C413F"/>
    <w:rsid w:val="425D3A13"/>
    <w:rsid w:val="425D7EB7"/>
    <w:rsid w:val="426254CD"/>
    <w:rsid w:val="42787173"/>
    <w:rsid w:val="42925DB2"/>
    <w:rsid w:val="42A6360C"/>
    <w:rsid w:val="42A72EE0"/>
    <w:rsid w:val="42B850ED"/>
    <w:rsid w:val="42D55C9F"/>
    <w:rsid w:val="42DC702D"/>
    <w:rsid w:val="42F76080"/>
    <w:rsid w:val="42FA1736"/>
    <w:rsid w:val="42FA37BF"/>
    <w:rsid w:val="430F11B1"/>
    <w:rsid w:val="43144A19"/>
    <w:rsid w:val="4315253F"/>
    <w:rsid w:val="43195B8C"/>
    <w:rsid w:val="431E13F4"/>
    <w:rsid w:val="43340C18"/>
    <w:rsid w:val="433C7ACC"/>
    <w:rsid w:val="434370AD"/>
    <w:rsid w:val="43482BB0"/>
    <w:rsid w:val="43655275"/>
    <w:rsid w:val="436B215F"/>
    <w:rsid w:val="43706931"/>
    <w:rsid w:val="438020AF"/>
    <w:rsid w:val="43866F99"/>
    <w:rsid w:val="43A538C3"/>
    <w:rsid w:val="43AB16D9"/>
    <w:rsid w:val="43B447FC"/>
    <w:rsid w:val="43D9356D"/>
    <w:rsid w:val="43E14F1F"/>
    <w:rsid w:val="43E73EDC"/>
    <w:rsid w:val="44095C00"/>
    <w:rsid w:val="440D2320"/>
    <w:rsid w:val="44110F59"/>
    <w:rsid w:val="44136A7F"/>
    <w:rsid w:val="44151123"/>
    <w:rsid w:val="442742D8"/>
    <w:rsid w:val="443C2B2F"/>
    <w:rsid w:val="446C49B0"/>
    <w:rsid w:val="447F4DC4"/>
    <w:rsid w:val="44815E4E"/>
    <w:rsid w:val="44A15CA4"/>
    <w:rsid w:val="44A17F98"/>
    <w:rsid w:val="44A43B7B"/>
    <w:rsid w:val="44B24AE2"/>
    <w:rsid w:val="44BA15F0"/>
    <w:rsid w:val="44BE2E8F"/>
    <w:rsid w:val="44CB735A"/>
    <w:rsid w:val="44CE480A"/>
    <w:rsid w:val="44D2693A"/>
    <w:rsid w:val="44D75FD4"/>
    <w:rsid w:val="44E01648"/>
    <w:rsid w:val="44FD4E49"/>
    <w:rsid w:val="450B3510"/>
    <w:rsid w:val="450D34CE"/>
    <w:rsid w:val="453A003B"/>
    <w:rsid w:val="454D7D6F"/>
    <w:rsid w:val="454F3AE7"/>
    <w:rsid w:val="455455A1"/>
    <w:rsid w:val="456C6841"/>
    <w:rsid w:val="457C5C97"/>
    <w:rsid w:val="45905EAD"/>
    <w:rsid w:val="459B31D0"/>
    <w:rsid w:val="459D6C40"/>
    <w:rsid w:val="45AF0A29"/>
    <w:rsid w:val="45CA5863"/>
    <w:rsid w:val="45CC18CE"/>
    <w:rsid w:val="45DA20F8"/>
    <w:rsid w:val="45E71F71"/>
    <w:rsid w:val="460E3A35"/>
    <w:rsid w:val="46155054"/>
    <w:rsid w:val="461B348E"/>
    <w:rsid w:val="46244F73"/>
    <w:rsid w:val="46287DA8"/>
    <w:rsid w:val="46367216"/>
    <w:rsid w:val="463F1D57"/>
    <w:rsid w:val="464060FB"/>
    <w:rsid w:val="46440B86"/>
    <w:rsid w:val="46472A10"/>
    <w:rsid w:val="46535859"/>
    <w:rsid w:val="465C1A82"/>
    <w:rsid w:val="467F21AA"/>
    <w:rsid w:val="467F7B7E"/>
    <w:rsid w:val="46A26FBA"/>
    <w:rsid w:val="46A9191C"/>
    <w:rsid w:val="46C41873"/>
    <w:rsid w:val="46CB53EF"/>
    <w:rsid w:val="46D70238"/>
    <w:rsid w:val="470B7EE1"/>
    <w:rsid w:val="470E79D1"/>
    <w:rsid w:val="474B59F3"/>
    <w:rsid w:val="478941A9"/>
    <w:rsid w:val="478A7058"/>
    <w:rsid w:val="479223B1"/>
    <w:rsid w:val="47A3636C"/>
    <w:rsid w:val="47B74B77"/>
    <w:rsid w:val="47C85937"/>
    <w:rsid w:val="47CB7F86"/>
    <w:rsid w:val="47D87518"/>
    <w:rsid w:val="47E80223"/>
    <w:rsid w:val="47EC1AC1"/>
    <w:rsid w:val="47FB7F56"/>
    <w:rsid w:val="48082673"/>
    <w:rsid w:val="480C3F11"/>
    <w:rsid w:val="482E20D9"/>
    <w:rsid w:val="48362D3C"/>
    <w:rsid w:val="483D231C"/>
    <w:rsid w:val="483E6094"/>
    <w:rsid w:val="4840005F"/>
    <w:rsid w:val="48445CB6"/>
    <w:rsid w:val="484C34EE"/>
    <w:rsid w:val="4851401A"/>
    <w:rsid w:val="48531B40"/>
    <w:rsid w:val="485321E0"/>
    <w:rsid w:val="48552DCE"/>
    <w:rsid w:val="48580F04"/>
    <w:rsid w:val="486C2C02"/>
    <w:rsid w:val="486D3AB4"/>
    <w:rsid w:val="487913CE"/>
    <w:rsid w:val="48997983"/>
    <w:rsid w:val="489D2DBB"/>
    <w:rsid w:val="48A00AFD"/>
    <w:rsid w:val="48A14702"/>
    <w:rsid w:val="48A24875"/>
    <w:rsid w:val="48B87BF5"/>
    <w:rsid w:val="48B9571B"/>
    <w:rsid w:val="48BC5937"/>
    <w:rsid w:val="48ED51E9"/>
    <w:rsid w:val="48F36E7F"/>
    <w:rsid w:val="49034A9E"/>
    <w:rsid w:val="4907292A"/>
    <w:rsid w:val="490B41C9"/>
    <w:rsid w:val="491A440C"/>
    <w:rsid w:val="492C5F2E"/>
    <w:rsid w:val="495D0823"/>
    <w:rsid w:val="49627B61"/>
    <w:rsid w:val="49675177"/>
    <w:rsid w:val="496B4C67"/>
    <w:rsid w:val="496C3162"/>
    <w:rsid w:val="49706721"/>
    <w:rsid w:val="49787384"/>
    <w:rsid w:val="497A134E"/>
    <w:rsid w:val="499E6DEB"/>
    <w:rsid w:val="49A07007"/>
    <w:rsid w:val="49D767A1"/>
    <w:rsid w:val="4A1277D9"/>
    <w:rsid w:val="4A2117CA"/>
    <w:rsid w:val="4A227A1C"/>
    <w:rsid w:val="4A34774F"/>
    <w:rsid w:val="4A3D4856"/>
    <w:rsid w:val="4A4C6847"/>
    <w:rsid w:val="4A500703"/>
    <w:rsid w:val="4A547DF1"/>
    <w:rsid w:val="4A5C745E"/>
    <w:rsid w:val="4A6242BC"/>
    <w:rsid w:val="4A62606A"/>
    <w:rsid w:val="4A69389D"/>
    <w:rsid w:val="4A800BE6"/>
    <w:rsid w:val="4A846A71"/>
    <w:rsid w:val="4A8E50B1"/>
    <w:rsid w:val="4A9D2E1F"/>
    <w:rsid w:val="4A9D5D4B"/>
    <w:rsid w:val="4AB03279"/>
    <w:rsid w:val="4AB663B6"/>
    <w:rsid w:val="4AE66C9B"/>
    <w:rsid w:val="4AFB026D"/>
    <w:rsid w:val="4B0C1B65"/>
    <w:rsid w:val="4B153CD8"/>
    <w:rsid w:val="4B187071"/>
    <w:rsid w:val="4B271062"/>
    <w:rsid w:val="4B3F23D8"/>
    <w:rsid w:val="4B446E1E"/>
    <w:rsid w:val="4B49547C"/>
    <w:rsid w:val="4B774CB3"/>
    <w:rsid w:val="4B7818BD"/>
    <w:rsid w:val="4B812C2E"/>
    <w:rsid w:val="4B83098E"/>
    <w:rsid w:val="4B985ABC"/>
    <w:rsid w:val="4BAB57EF"/>
    <w:rsid w:val="4BCD39B7"/>
    <w:rsid w:val="4BD42F98"/>
    <w:rsid w:val="4BDC1E4C"/>
    <w:rsid w:val="4BE11211"/>
    <w:rsid w:val="4BE3142D"/>
    <w:rsid w:val="4BE67687"/>
    <w:rsid w:val="4BEB02E1"/>
    <w:rsid w:val="4BED2DC9"/>
    <w:rsid w:val="4BFC0910"/>
    <w:rsid w:val="4BFC604B"/>
    <w:rsid w:val="4BFE1DC3"/>
    <w:rsid w:val="4C001FDF"/>
    <w:rsid w:val="4C0849EF"/>
    <w:rsid w:val="4C0D46FC"/>
    <w:rsid w:val="4C365A00"/>
    <w:rsid w:val="4C391095"/>
    <w:rsid w:val="4C5440D8"/>
    <w:rsid w:val="4C5E176C"/>
    <w:rsid w:val="4C76638E"/>
    <w:rsid w:val="4C8449BE"/>
    <w:rsid w:val="4C8D1398"/>
    <w:rsid w:val="4C9D15DC"/>
    <w:rsid w:val="4CB66B41"/>
    <w:rsid w:val="4CBC35C7"/>
    <w:rsid w:val="4CCC2D88"/>
    <w:rsid w:val="4CD64AED"/>
    <w:rsid w:val="4CDF5113"/>
    <w:rsid w:val="4CF02842"/>
    <w:rsid w:val="4CF03E01"/>
    <w:rsid w:val="4D0D73BD"/>
    <w:rsid w:val="4D101CCB"/>
    <w:rsid w:val="4D1A5B98"/>
    <w:rsid w:val="4D245859"/>
    <w:rsid w:val="4D26125D"/>
    <w:rsid w:val="4D2851CE"/>
    <w:rsid w:val="4D286941"/>
    <w:rsid w:val="4D2D77A5"/>
    <w:rsid w:val="4D386F94"/>
    <w:rsid w:val="4D445EFB"/>
    <w:rsid w:val="4D6046FD"/>
    <w:rsid w:val="4DAB7403"/>
    <w:rsid w:val="4DEC3D61"/>
    <w:rsid w:val="4DF96CE5"/>
    <w:rsid w:val="4DFE6A6C"/>
    <w:rsid w:val="4E015B9A"/>
    <w:rsid w:val="4E2A3343"/>
    <w:rsid w:val="4E4B3EEE"/>
    <w:rsid w:val="4E5E2FEC"/>
    <w:rsid w:val="4E685C19"/>
    <w:rsid w:val="4E9609D8"/>
    <w:rsid w:val="4EA43D6E"/>
    <w:rsid w:val="4EA47A73"/>
    <w:rsid w:val="4EA604F0"/>
    <w:rsid w:val="4ECA6880"/>
    <w:rsid w:val="4ECC1865"/>
    <w:rsid w:val="4ED65279"/>
    <w:rsid w:val="4EE03A01"/>
    <w:rsid w:val="4EE554BC"/>
    <w:rsid w:val="4F0973FC"/>
    <w:rsid w:val="4F161B19"/>
    <w:rsid w:val="4F1B2C8C"/>
    <w:rsid w:val="4F3504CA"/>
    <w:rsid w:val="4F4308E0"/>
    <w:rsid w:val="4F4C1097"/>
    <w:rsid w:val="4F560168"/>
    <w:rsid w:val="4F632E81"/>
    <w:rsid w:val="4F6C34A3"/>
    <w:rsid w:val="4F7B626F"/>
    <w:rsid w:val="4F806F93"/>
    <w:rsid w:val="4F8A6ED1"/>
    <w:rsid w:val="4F9C3DCC"/>
    <w:rsid w:val="4F9D18F3"/>
    <w:rsid w:val="4FA7451F"/>
    <w:rsid w:val="4FE65048"/>
    <w:rsid w:val="4FED7B88"/>
    <w:rsid w:val="4FEF0EC8"/>
    <w:rsid w:val="4FF04026"/>
    <w:rsid w:val="4FF359B6"/>
    <w:rsid w:val="4FF736F9"/>
    <w:rsid w:val="500C783E"/>
    <w:rsid w:val="50137E07"/>
    <w:rsid w:val="502838B2"/>
    <w:rsid w:val="50373AF5"/>
    <w:rsid w:val="503E1327"/>
    <w:rsid w:val="50610B72"/>
    <w:rsid w:val="506618A3"/>
    <w:rsid w:val="50772144"/>
    <w:rsid w:val="508F2377"/>
    <w:rsid w:val="509C598C"/>
    <w:rsid w:val="50A0169A"/>
    <w:rsid w:val="50A44BC9"/>
    <w:rsid w:val="50A77035"/>
    <w:rsid w:val="50A849F3"/>
    <w:rsid w:val="50D723A3"/>
    <w:rsid w:val="50ED1ABC"/>
    <w:rsid w:val="512419C7"/>
    <w:rsid w:val="51281690"/>
    <w:rsid w:val="51586419"/>
    <w:rsid w:val="51653E66"/>
    <w:rsid w:val="5167665C"/>
    <w:rsid w:val="516E7E1D"/>
    <w:rsid w:val="519136D9"/>
    <w:rsid w:val="519B6306"/>
    <w:rsid w:val="51B7313F"/>
    <w:rsid w:val="51BD44CE"/>
    <w:rsid w:val="51BD4AD1"/>
    <w:rsid w:val="51C36AAD"/>
    <w:rsid w:val="51D32E50"/>
    <w:rsid w:val="51DD7D53"/>
    <w:rsid w:val="51E152C2"/>
    <w:rsid w:val="52083030"/>
    <w:rsid w:val="52104C4D"/>
    <w:rsid w:val="52151C14"/>
    <w:rsid w:val="521C11F4"/>
    <w:rsid w:val="525F19A5"/>
    <w:rsid w:val="525F5585"/>
    <w:rsid w:val="526A01B2"/>
    <w:rsid w:val="52756B57"/>
    <w:rsid w:val="527625BF"/>
    <w:rsid w:val="528E4D34"/>
    <w:rsid w:val="528F6508"/>
    <w:rsid w:val="5295136C"/>
    <w:rsid w:val="52E11055"/>
    <w:rsid w:val="52E15F9A"/>
    <w:rsid w:val="52E6298C"/>
    <w:rsid w:val="52F263F9"/>
    <w:rsid w:val="52F7756C"/>
    <w:rsid w:val="52FC4B82"/>
    <w:rsid w:val="5302663C"/>
    <w:rsid w:val="53051C89"/>
    <w:rsid w:val="530A54F1"/>
    <w:rsid w:val="531D71BC"/>
    <w:rsid w:val="532E3283"/>
    <w:rsid w:val="532F6D06"/>
    <w:rsid w:val="53311A5D"/>
    <w:rsid w:val="533267F6"/>
    <w:rsid w:val="53334A48"/>
    <w:rsid w:val="53456529"/>
    <w:rsid w:val="535624E4"/>
    <w:rsid w:val="53577F4E"/>
    <w:rsid w:val="537B019D"/>
    <w:rsid w:val="53A5530F"/>
    <w:rsid w:val="53A63D19"/>
    <w:rsid w:val="53AB5BD4"/>
    <w:rsid w:val="53B84F4D"/>
    <w:rsid w:val="53C02053"/>
    <w:rsid w:val="53EF3D15"/>
    <w:rsid w:val="53F1220D"/>
    <w:rsid w:val="53F642EC"/>
    <w:rsid w:val="53FB308C"/>
    <w:rsid w:val="53FF068C"/>
    <w:rsid w:val="541859EC"/>
    <w:rsid w:val="54212AF2"/>
    <w:rsid w:val="54232D0E"/>
    <w:rsid w:val="54273E81"/>
    <w:rsid w:val="543D36A4"/>
    <w:rsid w:val="545F361A"/>
    <w:rsid w:val="54644976"/>
    <w:rsid w:val="54B020C8"/>
    <w:rsid w:val="54CF69F2"/>
    <w:rsid w:val="54D85A62"/>
    <w:rsid w:val="54DC4C6B"/>
    <w:rsid w:val="54E83610"/>
    <w:rsid w:val="54F039C1"/>
    <w:rsid w:val="54F14BBA"/>
    <w:rsid w:val="55020B76"/>
    <w:rsid w:val="55072B48"/>
    <w:rsid w:val="55076B66"/>
    <w:rsid w:val="550D751A"/>
    <w:rsid w:val="551C2A10"/>
    <w:rsid w:val="551E7032"/>
    <w:rsid w:val="554A6079"/>
    <w:rsid w:val="5554122B"/>
    <w:rsid w:val="55676C2B"/>
    <w:rsid w:val="55725BC5"/>
    <w:rsid w:val="557F21C6"/>
    <w:rsid w:val="558A0C16"/>
    <w:rsid w:val="558E2353"/>
    <w:rsid w:val="558E2409"/>
    <w:rsid w:val="5596306C"/>
    <w:rsid w:val="55A0213D"/>
    <w:rsid w:val="55B160F8"/>
    <w:rsid w:val="55CD72CA"/>
    <w:rsid w:val="55D911AB"/>
    <w:rsid w:val="55DB3175"/>
    <w:rsid w:val="5637484F"/>
    <w:rsid w:val="5640122A"/>
    <w:rsid w:val="56570A4D"/>
    <w:rsid w:val="56602CE9"/>
    <w:rsid w:val="567710EF"/>
    <w:rsid w:val="567D58A4"/>
    <w:rsid w:val="56876E58"/>
    <w:rsid w:val="56897895"/>
    <w:rsid w:val="569323D2"/>
    <w:rsid w:val="56AD68BF"/>
    <w:rsid w:val="56B458BB"/>
    <w:rsid w:val="56C37E91"/>
    <w:rsid w:val="56DB78D0"/>
    <w:rsid w:val="56F72406"/>
    <w:rsid w:val="56FD4DAE"/>
    <w:rsid w:val="572B3C88"/>
    <w:rsid w:val="57480577"/>
    <w:rsid w:val="574F3B05"/>
    <w:rsid w:val="574F3E1A"/>
    <w:rsid w:val="575E0A88"/>
    <w:rsid w:val="578C633F"/>
    <w:rsid w:val="57B95737"/>
    <w:rsid w:val="57CF0AB7"/>
    <w:rsid w:val="57DF011D"/>
    <w:rsid w:val="57EF1159"/>
    <w:rsid w:val="57F329F7"/>
    <w:rsid w:val="57F7040C"/>
    <w:rsid w:val="580A3F33"/>
    <w:rsid w:val="580E36CA"/>
    <w:rsid w:val="5818420C"/>
    <w:rsid w:val="58192C0A"/>
    <w:rsid w:val="582157B7"/>
    <w:rsid w:val="58242BB1"/>
    <w:rsid w:val="58315521"/>
    <w:rsid w:val="58511B82"/>
    <w:rsid w:val="58692CBA"/>
    <w:rsid w:val="587753D7"/>
    <w:rsid w:val="587A6C75"/>
    <w:rsid w:val="58852A1E"/>
    <w:rsid w:val="58A321B7"/>
    <w:rsid w:val="58A67A6A"/>
    <w:rsid w:val="58B73A25"/>
    <w:rsid w:val="58C34A20"/>
    <w:rsid w:val="58E46C00"/>
    <w:rsid w:val="58EA59DD"/>
    <w:rsid w:val="58F307D5"/>
    <w:rsid w:val="58F72073"/>
    <w:rsid w:val="590A035A"/>
    <w:rsid w:val="591C7D2C"/>
    <w:rsid w:val="592117E6"/>
    <w:rsid w:val="59262959"/>
    <w:rsid w:val="593B550D"/>
    <w:rsid w:val="593B6DC2"/>
    <w:rsid w:val="59401951"/>
    <w:rsid w:val="594A2AEB"/>
    <w:rsid w:val="595028D7"/>
    <w:rsid w:val="595A75AF"/>
    <w:rsid w:val="595D52E9"/>
    <w:rsid w:val="59605C77"/>
    <w:rsid w:val="596D0588"/>
    <w:rsid w:val="59716354"/>
    <w:rsid w:val="59861649"/>
    <w:rsid w:val="599D4BCB"/>
    <w:rsid w:val="59A85520"/>
    <w:rsid w:val="59C503C4"/>
    <w:rsid w:val="59F36CDF"/>
    <w:rsid w:val="5A074538"/>
    <w:rsid w:val="5A0C5FF2"/>
    <w:rsid w:val="5A214FC6"/>
    <w:rsid w:val="5A273174"/>
    <w:rsid w:val="5A297E4A"/>
    <w:rsid w:val="5A322152"/>
    <w:rsid w:val="5A364E98"/>
    <w:rsid w:val="5A47702B"/>
    <w:rsid w:val="5A497A05"/>
    <w:rsid w:val="5A5654C0"/>
    <w:rsid w:val="5A581238"/>
    <w:rsid w:val="5A684583"/>
    <w:rsid w:val="5A7F0083"/>
    <w:rsid w:val="5A8738CB"/>
    <w:rsid w:val="5A9C32F9"/>
    <w:rsid w:val="5A9D30EE"/>
    <w:rsid w:val="5AA4622B"/>
    <w:rsid w:val="5AB126F6"/>
    <w:rsid w:val="5AC40963"/>
    <w:rsid w:val="5ADF7263"/>
    <w:rsid w:val="5AE20FE7"/>
    <w:rsid w:val="5AF52749"/>
    <w:rsid w:val="5B072342"/>
    <w:rsid w:val="5B087C23"/>
    <w:rsid w:val="5B0B6ED5"/>
    <w:rsid w:val="5B1E422F"/>
    <w:rsid w:val="5B296B11"/>
    <w:rsid w:val="5B2B06FA"/>
    <w:rsid w:val="5B345801"/>
    <w:rsid w:val="5B392E17"/>
    <w:rsid w:val="5B4377F2"/>
    <w:rsid w:val="5B5E63DA"/>
    <w:rsid w:val="5B6C2BA5"/>
    <w:rsid w:val="5BA04C44"/>
    <w:rsid w:val="5BB66640"/>
    <w:rsid w:val="5BB97AB4"/>
    <w:rsid w:val="5BBB1A7E"/>
    <w:rsid w:val="5BC3601C"/>
    <w:rsid w:val="5BF136F2"/>
    <w:rsid w:val="5BF84A80"/>
    <w:rsid w:val="5C22110F"/>
    <w:rsid w:val="5C2D3FFE"/>
    <w:rsid w:val="5C3974EB"/>
    <w:rsid w:val="5C476334"/>
    <w:rsid w:val="5C50666A"/>
    <w:rsid w:val="5C5B5BA0"/>
    <w:rsid w:val="5C6C2D78"/>
    <w:rsid w:val="5C874799"/>
    <w:rsid w:val="5CA644DC"/>
    <w:rsid w:val="5CAA6C36"/>
    <w:rsid w:val="5CB93061"/>
    <w:rsid w:val="5CBD097B"/>
    <w:rsid w:val="5CBF734C"/>
    <w:rsid w:val="5CDA23D8"/>
    <w:rsid w:val="5CE05310"/>
    <w:rsid w:val="5CEE6B5D"/>
    <w:rsid w:val="5CEE6D21"/>
    <w:rsid w:val="5D030910"/>
    <w:rsid w:val="5D0440FF"/>
    <w:rsid w:val="5D07484F"/>
    <w:rsid w:val="5D131446"/>
    <w:rsid w:val="5D1D4073"/>
    <w:rsid w:val="5D1D64D1"/>
    <w:rsid w:val="5D491483"/>
    <w:rsid w:val="5D4930BA"/>
    <w:rsid w:val="5D5435AD"/>
    <w:rsid w:val="5D5C5E05"/>
    <w:rsid w:val="5D665A1A"/>
    <w:rsid w:val="5D72616D"/>
    <w:rsid w:val="5DAB5B22"/>
    <w:rsid w:val="5DAD3649"/>
    <w:rsid w:val="5DB42C29"/>
    <w:rsid w:val="5DC3516B"/>
    <w:rsid w:val="5DDB01B6"/>
    <w:rsid w:val="5DF9688E"/>
    <w:rsid w:val="5E231687"/>
    <w:rsid w:val="5E385608"/>
    <w:rsid w:val="5E3B0C54"/>
    <w:rsid w:val="5E4F4700"/>
    <w:rsid w:val="5E693D97"/>
    <w:rsid w:val="5E6F6B50"/>
    <w:rsid w:val="5E745F14"/>
    <w:rsid w:val="5E79177D"/>
    <w:rsid w:val="5E7A38CA"/>
    <w:rsid w:val="5E83071A"/>
    <w:rsid w:val="5E8343A9"/>
    <w:rsid w:val="5E9B7945"/>
    <w:rsid w:val="5EA54320"/>
    <w:rsid w:val="5EAD7356"/>
    <w:rsid w:val="5EB441A9"/>
    <w:rsid w:val="5EB6477F"/>
    <w:rsid w:val="5EBB7FE7"/>
    <w:rsid w:val="5EFB195E"/>
    <w:rsid w:val="5F0674B4"/>
    <w:rsid w:val="5F100333"/>
    <w:rsid w:val="5F107586"/>
    <w:rsid w:val="5F14511C"/>
    <w:rsid w:val="5F1E515B"/>
    <w:rsid w:val="5F223BC2"/>
    <w:rsid w:val="5F2636B2"/>
    <w:rsid w:val="5F4E2361"/>
    <w:rsid w:val="5F4E49B7"/>
    <w:rsid w:val="5F4F609A"/>
    <w:rsid w:val="5F7120D6"/>
    <w:rsid w:val="5F7A39FE"/>
    <w:rsid w:val="5F8D54E0"/>
    <w:rsid w:val="5FA56CCD"/>
    <w:rsid w:val="5FB36E1F"/>
    <w:rsid w:val="5FB92779"/>
    <w:rsid w:val="5FBC6DF6"/>
    <w:rsid w:val="5FBE7D8F"/>
    <w:rsid w:val="5FCA6734"/>
    <w:rsid w:val="5FF34D78"/>
    <w:rsid w:val="5FFD1688"/>
    <w:rsid w:val="5FFE462F"/>
    <w:rsid w:val="600A0B95"/>
    <w:rsid w:val="600E5721"/>
    <w:rsid w:val="6016160C"/>
    <w:rsid w:val="602A5424"/>
    <w:rsid w:val="603B4F3C"/>
    <w:rsid w:val="604D2EC1"/>
    <w:rsid w:val="60636240"/>
    <w:rsid w:val="60732927"/>
    <w:rsid w:val="60824919"/>
    <w:rsid w:val="60854409"/>
    <w:rsid w:val="608F3DFD"/>
    <w:rsid w:val="609E6525"/>
    <w:rsid w:val="60BF748C"/>
    <w:rsid w:val="60CD5481"/>
    <w:rsid w:val="60DD2497"/>
    <w:rsid w:val="60E23609"/>
    <w:rsid w:val="60E87D80"/>
    <w:rsid w:val="60EE1FAE"/>
    <w:rsid w:val="61105475"/>
    <w:rsid w:val="612501FC"/>
    <w:rsid w:val="61266C2F"/>
    <w:rsid w:val="612956DC"/>
    <w:rsid w:val="61314591"/>
    <w:rsid w:val="61533396"/>
    <w:rsid w:val="615A312F"/>
    <w:rsid w:val="615A5895"/>
    <w:rsid w:val="617D3332"/>
    <w:rsid w:val="619C214D"/>
    <w:rsid w:val="61DF3FED"/>
    <w:rsid w:val="61F03352"/>
    <w:rsid w:val="61FB0E26"/>
    <w:rsid w:val="620D6E4C"/>
    <w:rsid w:val="62233ED9"/>
    <w:rsid w:val="622D6B06"/>
    <w:rsid w:val="625422E5"/>
    <w:rsid w:val="625C563D"/>
    <w:rsid w:val="626F0325"/>
    <w:rsid w:val="627E55B4"/>
    <w:rsid w:val="628801E0"/>
    <w:rsid w:val="62895848"/>
    <w:rsid w:val="62C236F2"/>
    <w:rsid w:val="62D84CC4"/>
    <w:rsid w:val="62E0626E"/>
    <w:rsid w:val="62EF64B1"/>
    <w:rsid w:val="62F35FA1"/>
    <w:rsid w:val="63027A37"/>
    <w:rsid w:val="63181564"/>
    <w:rsid w:val="63400343"/>
    <w:rsid w:val="634C7460"/>
    <w:rsid w:val="63692ECD"/>
    <w:rsid w:val="636D2FDB"/>
    <w:rsid w:val="638C790B"/>
    <w:rsid w:val="6393508F"/>
    <w:rsid w:val="63A159FD"/>
    <w:rsid w:val="63A7118E"/>
    <w:rsid w:val="63B05C41"/>
    <w:rsid w:val="63F3189A"/>
    <w:rsid w:val="63F91396"/>
    <w:rsid w:val="640E2967"/>
    <w:rsid w:val="6417181C"/>
    <w:rsid w:val="64721148"/>
    <w:rsid w:val="64763B09"/>
    <w:rsid w:val="6477050C"/>
    <w:rsid w:val="64861D9D"/>
    <w:rsid w:val="64986E00"/>
    <w:rsid w:val="64A07A63"/>
    <w:rsid w:val="64A62BA0"/>
    <w:rsid w:val="64A86918"/>
    <w:rsid w:val="64B5745C"/>
    <w:rsid w:val="64B90B25"/>
    <w:rsid w:val="64B96D77"/>
    <w:rsid w:val="64BA44C4"/>
    <w:rsid w:val="64EF013A"/>
    <w:rsid w:val="64F63B27"/>
    <w:rsid w:val="64F8164D"/>
    <w:rsid w:val="65265AEF"/>
    <w:rsid w:val="652F2E4A"/>
    <w:rsid w:val="65444892"/>
    <w:rsid w:val="6572409C"/>
    <w:rsid w:val="657663B5"/>
    <w:rsid w:val="658E1FB1"/>
    <w:rsid w:val="65B006F3"/>
    <w:rsid w:val="65C23A09"/>
    <w:rsid w:val="65DA0D53"/>
    <w:rsid w:val="65DD0843"/>
    <w:rsid w:val="65EA78D1"/>
    <w:rsid w:val="6603474E"/>
    <w:rsid w:val="661A3845"/>
    <w:rsid w:val="661B7FC4"/>
    <w:rsid w:val="66207913"/>
    <w:rsid w:val="66397D48"/>
    <w:rsid w:val="664803B2"/>
    <w:rsid w:val="665876E7"/>
    <w:rsid w:val="66625DC5"/>
    <w:rsid w:val="668A0005"/>
    <w:rsid w:val="668F7D8F"/>
    <w:rsid w:val="669E7FD2"/>
    <w:rsid w:val="66A31A8D"/>
    <w:rsid w:val="66AC6B93"/>
    <w:rsid w:val="66B96508"/>
    <w:rsid w:val="66CF4630"/>
    <w:rsid w:val="66E126E3"/>
    <w:rsid w:val="66EE6985"/>
    <w:rsid w:val="67193AFD"/>
    <w:rsid w:val="672E0C71"/>
    <w:rsid w:val="67386679"/>
    <w:rsid w:val="673D21E8"/>
    <w:rsid w:val="674A63AC"/>
    <w:rsid w:val="6751773B"/>
    <w:rsid w:val="675D12A8"/>
    <w:rsid w:val="675D4392"/>
    <w:rsid w:val="676C00D0"/>
    <w:rsid w:val="678371C8"/>
    <w:rsid w:val="678C2521"/>
    <w:rsid w:val="678F0F40"/>
    <w:rsid w:val="679B518B"/>
    <w:rsid w:val="679D64DC"/>
    <w:rsid w:val="67A53C2E"/>
    <w:rsid w:val="67AD6DE0"/>
    <w:rsid w:val="67BD6B7E"/>
    <w:rsid w:val="68064081"/>
    <w:rsid w:val="680E7DE2"/>
    <w:rsid w:val="682217B3"/>
    <w:rsid w:val="682E182A"/>
    <w:rsid w:val="683F7593"/>
    <w:rsid w:val="685F3791"/>
    <w:rsid w:val="687D2CDD"/>
    <w:rsid w:val="687F5BE1"/>
    <w:rsid w:val="68993147"/>
    <w:rsid w:val="68A8338A"/>
    <w:rsid w:val="68C36416"/>
    <w:rsid w:val="68CD2DF1"/>
    <w:rsid w:val="68E32614"/>
    <w:rsid w:val="68EA74FF"/>
    <w:rsid w:val="69103241"/>
    <w:rsid w:val="6913762D"/>
    <w:rsid w:val="69390486"/>
    <w:rsid w:val="693F270E"/>
    <w:rsid w:val="69403EFA"/>
    <w:rsid w:val="69503271"/>
    <w:rsid w:val="69561038"/>
    <w:rsid w:val="696C260A"/>
    <w:rsid w:val="696C37C2"/>
    <w:rsid w:val="69715E72"/>
    <w:rsid w:val="69937B96"/>
    <w:rsid w:val="69B31FE7"/>
    <w:rsid w:val="69CC3B86"/>
    <w:rsid w:val="69E0630E"/>
    <w:rsid w:val="69E06B54"/>
    <w:rsid w:val="69E730D7"/>
    <w:rsid w:val="69F64E46"/>
    <w:rsid w:val="6A004E0C"/>
    <w:rsid w:val="6A1862EE"/>
    <w:rsid w:val="6A2E20E8"/>
    <w:rsid w:val="6A3F7D1E"/>
    <w:rsid w:val="6A4028F5"/>
    <w:rsid w:val="6A462E5B"/>
    <w:rsid w:val="6A527A52"/>
    <w:rsid w:val="6A742471"/>
    <w:rsid w:val="6A9E5A65"/>
    <w:rsid w:val="6AA62D77"/>
    <w:rsid w:val="6AB51D8E"/>
    <w:rsid w:val="6AC470D6"/>
    <w:rsid w:val="6ACB7804"/>
    <w:rsid w:val="6AD57DD9"/>
    <w:rsid w:val="6ADA35A3"/>
    <w:rsid w:val="6AE12B83"/>
    <w:rsid w:val="6B1B7E43"/>
    <w:rsid w:val="6B1F69F5"/>
    <w:rsid w:val="6B2111D2"/>
    <w:rsid w:val="6B39651C"/>
    <w:rsid w:val="6B3A694A"/>
    <w:rsid w:val="6B3D425E"/>
    <w:rsid w:val="6B5670CE"/>
    <w:rsid w:val="6B580922"/>
    <w:rsid w:val="6B7B4D86"/>
    <w:rsid w:val="6B7B6B34"/>
    <w:rsid w:val="6B833C3B"/>
    <w:rsid w:val="6B8F2179"/>
    <w:rsid w:val="6B9062F3"/>
    <w:rsid w:val="6B9D16C7"/>
    <w:rsid w:val="6BA22313"/>
    <w:rsid w:val="6BAF2C82"/>
    <w:rsid w:val="6BCB40B0"/>
    <w:rsid w:val="6BDD114D"/>
    <w:rsid w:val="6BDF70C3"/>
    <w:rsid w:val="6BF47790"/>
    <w:rsid w:val="6BFB5EC7"/>
    <w:rsid w:val="6C027FE5"/>
    <w:rsid w:val="6C0E79A8"/>
    <w:rsid w:val="6C1825D5"/>
    <w:rsid w:val="6C186A79"/>
    <w:rsid w:val="6C1B3E73"/>
    <w:rsid w:val="6C270A6A"/>
    <w:rsid w:val="6C68355C"/>
    <w:rsid w:val="6C7118D2"/>
    <w:rsid w:val="6C9F1808"/>
    <w:rsid w:val="6CB647AB"/>
    <w:rsid w:val="6CB720BB"/>
    <w:rsid w:val="6CC462B9"/>
    <w:rsid w:val="6CE75B3F"/>
    <w:rsid w:val="6CEC6C65"/>
    <w:rsid w:val="6D0C2333"/>
    <w:rsid w:val="6D140FEE"/>
    <w:rsid w:val="6D1D1DB9"/>
    <w:rsid w:val="6D2630D2"/>
    <w:rsid w:val="6D427852"/>
    <w:rsid w:val="6D437B25"/>
    <w:rsid w:val="6D45389E"/>
    <w:rsid w:val="6D6C1E50"/>
    <w:rsid w:val="6D8343C6"/>
    <w:rsid w:val="6D845124"/>
    <w:rsid w:val="6D8A305E"/>
    <w:rsid w:val="6D8F68C7"/>
    <w:rsid w:val="6DA02882"/>
    <w:rsid w:val="6DB602F7"/>
    <w:rsid w:val="6DD54C21"/>
    <w:rsid w:val="6DEA6B4B"/>
    <w:rsid w:val="6DEE7CCD"/>
    <w:rsid w:val="6DFC207D"/>
    <w:rsid w:val="6E0077C5"/>
    <w:rsid w:val="6E02671A"/>
    <w:rsid w:val="6E1B7E27"/>
    <w:rsid w:val="6E5A6ED5"/>
    <w:rsid w:val="6E5F44EB"/>
    <w:rsid w:val="6E645FA5"/>
    <w:rsid w:val="6E7D0D60"/>
    <w:rsid w:val="6E847166"/>
    <w:rsid w:val="6E852D15"/>
    <w:rsid w:val="6E8E0F6C"/>
    <w:rsid w:val="6EAB14DE"/>
    <w:rsid w:val="6ED0363B"/>
    <w:rsid w:val="6EDE1A70"/>
    <w:rsid w:val="6EE67BF2"/>
    <w:rsid w:val="6EFE1F56"/>
    <w:rsid w:val="6F1277AF"/>
    <w:rsid w:val="6F2D6397"/>
    <w:rsid w:val="6F4436E1"/>
    <w:rsid w:val="6F540B15"/>
    <w:rsid w:val="6F583179"/>
    <w:rsid w:val="6F5E293B"/>
    <w:rsid w:val="6F813E00"/>
    <w:rsid w:val="6FA10B33"/>
    <w:rsid w:val="6FA33991"/>
    <w:rsid w:val="6FAA3E8C"/>
    <w:rsid w:val="6FB86EC0"/>
    <w:rsid w:val="6FC84312"/>
    <w:rsid w:val="6FCF56DC"/>
    <w:rsid w:val="700152D9"/>
    <w:rsid w:val="701C7B88"/>
    <w:rsid w:val="70221C74"/>
    <w:rsid w:val="702C15BA"/>
    <w:rsid w:val="70335C2F"/>
    <w:rsid w:val="703D085C"/>
    <w:rsid w:val="70425E72"/>
    <w:rsid w:val="704C6CF1"/>
    <w:rsid w:val="70514307"/>
    <w:rsid w:val="70741DA4"/>
    <w:rsid w:val="708244C1"/>
    <w:rsid w:val="70893A11"/>
    <w:rsid w:val="70AC7511"/>
    <w:rsid w:val="70AD4613"/>
    <w:rsid w:val="70BC3E77"/>
    <w:rsid w:val="70C25205"/>
    <w:rsid w:val="70C4741C"/>
    <w:rsid w:val="70E17439"/>
    <w:rsid w:val="70E64666"/>
    <w:rsid w:val="70EB02B8"/>
    <w:rsid w:val="70F52D97"/>
    <w:rsid w:val="70FF3D63"/>
    <w:rsid w:val="71155335"/>
    <w:rsid w:val="71213CDA"/>
    <w:rsid w:val="71777D9E"/>
    <w:rsid w:val="717F6C52"/>
    <w:rsid w:val="718C20D0"/>
    <w:rsid w:val="71C22F39"/>
    <w:rsid w:val="71C36515"/>
    <w:rsid w:val="71CB1E97"/>
    <w:rsid w:val="71D62D16"/>
    <w:rsid w:val="71D64AC4"/>
    <w:rsid w:val="71D67665"/>
    <w:rsid w:val="71DA68ED"/>
    <w:rsid w:val="71F47640"/>
    <w:rsid w:val="71F86EF1"/>
    <w:rsid w:val="720E7580"/>
    <w:rsid w:val="72111FA0"/>
    <w:rsid w:val="72161365"/>
    <w:rsid w:val="721750DD"/>
    <w:rsid w:val="7218332F"/>
    <w:rsid w:val="72200435"/>
    <w:rsid w:val="72312642"/>
    <w:rsid w:val="7238752D"/>
    <w:rsid w:val="72402885"/>
    <w:rsid w:val="725F0F5E"/>
    <w:rsid w:val="727E20F3"/>
    <w:rsid w:val="729F2874"/>
    <w:rsid w:val="72B03567"/>
    <w:rsid w:val="72C07522"/>
    <w:rsid w:val="72E477DB"/>
    <w:rsid w:val="72FD2105"/>
    <w:rsid w:val="733004C7"/>
    <w:rsid w:val="733E6DC5"/>
    <w:rsid w:val="733F6699"/>
    <w:rsid w:val="73506AF8"/>
    <w:rsid w:val="7379019B"/>
    <w:rsid w:val="738549F4"/>
    <w:rsid w:val="738D5656"/>
    <w:rsid w:val="739A13E8"/>
    <w:rsid w:val="73A3131E"/>
    <w:rsid w:val="73B40A19"/>
    <w:rsid w:val="73B726D3"/>
    <w:rsid w:val="73C03C7E"/>
    <w:rsid w:val="73CC2623"/>
    <w:rsid w:val="73DE2E4B"/>
    <w:rsid w:val="73F00CF5"/>
    <w:rsid w:val="73F676A0"/>
    <w:rsid w:val="74003E00"/>
    <w:rsid w:val="740A6CA7"/>
    <w:rsid w:val="74373814"/>
    <w:rsid w:val="744523D5"/>
    <w:rsid w:val="74477EFB"/>
    <w:rsid w:val="74597C2E"/>
    <w:rsid w:val="745B39A7"/>
    <w:rsid w:val="745C1271"/>
    <w:rsid w:val="745E6FF3"/>
    <w:rsid w:val="7487654A"/>
    <w:rsid w:val="748E78D8"/>
    <w:rsid w:val="74956169"/>
    <w:rsid w:val="74965C47"/>
    <w:rsid w:val="74980757"/>
    <w:rsid w:val="74AB7548"/>
    <w:rsid w:val="74DC4AE7"/>
    <w:rsid w:val="74EC0AA3"/>
    <w:rsid w:val="74F51705"/>
    <w:rsid w:val="75273889"/>
    <w:rsid w:val="756920F3"/>
    <w:rsid w:val="75B90985"/>
    <w:rsid w:val="75C64E50"/>
    <w:rsid w:val="75C90F3B"/>
    <w:rsid w:val="75CC2E8E"/>
    <w:rsid w:val="75EA78D9"/>
    <w:rsid w:val="761262E7"/>
    <w:rsid w:val="76171B4F"/>
    <w:rsid w:val="761756AB"/>
    <w:rsid w:val="76214F98"/>
    <w:rsid w:val="76562678"/>
    <w:rsid w:val="76772C29"/>
    <w:rsid w:val="767B5BF8"/>
    <w:rsid w:val="768C7E47"/>
    <w:rsid w:val="76A35191"/>
    <w:rsid w:val="76CF41D8"/>
    <w:rsid w:val="76D0242A"/>
    <w:rsid w:val="76E83F89"/>
    <w:rsid w:val="76EE28B0"/>
    <w:rsid w:val="76F73A24"/>
    <w:rsid w:val="77075720"/>
    <w:rsid w:val="77177CAA"/>
    <w:rsid w:val="771D4F43"/>
    <w:rsid w:val="77236EB6"/>
    <w:rsid w:val="77277B70"/>
    <w:rsid w:val="772B015A"/>
    <w:rsid w:val="772B3B04"/>
    <w:rsid w:val="77316C41"/>
    <w:rsid w:val="77361B13"/>
    <w:rsid w:val="774921DC"/>
    <w:rsid w:val="7763329E"/>
    <w:rsid w:val="77667C7F"/>
    <w:rsid w:val="776A03EF"/>
    <w:rsid w:val="77732DB5"/>
    <w:rsid w:val="77882D05"/>
    <w:rsid w:val="77905715"/>
    <w:rsid w:val="7791148D"/>
    <w:rsid w:val="779C67B0"/>
    <w:rsid w:val="77A45665"/>
    <w:rsid w:val="77AE0291"/>
    <w:rsid w:val="77B5517C"/>
    <w:rsid w:val="77DE2925"/>
    <w:rsid w:val="77EF36B8"/>
    <w:rsid w:val="77F739E6"/>
    <w:rsid w:val="78177C7A"/>
    <w:rsid w:val="7855070D"/>
    <w:rsid w:val="785E3A65"/>
    <w:rsid w:val="786B4DED"/>
    <w:rsid w:val="7885648D"/>
    <w:rsid w:val="78914A10"/>
    <w:rsid w:val="789C7DBB"/>
    <w:rsid w:val="789E3E62"/>
    <w:rsid w:val="78A82F32"/>
    <w:rsid w:val="78AC657F"/>
    <w:rsid w:val="78B6564F"/>
    <w:rsid w:val="78CE72DB"/>
    <w:rsid w:val="78D15FE5"/>
    <w:rsid w:val="78D635FC"/>
    <w:rsid w:val="78DD498A"/>
    <w:rsid w:val="78E26444"/>
    <w:rsid w:val="78EC72C3"/>
    <w:rsid w:val="790C1713"/>
    <w:rsid w:val="791660EE"/>
    <w:rsid w:val="79183607"/>
    <w:rsid w:val="7919798C"/>
    <w:rsid w:val="791C338F"/>
    <w:rsid w:val="792151BF"/>
    <w:rsid w:val="79352A18"/>
    <w:rsid w:val="79426EE3"/>
    <w:rsid w:val="79490272"/>
    <w:rsid w:val="795F7347"/>
    <w:rsid w:val="796540ED"/>
    <w:rsid w:val="797A667D"/>
    <w:rsid w:val="79894B12"/>
    <w:rsid w:val="79A92498"/>
    <w:rsid w:val="79B10C2A"/>
    <w:rsid w:val="79B37DE1"/>
    <w:rsid w:val="79BF6786"/>
    <w:rsid w:val="79C32990"/>
    <w:rsid w:val="79CD2C51"/>
    <w:rsid w:val="79EA6895"/>
    <w:rsid w:val="79FB0B09"/>
    <w:rsid w:val="7A140880"/>
    <w:rsid w:val="7A1B47D5"/>
    <w:rsid w:val="7A1C7734"/>
    <w:rsid w:val="7A205476"/>
    <w:rsid w:val="7A24483B"/>
    <w:rsid w:val="7A287E87"/>
    <w:rsid w:val="7A301431"/>
    <w:rsid w:val="7A6B13A8"/>
    <w:rsid w:val="7A7F7D95"/>
    <w:rsid w:val="7A8157E9"/>
    <w:rsid w:val="7AA00365"/>
    <w:rsid w:val="7AA339B1"/>
    <w:rsid w:val="7AAC16F7"/>
    <w:rsid w:val="7AC878BC"/>
    <w:rsid w:val="7ACA207A"/>
    <w:rsid w:val="7ACC2F08"/>
    <w:rsid w:val="7AED10D1"/>
    <w:rsid w:val="7B3D7962"/>
    <w:rsid w:val="7B416A7B"/>
    <w:rsid w:val="7B62386D"/>
    <w:rsid w:val="7B6E0463"/>
    <w:rsid w:val="7B7610C6"/>
    <w:rsid w:val="7B803CF3"/>
    <w:rsid w:val="7B81750B"/>
    <w:rsid w:val="7B9A3006"/>
    <w:rsid w:val="7BAD0F8C"/>
    <w:rsid w:val="7BC5239B"/>
    <w:rsid w:val="7BD06A28"/>
    <w:rsid w:val="7BE24C82"/>
    <w:rsid w:val="7BE91898"/>
    <w:rsid w:val="7BF070CA"/>
    <w:rsid w:val="7C1F350C"/>
    <w:rsid w:val="7C23124E"/>
    <w:rsid w:val="7C2823C0"/>
    <w:rsid w:val="7C336153"/>
    <w:rsid w:val="7C374CF9"/>
    <w:rsid w:val="7C4650D5"/>
    <w:rsid w:val="7C4D42B1"/>
    <w:rsid w:val="7C557640"/>
    <w:rsid w:val="7C7C095E"/>
    <w:rsid w:val="7C814679"/>
    <w:rsid w:val="7C8315BD"/>
    <w:rsid w:val="7CA67789"/>
    <w:rsid w:val="7CC34B73"/>
    <w:rsid w:val="7CC81F87"/>
    <w:rsid w:val="7CCA16C9"/>
    <w:rsid w:val="7CCF4F32"/>
    <w:rsid w:val="7CD662C0"/>
    <w:rsid w:val="7CE7757B"/>
    <w:rsid w:val="7D0A41BC"/>
    <w:rsid w:val="7D4A45B8"/>
    <w:rsid w:val="7D513E64"/>
    <w:rsid w:val="7D7A4E9D"/>
    <w:rsid w:val="7D8555F0"/>
    <w:rsid w:val="7D9121E7"/>
    <w:rsid w:val="7D9615AC"/>
    <w:rsid w:val="7D9E49CC"/>
    <w:rsid w:val="7DA41F1A"/>
    <w:rsid w:val="7DA77C5D"/>
    <w:rsid w:val="7DBF6D54"/>
    <w:rsid w:val="7DC71CA1"/>
    <w:rsid w:val="7DCE3877"/>
    <w:rsid w:val="7DD722F0"/>
    <w:rsid w:val="7DD94854"/>
    <w:rsid w:val="7E022785"/>
    <w:rsid w:val="7E097C21"/>
    <w:rsid w:val="7E0A340A"/>
    <w:rsid w:val="7E0E55E6"/>
    <w:rsid w:val="7E110672"/>
    <w:rsid w:val="7E1909A4"/>
    <w:rsid w:val="7E2078CF"/>
    <w:rsid w:val="7E336FAC"/>
    <w:rsid w:val="7E3760DB"/>
    <w:rsid w:val="7E394D59"/>
    <w:rsid w:val="7E663674"/>
    <w:rsid w:val="7E7933A7"/>
    <w:rsid w:val="7E7F3F22"/>
    <w:rsid w:val="7E7F64E4"/>
    <w:rsid w:val="7E837D82"/>
    <w:rsid w:val="7E8D404B"/>
    <w:rsid w:val="7E9C52E7"/>
    <w:rsid w:val="7EA13FF1"/>
    <w:rsid w:val="7EC860D6"/>
    <w:rsid w:val="7ED35F7C"/>
    <w:rsid w:val="7EF173E1"/>
    <w:rsid w:val="7F10538E"/>
    <w:rsid w:val="7F116D74"/>
    <w:rsid w:val="7F1D7072"/>
    <w:rsid w:val="7F1E7AAB"/>
    <w:rsid w:val="7F5C44C1"/>
    <w:rsid w:val="7F736048"/>
    <w:rsid w:val="7F7973D7"/>
    <w:rsid w:val="7FAC4A8E"/>
    <w:rsid w:val="7FB0104A"/>
    <w:rsid w:val="7FB5192D"/>
    <w:rsid w:val="7FCD175C"/>
    <w:rsid w:val="7FCE327F"/>
    <w:rsid w:val="7FDF3A6B"/>
    <w:rsid w:val="7FE17456"/>
    <w:rsid w:val="7FE9455C"/>
    <w:rsid w:val="7FF001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jc w:val="center"/>
    </w:pPr>
    <w:rPr>
      <w:rFonts w:asciiTheme="minorHAnsi" w:hAnsiTheme="minorHAnsi" w:eastAsiaTheme="minorEastAsia" w:cstheme="minorBidi"/>
      <w:kern w:val="2"/>
      <w:lang w:val="en-US" w:eastAsia="zh-CN" w:bidi="ar-SA"/>
    </w:rPr>
  </w:style>
  <w:style w:type="paragraph" w:styleId="2">
    <w:name w:val="heading 1"/>
    <w:basedOn w:val="1"/>
    <w:next w:val="1"/>
    <w:qFormat/>
    <w:uiPriority w:val="9"/>
    <w:pPr>
      <w:keepNext/>
      <w:keepLines/>
      <w:jc w:val="left"/>
      <w:outlineLvl w:val="0"/>
    </w:pPr>
    <w:rPr>
      <w:rFonts w:eastAsia="黑体"/>
      <w:kern w:val="44"/>
      <w:sz w:val="28"/>
    </w:rPr>
  </w:style>
  <w:style w:type="paragraph" w:styleId="3">
    <w:name w:val="heading 2"/>
    <w:basedOn w:val="1"/>
    <w:next w:val="1"/>
    <w:link w:val="34"/>
    <w:autoRedefine/>
    <w:qFormat/>
    <w:uiPriority w:val="9"/>
    <w:pPr>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link w:val="26"/>
    <w:autoRedefine/>
    <w:qFormat/>
    <w:uiPriority w:val="1"/>
    <w:pPr>
      <w:autoSpaceDE w:val="0"/>
      <w:autoSpaceDN w:val="0"/>
      <w:ind w:left="931"/>
      <w:jc w:val="left"/>
      <w:outlineLvl w:val="2"/>
    </w:pPr>
    <w:rPr>
      <w:rFonts w:ascii="宋体" w:hAnsi="宋体" w:eastAsia="宋体" w:cs="宋体"/>
      <w:kern w:val="0"/>
      <w:sz w:val="24"/>
      <w:szCs w:val="24"/>
      <w:lang w:eastAsia="en-US"/>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5"/>
    <w:autoRedefine/>
    <w:unhideWhenUsed/>
    <w:qFormat/>
    <w:uiPriority w:val="99"/>
    <w:pPr>
      <w:spacing w:after="120"/>
    </w:pPr>
  </w:style>
  <w:style w:type="paragraph" w:styleId="6">
    <w:name w:val="toc 3"/>
    <w:basedOn w:val="1"/>
    <w:next w:val="1"/>
    <w:semiHidden/>
    <w:unhideWhenUsed/>
    <w:qFormat/>
    <w:uiPriority w:val="39"/>
    <w:pPr>
      <w:ind w:left="840" w:leftChars="400"/>
    </w:pPr>
  </w:style>
  <w:style w:type="paragraph" w:styleId="7">
    <w:name w:val="Plain Text"/>
    <w:basedOn w:val="1"/>
    <w:qFormat/>
    <w:uiPriority w:val="0"/>
    <w:rPr>
      <w:rFonts w:ascii="仿宋_GB2312" w:hAnsi="Courier New" w:cs="Courier New"/>
    </w:rPr>
  </w:style>
  <w:style w:type="paragraph" w:styleId="8">
    <w:name w:val="Date"/>
    <w:basedOn w:val="1"/>
    <w:next w:val="1"/>
    <w:link w:val="22"/>
    <w:autoRedefine/>
    <w:semiHidden/>
    <w:unhideWhenUsed/>
    <w:qFormat/>
    <w:uiPriority w:val="99"/>
    <w:pPr>
      <w:ind w:left="100" w:leftChars="2500"/>
    </w:pPr>
  </w:style>
  <w:style w:type="paragraph" w:styleId="9">
    <w:name w:val="Balloon Text"/>
    <w:basedOn w:val="1"/>
    <w:link w:val="27"/>
    <w:autoRedefine/>
    <w:semiHidden/>
    <w:unhideWhenUsed/>
    <w:qFormat/>
    <w:uiPriority w:val="99"/>
    <w:rPr>
      <w:sz w:val="18"/>
      <w:szCs w:val="18"/>
    </w:rPr>
  </w:style>
  <w:style w:type="paragraph" w:styleId="10">
    <w:name w:val="footer"/>
    <w:basedOn w:val="1"/>
    <w:link w:val="24"/>
    <w:autoRedefine/>
    <w:unhideWhenUsed/>
    <w:qFormat/>
    <w:uiPriority w:val="99"/>
    <w:pPr>
      <w:tabs>
        <w:tab w:val="center" w:pos="4153"/>
        <w:tab w:val="right" w:pos="8306"/>
      </w:tabs>
      <w:snapToGrid w:val="0"/>
      <w:jc w:val="left"/>
    </w:pPr>
    <w:rPr>
      <w:sz w:val="18"/>
      <w:szCs w:val="18"/>
    </w:rPr>
  </w:style>
  <w:style w:type="paragraph" w:styleId="11">
    <w:name w:val="header"/>
    <w:basedOn w:val="1"/>
    <w:link w:val="23"/>
    <w:autoRedefine/>
    <w:unhideWhenUsed/>
    <w:qFormat/>
    <w:uiPriority w:val="99"/>
    <w:pPr>
      <w:pBdr>
        <w:bottom w:val="single" w:color="auto" w:sz="6" w:space="1"/>
      </w:pBdr>
      <w:tabs>
        <w:tab w:val="center" w:pos="4153"/>
        <w:tab w:val="right" w:pos="8306"/>
      </w:tabs>
      <w:snapToGrid w:val="0"/>
    </w:pPr>
    <w:rPr>
      <w:sz w:val="18"/>
      <w:szCs w:val="18"/>
    </w:rPr>
  </w:style>
  <w:style w:type="paragraph" w:styleId="12">
    <w:name w:val="toc 1"/>
    <w:basedOn w:val="1"/>
    <w:next w:val="1"/>
    <w:semiHidden/>
    <w:unhideWhenUsed/>
    <w:qFormat/>
    <w:uiPriority w:val="39"/>
  </w:style>
  <w:style w:type="paragraph" w:styleId="13">
    <w:name w:val="toc 2"/>
    <w:basedOn w:val="1"/>
    <w:next w:val="1"/>
    <w:semiHidden/>
    <w:unhideWhenUsed/>
    <w:qFormat/>
    <w:uiPriority w:val="39"/>
    <w:pPr>
      <w:ind w:left="420" w:leftChars="200"/>
    </w:pPr>
  </w:style>
  <w:style w:type="paragraph" w:styleId="14">
    <w:name w:val="Normal (Web)"/>
    <w:basedOn w:val="1"/>
    <w:semiHidden/>
    <w:unhideWhenUsed/>
    <w:qFormat/>
    <w:uiPriority w:val="99"/>
    <w:rPr>
      <w:sz w:val="24"/>
    </w:rPr>
  </w:style>
  <w:style w:type="table" w:styleId="16">
    <w:name w:val="Table Grid"/>
    <w:basedOn w:val="15"/>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22"/>
    <w:rPr>
      <w:b/>
    </w:rPr>
  </w:style>
  <w:style w:type="character" w:styleId="19">
    <w:name w:val="page number"/>
    <w:autoRedefine/>
    <w:qFormat/>
    <w:uiPriority w:val="0"/>
  </w:style>
  <w:style w:type="character" w:styleId="20">
    <w:name w:val="FollowedHyperlink"/>
    <w:basedOn w:val="17"/>
    <w:autoRedefine/>
    <w:semiHidden/>
    <w:unhideWhenUsed/>
    <w:qFormat/>
    <w:uiPriority w:val="99"/>
    <w:rPr>
      <w:color w:val="800080"/>
      <w:u w:val="single"/>
    </w:rPr>
  </w:style>
  <w:style w:type="character" w:styleId="21">
    <w:name w:val="Hyperlink"/>
    <w:basedOn w:val="17"/>
    <w:autoRedefine/>
    <w:semiHidden/>
    <w:unhideWhenUsed/>
    <w:qFormat/>
    <w:uiPriority w:val="99"/>
    <w:rPr>
      <w:color w:val="0000FF"/>
      <w:u w:val="single"/>
    </w:rPr>
  </w:style>
  <w:style w:type="character" w:customStyle="1" w:styleId="22">
    <w:name w:val="日期 字符"/>
    <w:basedOn w:val="17"/>
    <w:link w:val="8"/>
    <w:autoRedefine/>
    <w:semiHidden/>
    <w:qFormat/>
    <w:uiPriority w:val="99"/>
  </w:style>
  <w:style w:type="character" w:customStyle="1" w:styleId="23">
    <w:name w:val="页眉 字符"/>
    <w:basedOn w:val="17"/>
    <w:link w:val="11"/>
    <w:autoRedefine/>
    <w:qFormat/>
    <w:uiPriority w:val="99"/>
    <w:rPr>
      <w:sz w:val="18"/>
      <w:szCs w:val="18"/>
    </w:rPr>
  </w:style>
  <w:style w:type="character" w:customStyle="1" w:styleId="24">
    <w:name w:val="页脚 字符"/>
    <w:basedOn w:val="17"/>
    <w:link w:val="10"/>
    <w:autoRedefine/>
    <w:qFormat/>
    <w:uiPriority w:val="99"/>
    <w:rPr>
      <w:sz w:val="18"/>
      <w:szCs w:val="18"/>
    </w:rPr>
  </w:style>
  <w:style w:type="character" w:customStyle="1" w:styleId="25">
    <w:name w:val="正文文本 字符"/>
    <w:basedOn w:val="17"/>
    <w:link w:val="5"/>
    <w:autoRedefine/>
    <w:qFormat/>
    <w:uiPriority w:val="99"/>
  </w:style>
  <w:style w:type="character" w:customStyle="1" w:styleId="26">
    <w:name w:val="标题 3 字符"/>
    <w:basedOn w:val="17"/>
    <w:link w:val="4"/>
    <w:autoRedefine/>
    <w:qFormat/>
    <w:uiPriority w:val="1"/>
    <w:rPr>
      <w:rFonts w:ascii="宋体" w:hAnsi="宋体" w:eastAsia="宋体" w:cs="宋体"/>
      <w:kern w:val="0"/>
      <w:sz w:val="24"/>
      <w:szCs w:val="24"/>
      <w:lang w:eastAsia="en-US"/>
    </w:rPr>
  </w:style>
  <w:style w:type="character" w:customStyle="1" w:styleId="27">
    <w:name w:val="批注框文本 字符"/>
    <w:basedOn w:val="17"/>
    <w:link w:val="9"/>
    <w:autoRedefine/>
    <w:semiHidden/>
    <w:qFormat/>
    <w:uiPriority w:val="99"/>
    <w:rPr>
      <w:sz w:val="18"/>
      <w:szCs w:val="18"/>
    </w:rPr>
  </w:style>
  <w:style w:type="character" w:customStyle="1" w:styleId="28">
    <w:name w:val="font61"/>
    <w:basedOn w:val="17"/>
    <w:autoRedefine/>
    <w:qFormat/>
    <w:uiPriority w:val="0"/>
    <w:rPr>
      <w:rFonts w:hint="eastAsia" w:ascii="宋体" w:hAnsi="宋体" w:eastAsia="宋体" w:cs="宋体"/>
      <w:color w:val="000000"/>
      <w:sz w:val="21"/>
      <w:szCs w:val="21"/>
      <w:u w:val="none"/>
    </w:rPr>
  </w:style>
  <w:style w:type="character" w:customStyle="1" w:styleId="29">
    <w:name w:val="font111"/>
    <w:basedOn w:val="17"/>
    <w:autoRedefine/>
    <w:qFormat/>
    <w:uiPriority w:val="0"/>
    <w:rPr>
      <w:rFonts w:ascii="Calibri" w:hAnsi="Calibri" w:cs="Calibri"/>
      <w:color w:val="000000"/>
      <w:sz w:val="21"/>
      <w:szCs w:val="21"/>
      <w:u w:val="none"/>
    </w:rPr>
  </w:style>
  <w:style w:type="character" w:customStyle="1" w:styleId="30">
    <w:name w:val="font31"/>
    <w:basedOn w:val="17"/>
    <w:autoRedefine/>
    <w:qFormat/>
    <w:uiPriority w:val="0"/>
    <w:rPr>
      <w:rFonts w:hint="eastAsia" w:ascii="宋体" w:hAnsi="宋体" w:eastAsia="宋体" w:cs="宋体"/>
      <w:color w:val="000000"/>
      <w:sz w:val="21"/>
      <w:szCs w:val="21"/>
      <w:u w:val="none"/>
    </w:rPr>
  </w:style>
  <w:style w:type="character" w:customStyle="1" w:styleId="31">
    <w:name w:val="font51"/>
    <w:basedOn w:val="17"/>
    <w:autoRedefine/>
    <w:qFormat/>
    <w:uiPriority w:val="0"/>
    <w:rPr>
      <w:rFonts w:hint="default" w:ascii="Times New Roman" w:hAnsi="Times New Roman" w:cs="Times New Roman"/>
      <w:color w:val="000000"/>
      <w:sz w:val="21"/>
      <w:szCs w:val="21"/>
      <w:u w:val="none"/>
    </w:rPr>
  </w:style>
  <w:style w:type="character" w:customStyle="1" w:styleId="32">
    <w:name w:val="font71"/>
    <w:basedOn w:val="17"/>
    <w:autoRedefine/>
    <w:qFormat/>
    <w:uiPriority w:val="0"/>
    <w:rPr>
      <w:rFonts w:hint="default" w:ascii="Times New Roman" w:hAnsi="Times New Roman" w:cs="Times New Roman"/>
      <w:b/>
      <w:bCs/>
      <w:color w:val="000000"/>
      <w:sz w:val="21"/>
      <w:szCs w:val="21"/>
      <w:u w:val="none"/>
    </w:rPr>
  </w:style>
  <w:style w:type="character" w:customStyle="1" w:styleId="33">
    <w:name w:val="font41"/>
    <w:basedOn w:val="17"/>
    <w:autoRedefine/>
    <w:qFormat/>
    <w:uiPriority w:val="0"/>
    <w:rPr>
      <w:rFonts w:hint="eastAsia" w:ascii="宋体" w:hAnsi="宋体" w:eastAsia="宋体" w:cs="宋体"/>
      <w:b/>
      <w:bCs/>
      <w:color w:val="000000"/>
      <w:sz w:val="21"/>
      <w:szCs w:val="21"/>
      <w:u w:val="none"/>
    </w:rPr>
  </w:style>
  <w:style w:type="character" w:customStyle="1" w:styleId="34">
    <w:name w:val="标题 2 字符"/>
    <w:basedOn w:val="17"/>
    <w:link w:val="3"/>
    <w:autoRedefine/>
    <w:qFormat/>
    <w:uiPriority w:val="9"/>
    <w:rPr>
      <w:rFonts w:ascii="宋体" w:hAnsi="宋体" w:cs="宋体" w:eastAsiaTheme="minorEastAsia"/>
      <w:b/>
      <w:bCs/>
      <w:sz w:val="36"/>
      <w:szCs w:val="36"/>
    </w:rPr>
  </w:style>
  <w:style w:type="paragraph" w:customStyle="1" w:styleId="35">
    <w:name w:val="msonormal"/>
    <w:basedOn w:val="1"/>
    <w:autoRedefine/>
    <w:qFormat/>
    <w:uiPriority w:val="0"/>
    <w:pPr>
      <w:spacing w:before="100" w:beforeAutospacing="1" w:after="100" w:afterAutospacing="1"/>
      <w:jc w:val="left"/>
    </w:pPr>
    <w:rPr>
      <w:rFonts w:ascii="宋体" w:hAnsi="宋体" w:eastAsia="宋体" w:cs="宋体"/>
      <w:kern w:val="0"/>
      <w:sz w:val="24"/>
      <w:szCs w:val="24"/>
    </w:rPr>
  </w:style>
  <w:style w:type="paragraph" w:customStyle="1" w:styleId="36">
    <w:name w:val="font5"/>
    <w:basedOn w:val="1"/>
    <w:autoRedefine/>
    <w:qFormat/>
    <w:uiPriority w:val="0"/>
    <w:pPr>
      <w:spacing w:before="100" w:beforeAutospacing="1" w:after="100" w:afterAutospacing="1"/>
      <w:jc w:val="left"/>
    </w:pPr>
    <w:rPr>
      <w:rFonts w:ascii="宋体" w:hAnsi="宋体" w:eastAsia="宋体" w:cs="宋体"/>
      <w:color w:val="000000"/>
      <w:kern w:val="0"/>
      <w:szCs w:val="21"/>
    </w:rPr>
  </w:style>
  <w:style w:type="paragraph" w:customStyle="1" w:styleId="37">
    <w:name w:val="font6"/>
    <w:basedOn w:val="1"/>
    <w:autoRedefine/>
    <w:qFormat/>
    <w:uiPriority w:val="0"/>
    <w:pPr>
      <w:spacing w:before="100" w:beforeAutospacing="1" w:after="100" w:afterAutospacing="1"/>
      <w:jc w:val="left"/>
    </w:pPr>
    <w:rPr>
      <w:rFonts w:ascii="宋体" w:hAnsi="宋体" w:eastAsia="宋体" w:cs="宋体"/>
      <w:b/>
      <w:bCs/>
      <w:color w:val="000000"/>
      <w:kern w:val="0"/>
      <w:szCs w:val="21"/>
    </w:rPr>
  </w:style>
  <w:style w:type="paragraph" w:customStyle="1" w:styleId="38">
    <w:name w:val="font7"/>
    <w:basedOn w:val="1"/>
    <w:autoRedefine/>
    <w:qFormat/>
    <w:uiPriority w:val="0"/>
    <w:pPr>
      <w:spacing w:before="100" w:beforeAutospacing="1" w:after="100" w:afterAutospacing="1"/>
      <w:jc w:val="left"/>
    </w:pPr>
    <w:rPr>
      <w:rFonts w:ascii="Times New Roman" w:hAnsi="Times New Roman" w:eastAsia="宋体" w:cs="Times New Roman"/>
      <w:color w:val="000000"/>
      <w:kern w:val="0"/>
      <w:szCs w:val="21"/>
    </w:rPr>
  </w:style>
  <w:style w:type="paragraph" w:customStyle="1" w:styleId="39">
    <w:name w:val="font8"/>
    <w:basedOn w:val="1"/>
    <w:autoRedefine/>
    <w:qFormat/>
    <w:uiPriority w:val="0"/>
    <w:pPr>
      <w:spacing w:before="100" w:beforeAutospacing="1" w:after="100" w:afterAutospacing="1"/>
      <w:jc w:val="left"/>
    </w:pPr>
    <w:rPr>
      <w:rFonts w:ascii="Times New Roman" w:hAnsi="Times New Roman" w:eastAsia="宋体" w:cs="Times New Roman"/>
      <w:b/>
      <w:bCs/>
      <w:color w:val="000000"/>
      <w:kern w:val="0"/>
      <w:szCs w:val="21"/>
    </w:rPr>
  </w:style>
  <w:style w:type="paragraph" w:customStyle="1" w:styleId="40">
    <w:name w:val="font9"/>
    <w:basedOn w:val="1"/>
    <w:autoRedefine/>
    <w:qFormat/>
    <w:uiPriority w:val="0"/>
    <w:pPr>
      <w:spacing w:before="100" w:beforeAutospacing="1" w:after="100" w:afterAutospacing="1"/>
      <w:jc w:val="left"/>
    </w:pPr>
    <w:rPr>
      <w:rFonts w:ascii="Calibri" w:hAnsi="Calibri" w:eastAsia="宋体" w:cs="Calibri"/>
      <w:color w:val="000000"/>
      <w:kern w:val="0"/>
      <w:szCs w:val="21"/>
    </w:rPr>
  </w:style>
  <w:style w:type="paragraph" w:customStyle="1" w:styleId="41">
    <w:name w:val="xl65"/>
    <w:basedOn w:val="1"/>
    <w:autoRedefine/>
    <w:qFormat/>
    <w:uiPriority w:val="0"/>
    <w:pPr>
      <w:spacing w:before="100" w:beforeAutospacing="1" w:after="100" w:afterAutospacing="1"/>
      <w:jc w:val="left"/>
    </w:pPr>
    <w:rPr>
      <w:rFonts w:ascii="宋体" w:hAnsi="宋体" w:eastAsia="宋体" w:cs="宋体"/>
      <w:color w:val="000000"/>
      <w:kern w:val="0"/>
      <w:sz w:val="24"/>
      <w:szCs w:val="24"/>
    </w:rPr>
  </w:style>
  <w:style w:type="paragraph" w:customStyle="1" w:styleId="42">
    <w:name w:val="xl66"/>
    <w:basedOn w:val="1"/>
    <w:autoRedefine/>
    <w:qFormat/>
    <w:uiPriority w:val="0"/>
    <w:pPr>
      <w:shd w:val="clear" w:color="000000" w:fill="FFFFFF"/>
      <w:spacing w:before="100" w:beforeAutospacing="1" w:after="100" w:afterAutospacing="1"/>
      <w:jc w:val="left"/>
    </w:pPr>
    <w:rPr>
      <w:rFonts w:ascii="宋体" w:hAnsi="宋体" w:eastAsia="宋体" w:cs="宋体"/>
      <w:color w:val="000000"/>
      <w:kern w:val="0"/>
      <w:sz w:val="24"/>
      <w:szCs w:val="24"/>
    </w:rPr>
  </w:style>
  <w:style w:type="paragraph" w:customStyle="1" w:styleId="43">
    <w:name w:val="xl67"/>
    <w:basedOn w:val="1"/>
    <w:autoRedefine/>
    <w:qFormat/>
    <w:uiPriority w:val="0"/>
    <w:pPr>
      <w:shd w:val="clear" w:color="000000" w:fill="FEE796"/>
      <w:spacing w:before="100" w:beforeAutospacing="1" w:after="100" w:afterAutospacing="1"/>
      <w:jc w:val="left"/>
    </w:pPr>
    <w:rPr>
      <w:rFonts w:ascii="宋体" w:hAnsi="宋体" w:eastAsia="宋体" w:cs="宋体"/>
      <w:color w:val="000000"/>
      <w:kern w:val="0"/>
      <w:sz w:val="24"/>
      <w:szCs w:val="24"/>
    </w:rPr>
  </w:style>
  <w:style w:type="paragraph" w:customStyle="1" w:styleId="44">
    <w:name w:val="xl68"/>
    <w:basedOn w:val="1"/>
    <w:autoRedefine/>
    <w:qFormat/>
    <w:uiPriority w:val="0"/>
    <w:pPr>
      <w:spacing w:before="100" w:beforeAutospacing="1" w:after="100" w:afterAutospacing="1"/>
      <w:jc w:val="left"/>
    </w:pPr>
    <w:rPr>
      <w:rFonts w:ascii="宋体" w:hAnsi="宋体" w:eastAsia="宋体" w:cs="宋体"/>
      <w:color w:val="000000"/>
      <w:kern w:val="0"/>
      <w:sz w:val="24"/>
      <w:szCs w:val="24"/>
    </w:rPr>
  </w:style>
  <w:style w:type="paragraph" w:customStyle="1" w:styleId="45">
    <w:name w:val="xl6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仿宋_GB2312" w:hAnsi="仿宋_GB2312" w:eastAsia="宋体" w:cs="宋体"/>
      <w:color w:val="000000"/>
      <w:kern w:val="0"/>
      <w:sz w:val="24"/>
      <w:szCs w:val="24"/>
    </w:rPr>
  </w:style>
  <w:style w:type="paragraph" w:customStyle="1" w:styleId="46">
    <w:name w:val="xl70"/>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仿宋_GB2312" w:hAnsi="仿宋_GB2312" w:eastAsia="宋体" w:cs="宋体"/>
      <w:color w:val="000000"/>
      <w:kern w:val="0"/>
      <w:sz w:val="24"/>
      <w:szCs w:val="24"/>
    </w:rPr>
  </w:style>
  <w:style w:type="paragraph" w:customStyle="1" w:styleId="47">
    <w:name w:val="xl7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000000"/>
      <w:kern w:val="0"/>
      <w:sz w:val="24"/>
      <w:szCs w:val="24"/>
    </w:rPr>
  </w:style>
  <w:style w:type="paragraph" w:customStyle="1" w:styleId="48">
    <w:name w:val="xl72"/>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color w:val="000000"/>
      <w:kern w:val="0"/>
      <w:sz w:val="24"/>
      <w:szCs w:val="24"/>
    </w:rPr>
  </w:style>
  <w:style w:type="paragraph" w:customStyle="1" w:styleId="49">
    <w:name w:val="xl7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color w:val="000000"/>
      <w:kern w:val="0"/>
      <w:szCs w:val="21"/>
    </w:rPr>
  </w:style>
  <w:style w:type="paragraph" w:customStyle="1" w:styleId="50">
    <w:name w:val="xl7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仿宋_GB2312" w:hAnsi="仿宋_GB2312" w:eastAsia="宋体" w:cs="宋体"/>
      <w:color w:val="000000"/>
      <w:kern w:val="0"/>
      <w:sz w:val="24"/>
      <w:szCs w:val="24"/>
    </w:rPr>
  </w:style>
  <w:style w:type="paragraph" w:customStyle="1" w:styleId="51">
    <w:name w:val="xl75"/>
    <w:basedOn w:val="1"/>
    <w:autoRedefine/>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pPr>
    <w:rPr>
      <w:rFonts w:ascii="宋体" w:hAnsi="宋体" w:eastAsia="宋体" w:cs="宋体"/>
      <w:b/>
      <w:bCs/>
      <w:color w:val="000000"/>
      <w:kern w:val="0"/>
      <w:szCs w:val="21"/>
    </w:rPr>
  </w:style>
  <w:style w:type="paragraph" w:customStyle="1" w:styleId="52">
    <w:name w:val="xl76"/>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eastAsia="宋体" w:cs="宋体"/>
      <w:color w:val="000000"/>
      <w:kern w:val="0"/>
      <w:szCs w:val="21"/>
    </w:rPr>
  </w:style>
  <w:style w:type="paragraph" w:customStyle="1" w:styleId="53">
    <w:name w:val="xl7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Times New Roman" w:hAnsi="Times New Roman" w:eastAsia="宋体" w:cs="Times New Roman"/>
      <w:color w:val="000000"/>
      <w:kern w:val="0"/>
      <w:szCs w:val="21"/>
    </w:rPr>
  </w:style>
  <w:style w:type="paragraph" w:customStyle="1" w:styleId="54">
    <w:name w:val="xl78"/>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仿宋_GB2312" w:hAnsi="仿宋_GB2312" w:eastAsia="宋体" w:cs="宋体"/>
      <w:color w:val="000000"/>
      <w:kern w:val="0"/>
      <w:sz w:val="24"/>
      <w:szCs w:val="24"/>
    </w:rPr>
  </w:style>
  <w:style w:type="paragraph" w:customStyle="1" w:styleId="55">
    <w:name w:val="xl7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Times New Roman" w:hAnsi="Times New Roman" w:eastAsia="宋体" w:cs="Times New Roman"/>
      <w:color w:val="000000"/>
      <w:kern w:val="0"/>
      <w:sz w:val="18"/>
      <w:szCs w:val="18"/>
    </w:rPr>
  </w:style>
  <w:style w:type="paragraph" w:customStyle="1" w:styleId="56">
    <w:name w:val="xl80"/>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eastAsia="宋体" w:cs="宋体"/>
      <w:b/>
      <w:bCs/>
      <w:color w:val="000000"/>
      <w:kern w:val="0"/>
      <w:szCs w:val="21"/>
    </w:rPr>
  </w:style>
  <w:style w:type="paragraph" w:customStyle="1" w:styleId="57">
    <w:name w:val="xl81"/>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Times New Roman" w:hAnsi="Times New Roman" w:eastAsia="宋体" w:cs="Times New Roman"/>
      <w:b/>
      <w:bCs/>
      <w:color w:val="000000"/>
      <w:kern w:val="0"/>
      <w:szCs w:val="21"/>
    </w:rPr>
  </w:style>
  <w:style w:type="paragraph" w:customStyle="1" w:styleId="58">
    <w:name w:val="xl8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Times New Roman" w:hAnsi="Times New Roman" w:eastAsia="宋体" w:cs="Times New Roman"/>
      <w:color w:val="000000"/>
      <w:kern w:val="0"/>
      <w:sz w:val="15"/>
      <w:szCs w:val="15"/>
    </w:rPr>
  </w:style>
  <w:style w:type="paragraph" w:customStyle="1" w:styleId="59">
    <w:name w:val="xl8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b/>
      <w:bCs/>
      <w:color w:val="000000"/>
      <w:kern w:val="0"/>
      <w:szCs w:val="21"/>
    </w:rPr>
  </w:style>
  <w:style w:type="paragraph" w:customStyle="1" w:styleId="60">
    <w:name w:val="xl84"/>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Times New Roman" w:hAnsi="Times New Roman" w:eastAsia="宋体" w:cs="Times New Roman"/>
      <w:color w:val="000000"/>
      <w:kern w:val="0"/>
      <w:szCs w:val="21"/>
    </w:rPr>
  </w:style>
  <w:style w:type="paragraph" w:customStyle="1" w:styleId="61">
    <w:name w:val="xl8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Times New Roman" w:hAnsi="Times New Roman" w:eastAsia="宋体" w:cs="Times New Roman"/>
      <w:b/>
      <w:bCs/>
      <w:color w:val="000000"/>
      <w:kern w:val="0"/>
      <w:szCs w:val="21"/>
    </w:rPr>
  </w:style>
  <w:style w:type="paragraph" w:customStyle="1" w:styleId="62">
    <w:name w:val="xl86"/>
    <w:basedOn w:val="1"/>
    <w:autoRedefine/>
    <w:qFormat/>
    <w:uiPriority w:val="0"/>
    <w:pPr>
      <w:pBdr>
        <w:top w:val="single" w:color="auto" w:sz="4" w:space="0"/>
        <w:left w:val="single" w:color="auto" w:sz="4" w:space="0"/>
        <w:bottom w:val="single" w:color="000000" w:sz="4" w:space="0"/>
        <w:right w:val="single" w:color="auto" w:sz="4" w:space="0"/>
      </w:pBdr>
      <w:spacing w:before="100" w:beforeAutospacing="1" w:after="100" w:afterAutospacing="1"/>
    </w:pPr>
    <w:rPr>
      <w:rFonts w:ascii="宋体" w:hAnsi="宋体" w:eastAsia="宋体" w:cs="宋体"/>
      <w:b/>
      <w:bCs/>
      <w:color w:val="000000"/>
      <w:kern w:val="0"/>
      <w:szCs w:val="21"/>
    </w:rPr>
  </w:style>
  <w:style w:type="paragraph" w:customStyle="1" w:styleId="63">
    <w:name w:val="xl87"/>
    <w:basedOn w:val="1"/>
    <w:autoRedefine/>
    <w:qFormat/>
    <w:uiPriority w:val="0"/>
    <w:pPr>
      <w:pBdr>
        <w:top w:val="single" w:color="auto" w:sz="4" w:space="0"/>
        <w:left w:val="single" w:color="auto" w:sz="4" w:space="0"/>
        <w:bottom w:val="single" w:color="000000" w:sz="4" w:space="0"/>
        <w:right w:val="single" w:color="auto" w:sz="4" w:space="0"/>
      </w:pBdr>
      <w:shd w:val="clear" w:color="000000" w:fill="FFFFFF"/>
      <w:spacing w:before="100" w:beforeAutospacing="1" w:after="100" w:afterAutospacing="1"/>
    </w:pPr>
    <w:rPr>
      <w:rFonts w:ascii="宋体" w:hAnsi="宋体" w:eastAsia="宋体" w:cs="宋体"/>
      <w:b/>
      <w:bCs/>
      <w:color w:val="000000"/>
      <w:kern w:val="0"/>
      <w:szCs w:val="21"/>
    </w:rPr>
  </w:style>
  <w:style w:type="paragraph" w:customStyle="1" w:styleId="64">
    <w:name w:val="xl8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color w:val="000000"/>
      <w:kern w:val="0"/>
      <w:szCs w:val="21"/>
    </w:rPr>
  </w:style>
  <w:style w:type="paragraph" w:customStyle="1" w:styleId="65">
    <w:name w:val="xl89"/>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eastAsia="宋体" w:cs="宋体"/>
      <w:color w:val="000000"/>
      <w:kern w:val="0"/>
      <w:szCs w:val="21"/>
    </w:rPr>
  </w:style>
  <w:style w:type="paragraph" w:customStyle="1" w:styleId="66">
    <w:name w:val="xl9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color w:val="000000"/>
      <w:kern w:val="0"/>
      <w:szCs w:val="21"/>
    </w:rPr>
  </w:style>
  <w:style w:type="paragraph" w:customStyle="1" w:styleId="67">
    <w:name w:val="xl91"/>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eastAsia="宋体" w:cs="宋体"/>
      <w:color w:val="000000"/>
      <w:kern w:val="0"/>
      <w:sz w:val="13"/>
      <w:szCs w:val="13"/>
    </w:rPr>
  </w:style>
  <w:style w:type="paragraph" w:customStyle="1" w:styleId="68">
    <w:name w:val="xl9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仿宋_GB2312" w:hAnsi="仿宋_GB2312" w:eastAsia="宋体" w:cs="宋体"/>
      <w:color w:val="000000"/>
      <w:kern w:val="0"/>
      <w:sz w:val="24"/>
      <w:szCs w:val="24"/>
    </w:rPr>
  </w:style>
  <w:style w:type="paragraph" w:customStyle="1" w:styleId="69">
    <w:name w:val="xl93"/>
    <w:basedOn w:val="1"/>
    <w:autoRedefine/>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pPr>
    <w:rPr>
      <w:rFonts w:ascii="宋体" w:hAnsi="宋体" w:eastAsia="宋体" w:cs="宋体"/>
      <w:color w:val="000000"/>
      <w:kern w:val="0"/>
      <w:sz w:val="24"/>
      <w:szCs w:val="24"/>
    </w:rPr>
  </w:style>
  <w:style w:type="paragraph" w:customStyle="1" w:styleId="70">
    <w:name w:val="xl94"/>
    <w:basedOn w:val="1"/>
    <w:autoRedefine/>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pPr>
    <w:rPr>
      <w:rFonts w:ascii="Times New Roman" w:hAnsi="Times New Roman" w:eastAsia="宋体" w:cs="Times New Roman"/>
      <w:b/>
      <w:bCs/>
      <w:color w:val="000000"/>
      <w:kern w:val="0"/>
      <w:szCs w:val="21"/>
    </w:rPr>
  </w:style>
  <w:style w:type="paragraph" w:customStyle="1" w:styleId="71">
    <w:name w:val="xl9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000000"/>
      <w:kern w:val="0"/>
      <w:sz w:val="24"/>
      <w:szCs w:val="24"/>
    </w:rPr>
  </w:style>
  <w:style w:type="paragraph" w:customStyle="1" w:styleId="72">
    <w:name w:val="xl9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仿宋_GB2312" w:hAnsi="仿宋_GB2312" w:eastAsia="宋体" w:cs="宋体"/>
      <w:color w:val="000000"/>
      <w:kern w:val="0"/>
      <w:sz w:val="24"/>
      <w:szCs w:val="24"/>
    </w:rPr>
  </w:style>
  <w:style w:type="paragraph" w:customStyle="1" w:styleId="73">
    <w:name w:val="xl97"/>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仿宋_GB2312" w:hAnsi="仿宋_GB2312" w:eastAsia="宋体" w:cs="宋体"/>
      <w:color w:val="000000"/>
      <w:kern w:val="0"/>
      <w:sz w:val="24"/>
      <w:szCs w:val="24"/>
    </w:rPr>
  </w:style>
  <w:style w:type="paragraph" w:customStyle="1" w:styleId="74">
    <w:name w:val="xl98"/>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Times New Roman" w:hAnsi="Times New Roman" w:eastAsia="宋体" w:cs="Times New Roman"/>
      <w:b/>
      <w:bCs/>
      <w:color w:val="000000"/>
      <w:kern w:val="0"/>
      <w:szCs w:val="21"/>
    </w:rPr>
  </w:style>
  <w:style w:type="paragraph" w:customStyle="1" w:styleId="75">
    <w:name w:val="xl9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b/>
      <w:bCs/>
      <w:color w:val="000000"/>
      <w:kern w:val="0"/>
      <w:szCs w:val="21"/>
    </w:rPr>
  </w:style>
  <w:style w:type="paragraph" w:customStyle="1" w:styleId="76">
    <w:name w:val="xl100"/>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eastAsia="宋体" w:cs="宋体"/>
      <w:b/>
      <w:bCs/>
      <w:color w:val="000000"/>
      <w:kern w:val="0"/>
      <w:szCs w:val="21"/>
    </w:rPr>
  </w:style>
  <w:style w:type="paragraph" w:customStyle="1" w:styleId="77">
    <w:name w:val="xl101"/>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仿宋_GB2312" w:hAnsi="仿宋_GB2312" w:eastAsia="宋体" w:cs="宋体"/>
      <w:color w:val="000000"/>
      <w:kern w:val="0"/>
      <w:sz w:val="24"/>
      <w:szCs w:val="24"/>
    </w:rPr>
  </w:style>
  <w:style w:type="paragraph" w:customStyle="1" w:styleId="78">
    <w:name w:val="xl102"/>
    <w:basedOn w:val="1"/>
    <w:autoRedefine/>
    <w:qFormat/>
    <w:uiPriority w:val="0"/>
    <w:pPr>
      <w:pBdr>
        <w:top w:val="single" w:color="auto" w:sz="4" w:space="0"/>
        <w:left w:val="single" w:color="auto" w:sz="4" w:space="0"/>
        <w:bottom w:val="single" w:color="000000" w:sz="4" w:space="0"/>
        <w:right w:val="single" w:color="auto" w:sz="4" w:space="0"/>
      </w:pBdr>
      <w:spacing w:before="100" w:beforeAutospacing="1" w:after="100" w:afterAutospacing="1"/>
    </w:pPr>
    <w:rPr>
      <w:rFonts w:ascii="仿宋_GB2312" w:hAnsi="仿宋_GB2312" w:eastAsia="宋体" w:cs="宋体"/>
      <w:color w:val="000000"/>
      <w:kern w:val="0"/>
      <w:sz w:val="24"/>
      <w:szCs w:val="24"/>
    </w:rPr>
  </w:style>
  <w:style w:type="paragraph" w:customStyle="1" w:styleId="79">
    <w:name w:val="xl103"/>
    <w:basedOn w:val="1"/>
    <w:autoRedefine/>
    <w:qFormat/>
    <w:uiPriority w:val="0"/>
    <w:pPr>
      <w:pBdr>
        <w:top w:val="single" w:color="auto" w:sz="4" w:space="0"/>
        <w:left w:val="single" w:color="auto" w:sz="4" w:space="0"/>
        <w:bottom w:val="single" w:color="000000" w:sz="4" w:space="0"/>
        <w:right w:val="single" w:color="auto" w:sz="4" w:space="0"/>
      </w:pBdr>
      <w:shd w:val="clear" w:color="000000" w:fill="FFFFFF"/>
      <w:spacing w:before="100" w:beforeAutospacing="1" w:after="100" w:afterAutospacing="1"/>
    </w:pPr>
    <w:rPr>
      <w:rFonts w:ascii="Times New Roman" w:hAnsi="Times New Roman" w:eastAsia="宋体" w:cs="Times New Roman"/>
      <w:b/>
      <w:bCs/>
      <w:color w:val="000000"/>
      <w:kern w:val="0"/>
      <w:szCs w:val="21"/>
    </w:rPr>
  </w:style>
  <w:style w:type="paragraph" w:customStyle="1" w:styleId="80">
    <w:name w:val="xl104"/>
    <w:basedOn w:val="1"/>
    <w:autoRedefine/>
    <w:qFormat/>
    <w:uiPriority w:val="0"/>
    <w:pPr>
      <w:pBdr>
        <w:top w:val="single" w:color="auto" w:sz="4" w:space="0"/>
        <w:left w:val="single" w:color="auto" w:sz="4" w:space="0"/>
        <w:bottom w:val="single" w:color="000000" w:sz="4" w:space="0"/>
        <w:right w:val="single" w:color="auto" w:sz="4" w:space="0"/>
      </w:pBdr>
      <w:spacing w:before="100" w:beforeAutospacing="1" w:after="100" w:afterAutospacing="1"/>
    </w:pPr>
    <w:rPr>
      <w:rFonts w:ascii="Times New Roman" w:hAnsi="Times New Roman" w:eastAsia="宋体" w:cs="Times New Roman"/>
      <w:b/>
      <w:bCs/>
      <w:color w:val="000000"/>
      <w:kern w:val="0"/>
      <w:szCs w:val="21"/>
    </w:rPr>
  </w:style>
  <w:style w:type="paragraph" w:customStyle="1" w:styleId="81">
    <w:name w:val="xl105"/>
    <w:basedOn w:val="1"/>
    <w:autoRedefine/>
    <w:qFormat/>
    <w:uiPriority w:val="0"/>
    <w:pPr>
      <w:pBdr>
        <w:top w:val="single" w:color="auto" w:sz="4" w:space="0"/>
        <w:left w:val="single" w:color="auto" w:sz="4" w:space="0"/>
        <w:bottom w:val="single" w:color="000000" w:sz="4" w:space="0"/>
        <w:right w:val="single" w:color="auto" w:sz="4" w:space="0"/>
      </w:pBdr>
      <w:spacing w:before="100" w:beforeAutospacing="1" w:after="100" w:afterAutospacing="1"/>
      <w:jc w:val="left"/>
    </w:pPr>
    <w:rPr>
      <w:rFonts w:ascii="宋体" w:hAnsi="宋体" w:eastAsia="宋体" w:cs="宋体"/>
      <w:color w:val="000000"/>
      <w:kern w:val="0"/>
      <w:sz w:val="24"/>
      <w:szCs w:val="24"/>
    </w:rPr>
  </w:style>
  <w:style w:type="paragraph" w:customStyle="1" w:styleId="82">
    <w:name w:val="xl10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b/>
      <w:bCs/>
      <w:color w:val="000000"/>
      <w:kern w:val="0"/>
      <w:sz w:val="18"/>
      <w:szCs w:val="18"/>
    </w:rPr>
  </w:style>
  <w:style w:type="paragraph" w:customStyle="1" w:styleId="83">
    <w:name w:val="xl107"/>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eastAsia="宋体" w:cs="宋体"/>
      <w:b/>
      <w:bCs/>
      <w:color w:val="000000"/>
      <w:kern w:val="0"/>
      <w:sz w:val="18"/>
      <w:szCs w:val="18"/>
    </w:rPr>
  </w:style>
  <w:style w:type="paragraph" w:customStyle="1" w:styleId="84">
    <w:name w:val="xl108"/>
    <w:basedOn w:val="1"/>
    <w:autoRedefine/>
    <w:qFormat/>
    <w:uiPriority w:val="0"/>
    <w:pPr>
      <w:pBdr>
        <w:top w:val="single" w:color="auto" w:sz="4" w:space="0"/>
        <w:left w:val="single" w:color="auto" w:sz="4" w:space="0"/>
        <w:right w:val="single" w:color="auto" w:sz="4" w:space="0"/>
      </w:pBdr>
      <w:spacing w:before="100" w:beforeAutospacing="1" w:after="100" w:afterAutospacing="1"/>
    </w:pPr>
    <w:rPr>
      <w:rFonts w:ascii="仿宋_GB2312" w:hAnsi="仿宋_GB2312" w:eastAsia="宋体" w:cs="宋体"/>
      <w:color w:val="000000"/>
      <w:kern w:val="0"/>
      <w:sz w:val="24"/>
      <w:szCs w:val="24"/>
    </w:rPr>
  </w:style>
  <w:style w:type="paragraph" w:customStyle="1" w:styleId="85">
    <w:name w:val="xl109"/>
    <w:basedOn w:val="1"/>
    <w:autoRedefine/>
    <w:qFormat/>
    <w:uiPriority w:val="0"/>
    <w:pPr>
      <w:pBdr>
        <w:left w:val="single" w:color="auto" w:sz="4" w:space="0"/>
        <w:right w:val="single" w:color="auto" w:sz="4" w:space="0"/>
      </w:pBdr>
      <w:spacing w:before="100" w:beforeAutospacing="1" w:after="100" w:afterAutospacing="1"/>
    </w:pPr>
    <w:rPr>
      <w:rFonts w:ascii="仿宋_GB2312" w:hAnsi="仿宋_GB2312" w:eastAsia="宋体" w:cs="宋体"/>
      <w:color w:val="000000"/>
      <w:kern w:val="0"/>
      <w:sz w:val="24"/>
      <w:szCs w:val="24"/>
    </w:rPr>
  </w:style>
  <w:style w:type="paragraph" w:customStyle="1" w:styleId="86">
    <w:name w:val="xl110"/>
    <w:basedOn w:val="1"/>
    <w:autoRedefine/>
    <w:qFormat/>
    <w:uiPriority w:val="0"/>
    <w:pPr>
      <w:pBdr>
        <w:left w:val="single" w:color="auto" w:sz="4" w:space="0"/>
        <w:bottom w:val="single" w:color="auto" w:sz="4" w:space="0"/>
        <w:right w:val="single" w:color="auto" w:sz="4" w:space="0"/>
      </w:pBdr>
      <w:spacing w:before="100" w:beforeAutospacing="1" w:after="100" w:afterAutospacing="1"/>
    </w:pPr>
    <w:rPr>
      <w:rFonts w:ascii="仿宋_GB2312" w:hAnsi="仿宋_GB2312" w:eastAsia="宋体" w:cs="宋体"/>
      <w:color w:val="000000"/>
      <w:kern w:val="0"/>
      <w:sz w:val="24"/>
      <w:szCs w:val="24"/>
    </w:rPr>
  </w:style>
  <w:style w:type="paragraph" w:customStyle="1" w:styleId="87">
    <w:name w:val="xl111"/>
    <w:basedOn w:val="1"/>
    <w:autoRedefine/>
    <w:qFormat/>
    <w:uiPriority w:val="0"/>
    <w:pPr>
      <w:pBdr>
        <w:top w:val="single" w:color="auto" w:sz="4" w:space="0"/>
        <w:left w:val="single" w:color="auto" w:sz="4" w:space="0"/>
        <w:bottom w:val="single" w:color="auto" w:sz="4" w:space="0"/>
        <w:right w:val="single" w:color="auto" w:sz="4" w:space="0"/>
      </w:pBdr>
      <w:shd w:val="clear" w:color="000000" w:fill="FEE796"/>
      <w:spacing w:before="100" w:beforeAutospacing="1" w:after="100" w:afterAutospacing="1"/>
    </w:pPr>
    <w:rPr>
      <w:rFonts w:ascii="宋体" w:hAnsi="宋体" w:eastAsia="宋体" w:cs="宋体"/>
      <w:color w:val="000000"/>
      <w:kern w:val="0"/>
      <w:szCs w:val="21"/>
    </w:rPr>
  </w:style>
  <w:style w:type="paragraph" w:customStyle="1" w:styleId="88">
    <w:name w:val="xl112"/>
    <w:basedOn w:val="1"/>
    <w:autoRedefine/>
    <w:qFormat/>
    <w:uiPriority w:val="0"/>
    <w:pPr>
      <w:pBdr>
        <w:left w:val="single" w:color="auto" w:sz="4" w:space="0"/>
      </w:pBdr>
      <w:shd w:val="clear" w:color="000000" w:fill="FFFFFF"/>
      <w:spacing w:before="100" w:beforeAutospacing="1" w:after="100" w:afterAutospacing="1"/>
    </w:pPr>
    <w:rPr>
      <w:rFonts w:ascii="仿宋_GB2312" w:hAnsi="仿宋_GB2312" w:eastAsia="宋体" w:cs="宋体"/>
      <w:color w:val="000000"/>
      <w:kern w:val="0"/>
      <w:sz w:val="24"/>
      <w:szCs w:val="24"/>
    </w:rPr>
  </w:style>
  <w:style w:type="paragraph" w:customStyle="1" w:styleId="89">
    <w:name w:val="xl113"/>
    <w:basedOn w:val="1"/>
    <w:autoRedefine/>
    <w:qFormat/>
    <w:uiPriority w:val="0"/>
    <w:pPr>
      <w:shd w:val="clear" w:color="000000" w:fill="FFFFFF"/>
      <w:spacing w:before="100" w:beforeAutospacing="1" w:after="100" w:afterAutospacing="1"/>
    </w:pPr>
    <w:rPr>
      <w:rFonts w:ascii="仿宋_GB2312" w:hAnsi="仿宋_GB2312" w:eastAsia="宋体" w:cs="宋体"/>
      <w:color w:val="000000"/>
      <w:kern w:val="0"/>
      <w:sz w:val="24"/>
      <w:szCs w:val="24"/>
    </w:rPr>
  </w:style>
  <w:style w:type="paragraph" w:customStyle="1" w:styleId="90">
    <w:name w:val="xl114"/>
    <w:basedOn w:val="1"/>
    <w:autoRedefine/>
    <w:qFormat/>
    <w:uiPriority w:val="0"/>
    <w:pPr>
      <w:pBdr>
        <w:right w:val="single" w:color="auto" w:sz="4" w:space="0"/>
      </w:pBdr>
      <w:shd w:val="clear" w:color="000000" w:fill="FFFFFF"/>
      <w:spacing w:before="100" w:beforeAutospacing="1" w:after="100" w:afterAutospacing="1"/>
    </w:pPr>
    <w:rPr>
      <w:rFonts w:ascii="仿宋_GB2312" w:hAnsi="仿宋_GB2312" w:eastAsia="宋体" w:cs="宋体"/>
      <w:color w:val="000000"/>
      <w:kern w:val="0"/>
      <w:sz w:val="24"/>
      <w:szCs w:val="24"/>
    </w:rPr>
  </w:style>
  <w:style w:type="paragraph" w:customStyle="1" w:styleId="91">
    <w:name w:val="xl115"/>
    <w:basedOn w:val="1"/>
    <w:autoRedefine/>
    <w:qFormat/>
    <w:uiPriority w:val="0"/>
    <w:pPr>
      <w:pBdr>
        <w:left w:val="single" w:color="auto" w:sz="4" w:space="0"/>
        <w:bottom w:val="single" w:color="auto" w:sz="4" w:space="0"/>
      </w:pBdr>
      <w:shd w:val="clear" w:color="000000" w:fill="FFFFFF"/>
      <w:spacing w:before="100" w:beforeAutospacing="1" w:after="100" w:afterAutospacing="1"/>
    </w:pPr>
    <w:rPr>
      <w:rFonts w:ascii="仿宋_GB2312" w:hAnsi="仿宋_GB2312" w:eastAsia="宋体" w:cs="宋体"/>
      <w:color w:val="000000"/>
      <w:kern w:val="0"/>
      <w:sz w:val="24"/>
      <w:szCs w:val="24"/>
    </w:rPr>
  </w:style>
  <w:style w:type="paragraph" w:customStyle="1" w:styleId="92">
    <w:name w:val="xl116"/>
    <w:basedOn w:val="1"/>
    <w:autoRedefine/>
    <w:qFormat/>
    <w:uiPriority w:val="0"/>
    <w:pPr>
      <w:pBdr>
        <w:bottom w:val="single" w:color="auto" w:sz="4" w:space="0"/>
      </w:pBdr>
      <w:shd w:val="clear" w:color="000000" w:fill="FFFFFF"/>
      <w:spacing w:before="100" w:beforeAutospacing="1" w:after="100" w:afterAutospacing="1"/>
    </w:pPr>
    <w:rPr>
      <w:rFonts w:ascii="仿宋_GB2312" w:hAnsi="仿宋_GB2312" w:eastAsia="宋体" w:cs="宋体"/>
      <w:color w:val="000000"/>
      <w:kern w:val="0"/>
      <w:sz w:val="24"/>
      <w:szCs w:val="24"/>
    </w:rPr>
  </w:style>
  <w:style w:type="paragraph" w:customStyle="1" w:styleId="93">
    <w:name w:val="xl117"/>
    <w:basedOn w:val="1"/>
    <w:autoRedefine/>
    <w:qFormat/>
    <w:uiPriority w:val="0"/>
    <w:pPr>
      <w:pBdr>
        <w:bottom w:val="single" w:color="auto" w:sz="4" w:space="0"/>
        <w:right w:val="single" w:color="auto" w:sz="4" w:space="0"/>
      </w:pBdr>
      <w:shd w:val="clear" w:color="000000" w:fill="FFFFFF"/>
      <w:spacing w:before="100" w:beforeAutospacing="1" w:after="100" w:afterAutospacing="1"/>
    </w:pPr>
    <w:rPr>
      <w:rFonts w:ascii="仿宋_GB2312" w:hAnsi="仿宋_GB2312" w:eastAsia="宋体" w:cs="宋体"/>
      <w:color w:val="000000"/>
      <w:kern w:val="0"/>
      <w:sz w:val="24"/>
      <w:szCs w:val="24"/>
    </w:rPr>
  </w:style>
  <w:style w:type="paragraph" w:styleId="94">
    <w:name w:val="List Paragraph"/>
    <w:basedOn w:val="1"/>
    <w:autoRedefine/>
    <w:unhideWhenUsed/>
    <w:qFormat/>
    <w:uiPriority w:val="99"/>
    <w:pPr>
      <w:ind w:firstLine="420" w:firstLineChars="200"/>
    </w:pPr>
  </w:style>
  <w:style w:type="character" w:customStyle="1" w:styleId="95">
    <w:name w:val="font11"/>
    <w:basedOn w:val="17"/>
    <w:qFormat/>
    <w:uiPriority w:val="0"/>
    <w:rPr>
      <w:rFonts w:hint="eastAsia" w:ascii="宋体" w:hAnsi="宋体" w:eastAsia="宋体" w:cs="宋体"/>
      <w:color w:val="000000"/>
      <w:sz w:val="21"/>
      <w:szCs w:val="21"/>
      <w:u w:val="none"/>
    </w:rPr>
  </w:style>
  <w:style w:type="character" w:customStyle="1" w:styleId="96">
    <w:name w:val="NormalCharacter"/>
    <w:autoRedefine/>
    <w:qFormat/>
    <w:uiPriority w:val="0"/>
  </w:style>
  <w:style w:type="character" w:customStyle="1" w:styleId="97">
    <w:name w:val="font21"/>
    <w:basedOn w:val="17"/>
    <w:qFormat/>
    <w:uiPriority w:val="0"/>
    <w:rPr>
      <w:rFonts w:hint="eastAsia" w:ascii="宋体" w:hAnsi="宋体" w:eastAsia="宋体" w:cs="宋体"/>
      <w:b/>
      <w:bCs/>
      <w:color w:val="000000"/>
      <w:sz w:val="21"/>
      <w:szCs w:val="21"/>
      <w:u w:val="none"/>
    </w:rPr>
  </w:style>
  <w:style w:type="paragraph" w:customStyle="1" w:styleId="98">
    <w:name w:val="Table Paragraph"/>
    <w:basedOn w:val="1"/>
    <w:qFormat/>
    <w:uiPriority w:val="1"/>
  </w:style>
  <w:style w:type="paragraph" w:customStyle="1" w:styleId="99">
    <w:name w:val="Table Text"/>
    <w:basedOn w:val="1"/>
    <w:semiHidden/>
    <w:qFormat/>
    <w:uiPriority w:val="0"/>
    <w:rPr>
      <w:sz w:val="24"/>
      <w:szCs w:val="24"/>
      <w:lang w:eastAsia="en-US"/>
    </w:rPr>
  </w:style>
  <w:style w:type="character" w:customStyle="1" w:styleId="100">
    <w:name w:val="font91"/>
    <w:basedOn w:val="17"/>
    <w:qFormat/>
    <w:uiPriority w:val="0"/>
    <w:rPr>
      <w:rFonts w:ascii="Calibri" w:hAnsi="Calibri" w:cs="Calibri"/>
      <w:color w:val="000000"/>
      <w:sz w:val="20"/>
      <w:szCs w:val="20"/>
      <w:u w:val="none"/>
    </w:rPr>
  </w:style>
  <w:style w:type="table" w:customStyle="1" w:styleId="101">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12E1E3-321F-4BB1-B630-EDCC3F156C4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Pages>
  <Words>2389</Words>
  <Characters>2483</Characters>
  <Lines>1230</Lines>
  <Paragraphs>1212</Paragraphs>
  <TotalTime>14</TotalTime>
  <ScaleCrop>false</ScaleCrop>
  <LinksUpToDate>false</LinksUpToDate>
  <CharactersWithSpaces>2650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2022-09-22T08:31:00Z</dcterms:created>
  <dc:creator>hp</dc:creator>
  <cp:lastModifiedBy>还是用自己的好</cp:lastModifiedBy>
  <cp:lastPrinted>2025-10-27T07:37:00Z</cp:lastPrinted>
  <dcterms:modified xsi:type="dcterms:W3CDTF">2026-06-15T01:24:22Z</dcterms:modified>
  <cp:revision>197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EBA6938C073046E6988EDEE21AF4A699_13</vt:lpwstr>
  </property>
  <property fmtid="{D5CDD505-2E9C-101B-9397-08002B2CF9AE}" pid="4" name="KSOTemplateDocerSaveRecord">
    <vt:lpwstr>eyJoZGlkIjoiOGZjYjcyMDJlOWYxMzEzNTY0OTVjNzNmOTg3ZjViZjMiLCJ1c2VySWQiOiIyMzY3MTk1NzgifQ==</vt:lpwstr>
  </property>
</Properties>
</file>