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5A3BEB">
      <w:pPr>
        <w:pageBreakBefore w:val="0"/>
        <w:kinsoku/>
        <w:wordWrap/>
        <w:overflowPunct/>
        <w:topLinePunct w:val="0"/>
        <w:autoSpaceDE/>
        <w:autoSpaceDN/>
        <w:bidi w:val="0"/>
        <w:adjustRightInd/>
        <w:jc w:val="center"/>
        <w:rPr>
          <w:rFonts w:hint="eastAsia" w:eastAsia="宋体"/>
          <w:lang w:eastAsia="zh-CN"/>
        </w:rPr>
      </w:pPr>
    </w:p>
    <w:p w14:paraId="4E5DFDD6">
      <w:pPr>
        <w:pageBreakBefore w:val="0"/>
        <w:kinsoku/>
        <w:wordWrap/>
        <w:overflowPunct/>
        <w:topLinePunct w:val="0"/>
        <w:autoSpaceDE/>
        <w:autoSpaceDN/>
        <w:bidi w:val="0"/>
        <w:adjustRightInd/>
        <w:jc w:val="center"/>
        <w:rPr>
          <w:color w:val="auto"/>
        </w:rPr>
      </w:pPr>
      <w:r>
        <w:rPr>
          <w:rFonts w:hint="eastAsia" w:eastAsia="宋体"/>
          <w:lang w:eastAsia="zh-CN"/>
        </w:rPr>
        <w:drawing>
          <wp:inline distT="0" distB="0" distL="114300" distR="114300">
            <wp:extent cx="5281930" cy="1164590"/>
            <wp:effectExtent l="0" t="0" r="6350" b="0"/>
            <wp:docPr id="2" name="图片 2" descr="4cb0af822f8599386ece89a54a7cc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cb0af822f8599386ece89a54a7cc95"/>
                    <pic:cNvPicPr>
                      <a:picLocks noChangeAspect="1"/>
                    </pic:cNvPicPr>
                  </pic:nvPicPr>
                  <pic:blipFill>
                    <a:blip r:embed="rId5"/>
                    <a:stretch>
                      <a:fillRect/>
                    </a:stretch>
                  </pic:blipFill>
                  <pic:spPr>
                    <a:xfrm>
                      <a:off x="0" y="0"/>
                      <a:ext cx="5281930" cy="1164590"/>
                    </a:xfrm>
                    <a:prstGeom prst="rect">
                      <a:avLst/>
                    </a:prstGeom>
                  </pic:spPr>
                </pic:pic>
              </a:graphicData>
            </a:graphic>
          </wp:inline>
        </w:drawing>
      </w:r>
    </w:p>
    <w:p w14:paraId="10581324">
      <w:pPr>
        <w:pageBreakBefore w:val="0"/>
        <w:kinsoku/>
        <w:wordWrap/>
        <w:overflowPunct/>
        <w:topLinePunct w:val="0"/>
        <w:autoSpaceDE/>
        <w:autoSpaceDN/>
        <w:bidi w:val="0"/>
        <w:adjustRightInd/>
        <w:rPr>
          <w:color w:val="auto"/>
        </w:rPr>
      </w:pPr>
    </w:p>
    <w:p w14:paraId="626EDC8D">
      <w:pPr>
        <w:pageBreakBefore w:val="0"/>
        <w:widowControl w:val="0"/>
        <w:kinsoku/>
        <w:wordWrap/>
        <w:overflowPunct/>
        <w:topLinePunct w:val="0"/>
        <w:autoSpaceDE/>
        <w:autoSpaceDN/>
        <w:bidi w:val="0"/>
        <w:adjustRightInd/>
        <w:snapToGrid w:val="0"/>
        <w:jc w:val="center"/>
        <w:rPr>
          <w:rFonts w:hint="eastAsia" w:ascii="方正小标宋简体" w:hAnsi="方正小标宋简体" w:eastAsia="方正小标宋简体" w:cs="方正小标宋简体"/>
          <w:color w:val="000000" w:themeColor="text1"/>
          <w:kern w:val="0"/>
          <w:sz w:val="44"/>
          <w:szCs w:val="44"/>
          <w:lang w:val="en-US" w:eastAsia="zh-CN"/>
          <w14:textFill>
            <w14:solidFill>
              <w14:schemeClr w14:val="tx1"/>
            </w14:solidFill>
          </w14:textFill>
        </w:rPr>
      </w:pPr>
    </w:p>
    <w:p w14:paraId="0F8E7CDD">
      <w:pPr>
        <w:pageBreakBefore w:val="0"/>
        <w:widowControl w:val="0"/>
        <w:kinsoku/>
        <w:wordWrap/>
        <w:overflowPunct/>
        <w:topLinePunct w:val="0"/>
        <w:autoSpaceDE/>
        <w:autoSpaceDN/>
        <w:bidi w:val="0"/>
        <w:adjustRightInd/>
        <w:jc w:val="center"/>
        <w:rPr>
          <w:rFonts w:hint="eastAsia" w:ascii="黑体" w:hAnsi="黑体" w:eastAsia="黑体" w:cs="黑体"/>
          <w:kern w:val="2"/>
          <w:sz w:val="36"/>
          <w:szCs w:val="44"/>
          <w:lang w:val="en-US" w:eastAsia="zh-CN"/>
        </w:rPr>
      </w:pPr>
    </w:p>
    <w:p w14:paraId="0F1F80A9">
      <w:pPr>
        <w:pageBreakBefore w:val="0"/>
        <w:widowControl w:val="0"/>
        <w:kinsoku/>
        <w:wordWrap/>
        <w:overflowPunct/>
        <w:topLinePunct w:val="0"/>
        <w:autoSpaceDE/>
        <w:autoSpaceDN/>
        <w:bidi w:val="0"/>
        <w:adjustRightInd/>
        <w:jc w:val="center"/>
        <w:rPr>
          <w:rFonts w:hint="eastAsia" w:ascii="黑体" w:hAnsi="黑体" w:eastAsia="黑体" w:cs="黑体"/>
          <w:kern w:val="2"/>
          <w:sz w:val="36"/>
          <w:szCs w:val="44"/>
          <w:lang w:val="en-US" w:eastAsia="zh-CN"/>
        </w:rPr>
      </w:pPr>
    </w:p>
    <w:p w14:paraId="79D2F676">
      <w:pPr>
        <w:pageBreakBefore w:val="0"/>
        <w:widowControl w:val="0"/>
        <w:kinsoku/>
        <w:wordWrap/>
        <w:overflowPunct/>
        <w:topLinePunct w:val="0"/>
        <w:autoSpaceDE/>
        <w:autoSpaceDN/>
        <w:bidi w:val="0"/>
        <w:adjustRightInd/>
        <w:jc w:val="center"/>
        <w:rPr>
          <w:rFonts w:hint="eastAsia" w:ascii="黑体" w:hAnsi="黑体" w:eastAsia="黑体" w:cs="黑体"/>
          <w:b/>
          <w:bCs/>
          <w:kern w:val="2"/>
          <w:sz w:val="44"/>
          <w:szCs w:val="44"/>
          <w:lang w:val="en-US" w:eastAsia="zh-CN"/>
        </w:rPr>
      </w:pPr>
      <w:r>
        <w:rPr>
          <w:rFonts w:hint="eastAsia" w:ascii="黑体" w:hAnsi="黑体" w:eastAsia="黑体" w:cs="黑体"/>
          <w:b/>
          <w:bCs/>
          <w:kern w:val="2"/>
          <w:sz w:val="44"/>
          <w:szCs w:val="44"/>
          <w:lang w:val="en-US" w:eastAsia="zh-CN"/>
        </w:rPr>
        <w:t>计算机网络技术专业人才培养方案</w:t>
      </w:r>
    </w:p>
    <w:p w14:paraId="2FE2F1CE">
      <w:pPr>
        <w:pageBreakBefore w:val="0"/>
        <w:widowControl w:val="0"/>
        <w:kinsoku/>
        <w:wordWrap/>
        <w:overflowPunct/>
        <w:topLinePunct w:val="0"/>
        <w:autoSpaceDE/>
        <w:autoSpaceDN/>
        <w:bidi w:val="0"/>
        <w:adjustRightInd/>
        <w:jc w:val="center"/>
        <w:rPr>
          <w:rFonts w:hint="eastAsia" w:ascii="黑体" w:hAnsi="黑体" w:eastAsia="黑体" w:cs="黑体"/>
          <w:b/>
          <w:bCs/>
          <w:kern w:val="2"/>
          <w:sz w:val="44"/>
          <w:szCs w:val="44"/>
          <w:lang w:val="en-US" w:eastAsia="zh-CN"/>
        </w:rPr>
      </w:pPr>
      <w:r>
        <w:rPr>
          <w:rFonts w:hint="eastAsia" w:ascii="黑体" w:hAnsi="黑体" w:eastAsia="黑体" w:cs="黑体"/>
          <w:b/>
          <w:bCs/>
          <w:kern w:val="2"/>
          <w:sz w:val="44"/>
          <w:szCs w:val="44"/>
          <w:lang w:val="en-US" w:eastAsia="zh-CN"/>
        </w:rPr>
        <w:t>（2025版）</w:t>
      </w:r>
    </w:p>
    <w:p w14:paraId="21FFC805">
      <w:pPr>
        <w:pageBreakBefore w:val="0"/>
        <w:kinsoku/>
        <w:wordWrap/>
        <w:overflowPunct/>
        <w:topLinePunct w:val="0"/>
        <w:autoSpaceDE/>
        <w:autoSpaceDN/>
        <w:bidi w:val="0"/>
        <w:adjustRightInd/>
        <w:rPr>
          <w:color w:val="auto"/>
        </w:rPr>
      </w:pPr>
    </w:p>
    <w:p w14:paraId="3EBC76F3">
      <w:pPr>
        <w:pageBreakBefore w:val="0"/>
        <w:kinsoku/>
        <w:wordWrap/>
        <w:overflowPunct/>
        <w:topLinePunct w:val="0"/>
        <w:autoSpaceDE/>
        <w:autoSpaceDN/>
        <w:bidi w:val="0"/>
        <w:adjustRightInd/>
        <w:rPr>
          <w:color w:val="auto"/>
        </w:rPr>
      </w:pPr>
    </w:p>
    <w:p w14:paraId="6233D415">
      <w:pPr>
        <w:pageBreakBefore w:val="0"/>
        <w:kinsoku/>
        <w:wordWrap/>
        <w:overflowPunct/>
        <w:topLinePunct w:val="0"/>
        <w:autoSpaceDE/>
        <w:autoSpaceDN/>
        <w:bidi w:val="0"/>
        <w:adjustRightInd/>
        <w:rPr>
          <w:color w:val="auto"/>
        </w:rPr>
      </w:pPr>
    </w:p>
    <w:p w14:paraId="1049B7FF">
      <w:pPr>
        <w:pageBreakBefore w:val="0"/>
        <w:kinsoku/>
        <w:wordWrap/>
        <w:overflowPunct/>
        <w:topLinePunct w:val="0"/>
        <w:autoSpaceDE/>
        <w:autoSpaceDN/>
        <w:bidi w:val="0"/>
        <w:adjustRightInd/>
        <w:rPr>
          <w:color w:val="auto"/>
        </w:rPr>
      </w:pPr>
    </w:p>
    <w:p w14:paraId="1EDAB4C8">
      <w:pPr>
        <w:pageBreakBefore w:val="0"/>
        <w:kinsoku/>
        <w:wordWrap/>
        <w:overflowPunct/>
        <w:topLinePunct w:val="0"/>
        <w:autoSpaceDE/>
        <w:autoSpaceDN/>
        <w:bidi w:val="0"/>
        <w:adjustRightInd/>
        <w:rPr>
          <w:color w:val="auto"/>
        </w:rPr>
      </w:pPr>
    </w:p>
    <w:p w14:paraId="145AFA43">
      <w:pPr>
        <w:pageBreakBefore w:val="0"/>
        <w:kinsoku/>
        <w:wordWrap/>
        <w:overflowPunct/>
        <w:topLinePunct w:val="0"/>
        <w:autoSpaceDE/>
        <w:autoSpaceDN/>
        <w:bidi w:val="0"/>
        <w:adjustRightInd/>
        <w:rPr>
          <w:color w:val="auto"/>
        </w:rPr>
      </w:pPr>
    </w:p>
    <w:p w14:paraId="3A25527A">
      <w:pPr>
        <w:pageBreakBefore w:val="0"/>
        <w:kinsoku/>
        <w:wordWrap/>
        <w:overflowPunct/>
        <w:topLinePunct w:val="0"/>
        <w:autoSpaceDE/>
        <w:autoSpaceDN/>
        <w:bidi w:val="0"/>
        <w:adjustRightInd/>
        <w:rPr>
          <w:color w:val="auto"/>
        </w:rPr>
      </w:pPr>
    </w:p>
    <w:p w14:paraId="1863DAA8">
      <w:pPr>
        <w:pageBreakBefore w:val="0"/>
        <w:kinsoku/>
        <w:wordWrap/>
        <w:overflowPunct/>
        <w:topLinePunct w:val="0"/>
        <w:autoSpaceDE/>
        <w:autoSpaceDN/>
        <w:bidi w:val="0"/>
        <w:adjustRightInd/>
        <w:rPr>
          <w:color w:val="auto"/>
        </w:rPr>
      </w:pPr>
    </w:p>
    <w:p w14:paraId="54AAF3ED">
      <w:pPr>
        <w:pageBreakBefore w:val="0"/>
        <w:kinsoku/>
        <w:wordWrap/>
        <w:overflowPunct/>
        <w:topLinePunct w:val="0"/>
        <w:autoSpaceDE/>
        <w:autoSpaceDN/>
        <w:bidi w:val="0"/>
        <w:adjustRightInd/>
        <w:rPr>
          <w:color w:val="auto"/>
        </w:rPr>
      </w:pPr>
    </w:p>
    <w:p w14:paraId="307AE4A4">
      <w:pPr>
        <w:pageBreakBefore w:val="0"/>
        <w:kinsoku/>
        <w:wordWrap/>
        <w:overflowPunct/>
        <w:topLinePunct w:val="0"/>
        <w:autoSpaceDE/>
        <w:autoSpaceDN/>
        <w:bidi w:val="0"/>
        <w:adjustRightInd/>
        <w:rPr>
          <w:color w:val="auto"/>
        </w:rPr>
      </w:pPr>
    </w:p>
    <w:p w14:paraId="59DB1E9D">
      <w:pPr>
        <w:pageBreakBefore w:val="0"/>
        <w:kinsoku/>
        <w:wordWrap/>
        <w:overflowPunct/>
        <w:topLinePunct w:val="0"/>
        <w:autoSpaceDE/>
        <w:autoSpaceDN/>
        <w:bidi w:val="0"/>
        <w:adjustRightInd/>
        <w:rPr>
          <w:color w:val="auto"/>
        </w:rPr>
      </w:pPr>
    </w:p>
    <w:p w14:paraId="0B81F495">
      <w:pPr>
        <w:pageBreakBefore w:val="0"/>
        <w:kinsoku/>
        <w:wordWrap/>
        <w:overflowPunct/>
        <w:topLinePunct w:val="0"/>
        <w:autoSpaceDE/>
        <w:autoSpaceDN/>
        <w:bidi w:val="0"/>
        <w:adjustRightInd/>
        <w:rPr>
          <w:color w:val="auto"/>
        </w:rPr>
      </w:pPr>
    </w:p>
    <w:p w14:paraId="7D065B4D">
      <w:pPr>
        <w:pageBreakBefore w:val="0"/>
        <w:kinsoku/>
        <w:wordWrap/>
        <w:overflowPunct/>
        <w:topLinePunct w:val="0"/>
        <w:autoSpaceDE/>
        <w:autoSpaceDN/>
        <w:bidi w:val="0"/>
        <w:adjustRightInd/>
        <w:rPr>
          <w:color w:val="auto"/>
        </w:rPr>
      </w:pPr>
      <w:bookmarkStart w:id="132" w:name="_GoBack"/>
      <w:bookmarkEnd w:id="132"/>
    </w:p>
    <w:p w14:paraId="6843F085">
      <w:pPr>
        <w:pageBreakBefore w:val="0"/>
        <w:kinsoku/>
        <w:wordWrap/>
        <w:overflowPunct/>
        <w:topLinePunct w:val="0"/>
        <w:autoSpaceDE/>
        <w:autoSpaceDN/>
        <w:bidi w:val="0"/>
        <w:adjustRightInd/>
        <w:rPr>
          <w:color w:val="auto"/>
        </w:rPr>
      </w:pPr>
    </w:p>
    <w:p w14:paraId="56CD32C6">
      <w:pPr>
        <w:pageBreakBefore w:val="0"/>
        <w:kinsoku/>
        <w:wordWrap/>
        <w:overflowPunct/>
        <w:topLinePunct w:val="0"/>
        <w:autoSpaceDE/>
        <w:autoSpaceDN/>
        <w:bidi w:val="0"/>
        <w:adjustRightInd/>
        <w:rPr>
          <w:color w:val="auto"/>
        </w:rPr>
      </w:pPr>
    </w:p>
    <w:p w14:paraId="088AF0C1">
      <w:pPr>
        <w:pageBreakBefore w:val="0"/>
        <w:kinsoku/>
        <w:wordWrap/>
        <w:overflowPunct/>
        <w:topLinePunct w:val="0"/>
        <w:autoSpaceDE/>
        <w:autoSpaceDN/>
        <w:bidi w:val="0"/>
        <w:adjustRightInd/>
        <w:rPr>
          <w:color w:val="auto"/>
        </w:rPr>
      </w:pPr>
    </w:p>
    <w:p w14:paraId="2EAC802C">
      <w:pPr>
        <w:pageBreakBefore w:val="0"/>
        <w:kinsoku/>
        <w:wordWrap/>
        <w:overflowPunct/>
        <w:topLinePunct w:val="0"/>
        <w:autoSpaceDE/>
        <w:autoSpaceDN/>
        <w:bidi w:val="0"/>
        <w:adjustRightInd/>
        <w:rPr>
          <w:color w:val="auto"/>
        </w:rPr>
      </w:pPr>
    </w:p>
    <w:p w14:paraId="25E5EC7A">
      <w:pPr>
        <w:pageBreakBefore w:val="0"/>
        <w:kinsoku/>
        <w:wordWrap/>
        <w:overflowPunct/>
        <w:topLinePunct w:val="0"/>
        <w:autoSpaceDE/>
        <w:autoSpaceDN/>
        <w:bidi w:val="0"/>
        <w:adjustRightInd/>
        <w:rPr>
          <w:color w:val="auto"/>
        </w:rPr>
      </w:pPr>
    </w:p>
    <w:p w14:paraId="63453428">
      <w:pPr>
        <w:pageBreakBefore w:val="0"/>
        <w:kinsoku/>
        <w:wordWrap/>
        <w:overflowPunct/>
        <w:topLinePunct w:val="0"/>
        <w:autoSpaceDE/>
        <w:autoSpaceDN/>
        <w:bidi w:val="0"/>
        <w:adjustRightInd/>
        <w:rPr>
          <w:color w:val="auto"/>
        </w:rPr>
      </w:pPr>
    </w:p>
    <w:p w14:paraId="365AD725">
      <w:pPr>
        <w:pageBreakBefore w:val="0"/>
        <w:kinsoku/>
        <w:wordWrap/>
        <w:overflowPunct/>
        <w:topLinePunct w:val="0"/>
        <w:autoSpaceDE/>
        <w:autoSpaceDN/>
        <w:bidi w:val="0"/>
        <w:adjustRightInd/>
        <w:rPr>
          <w:color w:val="auto"/>
        </w:rPr>
      </w:pPr>
    </w:p>
    <w:p w14:paraId="7FDEFF46">
      <w:pPr>
        <w:pageBreakBefore w:val="0"/>
        <w:kinsoku/>
        <w:wordWrap/>
        <w:overflowPunct/>
        <w:topLinePunct w:val="0"/>
        <w:autoSpaceDE/>
        <w:autoSpaceDN/>
        <w:bidi w:val="0"/>
        <w:adjustRightInd/>
        <w:rPr>
          <w:color w:val="auto"/>
        </w:rPr>
      </w:pPr>
    </w:p>
    <w:p w14:paraId="1F9B0D37">
      <w:pPr>
        <w:pageBreakBefore w:val="0"/>
        <w:kinsoku/>
        <w:wordWrap/>
        <w:overflowPunct/>
        <w:topLinePunct w:val="0"/>
        <w:autoSpaceDE/>
        <w:autoSpaceDN/>
        <w:bidi w:val="0"/>
        <w:adjustRightInd/>
        <w:rPr>
          <w:color w:val="auto"/>
        </w:rPr>
      </w:pPr>
    </w:p>
    <w:p w14:paraId="620B707F">
      <w:pPr>
        <w:ind w:firstLine="0" w:firstLineChars="0"/>
        <w:jc w:val="center"/>
        <w:rPr>
          <w:color w:val="auto"/>
        </w:rPr>
      </w:pPr>
      <w:r>
        <w:rPr>
          <w:rFonts w:hint="eastAsia" w:ascii="黑体" w:hAnsi="黑体" w:eastAsia="黑体" w:cs="黑体"/>
          <w:b w:val="0"/>
          <w:bCs w:val="0"/>
          <w:sz w:val="36"/>
          <w:szCs w:val="36"/>
          <w:lang w:val="en-US" w:eastAsia="zh-CN"/>
        </w:rPr>
        <w:t>郑州汽车工程职业学院</w:t>
      </w:r>
    </w:p>
    <w:p w14:paraId="222C71A8">
      <w:pPr>
        <w:pageBreakBefore w:val="0"/>
        <w:widowControl w:val="0"/>
        <w:kinsoku/>
        <w:wordWrap/>
        <w:overflowPunct/>
        <w:topLinePunct w:val="0"/>
        <w:autoSpaceDE/>
        <w:autoSpaceDN/>
        <w:bidi w:val="0"/>
        <w:adjustRightInd/>
        <w:jc w:val="center"/>
        <w:rPr>
          <w:rFonts w:hint="eastAsia" w:ascii="黑体" w:hAnsi="黑体" w:eastAsia="黑体" w:cs="黑体"/>
          <w:kern w:val="2"/>
          <w:sz w:val="36"/>
          <w:szCs w:val="36"/>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pPr>
      <w:r>
        <w:rPr>
          <w:rFonts w:hint="eastAsia" w:ascii="黑体" w:hAnsi="黑体" w:eastAsia="黑体" w:cs="黑体"/>
          <w:kern w:val="2"/>
          <w:sz w:val="36"/>
          <w:szCs w:val="36"/>
          <w:lang w:val="en-US" w:eastAsia="zh-CN"/>
        </w:rPr>
        <w:t>二〇二五年九月</w:t>
      </w:r>
    </w:p>
    <w:sdt>
      <w:sdtPr>
        <w:rPr>
          <w:rFonts w:ascii="宋体" w:hAnsi="宋体" w:eastAsia="宋体" w:cs="Times New Roman"/>
          <w:color w:val="auto"/>
          <w:sz w:val="21"/>
          <w:szCs w:val="21"/>
          <w:lang w:val="en-US" w:eastAsia="zh-CN" w:bidi="ar-SA"/>
        </w:rPr>
        <w:id w:val="147477757"/>
        <w15:color w:val="DBDBDB"/>
        <w:docPartObj>
          <w:docPartGallery w:val="Table of Contents"/>
          <w:docPartUnique/>
        </w:docPartObj>
      </w:sdtPr>
      <w:sdtEndPr>
        <w:rPr>
          <w:rFonts w:hint="eastAsia" w:asciiTheme="minorEastAsia" w:hAnsiTheme="minorEastAsia" w:eastAsiaTheme="minorEastAsia" w:cstheme="minorEastAsia"/>
          <w:color w:val="auto"/>
          <w:sz w:val="21"/>
          <w:szCs w:val="24"/>
          <w:lang w:val="en-US" w:eastAsia="zh-CN" w:bidi="ar-SA"/>
        </w:rPr>
      </w:sdtEndPr>
      <w:sdtContent>
        <w:p w14:paraId="46BEADA4">
          <w:pPr>
            <w:spacing w:before="0" w:beforeLines="0" w:after="0" w:afterLines="0" w:line="240" w:lineRule="auto"/>
            <w:ind w:left="0" w:leftChars="0" w:right="0" w:rightChars="0" w:firstLine="0" w:firstLineChars="0"/>
            <w:jc w:val="center"/>
            <w:rPr>
              <w:rFonts w:hint="eastAsia" w:ascii="黑体" w:hAnsi="黑体" w:eastAsia="黑体" w:cs="黑体"/>
              <w:sz w:val="44"/>
              <w:szCs w:val="44"/>
            </w:rPr>
          </w:pPr>
          <w:r>
            <w:rPr>
              <w:rFonts w:hint="eastAsia" w:ascii="黑体" w:hAnsi="黑体" w:eastAsia="黑体" w:cs="黑体"/>
              <w:sz w:val="44"/>
              <w:szCs w:val="44"/>
            </w:rPr>
            <w:t>目</w:t>
          </w:r>
          <w:r>
            <w:rPr>
              <w:rFonts w:hint="eastAsia" w:ascii="黑体" w:hAnsi="黑体" w:eastAsia="黑体" w:cs="黑体"/>
              <w:sz w:val="44"/>
              <w:szCs w:val="44"/>
              <w:lang w:val="en-US" w:eastAsia="zh-CN"/>
            </w:rPr>
            <w:t xml:space="preserve">  </w:t>
          </w:r>
          <w:r>
            <w:rPr>
              <w:rFonts w:hint="eastAsia" w:ascii="黑体" w:hAnsi="黑体" w:eastAsia="黑体" w:cs="黑体"/>
              <w:sz w:val="44"/>
              <w:szCs w:val="44"/>
            </w:rPr>
            <w:t>录</w:t>
          </w:r>
        </w:p>
        <w:p w14:paraId="5A16D9CA">
          <w:pPr>
            <w:pStyle w:val="14"/>
            <w:tabs>
              <w:tab w:val="right" w:leader="dot" w:pos="9746"/>
            </w:tabs>
          </w:pPr>
          <w:r>
            <w:rPr>
              <w:rFonts w:hint="eastAsia" w:asciiTheme="minorEastAsia" w:hAnsiTheme="minorEastAsia" w:eastAsiaTheme="minorEastAsia" w:cstheme="minorEastAsia"/>
              <w:color w:val="auto"/>
              <w:sz w:val="24"/>
              <w:szCs w:val="24"/>
              <w:lang w:val="en-US" w:eastAsia="zh-CN" w:bidi="ar-SA"/>
            </w:rPr>
            <w:fldChar w:fldCharType="begin"/>
          </w:r>
          <w:r>
            <w:rPr>
              <w:rFonts w:hint="eastAsia" w:asciiTheme="minorEastAsia" w:hAnsiTheme="minorEastAsia" w:eastAsiaTheme="minorEastAsia" w:cstheme="minorEastAsia"/>
              <w:color w:val="auto"/>
              <w:sz w:val="24"/>
              <w:szCs w:val="24"/>
              <w:lang w:val="en-US" w:eastAsia="zh-CN" w:bidi="ar-SA"/>
            </w:rPr>
            <w:instrText xml:space="preserve">TOC \o "1-3" \h \u </w:instrText>
          </w:r>
          <w:r>
            <w:rPr>
              <w:rFonts w:hint="eastAsia" w:asciiTheme="minorEastAsia" w:hAnsiTheme="minorEastAsia" w:eastAsiaTheme="minorEastAsia" w:cstheme="minorEastAsia"/>
              <w:color w:val="auto"/>
              <w:sz w:val="24"/>
              <w:szCs w:val="24"/>
              <w:lang w:val="en-US" w:eastAsia="zh-CN" w:bidi="ar-SA"/>
            </w:rPr>
            <w:fldChar w:fldCharType="separate"/>
          </w:r>
          <w:r>
            <w:rPr>
              <w:rFonts w:hint="eastAsia" w:ascii="黑体" w:hAnsi="黑体" w:cs="黑体"/>
              <w:kern w:val="2"/>
              <w:szCs w:val="28"/>
              <w:lang w:val="en-US" w:eastAsia="zh-CN" w:bidi="ar-SA"/>
            </w:rPr>
            <w:fldChar w:fldCharType="begin"/>
          </w:r>
          <w:r>
            <w:rPr>
              <w:rFonts w:hint="eastAsia" w:ascii="黑体" w:hAnsi="黑体" w:cs="黑体"/>
              <w:kern w:val="2"/>
              <w:szCs w:val="28"/>
              <w:lang w:val="en-US" w:eastAsia="zh-CN" w:bidi="ar-SA"/>
            </w:rPr>
            <w:instrText xml:space="preserve"> HYPERLINK \l _Toc21267 </w:instrText>
          </w:r>
          <w:r>
            <w:rPr>
              <w:rFonts w:hint="eastAsia" w:ascii="黑体" w:hAnsi="黑体" w:cs="黑体"/>
              <w:kern w:val="2"/>
              <w:szCs w:val="28"/>
              <w:lang w:val="en-US" w:eastAsia="zh-CN" w:bidi="ar-SA"/>
            </w:rPr>
            <w:fldChar w:fldCharType="separate"/>
          </w:r>
          <w:r>
            <w:rPr>
              <w:rFonts w:hint="eastAsia" w:ascii="黑体" w:hAnsi="黑体" w:cs="黑体"/>
              <w:kern w:val="2"/>
              <w:szCs w:val="28"/>
              <w:lang w:val="en-US" w:eastAsia="zh-CN" w:bidi="ar-SA"/>
            </w:rPr>
            <w:t>一、专业名称及代码</w:t>
          </w:r>
          <w:r>
            <w:rPr>
              <w:rFonts w:hint="eastAsia" w:ascii="黑体" w:hAnsi="黑体" w:cs="黑体"/>
              <w:kern w:val="2"/>
              <w:szCs w:val="28"/>
              <w:lang w:val="en-US" w:eastAsia="zh-CN" w:bidi="ar-SA"/>
            </w:rPr>
            <w:tab/>
          </w:r>
          <w:r>
            <w:rPr>
              <w:rFonts w:hint="eastAsia" w:ascii="黑体" w:hAnsi="黑体" w:cs="黑体"/>
              <w:kern w:val="2"/>
              <w:szCs w:val="28"/>
              <w:lang w:val="en-US" w:eastAsia="zh-CN" w:bidi="ar-SA"/>
            </w:rPr>
            <w:fldChar w:fldCharType="begin"/>
          </w:r>
          <w:r>
            <w:rPr>
              <w:rFonts w:hint="eastAsia" w:ascii="黑体" w:hAnsi="黑体" w:cs="黑体"/>
              <w:kern w:val="2"/>
              <w:szCs w:val="28"/>
              <w:lang w:val="en-US" w:eastAsia="zh-CN" w:bidi="ar-SA"/>
            </w:rPr>
            <w:instrText xml:space="preserve"> PAGEREF _Toc21267 \h </w:instrText>
          </w:r>
          <w:r>
            <w:rPr>
              <w:rFonts w:hint="eastAsia" w:ascii="黑体" w:hAnsi="黑体" w:cs="黑体"/>
              <w:kern w:val="2"/>
              <w:szCs w:val="28"/>
              <w:lang w:val="en-US" w:eastAsia="zh-CN" w:bidi="ar-SA"/>
            </w:rPr>
            <w:fldChar w:fldCharType="separate"/>
          </w:r>
          <w:r>
            <w:rPr>
              <w:rFonts w:hint="eastAsia" w:ascii="黑体" w:hAnsi="黑体" w:cs="黑体"/>
              <w:kern w:val="2"/>
              <w:szCs w:val="28"/>
              <w:lang w:val="en-US" w:eastAsia="zh-CN" w:bidi="ar-SA"/>
            </w:rPr>
            <w:t>1</w:t>
          </w:r>
          <w:r>
            <w:rPr>
              <w:rFonts w:hint="eastAsia" w:ascii="黑体" w:hAnsi="黑体" w:cs="黑体"/>
              <w:kern w:val="2"/>
              <w:szCs w:val="28"/>
              <w:lang w:val="en-US" w:eastAsia="zh-CN" w:bidi="ar-SA"/>
            </w:rPr>
            <w:fldChar w:fldCharType="end"/>
          </w:r>
          <w:r>
            <w:rPr>
              <w:rFonts w:hint="eastAsia" w:ascii="黑体" w:hAnsi="黑体" w:cs="黑体"/>
              <w:kern w:val="2"/>
              <w:szCs w:val="28"/>
              <w:lang w:val="en-US" w:eastAsia="zh-CN" w:bidi="ar-SA"/>
            </w:rPr>
            <w:fldChar w:fldCharType="end"/>
          </w:r>
        </w:p>
        <w:p w14:paraId="0F02385C">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_Toc16231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二、入学基本要求</w:t>
          </w:r>
          <w:r>
            <w:tab/>
          </w:r>
          <w:r>
            <w:fldChar w:fldCharType="begin"/>
          </w:r>
          <w:r>
            <w:instrText xml:space="preserve"> PAGEREF _Toc16231 \h </w:instrText>
          </w:r>
          <w:r>
            <w:fldChar w:fldCharType="separate"/>
          </w:r>
          <w:r>
            <w:t>1</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3CF7F554">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_Toc28018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三、基本修业年限</w:t>
          </w:r>
          <w:r>
            <w:tab/>
          </w:r>
          <w:r>
            <w:fldChar w:fldCharType="begin"/>
          </w:r>
          <w:r>
            <w:instrText xml:space="preserve"> PAGEREF _Toc28018 \h </w:instrText>
          </w:r>
          <w:r>
            <w:fldChar w:fldCharType="separate"/>
          </w:r>
          <w:r>
            <w:t>1</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428E9952">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_Toc6765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四、职业面向</w:t>
          </w:r>
          <w:r>
            <w:tab/>
          </w:r>
          <w:r>
            <w:fldChar w:fldCharType="begin"/>
          </w:r>
          <w:r>
            <w:instrText xml:space="preserve"> PAGEREF _Toc6765 \h </w:instrText>
          </w:r>
          <w:r>
            <w:fldChar w:fldCharType="separate"/>
          </w:r>
          <w:r>
            <w:t>1</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3BB78A05">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_Toc32150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五、培养目标与培养规格</w:t>
          </w:r>
          <w:r>
            <w:tab/>
          </w:r>
          <w:r>
            <w:fldChar w:fldCharType="begin"/>
          </w:r>
          <w:r>
            <w:instrText xml:space="preserve"> PAGEREF _Toc32150 \h </w:instrText>
          </w:r>
          <w:r>
            <w:fldChar w:fldCharType="separate"/>
          </w:r>
          <w:r>
            <w:t>1</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5C8B2361">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_Toc10112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（一）培养目标</w:t>
          </w:r>
          <w:r>
            <w:tab/>
          </w:r>
          <w:r>
            <w:fldChar w:fldCharType="begin"/>
          </w:r>
          <w:r>
            <w:instrText xml:space="preserve"> PAGEREF _Toc10112 \h </w:instrText>
          </w:r>
          <w:r>
            <w:fldChar w:fldCharType="separate"/>
          </w:r>
          <w:r>
            <w:t>1</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60DE76E6">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_Toc14976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（二）培养规格</w:t>
          </w:r>
          <w:r>
            <w:tab/>
          </w:r>
          <w:r>
            <w:fldChar w:fldCharType="begin"/>
          </w:r>
          <w:r>
            <w:instrText xml:space="preserve"> PAGEREF _Toc14976 \h </w:instrText>
          </w:r>
          <w:r>
            <w:fldChar w:fldCharType="separate"/>
          </w:r>
          <w:r>
            <w:t>2</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49C249CF">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_Toc28279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六、课程设置</w:t>
          </w:r>
          <w:r>
            <w:tab/>
          </w:r>
          <w:r>
            <w:fldChar w:fldCharType="begin"/>
          </w:r>
          <w:r>
            <w:instrText xml:space="preserve"> PAGEREF _Toc28279 \h </w:instrText>
          </w:r>
          <w:r>
            <w:fldChar w:fldCharType="separate"/>
          </w:r>
          <w:r>
            <w:t>3</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2DCC0998">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_Toc28193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（一）公共基础课</w:t>
          </w:r>
          <w:r>
            <w:tab/>
          </w:r>
          <w:r>
            <w:fldChar w:fldCharType="begin"/>
          </w:r>
          <w:r>
            <w:instrText xml:space="preserve"> PAGEREF _Toc28193 \h </w:instrText>
          </w:r>
          <w:r>
            <w:fldChar w:fldCharType="separate"/>
          </w:r>
          <w:r>
            <w:t>3</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4FACA16B">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_Toc13608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（二）公共限选课</w:t>
          </w:r>
          <w:r>
            <w:tab/>
          </w:r>
          <w:r>
            <w:fldChar w:fldCharType="begin"/>
          </w:r>
          <w:r>
            <w:instrText xml:space="preserve"> PAGEREF _Toc13608 \h </w:instrText>
          </w:r>
          <w:r>
            <w:fldChar w:fldCharType="separate"/>
          </w:r>
          <w:r>
            <w:t>5</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710D11A3">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_Toc1012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（三）专业基础课</w:t>
          </w:r>
          <w:r>
            <w:tab/>
          </w:r>
          <w:r>
            <w:fldChar w:fldCharType="begin"/>
          </w:r>
          <w:r>
            <w:instrText xml:space="preserve"> PAGEREF _Toc1012 \h </w:instrText>
          </w:r>
          <w:r>
            <w:fldChar w:fldCharType="separate"/>
          </w:r>
          <w:r>
            <w:t>6</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19F1E44D">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_Toc2585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（四）专业核心课</w:t>
          </w:r>
          <w:r>
            <w:tab/>
          </w:r>
          <w:r>
            <w:fldChar w:fldCharType="begin"/>
          </w:r>
          <w:r>
            <w:instrText xml:space="preserve"> PAGEREF _Toc2585 \h </w:instrText>
          </w:r>
          <w:r>
            <w:fldChar w:fldCharType="separate"/>
          </w:r>
          <w:r>
            <w:t>7</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2C507DB8">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_Toc17786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（五）专业拓展课</w:t>
          </w:r>
          <w:r>
            <w:tab/>
          </w:r>
          <w:r>
            <w:fldChar w:fldCharType="begin"/>
          </w:r>
          <w:r>
            <w:instrText xml:space="preserve"> PAGEREF _Toc17786 \h </w:instrText>
          </w:r>
          <w:r>
            <w:fldChar w:fldCharType="separate"/>
          </w:r>
          <w:r>
            <w:t>9</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12E09318">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_Toc31126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（六）专业实践课</w:t>
          </w:r>
          <w:r>
            <w:tab/>
          </w:r>
          <w:r>
            <w:fldChar w:fldCharType="begin"/>
          </w:r>
          <w:r>
            <w:instrText xml:space="preserve"> PAGEREF _Toc31126 \h </w:instrText>
          </w:r>
          <w:r>
            <w:fldChar w:fldCharType="separate"/>
          </w:r>
          <w:r>
            <w:t>11</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06C1787D">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_Toc31604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七、学时安排</w:t>
          </w:r>
          <w:r>
            <w:tab/>
          </w:r>
          <w:r>
            <w:fldChar w:fldCharType="begin"/>
          </w:r>
          <w:r>
            <w:instrText xml:space="preserve"> PAGEREF _Toc31604 \h </w:instrText>
          </w:r>
          <w:r>
            <w:fldChar w:fldCharType="separate"/>
          </w:r>
          <w:r>
            <w:t>12</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263692BB">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_Toc26742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八、教学进程总体安排</w:t>
          </w:r>
          <w:r>
            <w:tab/>
          </w:r>
          <w:r>
            <w:fldChar w:fldCharType="begin"/>
          </w:r>
          <w:r>
            <w:instrText xml:space="preserve"> PAGEREF _Toc26742 \h </w:instrText>
          </w:r>
          <w:r>
            <w:fldChar w:fldCharType="separate"/>
          </w:r>
          <w:r>
            <w:t>12</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54956B7A">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_Toc8718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九、实施保障</w:t>
          </w:r>
          <w:r>
            <w:tab/>
          </w:r>
          <w:r>
            <w:fldChar w:fldCharType="begin"/>
          </w:r>
          <w:r>
            <w:instrText xml:space="preserve"> PAGEREF _Toc8718 \h </w:instrText>
          </w:r>
          <w:r>
            <w:fldChar w:fldCharType="separate"/>
          </w:r>
          <w:r>
            <w:t>12</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5AE36A0E">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_Toc10779 </w:instrText>
          </w:r>
          <w:r>
            <w:rPr>
              <w:rFonts w:hint="eastAsia" w:asciiTheme="minorEastAsia" w:hAnsiTheme="minorEastAsia" w:eastAsiaTheme="minorEastAsia" w:cstheme="minorEastAsia"/>
              <w:szCs w:val="24"/>
              <w:lang w:val="en-US" w:eastAsia="zh-CN" w:bidi="ar-SA"/>
            </w:rPr>
            <w:fldChar w:fldCharType="separate"/>
          </w:r>
          <w:r>
            <w:t>（一）师资队伍</w:t>
          </w:r>
          <w:r>
            <w:tab/>
          </w:r>
          <w:r>
            <w:fldChar w:fldCharType="begin"/>
          </w:r>
          <w:r>
            <w:instrText xml:space="preserve"> PAGEREF _Toc10779 \h </w:instrText>
          </w:r>
          <w:r>
            <w:fldChar w:fldCharType="separate"/>
          </w:r>
          <w:r>
            <w:t>12</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29915AC1">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_Toc3938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1.队伍结构</w:t>
          </w:r>
          <w:r>
            <w:tab/>
          </w:r>
          <w:r>
            <w:fldChar w:fldCharType="begin"/>
          </w:r>
          <w:r>
            <w:instrText xml:space="preserve"> PAGEREF _Toc3938 \h </w:instrText>
          </w:r>
          <w:r>
            <w:fldChar w:fldCharType="separate"/>
          </w:r>
          <w:r>
            <w:t>12</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07BCCAD9">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_Toc21367 </w:instrText>
          </w:r>
          <w:r>
            <w:rPr>
              <w:rFonts w:hint="eastAsia" w:asciiTheme="minorEastAsia" w:hAnsiTheme="minorEastAsia" w:eastAsiaTheme="minorEastAsia" w:cstheme="minorEastAsia"/>
              <w:szCs w:val="24"/>
              <w:lang w:val="en-US" w:eastAsia="zh-CN" w:bidi="ar-SA"/>
            </w:rPr>
            <w:fldChar w:fldCharType="separate"/>
          </w:r>
          <w:r>
            <w:rPr>
              <w:rFonts w:hint="eastAsia"/>
              <w:highlight w:val="none"/>
              <w:lang w:val="en-US" w:eastAsia="zh-CN"/>
            </w:rPr>
            <w:t>2.专业带头人</w:t>
          </w:r>
          <w:r>
            <w:tab/>
          </w:r>
          <w:r>
            <w:fldChar w:fldCharType="begin"/>
          </w:r>
          <w:r>
            <w:instrText xml:space="preserve"> PAGEREF _Toc21367 \h </w:instrText>
          </w:r>
          <w:r>
            <w:fldChar w:fldCharType="separate"/>
          </w:r>
          <w:r>
            <w:t>12</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37E7E5ED">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_Toc9967 </w:instrText>
          </w:r>
          <w:r>
            <w:rPr>
              <w:rFonts w:hint="eastAsia" w:asciiTheme="minorEastAsia" w:hAnsiTheme="minorEastAsia" w:eastAsiaTheme="minorEastAsia" w:cstheme="minorEastAsia"/>
              <w:szCs w:val="24"/>
              <w:lang w:val="en-US" w:eastAsia="zh-CN" w:bidi="ar-SA"/>
            </w:rPr>
            <w:fldChar w:fldCharType="separate"/>
          </w:r>
          <w:r>
            <w:rPr>
              <w:rFonts w:hint="eastAsia"/>
              <w:highlight w:val="none"/>
              <w:lang w:val="en-US" w:eastAsia="zh-CN"/>
            </w:rPr>
            <w:t>3.专任教师</w:t>
          </w:r>
          <w:r>
            <w:tab/>
          </w:r>
          <w:r>
            <w:fldChar w:fldCharType="begin"/>
          </w:r>
          <w:r>
            <w:instrText xml:space="preserve"> PAGEREF _Toc9967 \h </w:instrText>
          </w:r>
          <w:r>
            <w:fldChar w:fldCharType="separate"/>
          </w:r>
          <w:r>
            <w:t>12</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6573E811">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_Toc6929 </w:instrText>
          </w:r>
          <w:r>
            <w:rPr>
              <w:rFonts w:hint="eastAsia" w:asciiTheme="minorEastAsia" w:hAnsiTheme="minorEastAsia" w:eastAsiaTheme="minorEastAsia" w:cstheme="minorEastAsia"/>
              <w:szCs w:val="24"/>
              <w:lang w:val="en-US" w:eastAsia="zh-CN" w:bidi="ar-SA"/>
            </w:rPr>
            <w:fldChar w:fldCharType="separate"/>
          </w:r>
          <w:r>
            <w:rPr>
              <w:rFonts w:hint="eastAsia"/>
              <w:highlight w:val="none"/>
              <w:lang w:val="en-US" w:eastAsia="zh-CN"/>
            </w:rPr>
            <w:t>4.兼职教师</w:t>
          </w:r>
          <w:r>
            <w:tab/>
          </w:r>
          <w:r>
            <w:fldChar w:fldCharType="begin"/>
          </w:r>
          <w:r>
            <w:instrText xml:space="preserve"> PAGEREF _Toc6929 \h </w:instrText>
          </w:r>
          <w:r>
            <w:fldChar w:fldCharType="separate"/>
          </w:r>
          <w:r>
            <w:t>12</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0061EE81">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_Toc18944 </w:instrText>
          </w:r>
          <w:r>
            <w:rPr>
              <w:rFonts w:hint="eastAsia" w:asciiTheme="minorEastAsia" w:hAnsiTheme="minorEastAsia" w:eastAsiaTheme="minorEastAsia" w:cstheme="minorEastAsia"/>
              <w:szCs w:val="24"/>
              <w:lang w:val="en-US" w:eastAsia="zh-CN" w:bidi="ar-SA"/>
            </w:rPr>
            <w:fldChar w:fldCharType="separate"/>
          </w:r>
          <w:r>
            <w:t>（二）教学设施</w:t>
          </w:r>
          <w:r>
            <w:tab/>
          </w:r>
          <w:r>
            <w:fldChar w:fldCharType="begin"/>
          </w:r>
          <w:r>
            <w:instrText xml:space="preserve"> PAGEREF _Toc18944 \h </w:instrText>
          </w:r>
          <w:r>
            <w:fldChar w:fldCharType="separate"/>
          </w:r>
          <w:r>
            <w:t>13</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6B8A60CF">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_Toc22114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bidi="ar-SA"/>
            </w:rPr>
            <w:t>1.教室要求</w:t>
          </w:r>
          <w:r>
            <w:tab/>
          </w:r>
          <w:r>
            <w:fldChar w:fldCharType="begin"/>
          </w:r>
          <w:r>
            <w:instrText xml:space="preserve"> PAGEREF _Toc22114 \h </w:instrText>
          </w:r>
          <w:r>
            <w:fldChar w:fldCharType="separate"/>
          </w:r>
          <w:r>
            <w:t>13</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47C4AF1E">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_Toc29721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bidi="ar-SA"/>
            </w:rPr>
            <w:t>2</w:t>
          </w:r>
          <w:r>
            <w:rPr>
              <w:rFonts w:hint="eastAsia"/>
              <w:highlight w:val="none"/>
              <w:lang w:val="en-US" w:eastAsia="zh-CN" w:bidi="ar-SA"/>
            </w:rPr>
            <w:t>.校内实训室要求</w:t>
          </w:r>
          <w:r>
            <w:tab/>
          </w:r>
          <w:r>
            <w:fldChar w:fldCharType="begin"/>
          </w:r>
          <w:r>
            <w:instrText xml:space="preserve"> PAGEREF _Toc29721 \h </w:instrText>
          </w:r>
          <w:r>
            <w:fldChar w:fldCharType="separate"/>
          </w:r>
          <w:r>
            <w:t>13</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7AB4CAC2">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_Toc26382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bidi="ar-SA"/>
            </w:rPr>
            <w:t>3.校外实习基地要求</w:t>
          </w:r>
          <w:r>
            <w:tab/>
          </w:r>
          <w:r>
            <w:fldChar w:fldCharType="begin"/>
          </w:r>
          <w:r>
            <w:instrText xml:space="preserve"> PAGEREF _Toc26382 \h </w:instrText>
          </w:r>
          <w:r>
            <w:fldChar w:fldCharType="separate"/>
          </w:r>
          <w:r>
            <w:t>14</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57036A33">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_Toc11224 </w:instrText>
          </w:r>
          <w:r>
            <w:rPr>
              <w:rFonts w:hint="eastAsia" w:asciiTheme="minorEastAsia" w:hAnsiTheme="minorEastAsia" w:eastAsiaTheme="minorEastAsia" w:cstheme="minorEastAsia"/>
              <w:szCs w:val="24"/>
              <w:lang w:val="en-US" w:eastAsia="zh-CN" w:bidi="ar-SA"/>
            </w:rPr>
            <w:fldChar w:fldCharType="separate"/>
          </w:r>
          <w:r>
            <w:t>（三）教学资源</w:t>
          </w:r>
          <w:r>
            <w:tab/>
          </w:r>
          <w:r>
            <w:fldChar w:fldCharType="begin"/>
          </w:r>
          <w:r>
            <w:instrText xml:space="preserve"> PAGEREF _Toc11224 \h </w:instrText>
          </w:r>
          <w:r>
            <w:fldChar w:fldCharType="separate"/>
          </w:r>
          <w:r>
            <w:t>14</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723D0844">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_Toc16047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bidi="ar-SA"/>
            </w:rPr>
            <w:t>1.教材选用要求</w:t>
          </w:r>
          <w:r>
            <w:tab/>
          </w:r>
          <w:r>
            <w:fldChar w:fldCharType="begin"/>
          </w:r>
          <w:r>
            <w:instrText xml:space="preserve"> PAGEREF _Toc16047 \h </w:instrText>
          </w:r>
          <w:r>
            <w:fldChar w:fldCharType="separate"/>
          </w:r>
          <w:r>
            <w:t>14</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6CEB90DB">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_Toc29689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bidi="ar-SA"/>
            </w:rPr>
            <w:t>2.图书文献配备要求</w:t>
          </w:r>
          <w:r>
            <w:tab/>
          </w:r>
          <w:r>
            <w:fldChar w:fldCharType="begin"/>
          </w:r>
          <w:r>
            <w:instrText xml:space="preserve"> PAGEREF _Toc29689 \h </w:instrText>
          </w:r>
          <w:r>
            <w:fldChar w:fldCharType="separate"/>
          </w:r>
          <w:r>
            <w:t>14</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2958246A">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_Toc5725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bidi="ar-SA"/>
            </w:rPr>
            <w:t>3.数字资源配备要求</w:t>
          </w:r>
          <w:r>
            <w:tab/>
          </w:r>
          <w:r>
            <w:fldChar w:fldCharType="begin"/>
          </w:r>
          <w:r>
            <w:instrText xml:space="preserve"> PAGEREF _Toc5725 \h </w:instrText>
          </w:r>
          <w:r>
            <w:fldChar w:fldCharType="separate"/>
          </w:r>
          <w:r>
            <w:t>15</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4E069CAB">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_Toc1371 </w:instrText>
          </w:r>
          <w:r>
            <w:rPr>
              <w:rFonts w:hint="eastAsia" w:asciiTheme="minorEastAsia" w:hAnsiTheme="minorEastAsia" w:eastAsiaTheme="minorEastAsia" w:cstheme="minorEastAsia"/>
              <w:szCs w:val="24"/>
              <w:lang w:val="en-US" w:eastAsia="zh-CN" w:bidi="ar-SA"/>
            </w:rPr>
            <w:fldChar w:fldCharType="separate"/>
          </w:r>
          <w:r>
            <w:rPr>
              <w:highlight w:val="none"/>
            </w:rPr>
            <w:t>（</w:t>
          </w:r>
          <w:r>
            <w:rPr>
              <w:rFonts w:hint="eastAsia"/>
              <w:highlight w:val="none"/>
              <w:lang w:val="en-US" w:eastAsia="zh-CN"/>
            </w:rPr>
            <w:t>四</w:t>
          </w:r>
          <w:r>
            <w:rPr>
              <w:highlight w:val="none"/>
            </w:rPr>
            <w:t>）</w:t>
          </w:r>
          <w:r>
            <w:rPr>
              <w:rFonts w:hint="eastAsia"/>
              <w:highlight w:val="none"/>
              <w:lang w:val="en-US" w:eastAsia="zh-CN"/>
            </w:rPr>
            <w:t>教学方法</w:t>
          </w:r>
          <w:r>
            <w:tab/>
          </w:r>
          <w:r>
            <w:fldChar w:fldCharType="begin"/>
          </w:r>
          <w:r>
            <w:instrText xml:space="preserve"> PAGEREF _Toc1371 \h </w:instrText>
          </w:r>
          <w:r>
            <w:fldChar w:fldCharType="separate"/>
          </w:r>
          <w:r>
            <w:t>15</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228829DA">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_Toc7959 </w:instrText>
          </w:r>
          <w:r>
            <w:rPr>
              <w:rFonts w:hint="eastAsia" w:asciiTheme="minorEastAsia" w:hAnsiTheme="minorEastAsia" w:eastAsiaTheme="minorEastAsia" w:cstheme="minorEastAsia"/>
              <w:szCs w:val="24"/>
              <w:lang w:val="en-US" w:eastAsia="zh-CN" w:bidi="ar-SA"/>
            </w:rPr>
            <w:fldChar w:fldCharType="separate"/>
          </w:r>
          <w:r>
            <w:rPr>
              <w:rFonts w:hint="eastAsia"/>
              <w:highlight w:val="none"/>
              <w:lang w:val="en-US" w:eastAsia="zh-CN"/>
            </w:rPr>
            <w:t>1.理实一体教学法</w:t>
          </w:r>
          <w:r>
            <w:tab/>
          </w:r>
          <w:r>
            <w:fldChar w:fldCharType="begin"/>
          </w:r>
          <w:r>
            <w:instrText xml:space="preserve"> PAGEREF _Toc7959 \h </w:instrText>
          </w:r>
          <w:r>
            <w:fldChar w:fldCharType="separate"/>
          </w:r>
          <w:r>
            <w:t>15</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2B006230">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_Toc8752 </w:instrText>
          </w:r>
          <w:r>
            <w:rPr>
              <w:rFonts w:hint="eastAsia" w:asciiTheme="minorEastAsia" w:hAnsiTheme="minorEastAsia" w:eastAsiaTheme="minorEastAsia" w:cstheme="minorEastAsia"/>
              <w:szCs w:val="24"/>
              <w:lang w:val="en-US" w:eastAsia="zh-CN" w:bidi="ar-SA"/>
            </w:rPr>
            <w:fldChar w:fldCharType="separate"/>
          </w:r>
          <w:r>
            <w:rPr>
              <w:rFonts w:hint="eastAsia"/>
              <w:highlight w:val="none"/>
              <w:lang w:val="en-US" w:eastAsia="zh-CN"/>
            </w:rPr>
            <w:t>2.项目导向教学法</w:t>
          </w:r>
          <w:r>
            <w:tab/>
          </w:r>
          <w:r>
            <w:fldChar w:fldCharType="begin"/>
          </w:r>
          <w:r>
            <w:instrText xml:space="preserve"> PAGEREF _Toc8752 \h </w:instrText>
          </w:r>
          <w:r>
            <w:fldChar w:fldCharType="separate"/>
          </w:r>
          <w:r>
            <w:t>15</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4990BB55">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_Toc23214 </w:instrText>
          </w:r>
          <w:r>
            <w:rPr>
              <w:rFonts w:hint="eastAsia" w:asciiTheme="minorEastAsia" w:hAnsiTheme="minorEastAsia" w:eastAsiaTheme="minorEastAsia" w:cstheme="minorEastAsia"/>
              <w:szCs w:val="24"/>
              <w:lang w:val="en-US" w:eastAsia="zh-CN" w:bidi="ar-SA"/>
            </w:rPr>
            <w:fldChar w:fldCharType="separate"/>
          </w:r>
          <w:r>
            <w:rPr>
              <w:rFonts w:hint="eastAsia"/>
              <w:highlight w:val="none"/>
              <w:lang w:val="en-US" w:eastAsia="zh-CN"/>
            </w:rPr>
            <w:t>3.任务驱动教学法</w:t>
          </w:r>
          <w:r>
            <w:tab/>
          </w:r>
          <w:r>
            <w:fldChar w:fldCharType="begin"/>
          </w:r>
          <w:r>
            <w:instrText xml:space="preserve"> PAGEREF _Toc23214 \h </w:instrText>
          </w:r>
          <w:r>
            <w:fldChar w:fldCharType="separate"/>
          </w:r>
          <w:r>
            <w:t>15</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7D0E75BC">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_Toc5064 </w:instrText>
          </w:r>
          <w:r>
            <w:rPr>
              <w:rFonts w:hint="eastAsia" w:asciiTheme="minorEastAsia" w:hAnsiTheme="minorEastAsia" w:eastAsiaTheme="minorEastAsia" w:cstheme="minorEastAsia"/>
              <w:szCs w:val="24"/>
              <w:lang w:val="en-US" w:eastAsia="zh-CN" w:bidi="ar-SA"/>
            </w:rPr>
            <w:fldChar w:fldCharType="separate"/>
          </w:r>
          <w:r>
            <w:rPr>
              <w:rFonts w:hint="eastAsia"/>
              <w:highlight w:val="none"/>
              <w:lang w:val="en-US" w:eastAsia="zh-CN"/>
            </w:rPr>
            <w:t>4.“校企双师”教学法</w:t>
          </w:r>
          <w:r>
            <w:tab/>
          </w:r>
          <w:r>
            <w:fldChar w:fldCharType="begin"/>
          </w:r>
          <w:r>
            <w:instrText xml:space="preserve"> PAGEREF _Toc5064 \h </w:instrText>
          </w:r>
          <w:r>
            <w:fldChar w:fldCharType="separate"/>
          </w:r>
          <w:r>
            <w:t>15</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5275C4EE">
          <w:pPr>
            <w:pStyle w:val="8"/>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_Toc2285 </w:instrText>
          </w:r>
          <w:r>
            <w:rPr>
              <w:rFonts w:hint="eastAsia" w:asciiTheme="minorEastAsia" w:hAnsiTheme="minorEastAsia" w:eastAsiaTheme="minorEastAsia" w:cstheme="minorEastAsia"/>
              <w:szCs w:val="24"/>
              <w:lang w:val="en-US" w:eastAsia="zh-CN" w:bidi="ar-SA"/>
            </w:rPr>
            <w:fldChar w:fldCharType="separate"/>
          </w:r>
          <w:r>
            <w:rPr>
              <w:rFonts w:hint="eastAsia"/>
              <w:highlight w:val="none"/>
              <w:lang w:val="en-US" w:eastAsia="zh-CN"/>
            </w:rPr>
            <w:t>5.AI技术辅助教学法</w:t>
          </w:r>
          <w:r>
            <w:tab/>
          </w:r>
          <w:r>
            <w:fldChar w:fldCharType="begin"/>
          </w:r>
          <w:r>
            <w:instrText xml:space="preserve"> PAGEREF _Toc2285 \h </w:instrText>
          </w:r>
          <w:r>
            <w:fldChar w:fldCharType="separate"/>
          </w:r>
          <w:r>
            <w:t>15</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68CC0781">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_Toc12180 </w:instrText>
          </w:r>
          <w:r>
            <w:rPr>
              <w:rFonts w:hint="eastAsia" w:asciiTheme="minorEastAsia" w:hAnsiTheme="minorEastAsia" w:eastAsiaTheme="minorEastAsia" w:cstheme="minorEastAsia"/>
              <w:szCs w:val="24"/>
              <w:lang w:val="en-US" w:eastAsia="zh-CN" w:bidi="ar-SA"/>
            </w:rPr>
            <w:fldChar w:fldCharType="separate"/>
          </w:r>
          <w:r>
            <w:t>（</w:t>
          </w:r>
          <w:r>
            <w:rPr>
              <w:rFonts w:hint="eastAsia"/>
              <w:lang w:val="en-US" w:eastAsia="zh-CN"/>
            </w:rPr>
            <w:t>五</w:t>
          </w:r>
          <w:r>
            <w:t>）学习评价</w:t>
          </w:r>
          <w:r>
            <w:tab/>
          </w:r>
          <w:r>
            <w:fldChar w:fldCharType="begin"/>
          </w:r>
          <w:r>
            <w:instrText xml:space="preserve"> PAGEREF _Toc12180 \h </w:instrText>
          </w:r>
          <w:r>
            <w:fldChar w:fldCharType="separate"/>
          </w:r>
          <w:r>
            <w:t>16</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48058BB9">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_Toc13068 </w:instrText>
          </w:r>
          <w:r>
            <w:rPr>
              <w:rFonts w:hint="eastAsia" w:asciiTheme="minorEastAsia" w:hAnsiTheme="minorEastAsia" w:eastAsiaTheme="minorEastAsia" w:cstheme="minorEastAsia"/>
              <w:szCs w:val="24"/>
              <w:lang w:val="en-US" w:eastAsia="zh-CN" w:bidi="ar-SA"/>
            </w:rPr>
            <w:fldChar w:fldCharType="separate"/>
          </w:r>
          <w:r>
            <w:t>（</w:t>
          </w:r>
          <w:r>
            <w:rPr>
              <w:rFonts w:hint="eastAsia"/>
              <w:lang w:val="en-US" w:eastAsia="zh-CN"/>
            </w:rPr>
            <w:t>六</w:t>
          </w:r>
          <w:r>
            <w:t>）质量管理</w:t>
          </w:r>
          <w:r>
            <w:tab/>
          </w:r>
          <w:r>
            <w:fldChar w:fldCharType="begin"/>
          </w:r>
          <w:r>
            <w:instrText xml:space="preserve"> PAGEREF _Toc13068 \h </w:instrText>
          </w:r>
          <w:r>
            <w:fldChar w:fldCharType="separate"/>
          </w:r>
          <w:r>
            <w:t>16</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007F7EA7">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_Toc25935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十、毕业要求</w:t>
          </w:r>
          <w:r>
            <w:tab/>
          </w:r>
          <w:r>
            <w:fldChar w:fldCharType="begin"/>
          </w:r>
          <w:r>
            <w:instrText xml:space="preserve"> PAGEREF _Toc25935 \h </w:instrText>
          </w:r>
          <w:r>
            <w:fldChar w:fldCharType="separate"/>
          </w:r>
          <w:r>
            <w:t>17</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43966BFC">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_Toc28593 </w:instrText>
          </w:r>
          <w:r>
            <w:rPr>
              <w:rFonts w:hint="eastAsia" w:asciiTheme="minorEastAsia" w:hAnsiTheme="minorEastAsia" w:eastAsiaTheme="minorEastAsia" w:cstheme="minorEastAsia"/>
              <w:szCs w:val="24"/>
              <w:lang w:val="en-US" w:eastAsia="zh-CN" w:bidi="ar-SA"/>
            </w:rPr>
            <w:fldChar w:fldCharType="separate"/>
          </w:r>
          <w:r>
            <w:t>（一）毕业要求与课程对应关系</w:t>
          </w:r>
          <w:r>
            <w:tab/>
          </w:r>
          <w:r>
            <w:fldChar w:fldCharType="begin"/>
          </w:r>
          <w:r>
            <w:instrText xml:space="preserve"> PAGEREF _Toc28593 \h </w:instrText>
          </w:r>
          <w:r>
            <w:fldChar w:fldCharType="separate"/>
          </w:r>
          <w:r>
            <w:t>17</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5350561D">
          <w:pPr>
            <w:pStyle w:val="15"/>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_Toc10103 </w:instrText>
          </w:r>
          <w:r>
            <w:rPr>
              <w:rFonts w:hint="eastAsia" w:asciiTheme="minorEastAsia" w:hAnsiTheme="minorEastAsia" w:eastAsiaTheme="minorEastAsia" w:cstheme="minorEastAsia"/>
              <w:szCs w:val="24"/>
              <w:lang w:val="en-US" w:eastAsia="zh-CN" w:bidi="ar-SA"/>
            </w:rPr>
            <w:fldChar w:fldCharType="separate"/>
          </w:r>
          <w:r>
            <w:t>（二）毕业学分及证书要求</w:t>
          </w:r>
          <w:r>
            <w:tab/>
          </w:r>
          <w:r>
            <w:fldChar w:fldCharType="begin"/>
          </w:r>
          <w:r>
            <w:instrText xml:space="preserve"> PAGEREF _Toc10103 \h </w:instrText>
          </w:r>
          <w:r>
            <w:fldChar w:fldCharType="separate"/>
          </w:r>
          <w:r>
            <w:t>19</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663154BF">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_Toc3088 </w:instrText>
          </w:r>
          <w:r>
            <w:rPr>
              <w:rFonts w:hint="eastAsia" w:asciiTheme="minorEastAsia" w:hAnsiTheme="minorEastAsia" w:eastAsiaTheme="minorEastAsia" w:cstheme="minorEastAsia"/>
              <w:szCs w:val="24"/>
              <w:lang w:val="en-US" w:eastAsia="zh-CN" w:bidi="ar-SA"/>
            </w:rPr>
            <w:fldChar w:fldCharType="separate"/>
          </w:r>
          <w:r>
            <w:rPr>
              <w:rFonts w:hint="eastAsia"/>
              <w:lang w:val="en-US" w:eastAsia="zh-CN"/>
            </w:rPr>
            <w:t>十一、附教学进程安排表</w:t>
          </w:r>
          <w:r>
            <w:tab/>
          </w:r>
          <w:r>
            <w:fldChar w:fldCharType="begin"/>
          </w:r>
          <w:r>
            <w:instrText xml:space="preserve"> PAGEREF _Toc3088 \h </w:instrText>
          </w:r>
          <w:r>
            <w:fldChar w:fldCharType="separate"/>
          </w:r>
          <w:r>
            <w:t>20</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3A54C5AD">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_Toc18551 </w:instrText>
          </w:r>
          <w:r>
            <w:rPr>
              <w:rFonts w:hint="eastAsia" w:asciiTheme="minorEastAsia" w:hAnsiTheme="minorEastAsia" w:eastAsiaTheme="minorEastAsia" w:cstheme="minorEastAsia"/>
              <w:szCs w:val="24"/>
              <w:lang w:val="en-US" w:eastAsia="zh-CN" w:bidi="ar-SA"/>
            </w:rPr>
            <w:fldChar w:fldCharType="separate"/>
          </w:r>
          <w:r>
            <w:rPr>
              <w:rFonts w:hint="eastAsia"/>
            </w:rPr>
            <w:t>附表1：各学期教学环节周数具体安排表</w:t>
          </w:r>
          <w:r>
            <w:tab/>
          </w:r>
          <w:r>
            <w:fldChar w:fldCharType="begin"/>
          </w:r>
          <w:r>
            <w:instrText xml:space="preserve"> PAGEREF _Toc18551 \h </w:instrText>
          </w:r>
          <w:r>
            <w:fldChar w:fldCharType="separate"/>
          </w:r>
          <w:r>
            <w:t>20</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3484F2ED">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_Toc27363 </w:instrText>
          </w:r>
          <w:r>
            <w:rPr>
              <w:rFonts w:hint="eastAsia" w:asciiTheme="minorEastAsia" w:hAnsiTheme="minorEastAsia" w:eastAsiaTheme="minorEastAsia" w:cstheme="minorEastAsia"/>
              <w:szCs w:val="24"/>
              <w:lang w:val="en-US" w:eastAsia="zh-CN" w:bidi="ar-SA"/>
            </w:rPr>
            <w:fldChar w:fldCharType="separate"/>
          </w:r>
          <w:r>
            <w:rPr>
              <w:rFonts w:hint="eastAsia"/>
            </w:rPr>
            <w:t>附表2：教学进程总体安排表</w:t>
          </w:r>
          <w:r>
            <w:tab/>
          </w:r>
          <w:r>
            <w:fldChar w:fldCharType="begin"/>
          </w:r>
          <w:r>
            <w:instrText xml:space="preserve"> PAGEREF _Toc27363 \h </w:instrText>
          </w:r>
          <w:r>
            <w:fldChar w:fldCharType="separate"/>
          </w:r>
          <w:r>
            <w:t>21</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5C55668D">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_Toc31277 </w:instrText>
          </w:r>
          <w:r>
            <w:rPr>
              <w:rFonts w:hint="eastAsia" w:asciiTheme="minorEastAsia" w:hAnsiTheme="minorEastAsia" w:eastAsiaTheme="minorEastAsia" w:cstheme="minorEastAsia"/>
              <w:szCs w:val="24"/>
              <w:lang w:val="en-US" w:eastAsia="zh-CN" w:bidi="ar-SA"/>
            </w:rPr>
            <w:fldChar w:fldCharType="separate"/>
          </w:r>
          <w:r>
            <w:rPr>
              <w:rFonts w:hint="eastAsia"/>
            </w:rPr>
            <w:t>附表3：教学环节信息明细表</w:t>
          </w:r>
          <w:r>
            <w:tab/>
          </w:r>
          <w:r>
            <w:fldChar w:fldCharType="begin"/>
          </w:r>
          <w:r>
            <w:instrText xml:space="preserve"> PAGEREF _Toc31277 \h </w:instrText>
          </w:r>
          <w:r>
            <w:fldChar w:fldCharType="separate"/>
          </w:r>
          <w:r>
            <w:t>25</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0B3EE1D8">
          <w:pPr>
            <w:pStyle w:val="14"/>
            <w:tabs>
              <w:tab w:val="right" w:leader="dot" w:pos="9746"/>
            </w:tabs>
          </w:pPr>
          <w:r>
            <w:rPr>
              <w:rFonts w:hint="eastAsia" w:asciiTheme="minorEastAsia" w:hAnsiTheme="minorEastAsia" w:eastAsiaTheme="minorEastAsia" w:cstheme="minorEastAsia"/>
              <w:color w:val="auto"/>
              <w:szCs w:val="24"/>
              <w:lang w:val="en-US" w:eastAsia="zh-CN" w:bidi="ar-SA"/>
            </w:rPr>
            <w:fldChar w:fldCharType="begin"/>
          </w:r>
          <w:r>
            <w:rPr>
              <w:rFonts w:hint="eastAsia" w:asciiTheme="minorEastAsia" w:hAnsiTheme="minorEastAsia" w:eastAsiaTheme="minorEastAsia" w:cstheme="minorEastAsia"/>
              <w:szCs w:val="24"/>
              <w:lang w:val="en-US" w:eastAsia="zh-CN" w:bidi="ar-SA"/>
            </w:rPr>
            <w:instrText xml:space="preserve"> HYPERLINK \l _Toc12372 </w:instrText>
          </w:r>
          <w:r>
            <w:rPr>
              <w:rFonts w:hint="eastAsia" w:asciiTheme="minorEastAsia" w:hAnsiTheme="minorEastAsia" w:eastAsiaTheme="minorEastAsia" w:cstheme="minorEastAsia"/>
              <w:szCs w:val="24"/>
              <w:lang w:val="en-US" w:eastAsia="zh-CN" w:bidi="ar-SA"/>
            </w:rPr>
            <w:fldChar w:fldCharType="separate"/>
          </w:r>
          <w:r>
            <w:rPr>
              <w:rFonts w:hint="eastAsia"/>
            </w:rPr>
            <w:t>附表4：学时与学分总体分配表</w:t>
          </w:r>
          <w:r>
            <w:tab/>
          </w:r>
          <w:r>
            <w:fldChar w:fldCharType="begin"/>
          </w:r>
          <w:r>
            <w:instrText xml:space="preserve"> PAGEREF _Toc12372 \h </w:instrText>
          </w:r>
          <w:r>
            <w:fldChar w:fldCharType="separate"/>
          </w:r>
          <w:r>
            <w:t>26</w:t>
          </w:r>
          <w:r>
            <w:fldChar w:fldCharType="end"/>
          </w:r>
          <w:r>
            <w:rPr>
              <w:rFonts w:hint="eastAsia" w:asciiTheme="minorEastAsia" w:hAnsiTheme="minorEastAsia" w:eastAsiaTheme="minorEastAsia" w:cstheme="minorEastAsia"/>
              <w:color w:val="auto"/>
              <w:szCs w:val="24"/>
              <w:lang w:val="en-US" w:eastAsia="zh-CN" w:bidi="ar-SA"/>
            </w:rPr>
            <w:fldChar w:fldCharType="end"/>
          </w:r>
        </w:p>
        <w:p w14:paraId="13AD79CF">
          <w:pPr>
            <w:pStyle w:val="7"/>
            <w:rPr>
              <w:rFonts w:hint="eastAsia" w:asciiTheme="minorEastAsia" w:hAnsiTheme="minorEastAsia" w:eastAsiaTheme="minorEastAsia" w:cstheme="minorEastAsia"/>
              <w:color w:val="auto"/>
              <w:sz w:val="21"/>
              <w:szCs w:val="24"/>
              <w:lang w:val="en-US" w:eastAsia="zh-CN" w:bidi="ar-SA"/>
            </w:rPr>
          </w:pPr>
          <w:r>
            <w:rPr>
              <w:rFonts w:hint="eastAsia" w:asciiTheme="minorEastAsia" w:hAnsiTheme="minorEastAsia" w:eastAsiaTheme="minorEastAsia" w:cstheme="minorEastAsia"/>
              <w:color w:val="auto"/>
              <w:szCs w:val="24"/>
              <w:lang w:val="en-US" w:eastAsia="zh-CN" w:bidi="ar-SA"/>
            </w:rPr>
            <w:fldChar w:fldCharType="end"/>
          </w:r>
        </w:p>
      </w:sdtContent>
    </w:sdt>
    <w:p w14:paraId="37F3B080">
      <w:pPr>
        <w:pStyle w:val="7"/>
        <w:rPr>
          <w:rFonts w:hint="eastAsia" w:asciiTheme="minorEastAsia" w:hAnsiTheme="minorEastAsia" w:eastAsiaTheme="minorEastAsia" w:cstheme="minorEastAsia"/>
          <w:color w:val="auto"/>
          <w:sz w:val="21"/>
          <w:szCs w:val="24"/>
          <w:lang w:val="en-US" w:eastAsia="zh-CN" w:bidi="ar-SA"/>
        </w:rPr>
        <w:sectPr>
          <w:pgSz w:w="11906" w:h="16838"/>
          <w:pgMar w:top="1440" w:right="1080" w:bottom="1440" w:left="1080" w:header="851" w:footer="992" w:gutter="0"/>
          <w:pgBorders>
            <w:top w:val="none" w:sz="0" w:space="0"/>
            <w:left w:val="none" w:sz="0" w:space="0"/>
            <w:bottom w:val="none" w:sz="0" w:space="0"/>
            <w:right w:val="none" w:sz="0" w:space="0"/>
          </w:pgBorders>
          <w:pgNumType w:start="1"/>
          <w:cols w:space="425" w:num="1"/>
          <w:docGrid w:type="lines" w:linePitch="312" w:charSpace="0"/>
        </w:sectPr>
      </w:pPr>
    </w:p>
    <w:p w14:paraId="0EE56F4D">
      <w:pPr>
        <w:pStyle w:val="2"/>
        <w:pageBreakBefore w:val="0"/>
        <w:kinsoku/>
        <w:wordWrap/>
        <w:overflowPunct/>
        <w:topLinePunct w:val="0"/>
        <w:autoSpaceDE/>
        <w:autoSpaceDN/>
        <w:bidi w:val="0"/>
        <w:adjustRightInd/>
        <w:jc w:val="left"/>
        <w:rPr>
          <w:rFonts w:hint="default" w:ascii="黑体" w:hAnsi="黑体" w:eastAsia="黑体" w:cs="黑体"/>
          <w:b w:val="0"/>
          <w:kern w:val="2"/>
          <w:sz w:val="28"/>
          <w:szCs w:val="28"/>
          <w:lang w:val="en-US" w:eastAsia="zh-CN" w:bidi="ar-SA"/>
        </w:rPr>
      </w:pPr>
      <w:bookmarkStart w:id="0" w:name="_Toc28651"/>
      <w:bookmarkStart w:id="1" w:name="_Toc18701"/>
      <w:bookmarkStart w:id="2" w:name="_Toc3362"/>
      <w:bookmarkStart w:id="3" w:name="_Toc16828"/>
      <w:bookmarkStart w:id="4" w:name="_Toc21267"/>
      <w:r>
        <w:rPr>
          <w:rFonts w:hint="eastAsia" w:ascii="黑体" w:hAnsi="黑体" w:eastAsia="黑体" w:cs="黑体"/>
          <w:b w:val="0"/>
          <w:kern w:val="2"/>
          <w:sz w:val="28"/>
          <w:szCs w:val="28"/>
          <w:lang w:val="en-US" w:eastAsia="zh-CN" w:bidi="ar-SA"/>
        </w:rPr>
        <w:t>一、专业</w:t>
      </w:r>
      <w:bookmarkEnd w:id="0"/>
      <w:bookmarkEnd w:id="1"/>
      <w:bookmarkEnd w:id="2"/>
      <w:bookmarkEnd w:id="3"/>
      <w:r>
        <w:rPr>
          <w:rFonts w:hint="eastAsia" w:ascii="黑体" w:hAnsi="黑体" w:cs="黑体"/>
          <w:b w:val="0"/>
          <w:kern w:val="2"/>
          <w:sz w:val="28"/>
          <w:szCs w:val="28"/>
          <w:lang w:val="en-US" w:eastAsia="zh-CN" w:bidi="ar-SA"/>
        </w:rPr>
        <w:t>名称及代码</w:t>
      </w:r>
      <w:bookmarkEnd w:id="4"/>
    </w:p>
    <w:p w14:paraId="5E358F72">
      <w:pPr>
        <w:bidi w:val="0"/>
        <w:ind w:firstLine="420" w:firstLineChars="0"/>
        <w:rPr>
          <w:rFonts w:hint="eastAsia"/>
          <w:lang w:val="en-US" w:eastAsia="zh-CN"/>
        </w:rPr>
      </w:pPr>
      <w:r>
        <w:rPr>
          <w:rFonts w:hint="eastAsia"/>
          <w:lang w:val="en-US" w:eastAsia="zh-CN"/>
        </w:rPr>
        <w:t>专业名称：</w:t>
      </w:r>
      <w:r>
        <w:rPr>
          <w:rFonts w:hint="eastAsia" w:asciiTheme="minorEastAsia" w:hAnsiTheme="minorEastAsia"/>
          <w:color w:val="000000" w:themeColor="text1"/>
          <w:lang w:val="en-US" w:eastAsia="zh-CN"/>
          <w14:textFill>
            <w14:solidFill>
              <w14:schemeClr w14:val="tx1"/>
            </w14:solidFill>
          </w14:textFill>
        </w:rPr>
        <w:t>计算机网络技术</w:t>
      </w:r>
    </w:p>
    <w:p w14:paraId="2901DE74">
      <w:pPr>
        <w:bidi w:val="0"/>
        <w:ind w:firstLine="420" w:firstLineChars="0"/>
        <w:rPr>
          <w:rFonts w:hint="eastAsia"/>
          <w:lang w:val="en-US" w:eastAsia="zh-CN"/>
        </w:rPr>
      </w:pPr>
      <w:r>
        <w:rPr>
          <w:rFonts w:hint="eastAsia"/>
          <w:lang w:val="en-US" w:eastAsia="zh-CN"/>
        </w:rPr>
        <w:t>专业代码：</w:t>
      </w:r>
      <w:r>
        <w:rPr>
          <w:rFonts w:hint="eastAsia" w:asciiTheme="minorEastAsia" w:hAnsiTheme="minorEastAsia"/>
          <w:color w:val="000000" w:themeColor="text1"/>
          <w:lang w:val="en-US" w:eastAsia="zh-CN"/>
          <w14:textFill>
            <w14:solidFill>
              <w14:schemeClr w14:val="tx1"/>
            </w14:solidFill>
          </w14:textFill>
        </w:rPr>
        <w:t>510202</w:t>
      </w:r>
    </w:p>
    <w:p w14:paraId="206DD8EA">
      <w:pPr>
        <w:pStyle w:val="2"/>
        <w:bidi w:val="0"/>
        <w:rPr>
          <w:rFonts w:hint="default"/>
          <w:lang w:val="en-US" w:eastAsia="zh-CN"/>
        </w:rPr>
      </w:pPr>
      <w:bookmarkStart w:id="5" w:name="_Toc16231"/>
      <w:r>
        <w:rPr>
          <w:rFonts w:hint="eastAsia"/>
          <w:lang w:val="en-US" w:eastAsia="zh-CN"/>
        </w:rPr>
        <w:t>二、入学基本要求</w:t>
      </w:r>
      <w:bookmarkEnd w:id="5"/>
    </w:p>
    <w:p w14:paraId="3267FC63">
      <w:pPr>
        <w:bidi w:val="0"/>
        <w:ind w:firstLine="420" w:firstLineChars="0"/>
        <w:rPr>
          <w:rFonts w:hint="default"/>
          <w:lang w:val="en-US" w:eastAsia="zh-CN"/>
        </w:rPr>
      </w:pPr>
      <w:r>
        <w:rPr>
          <w:rFonts w:hint="eastAsia"/>
          <w:lang w:val="en-US" w:eastAsia="zh-CN"/>
        </w:rPr>
        <w:t>中等职业学校毕业、普通高级中学毕业或具备同等学力</w:t>
      </w:r>
    </w:p>
    <w:p w14:paraId="4841B653">
      <w:pPr>
        <w:pStyle w:val="2"/>
        <w:numPr>
          <w:ilvl w:val="0"/>
          <w:numId w:val="1"/>
        </w:numPr>
        <w:bidi w:val="0"/>
        <w:rPr>
          <w:rFonts w:hint="eastAsia"/>
          <w:lang w:val="en-US" w:eastAsia="zh-CN"/>
        </w:rPr>
      </w:pPr>
      <w:bookmarkStart w:id="6" w:name="_Toc28018"/>
      <w:r>
        <w:rPr>
          <w:rFonts w:hint="eastAsia"/>
          <w:lang w:val="en-US" w:eastAsia="zh-CN"/>
        </w:rPr>
        <w:t>基本修业年限</w:t>
      </w:r>
      <w:bookmarkEnd w:id="6"/>
    </w:p>
    <w:p w14:paraId="39FF390C">
      <w:pPr>
        <w:numPr>
          <w:ilvl w:val="0"/>
          <w:numId w:val="0"/>
        </w:numPr>
        <w:bidi w:val="0"/>
        <w:ind w:firstLine="420" w:firstLineChars="0"/>
        <w:rPr>
          <w:color w:val="auto"/>
        </w:rPr>
      </w:pPr>
      <w:r>
        <w:rPr>
          <w:rFonts w:hint="eastAsia"/>
          <w:lang w:val="en-US" w:eastAsia="zh-CN"/>
        </w:rPr>
        <w:t>三年</w:t>
      </w:r>
    </w:p>
    <w:p w14:paraId="1AF460B6">
      <w:pPr>
        <w:pStyle w:val="2"/>
        <w:numPr>
          <w:ilvl w:val="0"/>
          <w:numId w:val="1"/>
        </w:numPr>
        <w:bidi w:val="0"/>
        <w:ind w:left="0" w:leftChars="0" w:firstLine="0" w:firstLineChars="0"/>
        <w:rPr>
          <w:rFonts w:hint="eastAsia"/>
          <w:lang w:val="en-US" w:eastAsia="zh-CN"/>
        </w:rPr>
      </w:pPr>
      <w:bookmarkStart w:id="7" w:name="_Toc23074"/>
      <w:bookmarkStart w:id="8" w:name="_Toc19972"/>
      <w:bookmarkStart w:id="9" w:name="_Toc4099"/>
      <w:bookmarkStart w:id="10" w:name="_Toc340"/>
      <w:bookmarkStart w:id="11" w:name="_Toc6765"/>
      <w:r>
        <w:rPr>
          <w:rFonts w:hint="eastAsia"/>
          <w:lang w:val="en-US" w:eastAsia="zh-CN"/>
        </w:rPr>
        <w:t>职业面向</w:t>
      </w:r>
      <w:bookmarkEnd w:id="7"/>
      <w:bookmarkEnd w:id="8"/>
      <w:bookmarkEnd w:id="9"/>
      <w:bookmarkEnd w:id="10"/>
      <w:bookmarkEnd w:id="11"/>
    </w:p>
    <w:p w14:paraId="6732686D">
      <w:pPr>
        <w:numPr>
          <w:ilvl w:val="0"/>
          <w:numId w:val="0"/>
        </w:numPr>
        <w:ind w:leftChars="0"/>
        <w:rPr>
          <w:rFonts w:hint="eastAsia"/>
          <w:lang w:val="en-US" w:eastAsia="zh-CN"/>
        </w:rPr>
      </w:pPr>
    </w:p>
    <w:p w14:paraId="513DD8BF">
      <w:pPr>
        <w:pStyle w:val="6"/>
        <w:bidi w:val="0"/>
        <w:outlineLvl w:val="9"/>
      </w:pPr>
      <w:r>
        <w:rPr>
          <w:rFonts w:hint="eastAsia" w:ascii="黑体" w:hAnsi="黑体" w:eastAsia="黑体" w:cs="黑体"/>
          <w:sz w:val="28"/>
          <w:szCs w:val="28"/>
        </w:rPr>
        <w:t xml:space="preserve">表1 </w:t>
      </w:r>
      <w:r>
        <w:rPr>
          <w:rFonts w:hint="eastAsia" w:ascii="黑体" w:hAnsi="黑体" w:eastAsia="黑体" w:cs="黑体"/>
          <w:sz w:val="28"/>
          <w:szCs w:val="28"/>
          <w:lang w:val="en-US" w:eastAsia="zh-CN"/>
        </w:rPr>
        <w:t>计算机网络</w:t>
      </w:r>
      <w:r>
        <w:rPr>
          <w:rFonts w:hint="eastAsia" w:ascii="黑体" w:hAnsi="黑体" w:eastAsia="黑体" w:cs="黑体"/>
          <w:sz w:val="28"/>
          <w:szCs w:val="28"/>
        </w:rPr>
        <w:t>技术专业面向的职业</w:t>
      </w:r>
    </w:p>
    <w:tbl>
      <w:tblPr>
        <w:tblStyle w:val="17"/>
        <w:tblW w:w="4993"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183"/>
        <w:gridCol w:w="1302"/>
        <w:gridCol w:w="1183"/>
        <w:gridCol w:w="2670"/>
        <w:gridCol w:w="2032"/>
        <w:gridCol w:w="1578"/>
      </w:tblGrid>
      <w:tr w14:paraId="3DC7B2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05" w:hRule="atLeast"/>
        </w:trPr>
        <w:tc>
          <w:tcPr>
            <w:tcW w:w="597" w:type="pct"/>
            <w:vAlign w:val="center"/>
          </w:tcPr>
          <w:p w14:paraId="10B05E0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所属专业大类（代码）</w:t>
            </w:r>
          </w:p>
        </w:tc>
        <w:tc>
          <w:tcPr>
            <w:tcW w:w="657" w:type="pct"/>
            <w:vAlign w:val="center"/>
          </w:tcPr>
          <w:p w14:paraId="3140CFC9">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所属专业类（代码）</w:t>
            </w:r>
          </w:p>
        </w:tc>
        <w:tc>
          <w:tcPr>
            <w:tcW w:w="597" w:type="pct"/>
            <w:vAlign w:val="center"/>
          </w:tcPr>
          <w:p w14:paraId="5834FE2B">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对应行业（代码）</w:t>
            </w:r>
          </w:p>
        </w:tc>
        <w:tc>
          <w:tcPr>
            <w:tcW w:w="1344" w:type="pct"/>
            <w:vAlign w:val="center"/>
          </w:tcPr>
          <w:p w14:paraId="7F86268C">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主要职业类别（代码）</w:t>
            </w:r>
          </w:p>
        </w:tc>
        <w:tc>
          <w:tcPr>
            <w:tcW w:w="1023" w:type="pct"/>
            <w:vAlign w:val="center"/>
          </w:tcPr>
          <w:p w14:paraId="2FBFC38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w:t>
            </w:r>
            <w:r>
              <w:rPr>
                <w:rFonts w:hint="eastAsia"/>
                <w:b/>
                <w:bCs/>
                <w:lang w:val="en-US" w:eastAsia="zh-CN"/>
              </w:rPr>
              <w:t>岗位（群）</w:t>
            </w:r>
            <w:r>
              <w:rPr>
                <w:rFonts w:hint="eastAsia"/>
                <w:b/>
                <w:bCs/>
              </w:rPr>
              <w:t>或技术领域</w:t>
            </w:r>
          </w:p>
        </w:tc>
        <w:tc>
          <w:tcPr>
            <w:tcW w:w="779" w:type="pct"/>
            <w:vAlign w:val="center"/>
          </w:tcPr>
          <w:p w14:paraId="15BD551F">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lang w:val="en-US" w:eastAsia="zh-CN"/>
              </w:rPr>
              <w:t>职业类</w:t>
            </w:r>
            <w:r>
              <w:rPr>
                <w:rFonts w:hint="default"/>
                <w:b/>
                <w:bCs/>
              </w:rPr>
              <w:t>证书</w:t>
            </w:r>
          </w:p>
        </w:tc>
      </w:tr>
      <w:tr w14:paraId="1E66D2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3" w:hRule="atLeast"/>
        </w:trPr>
        <w:tc>
          <w:tcPr>
            <w:tcW w:w="597" w:type="pct"/>
          </w:tcPr>
          <w:p w14:paraId="3B1F66E0">
            <w:pPr>
              <w:pStyle w:val="7"/>
              <w:keepNext w:val="0"/>
              <w:keepLines w:val="0"/>
              <w:widowControl/>
              <w:suppressLineNumbers w:val="0"/>
              <w:bidi w:val="0"/>
              <w:spacing w:before="0" w:beforeAutospacing="0" w:afterAutospacing="0"/>
              <w:ind w:left="0" w:right="0"/>
              <w:rPr>
                <w:rFonts w:hint="default"/>
              </w:rPr>
            </w:pPr>
            <w:r>
              <w:rPr>
                <w:rFonts w:hint="eastAsia" w:asciiTheme="minorEastAsia" w:hAnsiTheme="minorEastAsia" w:eastAsiaTheme="minorEastAsia" w:cstheme="minorEastAsia"/>
                <w:color w:val="000000"/>
                <w:kern w:val="0"/>
                <w:sz w:val="21"/>
                <w:szCs w:val="21"/>
                <w:lang w:val="en-US" w:eastAsia="zh-CN" w:bidi="ar"/>
              </w:rPr>
              <w:t>电子与信息大类（51）</w:t>
            </w:r>
          </w:p>
        </w:tc>
        <w:tc>
          <w:tcPr>
            <w:tcW w:w="1307" w:type="dxa"/>
            <w:vAlign w:val="top"/>
          </w:tcPr>
          <w:p w14:paraId="16D9EF3C">
            <w:pPr>
              <w:pStyle w:val="29"/>
              <w:keepNext w:val="0"/>
              <w:keepLines w:val="0"/>
              <w:widowControl/>
              <w:suppressLineNumbers w:val="0"/>
              <w:spacing w:before="140" w:beforeAutospacing="0" w:after="0" w:afterAutospacing="0" w:line="240" w:lineRule="auto"/>
              <w:ind w:left="0" w:leftChars="0" w:right="104" w:rightChars="0" w:firstLine="0" w:firstLineChars="0"/>
              <w:jc w:val="both"/>
              <w:rPr>
                <w:rFonts w:hint="default"/>
              </w:rPr>
            </w:pPr>
            <w:r>
              <w:rPr>
                <w:rFonts w:hint="eastAsia" w:asciiTheme="minorEastAsia" w:hAnsiTheme="minorEastAsia" w:eastAsiaTheme="minorEastAsia" w:cstheme="minorEastAsia"/>
                <w:color w:val="000000"/>
                <w:kern w:val="0"/>
                <w:sz w:val="21"/>
                <w:szCs w:val="21"/>
                <w:lang w:val="en-US" w:eastAsia="zh-CN" w:bidi="ar"/>
              </w:rPr>
              <w:t>计算机类（</w:t>
            </w:r>
            <w:r>
              <w:rPr>
                <w:rFonts w:hint="default" w:asciiTheme="minorEastAsia" w:hAnsiTheme="minorEastAsia" w:eastAsiaTheme="minorEastAsia" w:cstheme="minorEastAsia"/>
                <w:color w:val="000000"/>
                <w:kern w:val="0"/>
                <w:sz w:val="21"/>
                <w:szCs w:val="21"/>
                <w:lang w:val="en-US" w:eastAsia="zh-CN" w:bidi="ar"/>
              </w:rPr>
              <w:t>5102</w:t>
            </w:r>
            <w:r>
              <w:rPr>
                <w:rFonts w:hint="eastAsia" w:asciiTheme="minorEastAsia" w:hAnsiTheme="minorEastAsia" w:eastAsiaTheme="minorEastAsia" w:cstheme="minorEastAsia"/>
                <w:color w:val="000000"/>
                <w:kern w:val="0"/>
                <w:sz w:val="21"/>
                <w:szCs w:val="21"/>
                <w:lang w:val="en-US" w:eastAsia="zh-CN" w:bidi="ar"/>
              </w:rPr>
              <w:t>）</w:t>
            </w:r>
          </w:p>
        </w:tc>
        <w:tc>
          <w:tcPr>
            <w:tcW w:w="1189" w:type="dxa"/>
            <w:vAlign w:val="top"/>
          </w:tcPr>
          <w:p w14:paraId="33FE32B3">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互联网和相关服务（64）、</w:t>
            </w:r>
          </w:p>
          <w:p w14:paraId="2E46B2EB">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rPr>
            </w:pPr>
            <w:r>
              <w:rPr>
                <w:rFonts w:hint="eastAsia" w:asciiTheme="minorEastAsia" w:hAnsiTheme="minorEastAsia" w:eastAsiaTheme="minorEastAsia" w:cstheme="minorEastAsia"/>
                <w:color w:val="000000"/>
                <w:kern w:val="0"/>
                <w:sz w:val="21"/>
                <w:szCs w:val="21"/>
                <w:lang w:val="en-US" w:eastAsia="zh-CN" w:bidi="ar"/>
              </w:rPr>
              <w:t>软件和信息技术服务业（65）</w:t>
            </w:r>
          </w:p>
        </w:tc>
        <w:tc>
          <w:tcPr>
            <w:tcW w:w="2676" w:type="dxa"/>
            <w:vAlign w:val="top"/>
          </w:tcPr>
          <w:p w14:paraId="0BE4EA36">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firstLine="0" w:firstLineChars="0"/>
              <w:jc w:val="both"/>
              <w:textAlignment w:val="auto"/>
              <w:rPr>
                <w:rFonts w:hint="default"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信息和通信工程技术人员（2-02-10）、</w:t>
            </w:r>
          </w:p>
          <w:p w14:paraId="4E156381">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rPr>
            </w:pPr>
            <w:r>
              <w:rPr>
                <w:rFonts w:hint="eastAsia" w:asciiTheme="minorEastAsia" w:hAnsiTheme="minorEastAsia" w:eastAsiaTheme="minorEastAsia" w:cstheme="minorEastAsia"/>
                <w:color w:val="000000"/>
                <w:kern w:val="0"/>
                <w:sz w:val="21"/>
                <w:szCs w:val="21"/>
                <w:lang w:val="en-US" w:eastAsia="zh-CN" w:bidi="ar"/>
              </w:rPr>
              <w:t>信息通信网络维护人员（4-04-02）、信息通信网络运行管理人员（4-04-04）</w:t>
            </w:r>
          </w:p>
        </w:tc>
        <w:tc>
          <w:tcPr>
            <w:tcW w:w="2037" w:type="dxa"/>
            <w:vAlign w:val="top"/>
          </w:tcPr>
          <w:p w14:paraId="4BDA694C">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rPr>
                <w:rFonts w:hint="default"/>
              </w:rPr>
            </w:pPr>
            <w:r>
              <w:rPr>
                <w:rFonts w:hint="eastAsia" w:asciiTheme="minorEastAsia" w:hAnsiTheme="minorEastAsia" w:eastAsiaTheme="minorEastAsia" w:cstheme="minorEastAsia"/>
                <w:color w:val="000000"/>
                <w:kern w:val="0"/>
                <w:sz w:val="21"/>
                <w:szCs w:val="21"/>
                <w:lang w:val="en-US" w:eastAsia="zh-CN" w:bidi="ar"/>
              </w:rPr>
              <w:t>网络技术支持、网络系统运维、网络系统集成、网络应用开发</w:t>
            </w:r>
          </w:p>
        </w:tc>
        <w:tc>
          <w:tcPr>
            <w:tcW w:w="1551" w:type="dxa"/>
            <w:vAlign w:val="top"/>
          </w:tcPr>
          <w:p w14:paraId="52E12A69">
            <w:pPr>
              <w:pStyle w:val="2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leftChars="0" w:right="102" w:rightChars="0" w:firstLine="0" w:firstLineChars="0"/>
              <w:jc w:val="both"/>
              <w:textAlignment w:val="auto"/>
              <w:rPr>
                <w:rFonts w:hint="default"/>
                <w:lang w:val="en-US"/>
              </w:rPr>
            </w:pPr>
            <w:r>
              <w:rPr>
                <w:rFonts w:hint="eastAsia" w:asciiTheme="minorEastAsia" w:hAnsiTheme="minorEastAsia" w:eastAsiaTheme="minorEastAsia" w:cstheme="minorEastAsia"/>
                <w:color w:val="000000"/>
                <w:kern w:val="0"/>
                <w:sz w:val="21"/>
                <w:szCs w:val="21"/>
                <w:lang w:val="en-US" w:eastAsia="zh-CN" w:bidi="ar"/>
              </w:rPr>
              <w:t>计算机技术与软件技术专业技术资格、网络系统建设与运维（华为认证、思科认证体系）、阿里云认证、CISSP/CISP、CWNA/CWSP等</w:t>
            </w:r>
          </w:p>
        </w:tc>
      </w:tr>
    </w:tbl>
    <w:p w14:paraId="17DAF20A">
      <w:pPr>
        <w:pageBreakBefore w:val="0"/>
        <w:kinsoku/>
        <w:wordWrap/>
        <w:overflowPunct/>
        <w:topLinePunct w:val="0"/>
        <w:autoSpaceDE/>
        <w:autoSpaceDN/>
        <w:bidi w:val="0"/>
        <w:adjustRightInd/>
        <w:rPr>
          <w:rFonts w:hint="eastAsia"/>
          <w:color w:val="auto"/>
        </w:rPr>
      </w:pPr>
    </w:p>
    <w:p w14:paraId="3EFD8186">
      <w:pPr>
        <w:pStyle w:val="2"/>
        <w:bidi w:val="0"/>
        <w:rPr>
          <w:rFonts w:hint="default"/>
          <w:lang w:val="en-US" w:eastAsia="zh-CN"/>
        </w:rPr>
      </w:pPr>
      <w:bookmarkStart w:id="12" w:name="_Toc13566"/>
      <w:bookmarkStart w:id="13" w:name="_Toc30707"/>
      <w:bookmarkStart w:id="14" w:name="_Toc15655"/>
      <w:bookmarkStart w:id="15" w:name="_Toc18561"/>
      <w:bookmarkStart w:id="16" w:name="_Toc32150"/>
      <w:r>
        <w:rPr>
          <w:rFonts w:hint="eastAsia"/>
          <w:lang w:val="en-US" w:eastAsia="zh-CN"/>
        </w:rPr>
        <w:t>五、培养目标</w:t>
      </w:r>
      <w:bookmarkEnd w:id="12"/>
      <w:bookmarkEnd w:id="13"/>
      <w:bookmarkEnd w:id="14"/>
      <w:bookmarkEnd w:id="15"/>
      <w:r>
        <w:rPr>
          <w:rFonts w:hint="eastAsia"/>
          <w:lang w:val="en-US" w:eastAsia="zh-CN"/>
        </w:rPr>
        <w:t>与培养规格</w:t>
      </w:r>
      <w:bookmarkEnd w:id="16"/>
    </w:p>
    <w:p w14:paraId="4075E3EB">
      <w:pPr>
        <w:pStyle w:val="3"/>
        <w:bidi w:val="0"/>
        <w:ind w:firstLine="420" w:firstLineChars="0"/>
        <w:rPr>
          <w:rFonts w:hint="default"/>
          <w:lang w:val="en-US" w:eastAsia="zh-CN"/>
        </w:rPr>
      </w:pPr>
      <w:bookmarkStart w:id="17" w:name="_Toc10112"/>
      <w:r>
        <w:rPr>
          <w:rFonts w:hint="eastAsia"/>
          <w:lang w:val="en-US" w:eastAsia="zh-CN"/>
        </w:rPr>
        <w:t>（一）培养目标</w:t>
      </w:r>
      <w:bookmarkEnd w:id="17"/>
    </w:p>
    <w:p w14:paraId="10D5CD6A">
      <w:pPr>
        <w:bidi w:val="0"/>
        <w:ind w:firstLine="480" w:firstLineChars="200"/>
        <w:rPr>
          <w:rFonts w:hint="eastAsia"/>
          <w:lang w:val="en-US" w:eastAsia="zh-CN"/>
        </w:rPr>
      </w:pPr>
      <w:r>
        <w:rPr>
          <w:rFonts w:hint="eastAsia" w:asciiTheme="minorEastAsia" w:hAnsiTheme="minorEastAsia"/>
          <w:color w:val="auto"/>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互联网和相关服务、软件和信息技术服务等行业的信息和通信工程技术人员、信息通信网络维护人员、信息通信网络运行管理人员等职业，能够从事网络技术支持、网络系统运维、网络系统集成、网络应用开发等工作的高技能人才。</w:t>
      </w:r>
    </w:p>
    <w:p w14:paraId="5131FC74">
      <w:pPr>
        <w:pageBreakBefore w:val="0"/>
        <w:kinsoku/>
        <w:wordWrap/>
        <w:overflowPunct/>
        <w:topLinePunct w:val="0"/>
        <w:autoSpaceDE/>
        <w:autoSpaceDN/>
        <w:bidi w:val="0"/>
        <w:adjustRightInd/>
        <w:rPr>
          <w:color w:val="auto"/>
        </w:rPr>
      </w:pPr>
    </w:p>
    <w:p w14:paraId="403277F3">
      <w:pPr>
        <w:pStyle w:val="7"/>
        <w:rPr>
          <w:color w:val="auto"/>
        </w:rPr>
      </w:pPr>
    </w:p>
    <w:p w14:paraId="35DBC424">
      <w:pPr>
        <w:pStyle w:val="7"/>
        <w:rPr>
          <w:color w:val="auto"/>
        </w:rPr>
      </w:pPr>
    </w:p>
    <w:p w14:paraId="6F35B0F4">
      <w:pPr>
        <w:pStyle w:val="3"/>
        <w:bidi w:val="0"/>
        <w:ind w:firstLine="420" w:firstLineChars="0"/>
        <w:rPr>
          <w:rFonts w:hint="default"/>
          <w:lang w:val="en-US" w:eastAsia="zh-CN"/>
        </w:rPr>
      </w:pPr>
      <w:bookmarkStart w:id="18" w:name="_Toc14976"/>
      <w:r>
        <w:rPr>
          <w:rFonts w:hint="eastAsia"/>
          <w:lang w:val="en-US" w:eastAsia="zh-CN"/>
        </w:rPr>
        <w:t>（二）培养规格</w:t>
      </w:r>
      <w:bookmarkEnd w:id="18"/>
    </w:p>
    <w:p w14:paraId="23FE196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本专业学生应在系统学习本专业知识并完成有关实习实训基础上，全面提升知识、能力、素质，掌握并实际运用岗位（群）需要的专业核心技术技能，实现德智体美劳全面发展，总体上须达到以下要求：</w:t>
      </w:r>
    </w:p>
    <w:p w14:paraId="3922D0E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）坚定拥护中国共产党领导和中国特色社会主义制度，以习近平新时代中国特色社会主义思想为指导，践行社会主义核心价值观，具有坚定的理想信念、深厚的爱国情感和中华民族自豪感；</w:t>
      </w:r>
    </w:p>
    <w:p w14:paraId="518CE98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2</w:t>
      </w:r>
      <w:r>
        <w:rPr>
          <w:rFonts w:hint="eastAsia" w:ascii="宋体" w:hAnsi="宋体" w:eastAsia="宋体" w:cs="宋体"/>
          <w:color w:val="000000"/>
          <w:kern w:val="0"/>
          <w:sz w:val="24"/>
          <w:szCs w:val="24"/>
          <w:lang w:val="en-US" w:eastAsia="zh-CN" w:bidi="ar"/>
        </w:rPr>
        <w:t>）掌握与本专业对应职业活动相关的国家法律、行业规定，掌握绿色生产、环境保护、安全防护、质量管理等相关知识与技能，了解相关行业文化，具有爱岗敬业的职业精神，遵守职业道德准则和行为规范，具备社会责任感和担当精神；</w:t>
      </w:r>
    </w:p>
    <w:p w14:paraId="34B1B775">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3</w:t>
      </w:r>
      <w:r>
        <w:rPr>
          <w:rFonts w:hint="eastAsia" w:ascii="宋体" w:hAnsi="宋体" w:eastAsia="宋体" w:cs="宋体"/>
          <w:color w:val="000000"/>
          <w:kern w:val="0"/>
          <w:sz w:val="24"/>
          <w:szCs w:val="24"/>
          <w:lang w:val="en-US" w:eastAsia="zh-CN" w:bidi="ar"/>
        </w:rPr>
        <w:t>）掌握支撑本专业学习和可持续发展必备的语文、数学、外语（英语等）、信息技术等文化基础知识，具有良好的人文素养与科学素养，具备职业生涯规划能力；</w:t>
      </w:r>
    </w:p>
    <w:p w14:paraId="7DC9D04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sz w:val="24"/>
          <w:szCs w:val="24"/>
        </w:rPr>
      </w:pPr>
      <w:r>
        <w:rPr>
          <w:rFonts w:hint="eastAsia" w:ascii="宋体" w:hAnsi="宋体" w:eastAsia="宋体" w:cs="宋体"/>
          <w:color w:val="000000"/>
          <w:kern w:val="0"/>
          <w:sz w:val="24"/>
          <w:szCs w:val="24"/>
          <w:lang w:val="en-US" w:eastAsia="zh-CN" w:bidi="ar"/>
        </w:rPr>
        <w:t>（</w:t>
      </w:r>
      <w:r>
        <w:rPr>
          <w:rFonts w:hint="default" w:ascii="Times New Roman" w:hAnsi="Times New Roman" w:eastAsia="宋体" w:cs="Times New Roman"/>
          <w:color w:val="000000"/>
          <w:kern w:val="0"/>
          <w:sz w:val="24"/>
          <w:szCs w:val="24"/>
          <w:lang w:val="en-US" w:eastAsia="zh-CN" w:bidi="ar"/>
        </w:rPr>
        <w:t>4</w:t>
      </w:r>
      <w:r>
        <w:rPr>
          <w:rFonts w:hint="eastAsia" w:ascii="宋体" w:hAnsi="宋体" w:eastAsia="宋体" w:cs="宋体"/>
          <w:color w:val="000000"/>
          <w:kern w:val="0"/>
          <w:sz w:val="24"/>
          <w:szCs w:val="24"/>
          <w:lang w:val="en-US" w:eastAsia="zh-CN" w:bidi="ar"/>
        </w:rPr>
        <w:t>）具有良好的语言表达能力、文字表达能力、沟通合作能力，具有较强的集体意识和团队合作意识，学习</w:t>
      </w:r>
      <w:r>
        <w:rPr>
          <w:rFonts w:hint="default" w:ascii="Times New Roman" w:hAnsi="Times New Roman" w:eastAsia="宋体" w:cs="Times New Roman"/>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门外语并结合本专业加以运用；</w:t>
      </w:r>
    </w:p>
    <w:p w14:paraId="604B1540">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5</w:t>
      </w:r>
      <w:r>
        <w:rPr>
          <w:rFonts w:hint="eastAsia" w:ascii="宋体" w:hAnsi="宋体" w:eastAsia="宋体" w:cs="宋体"/>
          <w:color w:val="000000"/>
          <w:kern w:val="0"/>
          <w:sz w:val="24"/>
          <w:szCs w:val="24"/>
          <w:lang w:val="en-US" w:eastAsia="zh-CN" w:bidi="ar"/>
        </w:rPr>
        <w:t>）掌握计算机网络、程序设计、网络操作系统、路由交换技术、数据库技术、网络安全技术、云计算和虚拟化等方面的专业基础理论知识；</w:t>
      </w:r>
    </w:p>
    <w:p w14:paraId="66A34E1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6</w:t>
      </w:r>
      <w:r>
        <w:rPr>
          <w:rFonts w:hint="eastAsia" w:ascii="宋体" w:hAnsi="宋体" w:eastAsia="宋体" w:cs="宋体"/>
          <w:color w:val="000000"/>
          <w:kern w:val="0"/>
          <w:sz w:val="24"/>
          <w:szCs w:val="24"/>
          <w:lang w:val="en-US" w:eastAsia="zh-CN" w:bidi="ar"/>
        </w:rPr>
        <w:t xml:space="preserve">）掌握中小型网络和无线局域网的规划设计、设备选型，以及网络设备的安装、配置、调试和排错等技术技能，具有网络搭建、日常巡检和技术文档撰写能力； </w:t>
      </w:r>
    </w:p>
    <w:p w14:paraId="47BFF9AC">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7</w:t>
      </w:r>
      <w:r>
        <w:rPr>
          <w:rFonts w:hint="eastAsia" w:ascii="宋体" w:hAnsi="宋体" w:eastAsia="宋体" w:cs="宋体"/>
          <w:color w:val="000000"/>
          <w:kern w:val="0"/>
          <w:sz w:val="24"/>
          <w:szCs w:val="24"/>
          <w:lang w:val="en-US" w:eastAsia="zh-CN" w:bidi="ar"/>
        </w:rPr>
        <w:t xml:space="preserve">）掌握服务器、云平台的安装、配置、调试和管理等技术技能，具有网络服务器、云平台、虚拟化等的部署和管理能力； </w:t>
      </w:r>
    </w:p>
    <w:p w14:paraId="2E0ED4B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8</w:t>
      </w:r>
      <w:r>
        <w:rPr>
          <w:rFonts w:hint="eastAsia" w:ascii="宋体" w:hAnsi="宋体" w:eastAsia="宋体" w:cs="宋体"/>
          <w:color w:val="000000"/>
          <w:kern w:val="0"/>
          <w:sz w:val="24"/>
          <w:szCs w:val="24"/>
          <w:lang w:val="en-US" w:eastAsia="zh-CN" w:bidi="ar"/>
        </w:rPr>
        <w:t xml:space="preserve">）掌握网络安全软硬件的安装配置和调试、网络攻击防御、网站管理维护、数据库管理、备份与恢复等技术技能，具有初步的网络安全检测、网络安全防护、网络安全运维管理和保障能力； </w:t>
      </w:r>
    </w:p>
    <w:p w14:paraId="31BCECD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9</w:t>
      </w:r>
      <w:r>
        <w:rPr>
          <w:rFonts w:hint="eastAsia" w:ascii="宋体" w:hAnsi="宋体" w:eastAsia="宋体" w:cs="宋体"/>
          <w:color w:val="000000"/>
          <w:kern w:val="0"/>
          <w:sz w:val="24"/>
          <w:szCs w:val="24"/>
          <w:lang w:val="en-US" w:eastAsia="zh-CN" w:bidi="ar"/>
        </w:rPr>
        <w:t xml:space="preserve">）掌握网络自动化运维工具的使用等技术技能，具有初步的网络自动化运维软件开发能力； </w:t>
      </w:r>
    </w:p>
    <w:p w14:paraId="573581B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10</w:t>
      </w:r>
      <w:r>
        <w:rPr>
          <w:rFonts w:hint="eastAsia" w:ascii="宋体" w:hAnsi="宋体" w:eastAsia="宋体" w:cs="宋体"/>
          <w:color w:val="000000"/>
          <w:kern w:val="0"/>
          <w:sz w:val="24"/>
          <w:szCs w:val="24"/>
          <w:lang w:val="en-US" w:eastAsia="zh-CN" w:bidi="ar"/>
        </w:rPr>
        <w:t>）掌握信息技术基础知识，具有适应本行业数字化和智能化发展需求的数字技能；</w:t>
      </w:r>
      <w:r>
        <w:rPr>
          <w:rFonts w:hint="default" w:ascii="宋体" w:hAnsi="宋体" w:eastAsia="宋体" w:cs="宋体"/>
          <w:color w:val="000000"/>
          <w:kern w:val="0"/>
          <w:sz w:val="24"/>
          <w:szCs w:val="24"/>
          <w:lang w:val="en-US" w:eastAsia="zh-CN" w:bidi="ar"/>
        </w:rPr>
        <w:t xml:space="preserve"> </w:t>
      </w:r>
    </w:p>
    <w:p w14:paraId="62965877">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11</w:t>
      </w:r>
      <w:r>
        <w:rPr>
          <w:rFonts w:hint="eastAsia" w:ascii="宋体" w:hAnsi="宋体" w:eastAsia="宋体" w:cs="宋体"/>
          <w:color w:val="000000"/>
          <w:kern w:val="0"/>
          <w:sz w:val="24"/>
          <w:szCs w:val="24"/>
          <w:lang w:val="en-US" w:eastAsia="zh-CN" w:bidi="ar"/>
        </w:rPr>
        <w:t xml:space="preserve">）具有探究学习、终身学习和可持续发展的能力，具有整合知识和综合运用知识分析问题和解决问题的能力； </w:t>
      </w:r>
    </w:p>
    <w:p w14:paraId="7288A24D">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12</w:t>
      </w:r>
      <w:r>
        <w:rPr>
          <w:rFonts w:hint="eastAsia" w:ascii="宋体" w:hAnsi="宋体" w:eastAsia="宋体" w:cs="宋体"/>
          <w:color w:val="000000"/>
          <w:kern w:val="0"/>
          <w:sz w:val="24"/>
          <w:szCs w:val="24"/>
          <w:lang w:val="en-US" w:eastAsia="zh-CN" w:bidi="ar"/>
        </w:rPr>
        <w:t>）掌握身体运动的基本知识和至少</w:t>
      </w:r>
      <w:r>
        <w:rPr>
          <w:rFonts w:hint="default" w:ascii="宋体" w:hAnsi="宋体" w:eastAsia="宋体" w:cs="宋体"/>
          <w:color w:val="000000"/>
          <w:kern w:val="0"/>
          <w:sz w:val="24"/>
          <w:szCs w:val="24"/>
          <w:lang w:val="en-US" w:eastAsia="zh-CN" w:bidi="ar"/>
        </w:rPr>
        <w:t>1</w:t>
      </w:r>
      <w:r>
        <w:rPr>
          <w:rFonts w:hint="eastAsia" w:ascii="宋体" w:hAnsi="宋体" w:eastAsia="宋体" w:cs="宋体"/>
          <w:color w:val="000000"/>
          <w:kern w:val="0"/>
          <w:sz w:val="24"/>
          <w:szCs w:val="24"/>
          <w:lang w:val="en-US" w:eastAsia="zh-CN" w:bidi="ar"/>
        </w:rPr>
        <w:t xml:space="preserve">项体育运动技能，达到国家大学生体质健康测试合格标准，养成良好的运动习惯、卫生习惯和行为习惯，具备一定的心理调适能力； </w:t>
      </w:r>
    </w:p>
    <w:p w14:paraId="6FFB2FFF">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13</w:t>
      </w:r>
      <w:r>
        <w:rPr>
          <w:rFonts w:hint="eastAsia" w:ascii="宋体" w:hAnsi="宋体" w:eastAsia="宋体" w:cs="宋体"/>
          <w:color w:val="000000"/>
          <w:kern w:val="0"/>
          <w:sz w:val="24"/>
          <w:szCs w:val="24"/>
          <w:lang w:val="en-US" w:eastAsia="zh-CN" w:bidi="ar"/>
        </w:rPr>
        <w:t xml:space="preserve">）掌握必备的美育知识，具有一定的文化修养、审美能力，形成至少 </w:t>
      </w:r>
      <w:r>
        <w:rPr>
          <w:rFonts w:hint="default" w:ascii="宋体" w:hAnsi="宋体" w:eastAsia="宋体" w:cs="宋体"/>
          <w:color w:val="000000"/>
          <w:kern w:val="0"/>
          <w:sz w:val="24"/>
          <w:szCs w:val="24"/>
          <w:lang w:val="en-US" w:eastAsia="zh-CN" w:bidi="ar"/>
        </w:rPr>
        <w:t xml:space="preserve">1 </w:t>
      </w:r>
      <w:r>
        <w:rPr>
          <w:rFonts w:hint="eastAsia" w:ascii="宋体" w:hAnsi="宋体" w:eastAsia="宋体" w:cs="宋体"/>
          <w:color w:val="000000"/>
          <w:kern w:val="0"/>
          <w:sz w:val="24"/>
          <w:szCs w:val="24"/>
          <w:lang w:val="en-US" w:eastAsia="zh-CN" w:bidi="ar"/>
        </w:rPr>
        <w:t xml:space="preserve">项艺术特长或爱好； </w:t>
      </w:r>
    </w:p>
    <w:p w14:paraId="7D3C9285">
      <w:pPr>
        <w:bidi w:val="0"/>
        <w:ind w:firstLine="420" w:firstLineChars="0"/>
        <w:rPr>
          <w:rFonts w:hint="eastAsia"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w:t>
      </w:r>
      <w:r>
        <w:rPr>
          <w:rFonts w:hint="default" w:ascii="宋体" w:hAnsi="宋体" w:eastAsia="宋体" w:cs="宋体"/>
          <w:color w:val="000000"/>
          <w:kern w:val="0"/>
          <w:sz w:val="24"/>
          <w:szCs w:val="24"/>
          <w:lang w:val="en-US" w:eastAsia="zh-CN" w:bidi="ar"/>
        </w:rPr>
        <w:t>14</w:t>
      </w:r>
      <w:r>
        <w:rPr>
          <w:rFonts w:hint="eastAsia" w:ascii="宋体" w:hAnsi="宋体" w:eastAsia="宋体" w:cs="宋体"/>
          <w:color w:val="000000"/>
          <w:kern w:val="0"/>
          <w:sz w:val="24"/>
          <w:szCs w:val="24"/>
          <w:lang w:val="en-US" w:eastAsia="zh-CN" w:bidi="ar"/>
        </w:rPr>
        <w:t>）树立正确的劳动观，尊重劳动，热爱劳动，具备与本专业职业发展相适应的劳动素养，弘扬劳模精神、劳动精神、工匠精神，弘扬劳动光荣、技能宝贵、创造伟大的时代风尚</w:t>
      </w:r>
      <w:r>
        <w:rPr>
          <w:rFonts w:hint="eastAsia" w:cs="宋体"/>
          <w:color w:val="000000"/>
          <w:kern w:val="0"/>
          <w:sz w:val="24"/>
          <w:szCs w:val="24"/>
          <w:lang w:val="en-US" w:eastAsia="zh-CN" w:bidi="ar"/>
        </w:rPr>
        <w:t>；</w:t>
      </w:r>
    </w:p>
    <w:p w14:paraId="25442AA0">
      <w:pPr>
        <w:ind w:left="0" w:leftChars="0"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（15）坚持思政教育引领，弘扬“大国工匠精神”，具备精益求精、勇于创新的职业品质，具有服务国家计算机网络技术发展和中国式现代化建设的使命感与责任意识。</w:t>
      </w:r>
    </w:p>
    <w:p w14:paraId="6BFC07F1">
      <w:pPr>
        <w:bidi w:val="0"/>
        <w:ind w:firstLine="420" w:firstLineChars="0"/>
        <w:rPr>
          <w:rFonts w:hint="eastAsia" w:cs="宋体"/>
          <w:color w:val="000000"/>
          <w:kern w:val="0"/>
          <w:sz w:val="24"/>
          <w:szCs w:val="24"/>
          <w:lang w:val="en-US" w:eastAsia="zh-CN" w:bidi="ar"/>
        </w:rPr>
      </w:pPr>
    </w:p>
    <w:p w14:paraId="5475B477">
      <w:pPr>
        <w:pageBreakBefore w:val="0"/>
        <w:kinsoku/>
        <w:wordWrap/>
        <w:overflowPunct/>
        <w:topLinePunct w:val="0"/>
        <w:autoSpaceDE/>
        <w:autoSpaceDN/>
        <w:bidi w:val="0"/>
        <w:adjustRightInd/>
      </w:pPr>
      <w:r>
        <w:br w:type="page"/>
      </w:r>
    </w:p>
    <w:p w14:paraId="3487C793">
      <w:pPr>
        <w:pStyle w:val="2"/>
        <w:numPr>
          <w:ilvl w:val="0"/>
          <w:numId w:val="0"/>
        </w:numPr>
        <w:bidi w:val="0"/>
        <w:rPr>
          <w:rFonts w:hint="eastAsia"/>
          <w:lang w:val="en-US" w:eastAsia="zh-CN"/>
        </w:rPr>
      </w:pPr>
      <w:bookmarkStart w:id="19" w:name="_Toc11357"/>
      <w:bookmarkStart w:id="20" w:name="_Toc17800"/>
      <w:bookmarkStart w:id="21" w:name="_Toc13600"/>
      <w:bookmarkStart w:id="22" w:name="_Toc6818"/>
      <w:bookmarkStart w:id="23" w:name="_Toc28279"/>
      <w:r>
        <w:rPr>
          <w:rFonts w:hint="eastAsia"/>
          <w:lang w:val="en-US" w:eastAsia="zh-CN"/>
        </w:rPr>
        <w:t>六、课程设置</w:t>
      </w:r>
      <w:bookmarkEnd w:id="19"/>
      <w:bookmarkEnd w:id="20"/>
      <w:bookmarkEnd w:id="21"/>
      <w:bookmarkEnd w:id="22"/>
      <w:bookmarkEnd w:id="23"/>
    </w:p>
    <w:p w14:paraId="55F80F39">
      <w:pPr>
        <w:pStyle w:val="3"/>
        <w:bidi w:val="0"/>
      </w:pPr>
      <w:bookmarkStart w:id="24" w:name="_Toc19552"/>
      <w:bookmarkStart w:id="25" w:name="_Toc17091"/>
      <w:bookmarkStart w:id="26" w:name="_Toc32667"/>
      <w:bookmarkStart w:id="27" w:name="_Toc21350"/>
      <w:bookmarkStart w:id="28" w:name="_Toc28193"/>
      <w:r>
        <w:rPr>
          <w:rFonts w:hint="eastAsia"/>
          <w:lang w:val="en-US" w:eastAsia="zh-CN"/>
        </w:rPr>
        <w:t>（一）</w:t>
      </w:r>
      <w:bookmarkEnd w:id="24"/>
      <w:bookmarkEnd w:id="25"/>
      <w:bookmarkEnd w:id="26"/>
      <w:bookmarkEnd w:id="27"/>
      <w:r>
        <w:rPr>
          <w:rFonts w:hint="eastAsia"/>
          <w:lang w:val="en-US" w:eastAsia="zh-CN"/>
        </w:rPr>
        <w:t>公共基础课</w:t>
      </w:r>
      <w:bookmarkEnd w:id="28"/>
    </w:p>
    <w:p w14:paraId="46D82CBC">
      <w:pPr>
        <w:pageBreakBefore w:val="0"/>
        <w:kinsoku/>
        <w:wordWrap/>
        <w:overflowPunct/>
        <w:topLinePunct w:val="0"/>
        <w:autoSpaceDE/>
        <w:autoSpaceDN/>
        <w:bidi w:val="0"/>
        <w:adjustRightInd/>
        <w:ind w:firstLine="420" w:firstLineChars="0"/>
        <w:rPr>
          <w:rFonts w:hint="eastAsia" w:ascii="仿宋_GB2312" w:hAnsi="Courier New" w:eastAsia="宋体" w:cs="Courier New"/>
          <w:color w:val="auto"/>
          <w:sz w:val="24"/>
          <w:szCs w:val="21"/>
          <w:lang w:val="en-US" w:eastAsia="zh-CN" w:bidi="ar-SA"/>
        </w:rPr>
      </w:pP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公共基础课包含：</w:t>
      </w: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习近平新时代中国特色社会主义思想概论、</w:t>
      </w:r>
      <w:r>
        <w:rPr>
          <w:rFonts w:hint="eastAsia" w:asciiTheme="minorEastAsia" w:hAnsiTheme="minorEastAsia" w:eastAsiaTheme="minorEastAsia" w:cstheme="minorBidi"/>
          <w:color w:val="000000" w:themeColor="text1"/>
          <w:highlight w:val="none"/>
          <w14:textFill>
            <w14:solidFill>
              <w14:schemeClr w14:val="tx1"/>
            </w14:solidFill>
          </w14:textFill>
        </w:rPr>
        <w:t>毛泽东思想和中国特色社会主义理论体系概论</w:t>
      </w:r>
      <w:r>
        <w:rPr>
          <w:rFonts w:hint="eastAsia" w:asciiTheme="minorEastAsia" w:hAnsiTheme="minorEastAsia" w:eastAsiaTheme="minorEastAsia" w:cstheme="minorBidi"/>
          <w:color w:val="000000" w:themeColor="text1"/>
          <w:highlight w:val="none"/>
          <w:lang w:eastAsia="zh-CN"/>
          <w14:textFill>
            <w14:solidFill>
              <w14:schemeClr w14:val="tx1"/>
            </w14:solidFill>
          </w14:textFill>
        </w:rPr>
        <w:t>、</w:t>
      </w:r>
      <w:r>
        <w:rPr>
          <w:rFonts w:hint="eastAsia" w:asciiTheme="minorEastAsia" w:hAnsiTheme="minorEastAsia" w:eastAsiaTheme="minorEastAsia" w:cstheme="minorBidi"/>
          <w:color w:val="000000" w:themeColor="text1"/>
          <w:highlight w:val="none"/>
          <w:lang w:val="en-US" w:eastAsia="zh-CN"/>
          <w14:textFill>
            <w14:solidFill>
              <w14:schemeClr w14:val="tx1"/>
            </w14:solidFill>
          </w14:textFill>
        </w:rPr>
        <w:t>思想道德与法治、形势与政策、大学英语、信息技术、人工智能通识、高等数学、职业发展与就业指导、心理健康教育、创新创业教育、礼仪与沟通、体育等，具体课程概述如表2：</w:t>
      </w:r>
    </w:p>
    <w:p w14:paraId="5DB3B8EF">
      <w:pPr>
        <w:pStyle w:val="9"/>
        <w:pageBreakBefore w:val="0"/>
        <w:kinsoku/>
        <w:wordWrap/>
        <w:overflowPunct/>
        <w:topLinePunct w:val="0"/>
        <w:autoSpaceDE/>
        <w:autoSpaceDN/>
        <w:bidi w:val="0"/>
        <w:adjustRightInd/>
        <w:jc w:val="center"/>
        <w:rPr>
          <w:rFonts w:hint="eastAsia" w:cs="Courier New"/>
          <w:color w:val="auto"/>
          <w:sz w:val="24"/>
          <w:szCs w:val="21"/>
          <w:lang w:val="en-US" w:eastAsia="zh-CN" w:bidi="ar-SA"/>
        </w:rPr>
      </w:pPr>
      <w:r>
        <w:rPr>
          <w:rFonts w:hint="eastAsia" w:ascii="黑体" w:hAnsi="黑体" w:eastAsia="黑体" w:cs="黑体"/>
          <w:color w:val="000000" w:themeColor="text1"/>
          <w:sz w:val="28"/>
          <w:szCs w:val="28"/>
          <w14:textFill>
            <w14:solidFill>
              <w14:schemeClr w14:val="tx1"/>
            </w14:solidFill>
          </w14:textFill>
        </w:rPr>
        <w:t>表</w:t>
      </w:r>
      <w:r>
        <w:rPr>
          <w:rFonts w:hint="eastAsia" w:ascii="黑体" w:hAnsi="黑体" w:eastAsia="黑体" w:cs="黑体"/>
          <w:color w:val="000000" w:themeColor="text1"/>
          <w:sz w:val="28"/>
          <w:szCs w:val="28"/>
          <w:lang w:val="en-US" w:eastAsia="zh-CN"/>
          <w14:textFill>
            <w14:solidFill>
              <w14:schemeClr w14:val="tx1"/>
            </w14:solidFill>
          </w14:textFill>
        </w:rPr>
        <w:t xml:space="preserve">2 </w:t>
      </w:r>
      <w:r>
        <w:rPr>
          <w:rFonts w:hint="eastAsia" w:ascii="黑体" w:hAnsi="黑体" w:eastAsia="黑体" w:cs="黑体"/>
          <w:color w:val="000000" w:themeColor="text1"/>
          <w:sz w:val="28"/>
          <w:szCs w:val="28"/>
          <w14:textFill>
            <w14:solidFill>
              <w14:schemeClr w14:val="tx1"/>
            </w14:solidFill>
          </w14:textFill>
        </w:rPr>
        <w:t>公共基础课程概述</w:t>
      </w:r>
    </w:p>
    <w:tbl>
      <w:tblPr>
        <w:tblStyle w:val="17"/>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4315"/>
        <w:gridCol w:w="3460"/>
      </w:tblGrid>
      <w:tr w14:paraId="69F3BC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2056BB1B">
            <w:pPr>
              <w:keepNext w:val="0"/>
              <w:keepLines w:val="0"/>
              <w:widowControl/>
              <w:suppressLineNumbers w:val="0"/>
              <w:spacing w:before="0" w:beforeAutospacing="0" w:after="0" w:afterAutospacing="0"/>
              <w:ind w:left="0" w:right="-62" w:rightChars="-26"/>
              <w:jc w:val="center"/>
              <w:rPr>
                <w:rFonts w:hint="default" w:asciiTheme="minorEastAsia" w:hAnsiTheme="minorEastAsia"/>
                <w:b/>
                <w:color w:val="000000" w:themeColor="text1"/>
                <w:sz w:val="21"/>
                <w:szCs w:val="21"/>
                <w14:textFill>
                  <w14:solidFill>
                    <w14:schemeClr w14:val="tx1"/>
                  </w14:solidFill>
                </w14:textFill>
              </w:rPr>
            </w:pPr>
            <w:r>
              <w:rPr>
                <w:rFonts w:hint="default" w:asciiTheme="minorEastAsia" w:hAnsiTheme="minorEastAsia"/>
                <w:b/>
                <w:color w:val="000000" w:themeColor="text1"/>
                <w:sz w:val="21"/>
                <w:szCs w:val="21"/>
                <w14:textFill>
                  <w14:solidFill>
                    <w14:schemeClr w14:val="tx1"/>
                  </w14:solidFill>
                </w14:textFill>
              </w:rPr>
              <w:t>序号</w:t>
            </w:r>
          </w:p>
        </w:tc>
        <w:tc>
          <w:tcPr>
            <w:tcW w:w="1338" w:type="dxa"/>
          </w:tcPr>
          <w:p w14:paraId="38688AF7">
            <w:pPr>
              <w:keepNext w:val="0"/>
              <w:keepLines w:val="0"/>
              <w:widowControl/>
              <w:suppressLineNumbers w:val="0"/>
              <w:spacing w:before="0" w:beforeAutospacing="0" w:after="0" w:afterAutospacing="0"/>
              <w:ind w:left="0" w:right="0"/>
              <w:jc w:val="center"/>
              <w:rPr>
                <w:rFonts w:hint="default" w:asciiTheme="minorEastAsia" w:hAnsiTheme="minorEastAsia"/>
                <w:b/>
                <w:color w:val="000000" w:themeColor="text1"/>
                <w:sz w:val="21"/>
                <w:szCs w:val="21"/>
                <w14:textFill>
                  <w14:solidFill>
                    <w14:schemeClr w14:val="tx1"/>
                  </w14:solidFill>
                </w14:textFill>
              </w:rPr>
            </w:pPr>
            <w:r>
              <w:rPr>
                <w:rFonts w:hint="default" w:asciiTheme="minorEastAsia" w:hAnsiTheme="minorEastAsia"/>
                <w:b/>
                <w:color w:val="000000" w:themeColor="text1"/>
                <w:sz w:val="21"/>
                <w:szCs w:val="21"/>
                <w14:textFill>
                  <w14:solidFill>
                    <w14:schemeClr w14:val="tx1"/>
                  </w14:solidFill>
                </w14:textFill>
              </w:rPr>
              <w:t>课程名称</w:t>
            </w:r>
          </w:p>
        </w:tc>
        <w:tc>
          <w:tcPr>
            <w:tcW w:w="4315" w:type="dxa"/>
          </w:tcPr>
          <w:p w14:paraId="6BFBAECB">
            <w:pPr>
              <w:keepNext w:val="0"/>
              <w:keepLines w:val="0"/>
              <w:widowControl/>
              <w:suppressLineNumbers w:val="0"/>
              <w:spacing w:before="0" w:beforeAutospacing="0" w:after="0" w:afterAutospacing="0"/>
              <w:ind w:left="0" w:right="0"/>
              <w:jc w:val="center"/>
              <w:rPr>
                <w:rFonts w:hint="default" w:asciiTheme="minorEastAsia" w:hAnsiTheme="minorEastAsia"/>
                <w:b/>
                <w:color w:val="000000" w:themeColor="text1"/>
                <w:sz w:val="21"/>
                <w:szCs w:val="21"/>
                <w14:textFill>
                  <w14:solidFill>
                    <w14:schemeClr w14:val="tx1"/>
                  </w14:solidFill>
                </w14:textFill>
              </w:rPr>
            </w:pPr>
            <w:r>
              <w:rPr>
                <w:rFonts w:hint="default" w:asciiTheme="minorEastAsia" w:hAnsiTheme="minorEastAsia"/>
                <w:b/>
                <w:color w:val="000000" w:themeColor="text1"/>
                <w:sz w:val="21"/>
                <w:szCs w:val="21"/>
                <w14:textFill>
                  <w14:solidFill>
                    <w14:schemeClr w14:val="tx1"/>
                  </w14:solidFill>
                </w14:textFill>
              </w:rPr>
              <w:t>课程目标</w:t>
            </w:r>
          </w:p>
        </w:tc>
        <w:tc>
          <w:tcPr>
            <w:tcW w:w="3460" w:type="dxa"/>
          </w:tcPr>
          <w:p w14:paraId="748D085C">
            <w:pPr>
              <w:keepNext w:val="0"/>
              <w:keepLines w:val="0"/>
              <w:widowControl/>
              <w:suppressLineNumbers w:val="0"/>
              <w:spacing w:before="0" w:beforeAutospacing="0" w:after="0" w:afterAutospacing="0"/>
              <w:ind w:left="0" w:right="0"/>
              <w:jc w:val="center"/>
              <w:rPr>
                <w:rFonts w:hint="default" w:asciiTheme="minorEastAsia" w:hAnsiTheme="minorEastAsia"/>
                <w:b/>
                <w:color w:val="000000" w:themeColor="text1"/>
                <w:sz w:val="21"/>
                <w:szCs w:val="21"/>
                <w14:textFill>
                  <w14:solidFill>
                    <w14:schemeClr w14:val="tx1"/>
                  </w14:solidFill>
                </w14:textFill>
              </w:rPr>
            </w:pPr>
            <w:r>
              <w:rPr>
                <w:rFonts w:hint="default" w:asciiTheme="minorEastAsia" w:hAnsiTheme="minorEastAsia"/>
                <w:b/>
                <w:color w:val="000000" w:themeColor="text1"/>
                <w:sz w:val="21"/>
                <w:szCs w:val="21"/>
                <w14:textFill>
                  <w14:solidFill>
                    <w14:schemeClr w14:val="tx1"/>
                  </w14:solidFill>
                </w14:textFill>
              </w:rPr>
              <w:t>主要内容和教学要求</w:t>
            </w:r>
          </w:p>
        </w:tc>
      </w:tr>
      <w:tr w14:paraId="50B39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82" w:hRule="atLeast"/>
          <w:jc w:val="center"/>
        </w:trPr>
        <w:tc>
          <w:tcPr>
            <w:tcW w:w="661" w:type="dxa"/>
            <w:vAlign w:val="center"/>
          </w:tcPr>
          <w:p w14:paraId="5094E70A">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w:t>
            </w:r>
          </w:p>
        </w:tc>
        <w:tc>
          <w:tcPr>
            <w:tcW w:w="1338" w:type="dxa"/>
            <w:vAlign w:val="center"/>
          </w:tcPr>
          <w:p w14:paraId="0D7557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思想道德与法治</w:t>
            </w:r>
          </w:p>
        </w:tc>
        <w:tc>
          <w:tcPr>
            <w:tcW w:w="4315" w:type="dxa"/>
          </w:tcPr>
          <w:p w14:paraId="63F714C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教育引导学生加强自身道德修养，提高思想道德素质；加强法律观念和法律意识教育，提高法律素养；培养学生爱岗敬业、诚实守信等道德品质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252BCB4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主要包括社会主义道德教育和</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法治</w:t>
            </w:r>
            <w:r>
              <w:rPr>
                <w:rFonts w:hint="eastAsia" w:asciiTheme="minorEastAsia" w:hAnsiTheme="minorEastAsia" w:eastAsiaTheme="minorEastAsia" w:cstheme="minorEastAsia"/>
                <w:color w:val="000000" w:themeColor="text1"/>
                <w:sz w:val="21"/>
                <w:szCs w:val="21"/>
                <w14:textFill>
                  <w14:solidFill>
                    <w14:schemeClr w14:val="tx1"/>
                  </w14:solidFill>
                </w14:textFill>
              </w:rPr>
              <w:t>教育，帮助学生增强社会主义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法治</w:t>
            </w:r>
            <w:r>
              <w:rPr>
                <w:rFonts w:hint="eastAsia" w:asciiTheme="minorEastAsia" w:hAnsiTheme="minorEastAsia" w:eastAsiaTheme="minorEastAsia" w:cstheme="minorEastAsia"/>
                <w:color w:val="000000" w:themeColor="text1"/>
                <w:sz w:val="21"/>
                <w:szCs w:val="21"/>
                <w14:textFill>
                  <w14:solidFill>
                    <w14:schemeClr w14:val="tx1"/>
                  </w14:solidFill>
                </w14:textFill>
              </w:rPr>
              <w:t>观念，提高思想道德素质，解决成长成才过程中遇到的实际问题</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15F5CF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63E83BF">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p>
        </w:tc>
        <w:tc>
          <w:tcPr>
            <w:tcW w:w="1338" w:type="dxa"/>
            <w:vAlign w:val="center"/>
          </w:tcPr>
          <w:p w14:paraId="0C4F4DB2">
            <w:pPr>
              <w:keepNext w:val="0"/>
              <w:keepLines w:val="0"/>
              <w:widowControl/>
              <w:suppressLineNumbers w:val="0"/>
              <w:adjustRightInd w:val="0"/>
              <w:snapToGrid w:val="0"/>
              <w:spacing w:before="0" w:beforeAutospacing="0" w:after="0" w:afterAutospacing="0"/>
              <w:ind w:left="1" w:leftChars="-49" w:right="-118" w:rightChars="-49" w:hanging="119" w:hangingChars="57"/>
              <w:jc w:val="center"/>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习近平新时代中国特色社会主义思想概论</w:t>
            </w:r>
          </w:p>
        </w:tc>
        <w:tc>
          <w:tcPr>
            <w:tcW w:w="4315" w:type="dxa"/>
            <w:vAlign w:val="top"/>
          </w:tcPr>
          <w:p w14:paraId="402AEE1C">
            <w:pPr>
              <w:keepNext w:val="0"/>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引导学生从整体上把握习近平新时代中国特色社会主义思想，系统学习这一思想的基本内容、理论体系、时代价值与历史意义，更好地把握中国特色社会主义的理论精髓与实践要义，实现从知识认知到信念生成的转化，增强新时代青年学生的使命担当，自觉投身到建设新时代中国特色社会主义的伟大历史进程中去。</w:t>
            </w:r>
          </w:p>
        </w:tc>
        <w:tc>
          <w:tcPr>
            <w:tcW w:w="3460" w:type="dxa"/>
            <w:vAlign w:val="top"/>
          </w:tcPr>
          <w:p w14:paraId="7BA22D8A">
            <w:pPr>
              <w:keepNext w:val="0"/>
              <w:keepLines w:val="0"/>
              <w:widowControl/>
              <w:suppressLineNumbers w:val="0"/>
              <w:adjustRightInd w:val="0"/>
              <w:snapToGrid w:val="0"/>
              <w:spacing w:before="0" w:beforeAutospacing="0" w:after="0" w:afterAutospacing="0"/>
              <w:ind w:left="0" w:right="0"/>
              <w:rPr>
                <w:rFonts w:hint="eastAsia" w:asciiTheme="minorEastAsia" w:hAnsiTheme="minorEastAsia" w:eastAsiaTheme="minorEastAsia" w:cstheme="minorEastAsia"/>
                <w:color w:val="000000" w:themeColor="text1"/>
                <w:kern w:val="0"/>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围绕马克思主义中国化最新理论成果，系统阐释习近平新时代中国特色社会主义思想的主要内容和历史地位，全面解读习近平总书记关于重大时代课题的一系列原创性治国理政新理念新思想新战略。使学生自觉运用习近平新时代中国特色社会主义思想武装自己的头脑，把爱国情、强国志、报国行自觉融入到建设社会主义现代化强国、实现中华民族伟大复兴的奋斗之中。</w:t>
            </w:r>
          </w:p>
        </w:tc>
      </w:tr>
      <w:tr w14:paraId="244765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661" w:type="dxa"/>
            <w:vAlign w:val="center"/>
          </w:tcPr>
          <w:p w14:paraId="484EF69C">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3</w:t>
            </w:r>
          </w:p>
        </w:tc>
        <w:tc>
          <w:tcPr>
            <w:tcW w:w="1338" w:type="dxa"/>
            <w:vAlign w:val="center"/>
          </w:tcPr>
          <w:p w14:paraId="7828CD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毛泽东思想和中国特色社会主义理论体系概论</w:t>
            </w:r>
          </w:p>
        </w:tc>
        <w:tc>
          <w:tcPr>
            <w:tcW w:w="4315" w:type="dxa"/>
          </w:tcPr>
          <w:p w14:paraId="34247BC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强化学生对中国共产党领导人民进行的革命、建设、改革的历史进程深刻认识；对党在新时代基本理论、基本路线、基本方略理解的更加透彻；提高大学生认识、分析和解决问题能力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4209A5B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着重讲授中国共产党把马克思主义基本原理与中国实际相结合的历史进程，充分反映马克思主义中国化的三大理论成果，坚定在党的领导下走中国特色社会主义道路的理想信念</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3AB59E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40CD5FC7">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4</w:t>
            </w:r>
          </w:p>
        </w:tc>
        <w:tc>
          <w:tcPr>
            <w:tcW w:w="1338" w:type="dxa"/>
            <w:vAlign w:val="center"/>
          </w:tcPr>
          <w:p w14:paraId="54AF57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形势与</w:t>
            </w:r>
          </w:p>
          <w:p w14:paraId="7E3CEC4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政策</w:t>
            </w:r>
          </w:p>
        </w:tc>
        <w:tc>
          <w:tcPr>
            <w:tcW w:w="4315" w:type="dxa"/>
          </w:tcPr>
          <w:p w14:paraId="744A628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引导学生掌握认识形势与政策问题的基本理论和知识，学会正确的形势与政策分析方法，特别对我国的基本国情、国内外重大事件、社会热点和难点等问题的思考、分析和判断能力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1CD864D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着重进行我国改革开放和社会主义现代化建设形势、任务和发展成就教育；党和国家重大方针政策、活动和改革措施教育；当前国际形势与国际关系状况、发展趋势和我国对外政策原则立场教育</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751BF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5577CA0E">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5</w:t>
            </w:r>
          </w:p>
        </w:tc>
        <w:tc>
          <w:tcPr>
            <w:tcW w:w="1338" w:type="dxa"/>
            <w:vAlign w:val="center"/>
          </w:tcPr>
          <w:p w14:paraId="1D8F4D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心理健康教育</w:t>
            </w:r>
          </w:p>
        </w:tc>
        <w:tc>
          <w:tcPr>
            <w:tcW w:w="4315" w:type="dxa"/>
          </w:tcPr>
          <w:p w14:paraId="17DEC72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培养学生了解心理健康的标准及意义，掌握并应用心理健康知识，培养自我认知能力、人际沟通能力、自我调节能力，增强自我心理保健意识和心理危机预防意识，切实提高心理素质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47AA072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包括心理健康基础知识，了解自我、发展自我，提高自我心理调适能力，如生涯规划、人际交往、情绪管理、压力管理、生命教育能力等，注重培养学生实际应用能力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618DBF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8F7616F">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6</w:t>
            </w:r>
          </w:p>
        </w:tc>
        <w:tc>
          <w:tcPr>
            <w:tcW w:w="1338" w:type="dxa"/>
            <w:vAlign w:val="center"/>
          </w:tcPr>
          <w:p w14:paraId="5439D0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体育</w:t>
            </w:r>
          </w:p>
        </w:tc>
        <w:tc>
          <w:tcPr>
            <w:tcW w:w="4315" w:type="dxa"/>
          </w:tcPr>
          <w:p w14:paraId="5E35648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引导学生正确认识体育锻炼目的</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和</w:t>
            </w:r>
            <w:r>
              <w:rPr>
                <w:rFonts w:hint="eastAsia" w:asciiTheme="minorEastAsia" w:hAnsiTheme="minorEastAsia" w:eastAsiaTheme="minorEastAsia" w:cstheme="minorEastAsia"/>
                <w:color w:val="000000" w:themeColor="text1"/>
                <w:sz w:val="21"/>
                <w:szCs w:val="21"/>
                <w14:textFill>
                  <w14:solidFill>
                    <w14:schemeClr w14:val="tx1"/>
                  </w14:solidFill>
                </w14:textFill>
              </w:rPr>
              <w:t>意义，了解基本的体育理论知识，掌握必要的运动技术和技能，学会科学锻炼身体的方法，养成锻炼身体的良好习惯</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740E639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篮球、排球、足球三大球和乒乓球、羽毛球各项运动（任选一项）概述、竞赛规则、各种球类的技战术；武术、健美操运动概述、基本功和规定套路等</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74DD16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3CCA10BF">
            <w:pPr>
              <w:keepNext w:val="0"/>
              <w:keepLines w:val="0"/>
              <w:widowControl/>
              <w:numPr>
                <w:ilvl w:val="0"/>
                <w:numId w:val="0"/>
              </w:numPr>
              <w:suppressLineNumbers w:val="0"/>
              <w:spacing w:before="0" w:beforeAutospacing="0" w:after="0" w:afterAutospacing="0"/>
              <w:ind w:left="0" w:leftChars="0" w:right="-62" w:rightChars="-26"/>
              <w:jc w:val="center"/>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7</w:t>
            </w:r>
          </w:p>
        </w:tc>
        <w:tc>
          <w:tcPr>
            <w:tcW w:w="1338" w:type="dxa"/>
            <w:vAlign w:val="center"/>
          </w:tcPr>
          <w:p w14:paraId="3BF3B78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大学英语</w:t>
            </w:r>
          </w:p>
        </w:tc>
        <w:tc>
          <w:tcPr>
            <w:tcW w:w="4315" w:type="dxa"/>
          </w:tcPr>
          <w:p w14:paraId="4D80F47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培养学生阅读英文资料获取前沿</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w:t>
            </w:r>
            <w:r>
              <w:rPr>
                <w:rFonts w:hint="eastAsia" w:asciiTheme="minorEastAsia" w:hAnsiTheme="minorEastAsia" w:eastAsiaTheme="minorEastAsia" w:cstheme="minorEastAsia"/>
                <w:color w:val="000000" w:themeColor="text1"/>
                <w:sz w:val="21"/>
                <w:szCs w:val="21"/>
                <w14:textFill>
                  <w14:solidFill>
                    <w14:schemeClr w14:val="tx1"/>
                  </w14:solidFill>
                </w14:textFill>
              </w:rPr>
              <w:t>信息的能力、涉外口头交际和书面表达能力、跨文化交流能力、学生未来职业发展和英语终身学习能力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4F191D5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包括学习、生活、工作等多个方面的主题单元，通过视听说、精读、翻译写作等模块，全面提高学生听、说、读、写、译各方面英语能力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3AAAB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4F340F2C">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47E246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高等数学</w:t>
            </w:r>
          </w:p>
        </w:tc>
        <w:tc>
          <w:tcPr>
            <w:tcW w:w="4315" w:type="dxa"/>
          </w:tcPr>
          <w:p w14:paraId="54DC885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培养学生可持续发展的能力；提高学生数学素养和文化素养。为后续专业课程的学习打下坚实数学基础</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22CF0F1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函数极限与连续；一元函数微分学；一元函数积分学；常微分方程；一些数学问题、典故、观点中的数学文化</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1E531E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7101D989">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5970A3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大学语文</w:t>
            </w:r>
          </w:p>
        </w:tc>
        <w:tc>
          <w:tcPr>
            <w:tcW w:w="4315" w:type="dxa"/>
            <w:vAlign w:val="top"/>
          </w:tcPr>
          <w:p w14:paraId="098F9EC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培养学生阅读和理解文学作品的能力，提高学生文学鉴赏水平和文化修养，提升写作能力，以适应学习和工作的需要</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701044E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散文阅读与欣赏；诗歌阅读与欣赏；小说阅读与欣赏；影视与戏剧欣赏；语言表达能力与技巧；实用写作训练</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0669EB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A2C49FF">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1338" w:type="dxa"/>
            <w:vAlign w:val="center"/>
          </w:tcPr>
          <w:p w14:paraId="0E83E8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信息技术</w:t>
            </w:r>
          </w:p>
        </w:tc>
        <w:tc>
          <w:tcPr>
            <w:tcW w:w="4315" w:type="dxa"/>
            <w:vAlign w:val="top"/>
          </w:tcPr>
          <w:p w14:paraId="2AA0997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理解</w:t>
            </w:r>
            <w:r>
              <w:rPr>
                <w:rFonts w:hint="eastAsia" w:asciiTheme="minorEastAsia" w:hAnsiTheme="minorEastAsia" w:eastAsiaTheme="minorEastAsia" w:cstheme="minorEastAsia"/>
                <w:color w:val="000000" w:themeColor="text1"/>
                <w:sz w:val="21"/>
                <w:szCs w:val="21"/>
                <w14:textFill>
                  <w14:solidFill>
                    <w14:schemeClr w14:val="tx1"/>
                  </w14:solidFill>
                </w14:textFill>
              </w:rPr>
              <w:t>计算机系统与计算环境基本原理，</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掌握</w:t>
            </w:r>
            <w:r>
              <w:rPr>
                <w:rFonts w:hint="eastAsia" w:asciiTheme="minorEastAsia" w:hAnsiTheme="minorEastAsia" w:eastAsiaTheme="minorEastAsia" w:cstheme="minorEastAsia"/>
                <w:color w:val="000000" w:themeColor="text1"/>
                <w:sz w:val="21"/>
                <w:szCs w:val="21"/>
                <w14:textFill>
                  <w14:solidFill>
                    <w14:schemeClr w14:val="tx1"/>
                  </w14:solidFill>
                </w14:textFill>
              </w:rPr>
              <w:t>信息获取、数据管理与处理分析、信息表达与发布</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的基础知识与基本技能，</w:t>
            </w:r>
            <w:r>
              <w:rPr>
                <w:rFonts w:hint="eastAsia" w:asciiTheme="minorEastAsia" w:hAnsiTheme="minorEastAsia" w:eastAsiaTheme="minorEastAsia" w:cstheme="minorEastAsia"/>
                <w:color w:val="000000" w:themeColor="text1"/>
                <w:sz w:val="21"/>
                <w:szCs w:val="21"/>
                <w14:textFill>
                  <w14:solidFill>
                    <w14:schemeClr w14:val="tx1"/>
                  </w14:solidFill>
                </w14:textFill>
              </w:rPr>
              <w:t>使用工具软件</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解决问题的</w:t>
            </w:r>
            <w:r>
              <w:rPr>
                <w:rFonts w:hint="eastAsia" w:asciiTheme="minorEastAsia" w:hAnsiTheme="minorEastAsia" w:eastAsiaTheme="minorEastAsia" w:cstheme="minorEastAsia"/>
                <w:color w:val="000000" w:themeColor="text1"/>
                <w:sz w:val="21"/>
                <w:szCs w:val="21"/>
                <w14:textFill>
                  <w14:solidFill>
                    <w14:schemeClr w14:val="tx1"/>
                  </w14:solidFill>
                </w14:textFill>
              </w:rPr>
              <w:t>能力，</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提高计算机应用与信息处理素养，适应职业岗位需求</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vAlign w:val="top"/>
          </w:tcPr>
          <w:p w14:paraId="56E7C9D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包括计算机系统</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组成与原理</w:t>
            </w:r>
            <w:r>
              <w:rPr>
                <w:rFonts w:hint="eastAsia" w:asciiTheme="minorEastAsia" w:hAnsiTheme="minorEastAsia" w:eastAsiaTheme="minorEastAsia" w:cstheme="minorEastAsia"/>
                <w:color w:val="000000" w:themeColor="text1"/>
                <w:sz w:val="21"/>
                <w:szCs w:val="21"/>
                <w14:textFill>
                  <w14:solidFill>
                    <w14:schemeClr w14:val="tx1"/>
                  </w14:solidFill>
                </w14:textFill>
              </w:rPr>
              <w:t>、计算机网络</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14:textFill>
                  <w14:solidFill>
                    <w14:schemeClr w14:val="tx1"/>
                  </w14:solidFill>
                </w14:textFill>
              </w:rPr>
              <w:t>信息安全、办公软件</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应用</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新一代信息技术、信息社会与信息素养等。</w:t>
            </w:r>
            <w:r>
              <w:rPr>
                <w:rFonts w:hint="eastAsia" w:asciiTheme="minorEastAsia" w:hAnsiTheme="minorEastAsia" w:eastAsiaTheme="minorEastAsia" w:cstheme="minorEastAsia"/>
                <w:color w:val="000000" w:themeColor="text1"/>
                <w:sz w:val="21"/>
                <w:szCs w:val="21"/>
                <w14:textFill>
                  <w14:solidFill>
                    <w14:schemeClr w14:val="tx1"/>
                  </w14:solidFill>
                </w14:textFill>
              </w:rPr>
              <w:t>通过理论与实践相结合的方式，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采用专题教学，提升学生计算机与网络使用技能和办公自动化能力。</w:t>
            </w:r>
          </w:p>
        </w:tc>
      </w:tr>
      <w:tr w14:paraId="3B6A54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A715468">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1338" w:type="dxa"/>
            <w:vAlign w:val="center"/>
          </w:tcPr>
          <w:p w14:paraId="0E0427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职业发展与就业指导</w:t>
            </w:r>
          </w:p>
        </w:tc>
        <w:tc>
          <w:tcPr>
            <w:tcW w:w="4315" w:type="dxa"/>
          </w:tcPr>
          <w:p w14:paraId="723704A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了解生涯规划意义和方法，引导学生认识自我和职业世界，了解职业素养和职业能力要求，了解就业形势和就业创业政策，掌握求职材料和面试技巧，提高依法维权意识，培养学生具备解决职场适应和职业发展实际问题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5AA30D0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职业生涯规划基本理论、自我认知、认识职业世界、职业生涯规划及大学生涯规划、创业概述、商业计划书撰写、商业路演PPT、职业素质与职业能力、求职和应聘、劳动者权益、毕业手续办理及人事代理、职场适应等内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3264A6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CF9B9D9">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p>
        </w:tc>
        <w:tc>
          <w:tcPr>
            <w:tcW w:w="1338" w:type="dxa"/>
            <w:vAlign w:val="center"/>
          </w:tcPr>
          <w:p w14:paraId="6A3C9B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军事理论</w:t>
            </w:r>
          </w:p>
        </w:tc>
        <w:tc>
          <w:tcPr>
            <w:tcW w:w="4315" w:type="dxa"/>
          </w:tcPr>
          <w:p w14:paraId="352B2F1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了解军事基础知识，增强国防观念、国家安全意识和忧患危机意识，弘扬爱国主义精神、传承红色基因、提高学生综合国防素质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0833A18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主要包括中国国防、国家安全、军事思想、现代战争、信息化装备五个方面内容</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4ABDE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D7D78F0">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4B1919F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军事</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训练</w:t>
            </w:r>
          </w:p>
        </w:tc>
        <w:tc>
          <w:tcPr>
            <w:tcW w:w="4315" w:type="dxa"/>
          </w:tcPr>
          <w:p w14:paraId="6DA5052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掌握基本军事技能，增强国防观念、国家安全意识和忧患危机意识，弘扬爱国主义精神、传承红色基因、提高学生综合国防素质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1A016C4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主要包括共同条令教育与训练、战术训练、防卫技能与战时防护训练、战备基础与应用训练等方面的相应训练</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r w14:paraId="75DB11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017F2B35">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47F18C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创新创业教育</w:t>
            </w:r>
          </w:p>
        </w:tc>
        <w:tc>
          <w:tcPr>
            <w:tcW w:w="4315" w:type="dxa"/>
          </w:tcPr>
          <w:p w14:paraId="4629740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了解创新创业基本概念与原理</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国家创新驱动战略以及党和国家最新的创新创业政策</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FFFFF"/>
                <w:lang w:val="en-US" w:eastAsia="zh-CN"/>
                <w14:textFill>
                  <w14:solidFill>
                    <w14:schemeClr w14:val="tx1"/>
                  </w14:solidFill>
                </w14:textFill>
              </w:rPr>
              <w:t>帮助学生</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在思维能力方面形成跨越</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heme="minorEastAsia" w:hAnsiTheme="minorEastAsia" w:eastAsiaTheme="minorEastAsia" w:cstheme="minorEastAsia"/>
                <w:i w:val="0"/>
                <w:iCs w:val="0"/>
                <w:caps w:val="0"/>
                <w:color w:val="000000" w:themeColor="text1"/>
                <w:spacing w:val="0"/>
                <w:sz w:val="21"/>
                <w:szCs w:val="21"/>
                <w:shd w:val="clear" w:fill="FFFFFF"/>
                <w14:textFill>
                  <w14:solidFill>
                    <w14:schemeClr w14:val="tx1"/>
                  </w14:solidFill>
                </w14:textFill>
              </w:rPr>
              <w:t>为未来的创业就业人生提供正确的指引</w:t>
            </w:r>
            <w:r>
              <w:rPr>
                <w:rFonts w:hint="eastAsia" w:asciiTheme="minorEastAsia" w:hAnsiTheme="minorEastAsia" w:eastAsiaTheme="minorEastAsia" w:cstheme="minorEastAsia"/>
                <w:i w:val="0"/>
                <w:iCs w:val="0"/>
                <w:caps w:val="0"/>
                <w:color w:val="000000" w:themeColor="text1"/>
                <w:spacing w:val="0"/>
                <w:sz w:val="21"/>
                <w:szCs w:val="21"/>
                <w:shd w:val="clear" w:fill="FFFFFF"/>
                <w:lang w:eastAsia="zh-CN"/>
                <w14:textFill>
                  <w14:solidFill>
                    <w14:schemeClr w14:val="tx1"/>
                  </w14:solidFill>
                </w14:textFill>
              </w:rPr>
              <w:t>。</w:t>
            </w:r>
          </w:p>
        </w:tc>
        <w:tc>
          <w:tcPr>
            <w:tcW w:w="3460" w:type="dxa"/>
          </w:tcPr>
          <w:p w14:paraId="26691A9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主要包括创业概论、大学生创业现状、创业、创新与创业管理、创业团队管理、创业风险与危机管理等内容。</w:t>
            </w:r>
          </w:p>
        </w:tc>
      </w:tr>
      <w:tr w14:paraId="0052E9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1F6895F8">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62ECDBB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大学生劳动教育</w:t>
            </w:r>
          </w:p>
        </w:tc>
        <w:tc>
          <w:tcPr>
            <w:tcW w:w="4315" w:type="dxa"/>
          </w:tcPr>
          <w:p w14:paraId="23D5D9E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促进学生学习必要的劳动技能和知识，帮助学生树立正确的劳动观念，培养学生吃苦耐劳的精神，促使学生形成健全的人格和良好的思想道德品格。</w:t>
            </w:r>
          </w:p>
        </w:tc>
        <w:tc>
          <w:tcPr>
            <w:tcW w:w="3460" w:type="dxa"/>
          </w:tcPr>
          <w:p w14:paraId="6785C54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主要包括环境卫生劳动教育、公益劳动教育、专业劳动教育、劳动意识教育等内容。</w:t>
            </w:r>
          </w:p>
        </w:tc>
      </w:tr>
      <w:tr w14:paraId="271E19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5325C0D">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7BA9EC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美术鉴赏</w:t>
            </w:r>
          </w:p>
        </w:tc>
        <w:tc>
          <w:tcPr>
            <w:tcW w:w="4315" w:type="dxa"/>
          </w:tcPr>
          <w:p w14:paraId="706EE66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使学生</w:t>
            </w:r>
            <w:r>
              <w:rPr>
                <w:rFonts w:hint="eastAsia" w:asciiTheme="minorEastAsia" w:hAnsiTheme="minorEastAsia" w:eastAsiaTheme="minorEastAsia" w:cstheme="minorEastAsia"/>
                <w:color w:val="000000" w:themeColor="text1"/>
                <w:sz w:val="21"/>
                <w:szCs w:val="21"/>
                <w14:textFill>
                  <w14:solidFill>
                    <w14:schemeClr w14:val="tx1"/>
                  </w14:solidFill>
                </w14:textFill>
              </w:rPr>
              <w:t>能够从理论高度正确认知美术，理解美术作品、现象的内涵，树立高尚的审美观</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培养学生创造性思维能力和较开阔的分析思路。</w:t>
            </w:r>
          </w:p>
        </w:tc>
        <w:tc>
          <w:tcPr>
            <w:tcW w:w="3460" w:type="dxa"/>
          </w:tcPr>
          <w:p w14:paraId="3AD7DD7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w:t>
            </w:r>
            <w:r>
              <w:rPr>
                <w:rFonts w:hint="eastAsia" w:asciiTheme="minorEastAsia" w:hAnsiTheme="minorEastAsia" w:eastAsiaTheme="minorEastAsia" w:cstheme="minorEastAsia"/>
                <w:color w:val="000000" w:themeColor="text1"/>
                <w:sz w:val="21"/>
                <w:szCs w:val="21"/>
                <w14:textFill>
                  <w14:solidFill>
                    <w14:schemeClr w14:val="tx1"/>
                  </w14:solidFill>
                </w14:textFill>
              </w:rPr>
              <w:t>中外和古今美术作品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鉴赏</w:t>
            </w:r>
            <w:r>
              <w:rPr>
                <w:rFonts w:hint="eastAsia" w:asciiTheme="minorEastAsia" w:hAnsiTheme="minorEastAsia" w:eastAsiaTheme="minorEastAsia" w:cstheme="minorEastAsia"/>
                <w:color w:val="000000" w:themeColor="text1"/>
                <w:sz w:val="21"/>
                <w:szCs w:val="21"/>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艺术语言，社会调查与艺术实践等内容。</w:t>
            </w:r>
          </w:p>
        </w:tc>
      </w:tr>
      <w:tr w14:paraId="1B3A6A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95" w:hRule="atLeast"/>
          <w:jc w:val="center"/>
        </w:trPr>
        <w:tc>
          <w:tcPr>
            <w:tcW w:w="661" w:type="dxa"/>
            <w:vAlign w:val="center"/>
          </w:tcPr>
          <w:p w14:paraId="31790FA9">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6DB837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音乐欣赏</w:t>
            </w:r>
          </w:p>
        </w:tc>
        <w:tc>
          <w:tcPr>
            <w:tcW w:w="4315" w:type="dxa"/>
          </w:tcPr>
          <w:p w14:paraId="528DEDE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培养学生对音乐的感知力、理解力和判断力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，通过全面挖掘音乐的本体功能，促进学生人格品质全面和谐地发展。</w:t>
            </w:r>
          </w:p>
        </w:tc>
        <w:tc>
          <w:tcPr>
            <w:tcW w:w="3460" w:type="dxa"/>
            <w:vAlign w:val="top"/>
          </w:tcPr>
          <w:p w14:paraId="38D5A34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w:t>
            </w:r>
            <w:r>
              <w:rPr>
                <w:rFonts w:hint="eastAsia" w:asciiTheme="minorEastAsia" w:hAnsiTheme="minorEastAsia" w:eastAsiaTheme="minorEastAsia" w:cstheme="minorEastAsia"/>
                <w:color w:val="000000" w:themeColor="text1"/>
                <w:sz w:val="21"/>
                <w:szCs w:val="21"/>
                <w14:textFill>
                  <w14:solidFill>
                    <w14:schemeClr w14:val="tx1"/>
                  </w14:solidFill>
                </w14:textFill>
              </w:rPr>
              <w:t>音乐绪论</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民歌艺术</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歌曲</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流行歌曲</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中国民族乐器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西方音乐</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14:textFill>
                  <w14:solidFill>
                    <w14:schemeClr w14:val="tx1"/>
                  </w14:solidFill>
                </w14:textFill>
              </w:rPr>
              <w:t>综合艺术（中国戏曲，歌剧，舞剧）</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等内容。</w:t>
            </w:r>
          </w:p>
        </w:tc>
      </w:tr>
      <w:tr w14:paraId="1AFC83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42C3560">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758674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礼仪与沟通</w:t>
            </w:r>
          </w:p>
        </w:tc>
        <w:tc>
          <w:tcPr>
            <w:tcW w:w="4315" w:type="dxa"/>
          </w:tcPr>
          <w:p w14:paraId="618EE3C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使学生掌握人际沟通和社交礼仪的基本规律和基本技巧，以适应未来工作、学习和生活的需要，</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成</w:t>
            </w:r>
            <w:r>
              <w:rPr>
                <w:rFonts w:hint="eastAsia" w:asciiTheme="minorEastAsia" w:hAnsiTheme="minorEastAsia" w:eastAsiaTheme="minorEastAsia" w:cstheme="minorEastAsia"/>
                <w:color w:val="000000" w:themeColor="text1"/>
                <w:sz w:val="21"/>
                <w:szCs w:val="21"/>
                <w14:textFill>
                  <w14:solidFill>
                    <w14:schemeClr w14:val="tx1"/>
                  </w14:solidFill>
                </w14:textFill>
              </w:rPr>
              <w:t>为社会主义市场经济需要的人才</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460" w:type="dxa"/>
          </w:tcPr>
          <w:p w14:paraId="780D4D1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主要包括日常人际礼仪沟通、仪表仪态与修饰、求职礼仪、服务礼仪、商务活动礼仪等内容。</w:t>
            </w:r>
          </w:p>
        </w:tc>
      </w:tr>
      <w:tr w14:paraId="2DAD55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760168F0">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vAlign w:val="center"/>
          </w:tcPr>
          <w:p w14:paraId="3CFD87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人工智能</w:t>
            </w:r>
          </w:p>
          <w:p w14:paraId="48BB14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通识</w:t>
            </w:r>
          </w:p>
        </w:tc>
        <w:tc>
          <w:tcPr>
            <w:tcW w:w="4315" w:type="dxa"/>
            <w:vAlign w:val="top"/>
          </w:tcPr>
          <w:p w14:paraId="71E8BFB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使学生认识</w:t>
            </w:r>
            <w:r>
              <w:rPr>
                <w:rFonts w:hint="eastAsia" w:asciiTheme="minorEastAsia" w:hAnsiTheme="minorEastAsia" w:eastAsiaTheme="minorEastAsia" w:cstheme="minorEastAsia"/>
                <w:color w:val="000000" w:themeColor="text1"/>
                <w:sz w:val="21"/>
                <w:szCs w:val="21"/>
                <w14:textFill>
                  <w14:solidFill>
                    <w14:schemeClr w14:val="tx1"/>
                  </w14:solidFill>
                </w14:textFill>
              </w:rPr>
              <w:t>人工智能的基本概念、原理和应用</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具有</w:t>
            </w:r>
            <w:r>
              <w:rPr>
                <w:rFonts w:hint="eastAsia" w:asciiTheme="minorEastAsia" w:hAnsiTheme="minorEastAsia" w:eastAsiaTheme="minorEastAsia" w:cstheme="minorEastAsia"/>
                <w:color w:val="000000" w:themeColor="text1"/>
                <w:sz w:val="21"/>
                <w:szCs w:val="21"/>
                <w14:textFill>
                  <w14:solidFill>
                    <w14:schemeClr w14:val="tx1"/>
                  </w14:solidFill>
                </w14:textFill>
              </w:rPr>
              <w:t>人工智能思维和</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利用人工智能技术与工具</w:t>
            </w:r>
            <w:r>
              <w:rPr>
                <w:rFonts w:hint="eastAsia" w:asciiTheme="minorEastAsia" w:hAnsiTheme="minorEastAsia" w:eastAsiaTheme="minorEastAsia" w:cstheme="minorEastAsia"/>
                <w:color w:val="000000" w:themeColor="text1"/>
                <w:sz w:val="21"/>
                <w:szCs w:val="21"/>
                <w14:textFill>
                  <w14:solidFill>
                    <w14:schemeClr w14:val="tx1"/>
                  </w14:solidFill>
                </w14:textFill>
              </w:rPr>
              <w:t>解决问题的能力。帮助学生全面了解人工智能的发展历程和未来趋势，为未来的职业发展提供必要的知识和能力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p w14:paraId="6D70D2D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3460" w:type="dxa"/>
            <w:vAlign w:val="top"/>
          </w:tcPr>
          <w:p w14:paraId="0133CD4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包括人工智能概述、机器学习与大模型基础、人工智能工具应用、人工智能素养等。</w:t>
            </w:r>
          </w:p>
          <w:p w14:paraId="26C947A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通过理论与实践相结合的方式，</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采用专题教学，重点提升学生利用人工智能工具解决实际问题的能力。</w:t>
            </w:r>
          </w:p>
        </w:tc>
      </w:tr>
      <w:tr w14:paraId="000004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28B828A9">
            <w:pPr>
              <w:keepNext w:val="0"/>
              <w:keepLines w:val="0"/>
              <w:widowControl/>
              <w:numPr>
                <w:ilvl w:val="0"/>
                <w:numId w:val="2"/>
              </w:numPr>
              <w:suppressLineNumbers w:val="0"/>
              <w:spacing w:before="0" w:beforeAutospacing="0" w:after="0" w:afterAutospacing="0"/>
              <w:ind w:left="0" w:leftChars="0" w:right="-62" w:rightChars="-26" w:firstLine="0" w:firstLineChars="0"/>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p>
        </w:tc>
        <w:tc>
          <w:tcPr>
            <w:tcW w:w="1338" w:type="dxa"/>
            <w:shd w:val="clear" w:color="auto" w:fill="auto"/>
            <w:vAlign w:val="center"/>
          </w:tcPr>
          <w:p w14:paraId="677279D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汽车文化</w:t>
            </w:r>
          </w:p>
        </w:tc>
        <w:tc>
          <w:tcPr>
            <w:tcW w:w="4315" w:type="dxa"/>
            <w:shd w:val="clear" w:color="auto" w:fill="auto"/>
            <w:vAlign w:val="top"/>
          </w:tcPr>
          <w:p w14:paraId="4182EA1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通过全面介绍汽车相关知识，培养学生对汽车的浓厚兴趣，了解各项技术在汽车中的应用，拓宽学生知识面，提高综合素质能力，适应市场的需求和竞争。</w:t>
            </w:r>
          </w:p>
        </w:tc>
        <w:tc>
          <w:tcPr>
            <w:tcW w:w="3460" w:type="dxa"/>
            <w:shd w:val="clear" w:color="auto" w:fill="auto"/>
            <w:vAlign w:val="top"/>
          </w:tcPr>
          <w:p w14:paraId="36B91FE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主要包括汽车发展史、汽车文化、中国汽车工业、汽车构造及主要技术、汽车基本理论等内容。</w:t>
            </w:r>
          </w:p>
        </w:tc>
      </w:tr>
    </w:tbl>
    <w:p w14:paraId="7AE5F27F">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7C48846B">
      <w:pPr>
        <w:pStyle w:val="3"/>
        <w:bidi w:val="0"/>
        <w:rPr>
          <w:rFonts w:hint="eastAsia"/>
          <w:lang w:val="en-US" w:eastAsia="zh-CN"/>
        </w:rPr>
      </w:pPr>
      <w:bookmarkStart w:id="29" w:name="_Toc13608"/>
      <w:r>
        <w:rPr>
          <w:rFonts w:hint="eastAsia"/>
          <w:lang w:val="en-US" w:eastAsia="zh-CN"/>
        </w:rPr>
        <w:t>（二）公共限选课</w:t>
      </w:r>
      <w:bookmarkEnd w:id="29"/>
    </w:p>
    <w:p w14:paraId="20AC5453">
      <w:pPr>
        <w:keepNext w:val="0"/>
        <w:keepLines w:val="0"/>
        <w:pageBreakBefore w:val="0"/>
        <w:widowControl w:val="0"/>
        <w:kinsoku/>
        <w:wordWrap/>
        <w:overflowPunct/>
        <w:topLinePunct w:val="0"/>
        <w:autoSpaceDE/>
        <w:autoSpaceDN/>
        <w:bidi w:val="0"/>
        <w:adjustRightInd/>
        <w:snapToGrid/>
        <w:ind w:firstLine="480" w:firstLineChars="200"/>
        <w:textAlignment w:val="auto"/>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公共限选课包含：中国共产党历史和中华优秀传统文化，具体课程概述如表3：</w:t>
      </w:r>
    </w:p>
    <w:p w14:paraId="43B9BD41">
      <w:pPr>
        <w:keepNext w:val="0"/>
        <w:keepLines w:val="0"/>
        <w:pageBreakBefore w:val="0"/>
        <w:widowControl w:val="0"/>
        <w:kinsoku/>
        <w:wordWrap/>
        <w:overflowPunct/>
        <w:topLinePunct w:val="0"/>
        <w:autoSpaceDE/>
        <w:autoSpaceDN/>
        <w:bidi w:val="0"/>
        <w:adjustRightInd/>
        <w:snapToGrid/>
        <w:jc w:val="center"/>
        <w:textAlignment w:val="auto"/>
        <w:rPr>
          <w:rFonts w:hint="default"/>
          <w:color w:val="000000" w:themeColor="text1"/>
          <w:lang w:val="en-US" w:eastAsia="zh-CN"/>
          <w14:textFill>
            <w14:solidFill>
              <w14:schemeClr w14:val="tx1"/>
            </w14:solidFill>
          </w14:textFill>
        </w:rPr>
      </w:pPr>
      <w:r>
        <w:rPr>
          <w:rFonts w:hint="eastAsia" w:ascii="黑体" w:hAnsi="黑体" w:eastAsia="黑体" w:cs="黑体"/>
          <w:color w:val="000000" w:themeColor="text1"/>
          <w:sz w:val="28"/>
          <w:szCs w:val="28"/>
          <w:lang w:val="en-US" w:eastAsia="zh-CN" w:bidi="ar-SA"/>
          <w14:textFill>
            <w14:solidFill>
              <w14:schemeClr w14:val="tx1"/>
            </w14:solidFill>
          </w14:textFill>
        </w:rPr>
        <w:t>表3 公共限选课程概述</w:t>
      </w:r>
    </w:p>
    <w:tbl>
      <w:tblPr>
        <w:tblStyle w:val="17"/>
        <w:tblW w:w="977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1"/>
        <w:gridCol w:w="1338"/>
        <w:gridCol w:w="4142"/>
        <w:gridCol w:w="3633"/>
      </w:tblGrid>
      <w:tr w14:paraId="33965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atLeast"/>
          <w:jc w:val="center"/>
        </w:trPr>
        <w:tc>
          <w:tcPr>
            <w:tcW w:w="661" w:type="dxa"/>
          </w:tcPr>
          <w:p w14:paraId="4B289376">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序号</w:t>
            </w:r>
          </w:p>
        </w:tc>
        <w:tc>
          <w:tcPr>
            <w:tcW w:w="1338" w:type="dxa"/>
          </w:tcPr>
          <w:p w14:paraId="5018AEC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课程名称</w:t>
            </w:r>
          </w:p>
        </w:tc>
        <w:tc>
          <w:tcPr>
            <w:tcW w:w="4142" w:type="dxa"/>
          </w:tcPr>
          <w:p w14:paraId="217309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课程目标</w:t>
            </w:r>
          </w:p>
        </w:tc>
        <w:tc>
          <w:tcPr>
            <w:tcW w:w="3633" w:type="dxa"/>
          </w:tcPr>
          <w:p w14:paraId="3C8219A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color w:val="000000" w:themeColor="text1"/>
                <w:sz w:val="21"/>
                <w:szCs w:val="21"/>
                <w14:textFill>
                  <w14:solidFill>
                    <w14:schemeClr w14:val="tx1"/>
                  </w14:solidFill>
                </w14:textFill>
              </w:rPr>
            </w:pPr>
            <w:r>
              <w:rPr>
                <w:rFonts w:hint="eastAsia" w:asciiTheme="minorEastAsia" w:hAnsiTheme="minorEastAsia" w:eastAsiaTheme="minorEastAsia" w:cstheme="minorEastAsia"/>
                <w:b/>
                <w:color w:val="000000" w:themeColor="text1"/>
                <w:sz w:val="21"/>
                <w:szCs w:val="21"/>
                <w14:textFill>
                  <w14:solidFill>
                    <w14:schemeClr w14:val="tx1"/>
                  </w14:solidFill>
                </w14:textFill>
              </w:rPr>
              <w:t>主要内容和教学要求</w:t>
            </w:r>
          </w:p>
        </w:tc>
      </w:tr>
      <w:tr w14:paraId="6673A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 w:hRule="atLeast"/>
          <w:jc w:val="center"/>
        </w:trPr>
        <w:tc>
          <w:tcPr>
            <w:tcW w:w="661" w:type="dxa"/>
            <w:vAlign w:val="center"/>
          </w:tcPr>
          <w:p w14:paraId="645E67DA">
            <w:pPr>
              <w:keepNext w:val="0"/>
              <w:keepLines w:val="0"/>
              <w:widowControl/>
              <w:suppressLineNumbers w:val="0"/>
              <w:spacing w:before="0" w:beforeAutospacing="0" w:after="0" w:afterAutospacing="0"/>
              <w:ind w:left="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1</w:t>
            </w:r>
          </w:p>
        </w:tc>
        <w:tc>
          <w:tcPr>
            <w:tcW w:w="1338" w:type="dxa"/>
            <w:vAlign w:val="center"/>
          </w:tcPr>
          <w:p w14:paraId="7552C5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中国共产党历史</w:t>
            </w:r>
          </w:p>
        </w:tc>
        <w:tc>
          <w:tcPr>
            <w:tcW w:w="4142" w:type="dxa"/>
          </w:tcPr>
          <w:p w14:paraId="43A2B6B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使学生对中国近代以来的基本国情有充分的认识，了解近代中国是怎样根据历史的必然走上以中国共产党为领导力量的社会主义道路的，认识“没有共产党就没有新中国”和“只有社会主义才能够救中国”的真理。</w:t>
            </w:r>
          </w:p>
        </w:tc>
        <w:tc>
          <w:tcPr>
            <w:tcW w:w="3633" w:type="dxa"/>
          </w:tcPr>
          <w:p w14:paraId="6C4F2A9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国共产党的成立，开辟农村包围城市的道路，在抗日战争中发展壮大，夺取民主革命的全国胜利，中华人民共和国的成立，建设社会主义道路的探索，开辟改革开放新时期，进入社会主义现代化建设新阶段。本课程主要发挥学生学习主体作用，训练学生分析问题的能力，提高学生的政治素质。</w:t>
            </w:r>
          </w:p>
        </w:tc>
      </w:tr>
      <w:tr w14:paraId="51F560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1" w:type="dxa"/>
            <w:vAlign w:val="center"/>
          </w:tcPr>
          <w:p w14:paraId="66371735">
            <w:pPr>
              <w:keepNext w:val="0"/>
              <w:keepLines w:val="0"/>
              <w:widowControl/>
              <w:numPr>
                <w:ilvl w:val="0"/>
                <w:numId w:val="0"/>
              </w:numPr>
              <w:suppressLineNumbers w:val="0"/>
              <w:spacing w:before="0" w:beforeAutospacing="0" w:after="0" w:afterAutospacing="0"/>
              <w:ind w:left="0" w:leftChars="0" w:right="-62" w:rightChars="-26"/>
              <w:jc w:val="cente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2</w:t>
            </w:r>
          </w:p>
        </w:tc>
        <w:tc>
          <w:tcPr>
            <w:tcW w:w="1338" w:type="dxa"/>
            <w:vAlign w:val="center"/>
          </w:tcPr>
          <w:p w14:paraId="5B802D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中华优秀传统文化</w:t>
            </w:r>
          </w:p>
        </w:tc>
        <w:tc>
          <w:tcPr>
            <w:tcW w:w="4142" w:type="dxa"/>
          </w:tcPr>
          <w:p w14:paraId="637CD6F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系统认识中国传统文化的内容、性质、特点等，提升学生人文素质和个人修养，提升民族自信心和凝聚力。培养学生把传统文化融入专业学习的意识和能力</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c>
          <w:tcPr>
            <w:tcW w:w="3633" w:type="dxa"/>
          </w:tcPr>
          <w:p w14:paraId="6D1626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中华优秀传统文化性质和特点、各文化领域的发展脉络（传统思想、传统艺术、传统科技、政治制度、婚姻文化、建筑文化、饮食文化、传统节日等）、传统文化</w:t>
            </w: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与</w:t>
            </w:r>
            <w:r>
              <w:rPr>
                <w:rFonts w:hint="eastAsia" w:asciiTheme="minorEastAsia" w:hAnsiTheme="minorEastAsia" w:eastAsiaTheme="minorEastAsia" w:cstheme="minorEastAsia"/>
                <w:color w:val="000000" w:themeColor="text1"/>
                <w:sz w:val="21"/>
                <w:szCs w:val="21"/>
                <w14:textFill>
                  <w14:solidFill>
                    <w14:schemeClr w14:val="tx1"/>
                  </w14:solidFill>
                </w14:textFill>
              </w:rPr>
              <w:t>现代化、传统文化与专业学习</w:t>
            </w:r>
            <w:r>
              <w:rPr>
                <w:rFonts w:hint="eastAsia" w:asciiTheme="minorEastAsia" w:hAnsiTheme="minorEastAsia" w:eastAsiaTheme="minorEastAsia" w:cstheme="minorEastAsia"/>
                <w:color w:val="000000" w:themeColor="text1"/>
                <w:sz w:val="21"/>
                <w:szCs w:val="21"/>
                <w:lang w:eastAsia="zh-CN"/>
                <w14:textFill>
                  <w14:solidFill>
                    <w14:schemeClr w14:val="tx1"/>
                  </w14:solidFill>
                </w14:textFill>
              </w:rPr>
              <w:t>。</w:t>
            </w:r>
          </w:p>
        </w:tc>
      </w:tr>
    </w:tbl>
    <w:p w14:paraId="412EA1B2">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s="Courier New"/>
          <w:color w:val="auto"/>
          <w:sz w:val="24"/>
          <w:szCs w:val="21"/>
          <w:lang w:val="en-US" w:eastAsia="zh-CN" w:bidi="ar-SA"/>
        </w:rPr>
      </w:pPr>
    </w:p>
    <w:p w14:paraId="13972B1F">
      <w:pPr>
        <w:pStyle w:val="3"/>
        <w:bidi w:val="0"/>
        <w:rPr>
          <w:rFonts w:hint="eastAsia"/>
          <w:lang w:val="en-US" w:eastAsia="zh-CN"/>
        </w:rPr>
      </w:pPr>
      <w:bookmarkStart w:id="30" w:name="_Toc1012"/>
      <w:r>
        <w:rPr>
          <w:rFonts w:hint="eastAsia"/>
          <w:lang w:val="en-US" w:eastAsia="zh-CN"/>
        </w:rPr>
        <w:t>（三）专业基础课</w:t>
      </w:r>
      <w:bookmarkEnd w:id="30"/>
    </w:p>
    <w:p w14:paraId="467D97BC">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lang w:val="en-US" w:eastAsia="zh-CN"/>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专业基础课包含</w:t>
      </w:r>
      <w:r>
        <w:rPr>
          <w:rFonts w:hint="eastAsia" w:asciiTheme="minorEastAsia" w:hAnsiTheme="minorEastAsia" w:eastAsiaTheme="minorEastAsia" w:cstheme="minorEastAsia"/>
          <w:color w:val="auto"/>
          <w:lang w:val="en-US" w:eastAsia="zh-CN"/>
        </w:rPr>
        <w:t>：Python程序设计、</w:t>
      </w:r>
      <w:r>
        <w:rPr>
          <w:rFonts w:hint="eastAsia" w:asciiTheme="minorEastAsia" w:hAnsiTheme="minorEastAsia" w:eastAsiaTheme="minorEastAsia" w:cstheme="minorEastAsia"/>
          <w:color w:val="auto"/>
          <w:szCs w:val="21"/>
          <w:lang w:val="en-US" w:eastAsia="zh-CN"/>
        </w:rPr>
        <w:t>操作系统管理、</w:t>
      </w:r>
      <w:r>
        <w:rPr>
          <w:rFonts w:hint="eastAsia" w:asciiTheme="minorEastAsia" w:hAnsiTheme="minorEastAsia" w:eastAsiaTheme="minorEastAsia" w:cstheme="minorEastAsia"/>
          <w:color w:val="auto"/>
        </w:rPr>
        <w:t>计算机网络基础</w:t>
      </w:r>
      <w:r>
        <w:rPr>
          <w:rFonts w:hint="eastAsia" w:asciiTheme="minorEastAsia" w:hAnsiTheme="minorEastAsia" w:eastAsiaTheme="minorEastAsia" w:cstheme="minorEastAsia"/>
          <w:color w:val="auto"/>
          <w:lang w:val="en-US" w:eastAsia="zh-CN"/>
        </w:rPr>
        <w:t>、</w:t>
      </w:r>
      <w:r>
        <w:rPr>
          <w:rFonts w:hint="eastAsia" w:asciiTheme="minorEastAsia" w:hAnsiTheme="minorEastAsia" w:eastAsiaTheme="minorEastAsia" w:cstheme="minorEastAsia"/>
          <w:color w:val="auto"/>
        </w:rPr>
        <w:t>数据库</w:t>
      </w:r>
      <w:r>
        <w:rPr>
          <w:rFonts w:hint="eastAsia" w:asciiTheme="minorEastAsia" w:hAnsiTheme="minorEastAsia" w:eastAsiaTheme="minorEastAsia" w:cstheme="minorEastAsia"/>
          <w:color w:val="auto"/>
          <w:lang w:val="en-US" w:eastAsia="zh-CN"/>
        </w:rPr>
        <w:t>应用技术、网络安全技术基础、网络综合布线，具体课程概述如表4所示：</w:t>
      </w:r>
    </w:p>
    <w:p w14:paraId="296D1C3E">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lang w:val="en-US" w:eastAsia="zh-CN"/>
        </w:rPr>
      </w:pPr>
    </w:p>
    <w:p w14:paraId="47633CB0">
      <w:pPr>
        <w:numPr>
          <w:ilvl w:val="0"/>
          <w:numId w:val="0"/>
        </w:numPr>
        <w:jc w:val="center"/>
        <w:rPr>
          <w:rFonts w:asciiTheme="minorEastAsia" w:hAnsiTheme="minorEastAsia"/>
          <w:color w:val="000000" w:themeColor="text1"/>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 xml:space="preserve">4 </w:t>
      </w:r>
      <w:r>
        <w:rPr>
          <w:rFonts w:hint="eastAsia" w:ascii="黑体" w:hAnsi="黑体" w:eastAsia="黑体" w:cs="黑体"/>
          <w:b w:val="0"/>
          <w:bCs w:val="0"/>
          <w:color w:val="auto"/>
          <w:sz w:val="28"/>
          <w:szCs w:val="28"/>
          <w:lang w:val="en-US" w:eastAsia="zh-CN"/>
        </w:rPr>
        <w:t>专业基础</w:t>
      </w:r>
      <w:r>
        <w:rPr>
          <w:rFonts w:hint="eastAsia" w:ascii="黑体" w:hAnsi="黑体" w:eastAsia="黑体" w:cs="黑体"/>
          <w:b w:val="0"/>
          <w:bCs w:val="0"/>
          <w:color w:val="auto"/>
          <w:sz w:val="28"/>
          <w:szCs w:val="28"/>
        </w:rPr>
        <w:t>课程概</w:t>
      </w:r>
      <w:r>
        <w:rPr>
          <w:rFonts w:hint="eastAsia" w:ascii="黑体" w:hAnsi="黑体" w:eastAsia="黑体" w:cs="黑体"/>
          <w:b w:val="0"/>
          <w:bCs w:val="0"/>
          <w:color w:val="000000" w:themeColor="text1"/>
          <w:sz w:val="28"/>
          <w:szCs w:val="28"/>
          <w14:textFill>
            <w14:solidFill>
              <w14:schemeClr w14:val="tx1"/>
            </w14:solidFill>
          </w14:textFill>
        </w:rPr>
        <w:t>述</w:t>
      </w:r>
    </w:p>
    <w:tbl>
      <w:tblPr>
        <w:tblStyle w:val="17"/>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410"/>
        <w:gridCol w:w="3085"/>
        <w:gridCol w:w="4521"/>
      </w:tblGrid>
      <w:tr w14:paraId="0D4222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1B292D9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10" w:type="dxa"/>
            <w:vAlign w:val="center"/>
          </w:tcPr>
          <w:p w14:paraId="6FB4DC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085" w:type="dxa"/>
            <w:vAlign w:val="center"/>
          </w:tcPr>
          <w:p w14:paraId="0576A70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521" w:type="dxa"/>
            <w:vAlign w:val="center"/>
          </w:tcPr>
          <w:p w14:paraId="4529246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1679A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627" w:type="dxa"/>
            <w:vAlign w:val="center"/>
          </w:tcPr>
          <w:p w14:paraId="453C2CA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rPr>
              <w:t>1</w:t>
            </w:r>
          </w:p>
        </w:tc>
        <w:tc>
          <w:tcPr>
            <w:tcW w:w="1410" w:type="dxa"/>
            <w:vAlign w:val="center"/>
          </w:tcPr>
          <w:p w14:paraId="4F5341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Python程序设计</w:t>
            </w:r>
          </w:p>
          <w:p w14:paraId="3E91FB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p>
        </w:tc>
        <w:tc>
          <w:tcPr>
            <w:tcW w:w="3085" w:type="dxa"/>
            <w:vAlign w:val="top"/>
          </w:tcPr>
          <w:p w14:paraId="3AB1D97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①通过本课程的学习，使学生了解Python程序设计的基础知识和相关技术。</w:t>
            </w:r>
          </w:p>
          <w:p w14:paraId="16B526D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②了解Python 程序设计语言进行项目开发的基本思路、知识和能力。</w:t>
            </w:r>
          </w:p>
          <w:p w14:paraId="709C6D5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③提高通过编写程序解决实际问题的能力。 </w:t>
            </w:r>
          </w:p>
        </w:tc>
        <w:tc>
          <w:tcPr>
            <w:tcW w:w="4521" w:type="dxa"/>
            <w:vAlign w:val="top"/>
          </w:tcPr>
          <w:p w14:paraId="673FAF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①Python语言特点；python编程基础知识；选择结构程序设计方法；循环结构程序设计；Python函数、正则表达式；字典中列表、元组与字典之间的转换。</w:t>
            </w:r>
          </w:p>
          <w:p w14:paraId="57439A3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②Python的异常处理，掌握捕获与处理异常的方法；文件读写方法以及文件对话框构建方法；面向对象程序设计。</w:t>
            </w:r>
          </w:p>
          <w:p w14:paraId="2A1B1B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③学会搭建python开发环境，使用集成环境IDLE编写和执行源文件；掌握数据类型以及运算符在程序设计中的使用；能够编写for循环、while循环以及选择结构源程序；学会对python系列数据（元组、列表、字符串）进行基本操作如定义、声明和使用；学会python类和对象的定义方法；掌握处理python异常的方法；能够对python的文件和文件对象进行引用；学会python函数的编写以及参数传递方法等。</w:t>
            </w:r>
          </w:p>
        </w:tc>
      </w:tr>
      <w:tr w14:paraId="2E6C2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25853DE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410" w:type="dxa"/>
            <w:vAlign w:val="center"/>
          </w:tcPr>
          <w:p w14:paraId="00508F9B">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操作系统管理</w:t>
            </w:r>
          </w:p>
        </w:tc>
        <w:tc>
          <w:tcPr>
            <w:tcW w:w="3085" w:type="dxa"/>
            <w:vAlign w:val="top"/>
          </w:tcPr>
          <w:p w14:paraId="4095C16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掌握操作系统管理基本原理。</w:t>
            </w:r>
          </w:p>
          <w:p w14:paraId="55FC0BA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熟悉Linux系统安装配置与日常运维。</w:t>
            </w:r>
          </w:p>
          <w:p w14:paraId="2799F77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掌握Windows Server用户、组策略及服务管理。</w:t>
            </w:r>
          </w:p>
          <w:p w14:paraId="4FC9EDB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 具备常见故障诊断与性能优化能力。</w:t>
            </w:r>
          </w:p>
          <w:p w14:paraId="3645825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⑤ 培养跨平台系统安全管理与实践技能。</w:t>
            </w:r>
          </w:p>
        </w:tc>
        <w:tc>
          <w:tcPr>
            <w:tcW w:w="4521" w:type="dxa"/>
            <w:vAlign w:val="top"/>
          </w:tcPr>
          <w:p w14:paraId="25994BC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涵盖Linux与Windows Server系统架构。</w:t>
            </w:r>
          </w:p>
          <w:p w14:paraId="2CC595E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包括用户权限、磁盘存储及网络服务配置。</w:t>
            </w:r>
          </w:p>
          <w:p w14:paraId="0DD72BE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要求掌握Shell与PowerShell脚本自动化管理。</w:t>
            </w:r>
          </w:p>
          <w:p w14:paraId="280648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 通过实验完成系统部署、监控与备份恢复。</w:t>
            </w:r>
          </w:p>
          <w:p w14:paraId="3636461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⑤ 强调安全策略与跨平台协同管理实战能力。</w:t>
            </w:r>
          </w:p>
        </w:tc>
      </w:tr>
      <w:tr w14:paraId="0F9257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5850E5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1410" w:type="dxa"/>
            <w:vAlign w:val="center"/>
          </w:tcPr>
          <w:p w14:paraId="3694B9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计算机网络基础</w:t>
            </w:r>
          </w:p>
        </w:tc>
        <w:tc>
          <w:tcPr>
            <w:tcW w:w="3085" w:type="dxa"/>
            <w:vAlign w:val="top"/>
          </w:tcPr>
          <w:p w14:paraId="56E9CD5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让学生初步了解有关计算机网络基础原理，并且能够具备从事网络组建、集成与开发的基本技能。</w:t>
            </w:r>
          </w:p>
          <w:p w14:paraId="4BD892F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②了解OSI和TCP/IP分层模型，了解TCP/IP各层的功能，掌握IP地址规划，以及以太网工作原理。</w:t>
            </w:r>
          </w:p>
        </w:tc>
        <w:tc>
          <w:tcPr>
            <w:tcW w:w="4521" w:type="dxa"/>
            <w:vAlign w:val="top"/>
          </w:tcPr>
          <w:p w14:paraId="6092013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sz w:val="21"/>
                <w:szCs w:val="21"/>
              </w:rPr>
              <w:t>计算机网络的功能、组成及分类；计算机通信基础理论知识、网络概念、网络协议；网络中常见的网络设备及其功能；局域网实现技术、互联网原理与技术；小型局域网的连接和常见连接故障的排除方法；结构化布线系统的组成与技术。</w:t>
            </w:r>
          </w:p>
          <w:p w14:paraId="5FBF274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②</w:t>
            </w:r>
            <w:r>
              <w:rPr>
                <w:rFonts w:hint="eastAsia" w:asciiTheme="minorEastAsia" w:hAnsiTheme="minorEastAsia" w:eastAsiaTheme="minorEastAsia" w:cstheme="minorEastAsia"/>
                <w:sz w:val="21"/>
                <w:szCs w:val="21"/>
              </w:rPr>
              <w:t>面向全体学生，借助多媒体教室、网络实验室、网络教学平台，采用任务教学和项目教学，鼓励学生在掌握网络理论的基础上，提高对网络设备的操作动手能力。</w:t>
            </w:r>
          </w:p>
          <w:p w14:paraId="6AA405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③通过理论讲解和仿真软件模拟，让学生了解网络协议的工作原理，要求学生掌握TCP/IP各层协议的功能和工作原理，以及IP子网划分。</w:t>
            </w:r>
          </w:p>
        </w:tc>
      </w:tr>
      <w:tr w14:paraId="7267F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084147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10" w:type="dxa"/>
            <w:vAlign w:val="center"/>
          </w:tcPr>
          <w:p w14:paraId="660A78B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auto"/>
                <w:sz w:val="21"/>
                <w:szCs w:val="21"/>
              </w:rPr>
              <w:t>数据库</w:t>
            </w:r>
            <w:r>
              <w:rPr>
                <w:rFonts w:hint="eastAsia" w:asciiTheme="minorEastAsia" w:hAnsiTheme="minorEastAsia" w:eastAsiaTheme="minorEastAsia" w:cstheme="minorEastAsia"/>
                <w:color w:val="auto"/>
                <w:sz w:val="21"/>
                <w:szCs w:val="21"/>
                <w:lang w:val="en-US" w:eastAsia="zh-CN"/>
              </w:rPr>
              <w:t>应用技术</w:t>
            </w:r>
          </w:p>
        </w:tc>
        <w:tc>
          <w:tcPr>
            <w:tcW w:w="3085" w:type="dxa"/>
            <w:vAlign w:val="top"/>
          </w:tcPr>
          <w:p w14:paraId="30BA3B0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sz w:val="21"/>
                <w:szCs w:val="21"/>
                <w:lang w:val="en-US" w:eastAsia="zh-CN"/>
              </w:rPr>
              <w:t>①</w:t>
            </w:r>
            <w:r>
              <w:rPr>
                <w:rFonts w:hint="eastAsia" w:asciiTheme="minorEastAsia" w:hAnsiTheme="minorEastAsia" w:eastAsiaTheme="minorEastAsia" w:cstheme="minorEastAsia"/>
                <w:color w:val="auto"/>
                <w:sz w:val="21"/>
                <w:szCs w:val="21"/>
              </w:rPr>
              <w:t>通过本课程的学习，学生可以了解数据库的结构原理和相关知识</w:t>
            </w:r>
            <w:r>
              <w:rPr>
                <w:rFonts w:hint="eastAsia" w:asciiTheme="minorEastAsia" w:hAnsiTheme="minorEastAsia" w:eastAsiaTheme="minorEastAsia" w:cstheme="minorEastAsia"/>
                <w:color w:val="auto"/>
                <w:sz w:val="21"/>
                <w:szCs w:val="21"/>
                <w:lang w:eastAsia="zh-CN"/>
              </w:rPr>
              <w:t>。</w:t>
            </w:r>
          </w:p>
          <w:p w14:paraId="2E92C26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②</w:t>
            </w:r>
            <w:r>
              <w:rPr>
                <w:rFonts w:hint="eastAsia" w:asciiTheme="minorEastAsia" w:hAnsiTheme="minorEastAsia" w:eastAsiaTheme="minorEastAsia" w:cstheme="minorEastAsia"/>
                <w:color w:val="auto"/>
                <w:sz w:val="21"/>
                <w:szCs w:val="21"/>
              </w:rPr>
              <w:t>掌握数据库日常操作和维护的技能，并具备一定数据库开发的能力。</w:t>
            </w:r>
            <w:r>
              <w:rPr>
                <w:rFonts w:hint="eastAsia" w:asciiTheme="minorEastAsia" w:hAnsiTheme="minorEastAsia" w:eastAsiaTheme="minorEastAsia" w:cstheme="minorEastAsia"/>
                <w:color w:val="auto"/>
                <w:sz w:val="21"/>
                <w:szCs w:val="21"/>
                <w:lang w:val="en-US" w:eastAsia="zh-CN"/>
              </w:rPr>
              <w:t>以My</w:t>
            </w:r>
            <w:r>
              <w:rPr>
                <w:rFonts w:hint="eastAsia" w:asciiTheme="minorEastAsia" w:hAnsiTheme="minorEastAsia" w:eastAsiaTheme="minorEastAsia" w:cstheme="minorEastAsia"/>
                <w:color w:val="auto"/>
                <w:sz w:val="21"/>
                <w:szCs w:val="21"/>
              </w:rPr>
              <w:t>SQ</w:t>
            </w:r>
            <w:r>
              <w:rPr>
                <w:rFonts w:hint="eastAsia" w:asciiTheme="minorEastAsia" w:hAnsiTheme="minorEastAsia" w:eastAsiaTheme="minorEastAsia" w:cstheme="minorEastAsia"/>
                <w:color w:val="auto"/>
                <w:sz w:val="21"/>
                <w:szCs w:val="21"/>
                <w:lang w:val="en-US" w:eastAsia="zh-CN"/>
              </w:rPr>
              <w:t>L</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o</w:t>
            </w:r>
            <w:r>
              <w:rPr>
                <w:rFonts w:hint="eastAsia" w:asciiTheme="minorEastAsia" w:hAnsiTheme="minorEastAsia" w:eastAsiaTheme="minorEastAsia" w:cstheme="minorEastAsia"/>
                <w:color w:val="auto"/>
                <w:sz w:val="21"/>
                <w:szCs w:val="21"/>
              </w:rPr>
              <w:t>penGauss</w:t>
            </w:r>
            <w:r>
              <w:rPr>
                <w:rFonts w:hint="eastAsia" w:asciiTheme="minorEastAsia" w:hAnsiTheme="minorEastAsia" w:eastAsiaTheme="minorEastAsia" w:cstheme="minorEastAsia"/>
                <w:color w:val="auto"/>
                <w:sz w:val="21"/>
                <w:szCs w:val="21"/>
                <w:lang w:val="en-US" w:eastAsia="zh-CN"/>
              </w:rPr>
              <w:t>为例。</w:t>
            </w:r>
          </w:p>
          <w:p w14:paraId="73BD71C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lang w:val="en-US" w:eastAsia="zh-CN" w:bidi="ar-SA"/>
              </w:rPr>
            </w:pPr>
          </w:p>
        </w:tc>
        <w:tc>
          <w:tcPr>
            <w:tcW w:w="4521" w:type="dxa"/>
            <w:vAlign w:val="top"/>
          </w:tcPr>
          <w:p w14:paraId="75B53A7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①学习表的设计、数据完整性、索引与视图、存储过程和触发器、数据备份与恢复等知识。通过学习掌握数据的增、删、查、改操作，掌握存储过程，触发器的建立形成，构建管理数据库的基本技能。</w:t>
            </w:r>
          </w:p>
          <w:p w14:paraId="00ECC7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②面向全体学生，借助实验室、网络教学平台，采用任务教学和项目教学，倡导学生在学习理论的同时，发挥主观能动性，积极思考相关软件项目的数据库设计和实现。</w:t>
            </w:r>
          </w:p>
        </w:tc>
      </w:tr>
      <w:tr w14:paraId="354EE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627" w:type="dxa"/>
            <w:vAlign w:val="center"/>
          </w:tcPr>
          <w:p w14:paraId="7ED6349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10" w:type="dxa"/>
            <w:vAlign w:val="center"/>
          </w:tcPr>
          <w:p w14:paraId="4336CAEF">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网络安全技术基础</w:t>
            </w:r>
          </w:p>
        </w:tc>
        <w:tc>
          <w:tcPr>
            <w:tcW w:w="3085" w:type="dxa"/>
            <w:shd w:val="clear" w:color="auto" w:fill="auto"/>
            <w:vAlign w:val="top"/>
          </w:tcPr>
          <w:p w14:paraId="4430B9E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①通过本课程的学习，学生能够了解数据加密的工作原理、身份验证的工作原理、无线网络的工作原理。</w:t>
            </w:r>
          </w:p>
          <w:p w14:paraId="4721DE0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②熟练掌握防火墙的工作原理，以及常见防火墙的配置方法。</w:t>
            </w:r>
          </w:p>
        </w:tc>
        <w:tc>
          <w:tcPr>
            <w:tcW w:w="4521" w:type="dxa"/>
            <w:shd w:val="clear" w:color="auto" w:fill="auto"/>
            <w:vAlign w:val="top"/>
          </w:tcPr>
          <w:p w14:paraId="32F9CA7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①网络安全基础，网络攻击与防范，网络常用的攻击方法，阻绝服务与数据库安全，网络嗅探技术，防火墙技术，无线网络安全。</w:t>
            </w:r>
          </w:p>
          <w:p w14:paraId="77C906E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②要求学生掌握网络安全防护的原理与技术，培养学生将网络安全技术应用于实际网络环境中的能力。</w:t>
            </w:r>
          </w:p>
        </w:tc>
      </w:tr>
      <w:tr w14:paraId="5859BA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568B05C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410" w:type="dxa"/>
            <w:vAlign w:val="center"/>
          </w:tcPr>
          <w:p w14:paraId="40A958B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网络综合布线</w:t>
            </w:r>
          </w:p>
        </w:tc>
        <w:tc>
          <w:tcPr>
            <w:tcW w:w="3085" w:type="dxa"/>
            <w:vAlign w:val="top"/>
          </w:tcPr>
          <w:p w14:paraId="48A6FD8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①通过本课程的学习，学生能进行综合布线系统方案设计、施工。</w:t>
            </w:r>
          </w:p>
          <w:p w14:paraId="6CED952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②能根据验收标准进行验收。</w:t>
            </w:r>
          </w:p>
          <w:p w14:paraId="5DD72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p>
        </w:tc>
        <w:tc>
          <w:tcPr>
            <w:tcW w:w="4521" w:type="dxa"/>
            <w:vAlign w:val="top"/>
          </w:tcPr>
          <w:p w14:paraId="664E3EE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①内容包括智能楼宇综合布线系统概念、国内外标准、综合布线系统设计、综合布线系统工程施工、综合布线系统工程验收、综合布线系统管理和维护。</w:t>
            </w:r>
          </w:p>
          <w:p w14:paraId="352A287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②要求学生掌握智能楼宇综合布线系统工程的设计、施工、工程管理技术、测试技术、工程验收和管理维护等，培养工程设计和施工等实践能力。</w:t>
            </w:r>
          </w:p>
        </w:tc>
      </w:tr>
    </w:tbl>
    <w:p w14:paraId="5FAB915B">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5241F72F">
      <w:pPr>
        <w:pStyle w:val="3"/>
        <w:bidi w:val="0"/>
        <w:rPr>
          <w:rFonts w:hint="eastAsia"/>
          <w:lang w:val="en-US" w:eastAsia="zh-CN"/>
        </w:rPr>
      </w:pPr>
      <w:bookmarkStart w:id="31" w:name="_Toc2585"/>
      <w:r>
        <w:rPr>
          <w:rFonts w:hint="eastAsia"/>
          <w:lang w:val="en-US" w:eastAsia="zh-CN"/>
        </w:rPr>
        <w:t>（四）专业核心课</w:t>
      </w:r>
      <w:bookmarkEnd w:id="31"/>
    </w:p>
    <w:p w14:paraId="0E9D3807">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专业核心课包含：</w:t>
      </w:r>
      <w:r>
        <w:rPr>
          <w:rFonts w:hint="eastAsia" w:asciiTheme="minorEastAsia" w:hAnsiTheme="minorEastAsia" w:eastAsiaTheme="minorEastAsia" w:cstheme="minorEastAsia"/>
          <w:sz w:val="24"/>
          <w:szCs w:val="24"/>
        </w:rPr>
        <w:t>网络虚拟化技术应用</w:t>
      </w:r>
      <w:r>
        <w:rPr>
          <w:rFonts w:hint="eastAsia" w:asciiTheme="minorEastAsia" w:hAnsiTheme="minorEastAsia" w:eastAsiaTheme="minorEastAsia" w:cstheme="minorEastAsia"/>
          <w:color w:val="auto"/>
          <w:sz w:val="24"/>
          <w:szCs w:val="24"/>
          <w:lang w:val="en-US" w:eastAsia="zh-CN"/>
        </w:rPr>
        <w:t>、</w:t>
      </w:r>
      <w:r>
        <w:rPr>
          <w:rFonts w:hint="eastAsia" w:asciiTheme="minorEastAsia" w:hAnsiTheme="minorEastAsia" w:eastAsiaTheme="minorEastAsia" w:cstheme="minorEastAsia"/>
          <w:sz w:val="24"/>
          <w:szCs w:val="24"/>
          <w:lang w:val="en-US" w:eastAsia="zh-CN"/>
        </w:rPr>
        <w:t>路由交换技术与应用、</w:t>
      </w:r>
      <w:r>
        <w:rPr>
          <w:rFonts w:hint="eastAsia" w:asciiTheme="minorEastAsia" w:hAnsiTheme="minorEastAsia" w:eastAsiaTheme="minorEastAsia" w:cstheme="minorEastAsia"/>
          <w:kern w:val="2"/>
          <w:sz w:val="24"/>
          <w:szCs w:val="24"/>
          <w:lang w:val="en-US" w:eastAsia="zh-CN" w:bidi="ar-SA"/>
        </w:rPr>
        <w:t>网络服务器配置与管理、网络系统集成、</w:t>
      </w:r>
      <w:r>
        <w:rPr>
          <w:rFonts w:hint="eastAsia" w:asciiTheme="minorEastAsia" w:hAnsiTheme="minorEastAsia" w:eastAsiaTheme="minorEastAsia" w:cstheme="minorEastAsia"/>
          <w:color w:val="auto"/>
          <w:sz w:val="24"/>
          <w:szCs w:val="24"/>
          <w:lang w:val="en-US" w:eastAsia="zh-CN"/>
        </w:rPr>
        <w:t>无线网络技术应用和网络自动化运维技术，具体课程概述如表5所示：</w:t>
      </w:r>
    </w:p>
    <w:p w14:paraId="0F9AAB04">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auto"/>
          <w:sz w:val="24"/>
          <w:szCs w:val="24"/>
          <w:lang w:val="en-US" w:eastAsia="zh-CN"/>
        </w:rPr>
      </w:pPr>
    </w:p>
    <w:p w14:paraId="49F3EF12">
      <w:pPr>
        <w:pStyle w:val="9"/>
        <w:keepNext w:val="0"/>
        <w:keepLines w:val="0"/>
        <w:pageBreakBefore w:val="0"/>
        <w:widowControl/>
        <w:kinsoku/>
        <w:wordWrap/>
        <w:overflowPunct/>
        <w:topLinePunct w:val="0"/>
        <w:autoSpaceDE/>
        <w:autoSpaceDN/>
        <w:bidi w:val="0"/>
        <w:adjustRightInd/>
        <w:snapToGrid/>
        <w:jc w:val="center"/>
        <w:textAlignment w:val="auto"/>
        <w:rPr>
          <w:rFonts w:hint="eastAsia" w:asciiTheme="minorEastAsia" w:hAnsiTheme="minorEastAsia" w:eastAsiaTheme="minorEastAsia" w:cstheme="minorEastAsia"/>
          <w:color w:val="auto"/>
          <w:sz w:val="24"/>
          <w:szCs w:val="24"/>
          <w:lang w:val="en-US" w:eastAsia="zh-CN"/>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5 专业核心</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410"/>
        <w:gridCol w:w="3085"/>
        <w:gridCol w:w="4521"/>
      </w:tblGrid>
      <w:tr w14:paraId="4EEF53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7DD716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10" w:type="dxa"/>
            <w:vAlign w:val="center"/>
          </w:tcPr>
          <w:p w14:paraId="7163F48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085" w:type="dxa"/>
            <w:vAlign w:val="center"/>
          </w:tcPr>
          <w:p w14:paraId="5417778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521" w:type="dxa"/>
            <w:vAlign w:val="center"/>
          </w:tcPr>
          <w:p w14:paraId="0D3BE9B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1A49A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12" w:hRule="atLeast"/>
          <w:jc w:val="center"/>
        </w:trPr>
        <w:tc>
          <w:tcPr>
            <w:tcW w:w="627" w:type="dxa"/>
            <w:vAlign w:val="center"/>
          </w:tcPr>
          <w:p w14:paraId="5700006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sz w:val="21"/>
                <w:szCs w:val="21"/>
                <w:lang w:val="en-US" w:eastAsia="zh-CN"/>
              </w:rPr>
              <w:t>1</w:t>
            </w:r>
          </w:p>
        </w:tc>
        <w:tc>
          <w:tcPr>
            <w:tcW w:w="1410" w:type="dxa"/>
            <w:vAlign w:val="center"/>
          </w:tcPr>
          <w:p w14:paraId="225906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rPr>
              <w:t>网络虚拟化技术应用</w:t>
            </w:r>
          </w:p>
        </w:tc>
        <w:tc>
          <w:tcPr>
            <w:tcW w:w="3085" w:type="dxa"/>
            <w:vAlign w:val="top"/>
          </w:tcPr>
          <w:p w14:paraId="1974813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① 安装虚拟化平台。 </w:t>
            </w:r>
          </w:p>
          <w:p w14:paraId="22DDBC8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② 安装网络存储系统。 </w:t>
            </w:r>
          </w:p>
          <w:p w14:paraId="7EA5536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③ 虚拟化平台的配置与运维。 </w:t>
            </w:r>
          </w:p>
          <w:p w14:paraId="1CE5AE1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④ 存储平台的配置与运维</w:t>
            </w:r>
          </w:p>
        </w:tc>
        <w:tc>
          <w:tcPr>
            <w:tcW w:w="4521" w:type="dxa"/>
            <w:vAlign w:val="top"/>
          </w:tcPr>
          <w:p w14:paraId="53428F2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① 了解虚拟化技术、主流虚拟化产品、网络存储技术、主流网络存储产品。 </w:t>
            </w:r>
          </w:p>
          <w:p w14:paraId="60167A7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② 掌握 DAS、NAS、SAN 配置方法。 </w:t>
            </w:r>
          </w:p>
          <w:p w14:paraId="5F5066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③ 掌握主流虚拟化平台的安装与配置方法。 </w:t>
            </w:r>
          </w:p>
          <w:p w14:paraId="7C0E60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④ 能够进行虚拟机的配置、管理与运维 </w:t>
            </w:r>
          </w:p>
        </w:tc>
      </w:tr>
      <w:tr w14:paraId="52A4D3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489D4E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2</w:t>
            </w:r>
          </w:p>
        </w:tc>
        <w:tc>
          <w:tcPr>
            <w:tcW w:w="1410" w:type="dxa"/>
            <w:shd w:val="clear" w:color="auto" w:fill="auto"/>
            <w:vAlign w:val="center"/>
          </w:tcPr>
          <w:p w14:paraId="53162C94">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路由交换技术与应用</w:t>
            </w:r>
          </w:p>
        </w:tc>
        <w:tc>
          <w:tcPr>
            <w:tcW w:w="3085" w:type="dxa"/>
            <w:shd w:val="clear" w:color="auto" w:fill="auto"/>
            <w:vAlign w:val="top"/>
          </w:tcPr>
          <w:p w14:paraId="6E49C53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① 交换设备调试。 </w:t>
            </w:r>
          </w:p>
          <w:p w14:paraId="3B02BD3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② 路由设备调试。 </w:t>
            </w:r>
          </w:p>
          <w:p w14:paraId="36D6E40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③ 网络故障排查。 </w:t>
            </w:r>
          </w:p>
          <w:p w14:paraId="64E66F1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④ 网络环境测试 </w:t>
            </w:r>
          </w:p>
          <w:p w14:paraId="54DC42D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p>
          <w:p w14:paraId="0F1A6EB5">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p>
        </w:tc>
        <w:tc>
          <w:tcPr>
            <w:tcW w:w="4521" w:type="dxa"/>
            <w:shd w:val="clear" w:color="auto" w:fill="auto"/>
            <w:vAlign w:val="top"/>
          </w:tcPr>
          <w:p w14:paraId="001463C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① 了解 IP 寻址的基本概念。 </w:t>
            </w:r>
          </w:p>
          <w:p w14:paraId="49D62EC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② 掌握常见协议和网络互联设备的主要功能。 </w:t>
            </w:r>
          </w:p>
          <w:p w14:paraId="4B0292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③ 掌握交换技术与应用。 </w:t>
            </w:r>
          </w:p>
          <w:p w14:paraId="1715E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④ 掌握路由技术与应用。 </w:t>
            </w:r>
          </w:p>
          <w:p w14:paraId="12B581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⑤ 掌握路由器和交换机等网络设备的配置</w:t>
            </w:r>
          </w:p>
          <w:p w14:paraId="6B6C0E3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方法与调试技巧。 </w:t>
            </w:r>
          </w:p>
          <w:p w14:paraId="3BE94AC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⑥ 掌握路由交换技术在局域网和广域网工</w:t>
            </w:r>
          </w:p>
          <w:p w14:paraId="5B8B36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 xml:space="preserve">作环境中的典型应用 </w:t>
            </w:r>
          </w:p>
        </w:tc>
      </w:tr>
      <w:tr w14:paraId="0689E6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2BBFE59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1410" w:type="dxa"/>
            <w:shd w:val="clear" w:color="auto" w:fill="auto"/>
            <w:vAlign w:val="center"/>
          </w:tcPr>
          <w:p w14:paraId="1DD9668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网络服务器配置与管理</w:t>
            </w:r>
          </w:p>
        </w:tc>
        <w:tc>
          <w:tcPr>
            <w:tcW w:w="3085" w:type="dxa"/>
            <w:shd w:val="clear" w:color="auto" w:fill="auto"/>
            <w:vAlign w:val="top"/>
          </w:tcPr>
          <w:p w14:paraId="6F2565A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① 掌握网络服务器架构与部署。</w:t>
            </w:r>
          </w:p>
          <w:p w14:paraId="1534593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② 熟练配置Web、FTP、DNS等常见服务。</w:t>
            </w:r>
          </w:p>
          <w:p w14:paraId="7A2A708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③ 具备防火墙、IDS等网络安全设备的配置与管理能力。</w:t>
            </w:r>
          </w:p>
          <w:p w14:paraId="7DD738B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④ 实现服务器监控、故障排除与性能优化。</w:t>
            </w:r>
          </w:p>
          <w:p w14:paraId="50C2A4C7">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⑤ 培养安全运维与应急响应实战技能。</w:t>
            </w:r>
          </w:p>
        </w:tc>
        <w:tc>
          <w:tcPr>
            <w:tcW w:w="4521" w:type="dxa"/>
            <w:shd w:val="clear" w:color="auto" w:fill="auto"/>
            <w:vAlign w:val="top"/>
          </w:tcPr>
          <w:p w14:paraId="4C62FC3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涵盖Windows/Linux服务器配置与管理。</w:t>
            </w:r>
          </w:p>
          <w:p w14:paraId="7EB8F12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包括Web服务、负载均衡及数据库集成。</w:t>
            </w:r>
          </w:p>
          <w:p w14:paraId="212D354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要求配置防火墙、VPN、WAF等安全设备。</w:t>
            </w:r>
          </w:p>
          <w:p w14:paraId="66D4B21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④ 通过实验完成攻防演练与漏洞修复。</w:t>
            </w:r>
          </w:p>
          <w:p w14:paraId="4E490C35">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⑤ 强调高可用架构设计与安全运维规范。</w:t>
            </w:r>
          </w:p>
        </w:tc>
      </w:tr>
      <w:tr w14:paraId="2EDEBB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05" w:hRule="atLeast"/>
          <w:jc w:val="center"/>
        </w:trPr>
        <w:tc>
          <w:tcPr>
            <w:tcW w:w="627" w:type="dxa"/>
            <w:vAlign w:val="center"/>
          </w:tcPr>
          <w:p w14:paraId="1D443D5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10" w:type="dxa"/>
            <w:shd w:val="clear" w:color="auto" w:fill="auto"/>
            <w:vAlign w:val="center"/>
          </w:tcPr>
          <w:p w14:paraId="74E498E8">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网络系统集成</w:t>
            </w:r>
          </w:p>
        </w:tc>
        <w:tc>
          <w:tcPr>
            <w:tcW w:w="3085" w:type="dxa"/>
            <w:shd w:val="clear" w:color="auto" w:fill="auto"/>
            <w:vAlign w:val="top"/>
          </w:tcPr>
          <w:p w14:paraId="659D6FE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① 网络系统规划与设计。 </w:t>
            </w:r>
          </w:p>
          <w:p w14:paraId="1FC5957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② 网络系统设备选型。 </w:t>
            </w:r>
          </w:p>
          <w:p w14:paraId="2D60A32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③ 网络工程项目解决方案。 </w:t>
            </w:r>
          </w:p>
          <w:p w14:paraId="6049841C">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④ 网络系统优化。</w:t>
            </w:r>
          </w:p>
        </w:tc>
        <w:tc>
          <w:tcPr>
            <w:tcW w:w="4521" w:type="dxa"/>
            <w:shd w:val="clear" w:color="auto" w:fill="auto"/>
            <w:vAlign w:val="top"/>
          </w:tcPr>
          <w:p w14:paraId="52E18B3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掌握网络需求分析、网络系统设计、网络系统招投标、网络系统实施、网络测试与验</w:t>
            </w:r>
          </w:p>
          <w:p w14:paraId="7610DC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收等方面的知识。 </w:t>
            </w:r>
          </w:p>
          <w:p w14:paraId="4187403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② 掌握网络工程规划、逻辑结构设计、网络设备选型以及工程实施的基本工艺和方法。 </w:t>
            </w:r>
          </w:p>
          <w:p w14:paraId="43F85E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sz w:val="21"/>
                <w:szCs w:val="21"/>
                <w:lang w:val="en-US" w:eastAsia="zh-CN"/>
              </w:rPr>
              <w:t>③ 能够管理网络工程项目，撰写项目文档、工程报告等技术文档。</w:t>
            </w:r>
          </w:p>
        </w:tc>
      </w:tr>
      <w:tr w14:paraId="3DA46E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1" w:hRule="atLeast"/>
          <w:jc w:val="center"/>
        </w:trPr>
        <w:tc>
          <w:tcPr>
            <w:tcW w:w="627" w:type="dxa"/>
            <w:vAlign w:val="center"/>
          </w:tcPr>
          <w:p w14:paraId="05D692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10" w:type="dxa"/>
            <w:shd w:val="clear" w:color="auto" w:fill="auto"/>
            <w:vAlign w:val="center"/>
          </w:tcPr>
          <w:p w14:paraId="2B0C57B0">
            <w:pPr>
              <w:keepNext w:val="0"/>
              <w:keepLines w:val="0"/>
              <w:widowControl/>
              <w:suppressLineNumbers w:val="0"/>
              <w:spacing w:before="0" w:beforeAutospacing="0" w:after="0" w:afterAutospacing="0"/>
              <w:ind w:left="0" w:leftChars="0" w:right="0" w:rightChars="0"/>
              <w:jc w:val="both"/>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无线网络技术应用</w:t>
            </w:r>
          </w:p>
        </w:tc>
        <w:tc>
          <w:tcPr>
            <w:tcW w:w="3085" w:type="dxa"/>
            <w:shd w:val="clear" w:color="auto" w:fill="auto"/>
            <w:vAlign w:val="center"/>
          </w:tcPr>
          <w:p w14:paraId="1026F63A">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① 无线产品的选型与配置。</w:t>
            </w:r>
          </w:p>
          <w:p w14:paraId="7E8F7421">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② 无线局域网的勘测与设计。</w:t>
            </w:r>
          </w:p>
          <w:p w14:paraId="3AD99FFE">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③ 无线局域网的部署。</w:t>
            </w:r>
          </w:p>
          <w:p w14:paraId="65B5041F">
            <w:pPr>
              <w:keepNext w:val="0"/>
              <w:keepLines w:val="0"/>
              <w:widowControl/>
              <w:suppressLineNumbers w:val="0"/>
              <w:spacing w:before="0" w:beforeAutospacing="0" w:after="0" w:afterAutospacing="0"/>
              <w:ind w:left="0" w:leftChars="0" w:right="0" w:rightChars="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④ 无线局域网的管理与优化。</w:t>
            </w:r>
          </w:p>
        </w:tc>
        <w:tc>
          <w:tcPr>
            <w:tcW w:w="4521" w:type="dxa"/>
            <w:shd w:val="clear" w:color="auto" w:fill="auto"/>
            <w:vAlign w:val="center"/>
          </w:tcPr>
          <w:p w14:paraId="1B0A89A9">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① 了解无线产品的主要类型及应用场景等。</w:t>
            </w:r>
          </w:p>
          <w:p w14:paraId="2F395D91">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② 熟悉 802.11 协议簇、SSID、信道、WEP、</w:t>
            </w:r>
          </w:p>
          <w:p w14:paraId="572A8CF3">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WPA/WPA2/WPA3 、 FAT AP 、 FIT AP 、</w:t>
            </w:r>
          </w:p>
          <w:p w14:paraId="520083A7">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CAPWAP 协议。</w:t>
            </w:r>
          </w:p>
          <w:p w14:paraId="17B93B8E">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③ 掌握无线 AP 的勘测与设计、智能无线网</w:t>
            </w:r>
          </w:p>
          <w:p w14:paraId="04D58EA9">
            <w:pPr>
              <w:keepNext w:val="0"/>
              <w:keepLines w:val="0"/>
              <w:widowControl/>
              <w:suppressLineNumbers w:val="0"/>
              <w:spacing w:before="0" w:beforeAutospacing="0" w:after="0" w:afterAutospacing="0"/>
              <w:ind w:left="0" w:leftChars="0" w:right="0" w:rightChars="0"/>
              <w:jc w:val="both"/>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络的部署、无线网络的管理与优化技能。</w:t>
            </w:r>
          </w:p>
        </w:tc>
      </w:tr>
      <w:tr w14:paraId="646FC3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99" w:hRule="atLeast"/>
          <w:jc w:val="center"/>
        </w:trPr>
        <w:tc>
          <w:tcPr>
            <w:tcW w:w="627" w:type="dxa"/>
            <w:vAlign w:val="center"/>
          </w:tcPr>
          <w:p w14:paraId="6C5C41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410" w:type="dxa"/>
            <w:shd w:val="clear" w:color="auto" w:fill="auto"/>
            <w:vAlign w:val="center"/>
          </w:tcPr>
          <w:p w14:paraId="6BFFD2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网络自动化运维技术</w:t>
            </w:r>
          </w:p>
          <w:p w14:paraId="64D378FD">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sz w:val="21"/>
                <w:szCs w:val="21"/>
                <w:lang w:val="en-US" w:eastAsia="zh-CN" w:bidi="ar-SA"/>
              </w:rPr>
            </w:pPr>
          </w:p>
        </w:tc>
        <w:tc>
          <w:tcPr>
            <w:tcW w:w="3085" w:type="dxa"/>
            <w:shd w:val="clear" w:color="auto" w:fill="auto"/>
            <w:vAlign w:val="center"/>
          </w:tcPr>
          <w:p w14:paraId="7FEC18CD">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① 网络自动化运维环境配置。</w:t>
            </w:r>
          </w:p>
          <w:p w14:paraId="46BF62E8">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② 网络自动化运维工具的使</w:t>
            </w:r>
          </w:p>
          <w:p w14:paraId="03F46B55">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用。</w:t>
            </w:r>
          </w:p>
          <w:p w14:paraId="4CA8CD4B">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③ 网络自动化运维解决方案</w:t>
            </w:r>
          </w:p>
          <w:p w14:paraId="3FEA303B">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的设计。</w:t>
            </w:r>
          </w:p>
          <w:p w14:paraId="6B30F41A">
            <w:pPr>
              <w:keepNext w:val="0"/>
              <w:keepLines w:val="0"/>
              <w:widowControl/>
              <w:suppressLineNumbers w:val="0"/>
              <w:spacing w:before="0" w:beforeAutospacing="0" w:after="0" w:afterAutospacing="0"/>
              <w:ind w:left="0" w:leftChars="0" w:right="0" w:rightChars="0"/>
              <w:jc w:val="both"/>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④ 自动化运维软件的开发。</w:t>
            </w:r>
          </w:p>
        </w:tc>
        <w:tc>
          <w:tcPr>
            <w:tcW w:w="4521" w:type="dxa"/>
            <w:shd w:val="clear" w:color="auto" w:fill="auto"/>
            <w:vAlign w:val="center"/>
          </w:tcPr>
          <w:p w14:paraId="59AB6DF4">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① 了解自动化运维相关概念。</w:t>
            </w:r>
          </w:p>
          <w:p w14:paraId="4E8AA372">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② 掌握常见自动化运维工具的使用方法。</w:t>
            </w:r>
          </w:p>
          <w:p w14:paraId="47E7A7B2">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③ 掌握网络自动化运维的方法。</w:t>
            </w:r>
          </w:p>
          <w:p w14:paraId="52779B66">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④ 能够根据需求设计网络自动化运维解决</w:t>
            </w:r>
          </w:p>
          <w:p w14:paraId="18B256B0">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方案。</w:t>
            </w:r>
          </w:p>
          <w:p w14:paraId="1622822B">
            <w:pPr>
              <w:keepNext w:val="0"/>
              <w:keepLines w:val="0"/>
              <w:widowControl/>
              <w:suppressLineNumbers w:val="0"/>
              <w:spacing w:before="0" w:beforeAutospacing="0" w:after="0" w:afterAutospacing="0"/>
              <w:ind w:left="0" w:leftChars="0" w:right="0" w:rightChars="0"/>
              <w:jc w:val="both"/>
              <w:rPr>
                <w:rFonts w:hint="eastAsia" w:asciiTheme="minorEastAsia" w:hAnsiTheme="minorEastAsia" w:eastAsiaTheme="minorEastAsia" w:cstheme="minorEastAsia"/>
                <w:color w:val="auto"/>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⑤ 能够进行网络自动化运维软件的初步开发。</w:t>
            </w:r>
          </w:p>
        </w:tc>
      </w:tr>
    </w:tbl>
    <w:p w14:paraId="5EC5C08F">
      <w:pPr>
        <w:pStyle w:val="9"/>
        <w:pageBreakBefore w:val="0"/>
        <w:kinsoku/>
        <w:wordWrap/>
        <w:overflowPunct/>
        <w:topLinePunct w:val="0"/>
        <w:autoSpaceDE/>
        <w:autoSpaceDN/>
        <w:bidi w:val="0"/>
        <w:adjustRightInd/>
        <w:ind w:firstLine="420" w:firstLineChars="0"/>
        <w:rPr>
          <w:rFonts w:hint="eastAsia" w:cs="Courier New"/>
          <w:color w:val="auto"/>
          <w:sz w:val="24"/>
          <w:szCs w:val="21"/>
          <w:lang w:val="en-US" w:eastAsia="zh-CN" w:bidi="ar-SA"/>
        </w:rPr>
      </w:pPr>
    </w:p>
    <w:p w14:paraId="2EDFAF43">
      <w:pPr>
        <w:pStyle w:val="3"/>
        <w:bidi w:val="0"/>
        <w:rPr>
          <w:rFonts w:hint="eastAsia"/>
          <w:lang w:val="en-US" w:eastAsia="zh-CN"/>
        </w:rPr>
      </w:pPr>
      <w:bookmarkStart w:id="32" w:name="_Toc17786"/>
      <w:r>
        <w:rPr>
          <w:rFonts w:hint="eastAsia"/>
          <w:lang w:val="en-US" w:eastAsia="zh-CN"/>
        </w:rPr>
        <w:t>（五）专业拓展课</w:t>
      </w:r>
      <w:bookmarkEnd w:id="32"/>
    </w:p>
    <w:p w14:paraId="5E5519CA">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专业拓展课包含：云计算技术与应用、网络构建与管理、车联网及通信技术、计算机组装与维修、路由与交换技术高级和网站开发技术，具体课程概述如表6所示：</w:t>
      </w:r>
    </w:p>
    <w:p w14:paraId="6ED5590D">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asciiTheme="minorEastAsia" w:hAnsiTheme="minorEastAsia" w:eastAsiaTheme="minorEastAsia" w:cstheme="minorEastAsia"/>
          <w:color w:val="000000" w:themeColor="text1"/>
          <w:lang w:val="en-US" w:eastAsia="zh-CN"/>
          <w14:textFill>
            <w14:solidFill>
              <w14:schemeClr w14:val="tx1"/>
            </w14:solidFill>
          </w14:textFill>
        </w:rPr>
      </w:pPr>
    </w:p>
    <w:p w14:paraId="478DBDF5">
      <w:pPr>
        <w:pStyle w:val="9"/>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6 专业拓展</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410"/>
        <w:gridCol w:w="3085"/>
        <w:gridCol w:w="4521"/>
      </w:tblGrid>
      <w:tr w14:paraId="4BE11B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0EC7F9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10" w:type="dxa"/>
            <w:vAlign w:val="center"/>
          </w:tcPr>
          <w:p w14:paraId="56D2AAB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085" w:type="dxa"/>
            <w:vAlign w:val="center"/>
          </w:tcPr>
          <w:p w14:paraId="086851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521" w:type="dxa"/>
            <w:vAlign w:val="center"/>
          </w:tcPr>
          <w:p w14:paraId="09A28BE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3C961B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627" w:type="dxa"/>
            <w:vAlign w:val="center"/>
          </w:tcPr>
          <w:p w14:paraId="0955A17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eastAsia" w:asciiTheme="minorEastAsia" w:hAnsiTheme="minorEastAsia" w:eastAsiaTheme="minorEastAsia" w:cstheme="minorEastAsia"/>
                <w:kern w:val="2"/>
                <w:sz w:val="21"/>
                <w:szCs w:val="21"/>
                <w:lang w:eastAsia="zh-CN" w:bidi="ar-SA"/>
              </w:rPr>
              <w:t>1</w:t>
            </w:r>
          </w:p>
        </w:tc>
        <w:tc>
          <w:tcPr>
            <w:tcW w:w="1410" w:type="dxa"/>
            <w:vAlign w:val="center"/>
          </w:tcPr>
          <w:p w14:paraId="249A633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云计算技术与应用</w:t>
            </w:r>
          </w:p>
        </w:tc>
        <w:tc>
          <w:tcPr>
            <w:tcW w:w="3085" w:type="dxa"/>
            <w:vAlign w:val="top"/>
          </w:tcPr>
          <w:p w14:paraId="12A4642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掌握云计算核心架构与服务模型（IaaS/PaaS/SaaS）。</w:t>
            </w:r>
          </w:p>
          <w:p w14:paraId="33B6875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熟悉主流云平台管理与运维技术。</w:t>
            </w:r>
          </w:p>
          <w:p w14:paraId="4BC8F85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具备云存储、虚拟化及容器化部署能力。</w:t>
            </w:r>
          </w:p>
          <w:p w14:paraId="6B2C52A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④ 理解云安全与高可用架构设计原则。</w:t>
            </w:r>
          </w:p>
        </w:tc>
        <w:tc>
          <w:tcPr>
            <w:tcW w:w="4521" w:type="dxa"/>
            <w:vAlign w:val="top"/>
          </w:tcPr>
          <w:p w14:paraId="17E760C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云基础架构：熟练部署管理虚拟机、网络与存储资源。</w:t>
            </w:r>
          </w:p>
          <w:p w14:paraId="7D66732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容器技术：掌握Docker容器与Kubernetes编排实践。</w:t>
            </w:r>
          </w:p>
          <w:p w14:paraId="1B8F7C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云服务应用：能够配置对象存储、负载均衡等云服务。</w:t>
            </w:r>
          </w:p>
          <w:p w14:paraId="357544C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④ 安全与运维：实施云安全策略并实现跨可用区高可用方案。</w:t>
            </w:r>
          </w:p>
        </w:tc>
      </w:tr>
      <w:tr w14:paraId="50EF1B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287944B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410" w:type="dxa"/>
            <w:vAlign w:val="center"/>
          </w:tcPr>
          <w:p w14:paraId="034146F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color w:val="auto"/>
                <w:sz w:val="21"/>
                <w:szCs w:val="21"/>
                <w:lang w:val="en-US" w:eastAsia="zh-CN"/>
              </w:rPr>
              <w:t>网络构建与管理</w:t>
            </w:r>
          </w:p>
        </w:tc>
        <w:tc>
          <w:tcPr>
            <w:tcW w:w="3085" w:type="dxa"/>
            <w:vAlign w:val="top"/>
          </w:tcPr>
          <w:p w14:paraId="4BB8414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掌握企业级网络的规划与设计方法，能够根据需求完成逻辑拓扑设计与网络地址规划。</w:t>
            </w:r>
          </w:p>
          <w:p w14:paraId="1F73AC4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熟练掌握交换机VLAN划分、路由器的静态与动态路由协议（如OSPF）等核心技术的配置与验证。</w:t>
            </w:r>
          </w:p>
          <w:p w14:paraId="2970966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具备网络故障的诊断与排除能力，能运用系统化方法及常用工具解决网络连通性与性能问题。</w:t>
            </w:r>
          </w:p>
          <w:p w14:paraId="0E710C5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④ 树立网络安全与管理规范意识，能够配置并管理访问控制列表、防火墙基础策略，保障网络稳定运行。</w:t>
            </w:r>
          </w:p>
        </w:tc>
        <w:tc>
          <w:tcPr>
            <w:tcW w:w="4521" w:type="dxa"/>
            <w:vAlign w:val="top"/>
          </w:tcPr>
          <w:p w14:paraId="1282031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① 网络架构与IP规划：要求掌握分层网络设计模型并能独立完成子网划分。</w:t>
            </w:r>
          </w:p>
          <w:p w14:paraId="4D2B776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 交换与路由技术：要求能熟练完成VLAN、STP及OSPF的配置与优化。</w:t>
            </w:r>
          </w:p>
          <w:p w14:paraId="615E4AE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③ 网络安全与管理：要求能配置ACL、NAT及防火墙基础策略，理解安全运维流程。</w:t>
            </w:r>
          </w:p>
          <w:p w14:paraId="2F44311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④ 运维与故障排除：要求掌握标准排错流程，能使用常用工具分析与解决实际网络问题。</w:t>
            </w:r>
          </w:p>
        </w:tc>
      </w:tr>
      <w:tr w14:paraId="7773A4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572472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3</w:t>
            </w:r>
          </w:p>
        </w:tc>
        <w:tc>
          <w:tcPr>
            <w:tcW w:w="1410" w:type="dxa"/>
            <w:vAlign w:val="center"/>
          </w:tcPr>
          <w:p w14:paraId="569B4E2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车联网及通信技术</w:t>
            </w:r>
          </w:p>
          <w:p w14:paraId="288489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p>
        </w:tc>
        <w:tc>
          <w:tcPr>
            <w:tcW w:w="3085" w:type="dxa"/>
            <w:vAlign w:val="top"/>
          </w:tcPr>
          <w:p w14:paraId="0EEF44D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①通过课程学习，使学生了解到</w:t>
            </w:r>
            <w:r>
              <w:rPr>
                <w:rFonts w:hint="eastAsia" w:asciiTheme="minorEastAsia" w:hAnsiTheme="minorEastAsia" w:eastAsiaTheme="minorEastAsia" w:cstheme="minorEastAsia"/>
                <w:sz w:val="21"/>
                <w:szCs w:val="21"/>
              </w:rPr>
              <w:t>车联网发展</w:t>
            </w:r>
            <w:r>
              <w:rPr>
                <w:rFonts w:hint="eastAsia" w:asciiTheme="minorEastAsia" w:hAnsiTheme="minorEastAsia" w:eastAsiaTheme="minorEastAsia" w:cstheme="minorEastAsia"/>
                <w:sz w:val="21"/>
                <w:szCs w:val="21"/>
                <w:lang w:val="en-US" w:eastAsia="zh-CN"/>
              </w:rPr>
              <w:t>技术现状与趋势。</w:t>
            </w:r>
          </w:p>
          <w:p w14:paraId="1E89A26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②了解</w:t>
            </w:r>
            <w:r>
              <w:rPr>
                <w:rFonts w:hint="eastAsia" w:asciiTheme="minorEastAsia" w:hAnsiTheme="minorEastAsia" w:eastAsiaTheme="minorEastAsia" w:cstheme="minorEastAsia"/>
                <w:sz w:val="21"/>
                <w:szCs w:val="21"/>
              </w:rPr>
              <w:t>无线通信技术</w:t>
            </w:r>
            <w:r>
              <w:rPr>
                <w:rFonts w:hint="eastAsia" w:asciiTheme="minorEastAsia" w:hAnsiTheme="minorEastAsia" w:eastAsiaTheme="minorEastAsia" w:cstheme="minorEastAsia"/>
                <w:sz w:val="21"/>
                <w:szCs w:val="21"/>
                <w:lang w:val="en-US" w:eastAsia="zh-CN"/>
              </w:rPr>
              <w:t>在</w:t>
            </w:r>
            <w:r>
              <w:rPr>
                <w:rFonts w:hint="eastAsia" w:asciiTheme="minorEastAsia" w:hAnsiTheme="minorEastAsia" w:eastAsiaTheme="minorEastAsia" w:cstheme="minorEastAsia"/>
                <w:sz w:val="21"/>
                <w:szCs w:val="21"/>
              </w:rPr>
              <w:t>车联网整体性能</w:t>
            </w:r>
            <w:r>
              <w:rPr>
                <w:rFonts w:hint="eastAsia" w:asciiTheme="minorEastAsia" w:hAnsiTheme="minorEastAsia" w:eastAsiaTheme="minorEastAsia" w:cstheme="minorEastAsia"/>
                <w:sz w:val="21"/>
                <w:szCs w:val="21"/>
                <w:lang w:val="en-US" w:eastAsia="zh-CN"/>
              </w:rPr>
              <w:t>中的应用与地位。</w:t>
            </w:r>
          </w:p>
        </w:tc>
        <w:tc>
          <w:tcPr>
            <w:tcW w:w="4521" w:type="dxa"/>
            <w:vAlign w:val="top"/>
          </w:tcPr>
          <w:p w14:paraId="591A6D8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kern w:val="2"/>
                <w:sz w:val="21"/>
                <w:szCs w:val="21"/>
                <w:lang w:val="en-US" w:eastAsia="zh-CN" w:bidi="ar-SA"/>
              </w:rPr>
              <w:t>①车联网技术内涵；车联网组成结构；车联网技术优势等；</w:t>
            </w:r>
            <w:r>
              <w:rPr>
                <w:rFonts w:hint="eastAsia" w:asciiTheme="minorEastAsia" w:hAnsiTheme="minorEastAsia" w:eastAsiaTheme="minorEastAsia" w:cstheme="minorEastAsia"/>
                <w:sz w:val="21"/>
                <w:szCs w:val="21"/>
              </w:rPr>
              <w:t>无线射频识别技术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智能交通技术</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云计算技术</w:t>
            </w:r>
            <w:r>
              <w:rPr>
                <w:rFonts w:hint="eastAsia" w:asciiTheme="minorEastAsia" w:hAnsiTheme="minorEastAsia" w:eastAsiaTheme="minorEastAsia" w:cstheme="minorEastAsia"/>
                <w:sz w:val="21"/>
                <w:szCs w:val="21"/>
                <w:lang w:val="en-US" w:eastAsia="zh-CN"/>
              </w:rPr>
              <w:t>等</w:t>
            </w:r>
            <w:r>
              <w:rPr>
                <w:rFonts w:hint="eastAsia" w:asciiTheme="minorEastAsia" w:hAnsiTheme="minorEastAsia" w:eastAsiaTheme="minorEastAsia" w:cstheme="minorEastAsia"/>
                <w:sz w:val="21"/>
                <w:szCs w:val="21"/>
              </w:rPr>
              <w:t>无线通信技术在车联网中的应用</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无线通信技术在车联网应用中的发展趋势</w:t>
            </w:r>
            <w:r>
              <w:rPr>
                <w:rFonts w:hint="eastAsia" w:asciiTheme="minorEastAsia" w:hAnsiTheme="minorEastAsia" w:eastAsiaTheme="minorEastAsia" w:cstheme="minorEastAsia"/>
                <w:sz w:val="21"/>
                <w:szCs w:val="21"/>
                <w:lang w:val="en-US" w:eastAsia="zh-CN"/>
              </w:rPr>
              <w:t>等。</w:t>
            </w:r>
          </w:p>
          <w:p w14:paraId="19F6F4A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②通过技术介绍、实例引证、参观见学等方法，引导学生关注学习车联网技术发展与应用。</w:t>
            </w:r>
          </w:p>
          <w:p w14:paraId="3E6D7F9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sz w:val="21"/>
                <w:szCs w:val="21"/>
                <w:lang w:val="en-US" w:eastAsia="zh-CN"/>
              </w:rPr>
              <w:t>③结合学院汽车产业办学背景，拓展专业背景、开拓学习视野、增强任职技能。</w:t>
            </w:r>
          </w:p>
        </w:tc>
      </w:tr>
      <w:tr w14:paraId="4DAE16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49E6FF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410" w:type="dxa"/>
            <w:vAlign w:val="center"/>
          </w:tcPr>
          <w:p w14:paraId="3C383DD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计算机组装与维修</w:t>
            </w:r>
          </w:p>
        </w:tc>
        <w:tc>
          <w:tcPr>
            <w:tcW w:w="3085" w:type="dxa"/>
            <w:vAlign w:val="top"/>
          </w:tcPr>
          <w:p w14:paraId="6641D47C">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① 掌握计算机硬件组成与工作原理，能独立完成台式机组装。</w:t>
            </w:r>
          </w:p>
          <w:p w14:paraId="55C52719">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② 熟悉常见硬件故障现象，学会使用专业工具进行诊断与排除。</w:t>
            </w:r>
          </w:p>
          <w:p w14:paraId="5F65310B">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③ 理解系统结构与驱动程序，能熟练安装配置操作系统及常用软件。</w:t>
            </w:r>
          </w:p>
          <w:p w14:paraId="1B2C162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④ 培养规范操作与安全意识，养成良好的职业素养。</w:t>
            </w:r>
          </w:p>
        </w:tc>
        <w:tc>
          <w:tcPr>
            <w:tcW w:w="4521" w:type="dxa"/>
            <w:vAlign w:val="top"/>
          </w:tcPr>
          <w:p w14:paraId="30CA1279">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① 介绍各部件功能、参数及兼容性知识。</w:t>
            </w:r>
          </w:p>
          <w:p w14:paraId="445DFCB6">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② 实战演练整机组装、布线、BIOS设置及系统安装。</w:t>
            </w:r>
          </w:p>
          <w:p w14:paraId="1BACD4FD">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③ 分析常见软硬件故障原因，掌握检测方法与替换策略。</w:t>
            </w:r>
          </w:p>
          <w:p w14:paraId="5DF40E89">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lang w:val="en-US" w:eastAsia="zh-CN" w:bidi="ar"/>
              </w:rPr>
              <w:t>④ 能独立完成计算机硬件的选配、组装与启动调试。</w:t>
            </w:r>
          </w:p>
          <w:p w14:paraId="5514F70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⑤ 能独立完成计算机硬件的选配、组装与启动调试。</w:t>
            </w:r>
          </w:p>
        </w:tc>
      </w:tr>
      <w:tr w14:paraId="116755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2FF73B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410" w:type="dxa"/>
            <w:vAlign w:val="center"/>
          </w:tcPr>
          <w:p w14:paraId="02C4104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路由与交换技术高级</w:t>
            </w:r>
          </w:p>
        </w:tc>
        <w:tc>
          <w:tcPr>
            <w:tcW w:w="3085" w:type="dxa"/>
            <w:vAlign w:val="top"/>
          </w:tcPr>
          <w:p w14:paraId="016C80B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掌握复杂网络规划与多层架构设计能力。</w:t>
            </w:r>
          </w:p>
          <w:p w14:paraId="623C62D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精通OSPF、BGP等高级路由协议部署与优化。</w:t>
            </w:r>
          </w:p>
          <w:p w14:paraId="7477FBC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 具备IPv6、QoS、网络安全等关键技术实施能力。</w:t>
            </w:r>
          </w:p>
          <w:p w14:paraId="060747F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④ 初步具备网络自动化技术、SDN技术应用基础。</w:t>
            </w:r>
          </w:p>
        </w:tc>
        <w:tc>
          <w:tcPr>
            <w:tcW w:w="4521" w:type="dxa"/>
            <w:vAlign w:val="top"/>
          </w:tcPr>
          <w:p w14:paraId="6F6C4BB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高级路由技术：熟练配置多区域OSPF和BGP选路。</w:t>
            </w:r>
          </w:p>
          <w:p w14:paraId="1A8284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交换与安全：掌握MSTP、冗余网关及二层安全策略。</w:t>
            </w:r>
          </w:p>
          <w:p w14:paraId="10AA116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 网络服务：部署IPv6路由与QoS保障关键业务。</w:t>
            </w:r>
          </w:p>
          <w:p w14:paraId="0F7D09A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bidi="ar"/>
              </w:rPr>
              <w:t>④ 自动化基础：能用Python/Ansible实现简单自动化运维。</w:t>
            </w:r>
          </w:p>
        </w:tc>
      </w:tr>
      <w:tr w14:paraId="3BF336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35" w:hRule="atLeast"/>
          <w:jc w:val="center"/>
        </w:trPr>
        <w:tc>
          <w:tcPr>
            <w:tcW w:w="627" w:type="dxa"/>
            <w:vAlign w:val="center"/>
          </w:tcPr>
          <w:p w14:paraId="75B936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410" w:type="dxa"/>
            <w:vAlign w:val="center"/>
          </w:tcPr>
          <w:p w14:paraId="3696248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sz w:val="21"/>
                <w:szCs w:val="21"/>
                <w:lang w:val="en-US" w:eastAsia="zh-CN"/>
              </w:rPr>
              <w:t>网站开发技术</w:t>
            </w:r>
          </w:p>
        </w:tc>
        <w:tc>
          <w:tcPr>
            <w:tcW w:w="3085" w:type="dxa"/>
            <w:vAlign w:val="top"/>
          </w:tcPr>
          <w:p w14:paraId="7019FDE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掌握网站开发全流程与前后端协同机制。</w:t>
            </w:r>
          </w:p>
          <w:p w14:paraId="419FD81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精通响应式前端设计与动态交互开发。</w:t>
            </w:r>
          </w:p>
          <w:p w14:paraId="4203460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 具备后端逻辑、数据库与API构建能力。</w:t>
            </w:r>
          </w:p>
          <w:p w14:paraId="59EF9BD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 掌握性能优化、SEO与安全防护策略。</w:t>
            </w:r>
          </w:p>
          <w:p w14:paraId="7D58131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color w:val="000000"/>
                <w:kern w:val="0"/>
                <w:sz w:val="21"/>
                <w:szCs w:val="21"/>
                <w:lang w:val="en-US" w:eastAsia="zh-CN" w:bidi="ar"/>
              </w:rPr>
              <w:t>⑤ 培养团队协作与项目部署实践技能。</w:t>
            </w:r>
          </w:p>
        </w:tc>
        <w:tc>
          <w:tcPr>
            <w:tcW w:w="4521" w:type="dxa"/>
            <w:vAlign w:val="top"/>
          </w:tcPr>
          <w:p w14:paraId="3FC2249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① 涵盖前端基础与框架应用。</w:t>
            </w:r>
          </w:p>
          <w:p w14:paraId="024AA54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② 包括后端开发、数据库操作及接口设计。</w:t>
            </w:r>
          </w:p>
          <w:p w14:paraId="24D0B20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③ 要求完成企业级项目开发与测试部署。</w:t>
            </w:r>
          </w:p>
          <w:p w14:paraId="1EE4239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④ 通过版本工具实现团队协作与项目管理。</w:t>
            </w:r>
          </w:p>
          <w:p w14:paraId="4F7F8C9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color w:val="000000"/>
                <w:kern w:val="0"/>
                <w:sz w:val="21"/>
                <w:szCs w:val="21"/>
                <w:lang w:val="en-US" w:eastAsia="zh-CN" w:bidi="ar"/>
              </w:rPr>
            </w:pPr>
            <w:r>
              <w:rPr>
                <w:rFonts w:hint="eastAsia" w:asciiTheme="minorEastAsia" w:hAnsiTheme="minorEastAsia" w:eastAsiaTheme="minorEastAsia" w:cstheme="minorEastAsia"/>
                <w:color w:val="000000"/>
                <w:kern w:val="0"/>
                <w:sz w:val="21"/>
                <w:szCs w:val="21"/>
                <w:lang w:val="en-US" w:eastAsia="zh-CN" w:bidi="ar"/>
              </w:rPr>
              <w:t>⑤ 强调开发规范、安全性及性能优化实践。</w:t>
            </w:r>
          </w:p>
          <w:p w14:paraId="2FF55E9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lang w:val="en-US" w:eastAsia="zh-CN"/>
              </w:rPr>
            </w:pPr>
          </w:p>
        </w:tc>
      </w:tr>
    </w:tbl>
    <w:p w14:paraId="518E89C1">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1F68854F">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0BFE8BB8">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21A7F906">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659BE58E">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423F0489">
      <w:pPr>
        <w:pStyle w:val="3"/>
        <w:bidi w:val="0"/>
        <w:rPr>
          <w:rFonts w:hint="eastAsia"/>
          <w:lang w:val="en-US" w:eastAsia="zh-CN"/>
        </w:rPr>
      </w:pPr>
      <w:bookmarkStart w:id="33" w:name="_Toc31126"/>
      <w:r>
        <w:rPr>
          <w:rFonts w:hint="eastAsia"/>
          <w:lang w:val="en-US" w:eastAsia="zh-CN"/>
        </w:rPr>
        <w:t>（六）专业实践课</w:t>
      </w:r>
      <w:bookmarkEnd w:id="33"/>
    </w:p>
    <w:p w14:paraId="2CB35DCF">
      <w:pPr>
        <w:pStyle w:val="9"/>
        <w:keepNext w:val="0"/>
        <w:keepLines w:val="0"/>
        <w:pageBreakBefore w:val="0"/>
        <w:widowControl/>
        <w:kinsoku/>
        <w:wordWrap/>
        <w:overflowPunct/>
        <w:topLinePunct w:val="0"/>
        <w:autoSpaceDE/>
        <w:autoSpaceDN/>
        <w:bidi w:val="0"/>
        <w:adjustRightInd/>
        <w:snapToGrid/>
        <w:ind w:firstLine="480" w:firstLineChars="200"/>
        <w:textAlignment w:val="auto"/>
        <w:rPr>
          <w:rFonts w:hint="eastAsia" w:cs="Courier New"/>
          <w:color w:val="auto"/>
          <w:sz w:val="24"/>
          <w:szCs w:val="21"/>
          <w:lang w:val="en-US" w:eastAsia="zh-CN" w:bidi="ar-SA"/>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专业实践课包含：计算机网络基础实训、计算机网络综合实训、岗位实习和毕业设计，</w:t>
      </w:r>
      <w:r>
        <w:rPr>
          <w:rFonts w:hint="eastAsia" w:asciiTheme="minorEastAsia" w:hAnsiTheme="minorEastAsia" w:eastAsiaTheme="minorEastAsia" w:cstheme="minorEastAsia"/>
          <w:color w:val="000000" w:themeColor="text1"/>
          <w:lang w:val="en-US" w:eastAsia="zh-CN"/>
          <w14:textFill>
            <w14:solidFill>
              <w14:schemeClr w14:val="tx1"/>
            </w14:solidFill>
          </w14:textFill>
        </w:rPr>
        <w:t>具体课程概述如表7所示：</w:t>
      </w:r>
    </w:p>
    <w:p w14:paraId="1A3968C9">
      <w:pPr>
        <w:pStyle w:val="9"/>
        <w:keepNext w:val="0"/>
        <w:keepLines w:val="0"/>
        <w:pageBreakBefore w:val="0"/>
        <w:widowControl/>
        <w:kinsoku/>
        <w:wordWrap/>
        <w:overflowPunct/>
        <w:topLinePunct w:val="0"/>
        <w:autoSpaceDE/>
        <w:autoSpaceDN/>
        <w:bidi w:val="0"/>
        <w:adjustRightInd/>
        <w:snapToGrid/>
        <w:jc w:val="center"/>
        <w:textAlignment w:val="auto"/>
        <w:rPr>
          <w:rFonts w:hint="eastAsia"/>
          <w:color w:val="000000" w:themeColor="text1"/>
          <w:lang w:val="en-US" w:eastAsia="zh-CN"/>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表</w:t>
      </w:r>
      <w:r>
        <w:rPr>
          <w:rFonts w:hint="eastAsia" w:ascii="黑体" w:hAnsi="黑体" w:eastAsia="黑体" w:cs="黑体"/>
          <w:b w:val="0"/>
          <w:bCs w:val="0"/>
          <w:color w:val="000000" w:themeColor="text1"/>
          <w:sz w:val="28"/>
          <w:szCs w:val="28"/>
          <w:lang w:val="en-US" w:eastAsia="zh-CN"/>
          <w14:textFill>
            <w14:solidFill>
              <w14:schemeClr w14:val="tx1"/>
            </w14:solidFill>
          </w14:textFill>
        </w:rPr>
        <w:t>7 专业实践</w:t>
      </w:r>
      <w:r>
        <w:rPr>
          <w:rFonts w:hint="eastAsia" w:ascii="黑体" w:hAnsi="黑体" w:eastAsia="黑体" w:cs="黑体"/>
          <w:b w:val="0"/>
          <w:bCs w:val="0"/>
          <w:color w:val="000000" w:themeColor="text1"/>
          <w:sz w:val="28"/>
          <w:szCs w:val="28"/>
          <w14:textFill>
            <w14:solidFill>
              <w14:schemeClr w14:val="tx1"/>
            </w14:solidFill>
          </w14:textFill>
        </w:rPr>
        <w:t>课程概述</w:t>
      </w:r>
    </w:p>
    <w:tbl>
      <w:tblPr>
        <w:tblStyle w:val="17"/>
        <w:tblW w:w="96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27"/>
        <w:gridCol w:w="1410"/>
        <w:gridCol w:w="3085"/>
        <w:gridCol w:w="4521"/>
      </w:tblGrid>
      <w:tr w14:paraId="55274A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jc w:val="center"/>
        </w:trPr>
        <w:tc>
          <w:tcPr>
            <w:tcW w:w="627" w:type="dxa"/>
            <w:vAlign w:val="center"/>
          </w:tcPr>
          <w:p w14:paraId="4C20B69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序号</w:t>
            </w:r>
          </w:p>
        </w:tc>
        <w:tc>
          <w:tcPr>
            <w:tcW w:w="1410" w:type="dxa"/>
            <w:vAlign w:val="center"/>
          </w:tcPr>
          <w:p w14:paraId="271466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课程名称</w:t>
            </w:r>
          </w:p>
        </w:tc>
        <w:tc>
          <w:tcPr>
            <w:tcW w:w="3085" w:type="dxa"/>
            <w:vAlign w:val="center"/>
          </w:tcPr>
          <w:p w14:paraId="1702C33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课程目标</w:t>
            </w:r>
          </w:p>
        </w:tc>
        <w:tc>
          <w:tcPr>
            <w:tcW w:w="4521" w:type="dxa"/>
            <w:vAlign w:val="center"/>
          </w:tcPr>
          <w:p w14:paraId="32B7E3B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b/>
                <w:sz w:val="21"/>
                <w:szCs w:val="21"/>
              </w:rPr>
              <w:t>主要内容和教学要求</w:t>
            </w:r>
          </w:p>
        </w:tc>
      </w:tr>
      <w:tr w14:paraId="43893A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15" w:hRule="atLeast"/>
          <w:jc w:val="center"/>
        </w:trPr>
        <w:tc>
          <w:tcPr>
            <w:tcW w:w="627" w:type="dxa"/>
            <w:vAlign w:val="center"/>
          </w:tcPr>
          <w:p w14:paraId="3626564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kern w:val="2"/>
                <w:sz w:val="21"/>
                <w:szCs w:val="21"/>
                <w:lang w:val="en-US" w:eastAsia="zh-CN" w:bidi="ar-SA"/>
              </w:rPr>
            </w:pPr>
            <w:r>
              <w:rPr>
                <w:rFonts w:hint="default" w:cstheme="minorBidi"/>
                <w:kern w:val="2"/>
                <w:sz w:val="21"/>
                <w:szCs w:val="21"/>
                <w:lang w:eastAsia="zh-CN" w:bidi="ar-SA"/>
              </w:rPr>
              <w:t>1</w:t>
            </w:r>
          </w:p>
        </w:tc>
        <w:tc>
          <w:tcPr>
            <w:tcW w:w="1410" w:type="dxa"/>
            <w:vAlign w:val="center"/>
          </w:tcPr>
          <w:p w14:paraId="21501943">
            <w:pPr>
              <w:keepNext w:val="0"/>
              <w:keepLines w:val="0"/>
              <w:widowControl/>
              <w:suppressLineNumbers w:val="0"/>
              <w:spacing w:before="0" w:beforeAutospacing="0" w:after="0" w:afterAutospacing="0"/>
              <w:ind w:left="0" w:right="0"/>
              <w:jc w:val="center"/>
              <w:rPr>
                <w:rFonts w:hint="default"/>
                <w:color w:val="auto"/>
                <w:sz w:val="21"/>
                <w:szCs w:val="21"/>
                <w:lang w:val="en-US" w:eastAsia="zh-CN"/>
              </w:rPr>
            </w:pPr>
            <w:r>
              <w:rPr>
                <w:rFonts w:hint="eastAsia"/>
                <w:color w:val="auto"/>
                <w:sz w:val="21"/>
                <w:szCs w:val="21"/>
                <w:lang w:val="en-US" w:eastAsia="zh-CN"/>
              </w:rPr>
              <w:t>计算机网络基础实训</w:t>
            </w:r>
          </w:p>
          <w:p w14:paraId="1CA7F41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p>
        </w:tc>
        <w:tc>
          <w:tcPr>
            <w:tcW w:w="3085" w:type="dxa"/>
            <w:vAlign w:val="top"/>
          </w:tcPr>
          <w:p w14:paraId="441C0D01">
            <w:pPr>
              <w:keepNext w:val="0"/>
              <w:keepLines w:val="0"/>
              <w:widowControl/>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① 通过认知实习建立对网络架构、设备及职业环境的直观理解。</w:t>
            </w:r>
          </w:p>
          <w:p w14:paraId="1DE166F7">
            <w:pPr>
              <w:keepNext w:val="0"/>
              <w:keepLines w:val="0"/>
              <w:widowControl/>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② 掌握交换机、路由器基础配置与VLAN划分能力。</w:t>
            </w:r>
          </w:p>
          <w:p w14:paraId="5D4A4C00">
            <w:pPr>
              <w:keepNext w:val="0"/>
              <w:keepLines w:val="0"/>
              <w:widowControl/>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③ 运用ping、Wireshark等工具进行网络故障诊断与排除。</w:t>
            </w:r>
          </w:p>
          <w:p w14:paraId="05BAFC85">
            <w:pPr>
              <w:keepNext w:val="0"/>
              <w:keepLines w:val="0"/>
              <w:widowControl/>
              <w:suppressLineNumbers w:val="0"/>
              <w:spacing w:before="0" w:beforeAutospacing="0" w:after="0" w:afterAutospacing="0"/>
              <w:ind w:left="0" w:right="0"/>
              <w:rPr>
                <w:rFonts w:hint="eastAsia"/>
                <w:sz w:val="21"/>
                <w:szCs w:val="21"/>
                <w:lang w:val="en-US" w:eastAsia="zh-CN"/>
              </w:rPr>
            </w:pPr>
            <w:r>
              <w:rPr>
                <w:rFonts w:hint="eastAsia"/>
                <w:sz w:val="21"/>
                <w:szCs w:val="21"/>
                <w:lang w:val="en-US" w:eastAsia="zh-CN"/>
              </w:rPr>
              <w:t>④ 初步认识安全策略，提升网络防护实践能力。</w:t>
            </w:r>
          </w:p>
          <w:p w14:paraId="7228C78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⑤ 通过小组项目培养团队协作和规范文档撰写职业素养。</w:t>
            </w:r>
          </w:p>
        </w:tc>
        <w:tc>
          <w:tcPr>
            <w:tcW w:w="4521" w:type="dxa"/>
            <w:vAlign w:val="top"/>
          </w:tcPr>
          <w:p w14:paraId="37068F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① 认知实习：参观网络中心/企业机房，撰写报告，需理解实际网络架构与设备功能。</w:t>
            </w:r>
          </w:p>
          <w:p w14:paraId="60549E7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② 基础配置：完成交换机、路由器VLAN、静态路由等实验，要求配置准确、逻辑清晰。</w:t>
            </w:r>
          </w:p>
          <w:p w14:paraId="4652F8C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③ 故障排查：使用Wireshark等工具分析常见网络问题，要求独立完成诊断报告。</w:t>
            </w:r>
          </w:p>
          <w:p w14:paraId="2ED2BE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④ 安全实践：小组协作设计并实现一个小型安全网络，需符合规范并提交完整文档。</w:t>
            </w:r>
          </w:p>
        </w:tc>
      </w:tr>
      <w:tr w14:paraId="4CE2B9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1DE3FC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sz w:val="21"/>
                <w:szCs w:val="21"/>
                <w:lang w:val="en-US" w:eastAsia="zh-CN"/>
              </w:rPr>
              <w:t>2</w:t>
            </w:r>
          </w:p>
        </w:tc>
        <w:tc>
          <w:tcPr>
            <w:tcW w:w="1410" w:type="dxa"/>
            <w:vAlign w:val="center"/>
          </w:tcPr>
          <w:p w14:paraId="0F7C6EF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kern w:val="2"/>
                <w:sz w:val="21"/>
                <w:szCs w:val="21"/>
                <w:lang w:val="en-US" w:eastAsia="zh-CN" w:bidi="ar-SA"/>
              </w:rPr>
            </w:pPr>
            <w:r>
              <w:rPr>
                <w:rFonts w:hint="eastAsia"/>
                <w:color w:val="auto"/>
                <w:sz w:val="21"/>
                <w:szCs w:val="21"/>
                <w:lang w:val="en-US" w:eastAsia="zh-CN"/>
              </w:rPr>
              <w:t>计算机网络综合实训</w:t>
            </w:r>
          </w:p>
        </w:tc>
        <w:tc>
          <w:tcPr>
            <w:tcW w:w="3085" w:type="dxa"/>
            <w:vAlign w:val="top"/>
          </w:tcPr>
          <w:p w14:paraId="451DEF0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①掌握中大型网络规划设计与实施能力。</w:t>
            </w:r>
          </w:p>
          <w:p w14:paraId="14D67A3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②具备网络故障综合诊断与性能优化技能。</w:t>
            </w:r>
          </w:p>
          <w:p w14:paraId="34F2D2F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③培养网络安全方案部署与应急响应能力。</w:t>
            </w:r>
          </w:p>
          <w:p w14:paraId="5BD7D2C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④通过企业级项目实践提升工程协作能力。</w:t>
            </w:r>
          </w:p>
          <w:p w14:paraId="03E811E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⑤形成符合行业标准的方案设计与文档撰写能力，注重系统化工程实践与创新能力培养。</w:t>
            </w:r>
          </w:p>
        </w:tc>
        <w:tc>
          <w:tcPr>
            <w:tcW w:w="4521" w:type="dxa"/>
            <w:vAlign w:val="top"/>
          </w:tcPr>
          <w:p w14:paraId="7F2AAC9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①完成企业级网络架构规划与实施。</w:t>
            </w:r>
          </w:p>
          <w:p w14:paraId="08EEA0D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②开展网络故障综合排查与优化实训。</w:t>
            </w:r>
          </w:p>
          <w:p w14:paraId="699DD4D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sz w:val="21"/>
                <w:szCs w:val="21"/>
                <w:lang w:val="en-US" w:eastAsia="zh-CN"/>
              </w:rPr>
            </w:pPr>
            <w:r>
              <w:rPr>
                <w:rFonts w:hint="eastAsia"/>
                <w:sz w:val="21"/>
                <w:szCs w:val="21"/>
                <w:lang w:val="en-US" w:eastAsia="zh-CN"/>
              </w:rPr>
              <w:t>③实施网络安全防护体系部署实践。</w:t>
            </w:r>
          </w:p>
          <w:p w14:paraId="36F63DE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kern w:val="2"/>
                <w:sz w:val="21"/>
                <w:szCs w:val="21"/>
                <w:lang w:val="en-US" w:eastAsia="zh-CN" w:bidi="ar-SA"/>
              </w:rPr>
            </w:pPr>
            <w:r>
              <w:rPr>
                <w:rFonts w:hint="eastAsia"/>
                <w:sz w:val="21"/>
                <w:szCs w:val="21"/>
                <w:lang w:val="en-US" w:eastAsia="zh-CN"/>
              </w:rPr>
              <w:t>④组织项目答辩并提交完整技术方案，要求方案设计合理、配置规范、文档完整，团队协作高效。</w:t>
            </w:r>
          </w:p>
        </w:tc>
      </w:tr>
      <w:tr w14:paraId="04285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468D39F6">
            <w:pPr>
              <w:keepNext w:val="0"/>
              <w:keepLines w:val="0"/>
              <w:widowControl/>
              <w:suppressLineNumbers w:val="0"/>
              <w:spacing w:before="0" w:beforeAutospacing="0" w:after="0" w:afterAutospacing="0"/>
              <w:ind w:left="0" w:right="0"/>
              <w:jc w:val="center"/>
              <w:rPr>
                <w:rFonts w:hint="default"/>
                <w:sz w:val="21"/>
                <w:szCs w:val="21"/>
                <w:lang w:val="en-US" w:eastAsia="zh-CN"/>
              </w:rPr>
            </w:pPr>
            <w:r>
              <w:rPr>
                <w:rFonts w:hint="eastAsia"/>
                <w:sz w:val="21"/>
                <w:szCs w:val="21"/>
                <w:lang w:val="en-US" w:eastAsia="zh-CN"/>
              </w:rPr>
              <w:t>3</w:t>
            </w:r>
          </w:p>
        </w:tc>
        <w:tc>
          <w:tcPr>
            <w:tcW w:w="1410" w:type="dxa"/>
            <w:shd w:val="clear" w:color="auto" w:fill="auto"/>
            <w:vAlign w:val="center"/>
          </w:tcPr>
          <w:p w14:paraId="427989BA">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lang w:val="en-US" w:eastAsia="zh-CN"/>
              </w:rPr>
              <w:t>岗位</w:t>
            </w:r>
            <w:r>
              <w:rPr>
                <w:rFonts w:hint="eastAsia" w:asciiTheme="minorEastAsia" w:hAnsiTheme="minorEastAsia" w:eastAsiaTheme="minorEastAsia" w:cstheme="minorEastAsia"/>
                <w:sz w:val="21"/>
                <w:szCs w:val="21"/>
              </w:rPr>
              <w:t>实习</w:t>
            </w:r>
          </w:p>
        </w:tc>
        <w:tc>
          <w:tcPr>
            <w:tcW w:w="3085" w:type="dxa"/>
            <w:shd w:val="clear" w:color="auto" w:fill="auto"/>
            <w:vAlign w:val="top"/>
          </w:tcPr>
          <w:p w14:paraId="796CC76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课程目标：培养学生综合择业能力，掌握</w:t>
            </w:r>
            <w:r>
              <w:rPr>
                <w:rFonts w:hint="eastAsia" w:asciiTheme="minorEastAsia" w:hAnsiTheme="minorEastAsia" w:eastAsiaTheme="minorEastAsia" w:cstheme="minorEastAsia"/>
                <w:sz w:val="21"/>
                <w:szCs w:val="21"/>
                <w:lang w:val="en-US" w:eastAsia="zh-CN"/>
              </w:rPr>
              <w:t>计算网络</w:t>
            </w:r>
            <w:r>
              <w:rPr>
                <w:rFonts w:hint="eastAsia" w:asciiTheme="minorEastAsia" w:hAnsiTheme="minorEastAsia" w:eastAsiaTheme="minorEastAsia" w:cstheme="minorEastAsia"/>
                <w:sz w:val="21"/>
                <w:szCs w:val="21"/>
              </w:rPr>
              <w:t>技术，在工程师和实践教师指导下，提交实践总结报告或论文。</w:t>
            </w:r>
          </w:p>
          <w:p w14:paraId="58CE572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p>
          <w:p w14:paraId="08BDBCD2">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p>
        </w:tc>
        <w:tc>
          <w:tcPr>
            <w:tcW w:w="4521" w:type="dxa"/>
            <w:shd w:val="clear" w:color="auto" w:fill="auto"/>
            <w:vAlign w:val="top"/>
          </w:tcPr>
          <w:p w14:paraId="5215695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主要内容：</w:t>
            </w:r>
            <w:r>
              <w:rPr>
                <w:rFonts w:hint="eastAsia" w:asciiTheme="minorEastAsia" w:hAnsiTheme="minorEastAsia" w:eastAsiaTheme="minorEastAsia" w:cstheme="minorEastAsia"/>
                <w:color w:val="auto"/>
                <w:sz w:val="21"/>
                <w:szCs w:val="21"/>
              </w:rPr>
              <w:t>计算机网络、程序设计、网络操作系统、数据库、网络安全、云计算及相关法律法规等知识，具备网络搭建、服务器配置、云平台配置、网络安全软硬件配置、网络应用开发等能力</w:t>
            </w:r>
            <w:r>
              <w:rPr>
                <w:rFonts w:hint="eastAsia" w:asciiTheme="minorEastAsia" w:hAnsiTheme="minorEastAsia" w:eastAsiaTheme="minorEastAsia" w:cstheme="minorEastAsia"/>
                <w:sz w:val="21"/>
                <w:szCs w:val="21"/>
              </w:rPr>
              <w:t>。</w:t>
            </w:r>
          </w:p>
          <w:p w14:paraId="3428286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教学要求：根据学生实际情况和个人意愿，借助于企业研发平台，分批次参与企业项目工作的全过程，培养技术的运用能力、协同合作能力以及沟通交流能力，以提高职业的综合素质。</w:t>
            </w:r>
          </w:p>
        </w:tc>
      </w:tr>
      <w:tr w14:paraId="6605D45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627" w:type="dxa"/>
            <w:vAlign w:val="center"/>
          </w:tcPr>
          <w:p w14:paraId="5335DD95">
            <w:pPr>
              <w:keepNext w:val="0"/>
              <w:keepLines w:val="0"/>
              <w:widowControl/>
              <w:suppressLineNumbers w:val="0"/>
              <w:spacing w:before="0" w:beforeAutospacing="0" w:after="0" w:afterAutospacing="0"/>
              <w:ind w:left="0" w:right="0"/>
              <w:jc w:val="center"/>
              <w:rPr>
                <w:rFonts w:hint="default"/>
                <w:sz w:val="21"/>
                <w:szCs w:val="21"/>
                <w:lang w:val="en-US" w:eastAsia="zh-CN"/>
              </w:rPr>
            </w:pPr>
            <w:r>
              <w:rPr>
                <w:rFonts w:hint="eastAsia"/>
                <w:sz w:val="21"/>
                <w:szCs w:val="21"/>
                <w:lang w:val="en-US" w:eastAsia="zh-CN"/>
              </w:rPr>
              <w:t>4</w:t>
            </w:r>
          </w:p>
        </w:tc>
        <w:tc>
          <w:tcPr>
            <w:tcW w:w="1410" w:type="dxa"/>
            <w:shd w:val="clear" w:color="auto" w:fill="auto"/>
            <w:vAlign w:val="center"/>
          </w:tcPr>
          <w:p w14:paraId="643F37EE">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毕业</w:t>
            </w:r>
            <w:r>
              <w:rPr>
                <w:rFonts w:hint="eastAsia" w:asciiTheme="minorEastAsia" w:hAnsiTheme="minorEastAsia" w:eastAsiaTheme="minorEastAsia" w:cstheme="minorEastAsia"/>
                <w:sz w:val="21"/>
                <w:szCs w:val="21"/>
                <w:lang w:val="en-US" w:eastAsia="zh-CN"/>
              </w:rPr>
              <w:t>设计</w:t>
            </w:r>
          </w:p>
        </w:tc>
        <w:tc>
          <w:tcPr>
            <w:tcW w:w="3085" w:type="dxa"/>
            <w:shd w:val="clear" w:color="auto" w:fill="auto"/>
            <w:vAlign w:val="top"/>
          </w:tcPr>
          <w:p w14:paraId="7DC2F9C9">
            <w:pPr>
              <w:keepNext w:val="0"/>
              <w:keepLines w:val="0"/>
              <w:widowControl/>
              <w:suppressLineNumbers w:val="0"/>
              <w:spacing w:before="0" w:beforeAutospacing="0" w:after="0" w:afterAutospacing="0"/>
              <w:ind w:left="0" w:leftChars="0" w:right="0" w:rightChars="0"/>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课程目标：培养学生严谨治学方法和刻苦钻研、勇于探索的精神，并使学生在以下几方面得到提高：调查研究、方案论证、分析比较、查阅文献资料的能力；设计、计算、绘图和标准化正确选择的能力。语言表达能力、逻辑思维能力；创新能力和获取新知识的能力。</w:t>
            </w:r>
          </w:p>
        </w:tc>
        <w:tc>
          <w:tcPr>
            <w:tcW w:w="4521" w:type="dxa"/>
            <w:shd w:val="clear" w:color="auto" w:fill="auto"/>
            <w:vAlign w:val="top"/>
          </w:tcPr>
          <w:p w14:paraId="2668D9F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w:t>
            </w:r>
            <w:r>
              <w:rPr>
                <w:rFonts w:hint="eastAsia" w:asciiTheme="minorEastAsia" w:hAnsiTheme="minorEastAsia" w:eastAsiaTheme="minorEastAsia" w:cstheme="minorEastAsia"/>
                <w:sz w:val="21"/>
                <w:szCs w:val="21"/>
                <w:lang w:val="en-US" w:eastAsia="zh-CN"/>
              </w:rPr>
              <w:t>内容：</w:t>
            </w:r>
            <w:r>
              <w:rPr>
                <w:rFonts w:hint="eastAsia" w:asciiTheme="minorEastAsia" w:hAnsiTheme="minorEastAsia" w:eastAsiaTheme="minorEastAsia" w:cstheme="minorEastAsia"/>
                <w:sz w:val="21"/>
                <w:szCs w:val="21"/>
              </w:rPr>
              <w:t>深化有关理论知识、扩大知识面，获得阅读文献、调查研究、社会实践、科学实验、工程训练以及使用工具书和写作等方面的综合训练，锻炼和开发学生的综合运用能力。</w:t>
            </w:r>
          </w:p>
          <w:p w14:paraId="2F87F62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eastAsiaTheme="minorEastAsia" w:cstheme="minorEastAsia"/>
                <w:sz w:val="21"/>
                <w:szCs w:val="21"/>
              </w:rPr>
              <w:t>教学要求：</w:t>
            </w:r>
            <w:r>
              <w:rPr>
                <w:rFonts w:hint="eastAsia" w:asciiTheme="minorEastAsia" w:hAnsiTheme="minorEastAsia" w:eastAsiaTheme="minorEastAsia" w:cstheme="minorEastAsia"/>
                <w:sz w:val="21"/>
                <w:szCs w:val="21"/>
                <w:lang w:val="en-US" w:eastAsia="zh-CN"/>
              </w:rPr>
              <w:t>指导学生选题，筛选素材，提炼数据，规范论文写作，培养严谨工作作风，提升学生综合素质与能力。</w:t>
            </w:r>
          </w:p>
        </w:tc>
      </w:tr>
    </w:tbl>
    <w:p w14:paraId="29F71FBC">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2FE3C2A0">
      <w:pPr>
        <w:pStyle w:val="2"/>
        <w:bidi w:val="0"/>
        <w:rPr>
          <w:rFonts w:hint="eastAsia"/>
          <w:lang w:val="en-US" w:eastAsia="zh-CN"/>
        </w:rPr>
      </w:pPr>
      <w:bookmarkStart w:id="34" w:name="_Toc9778"/>
      <w:bookmarkStart w:id="35" w:name="_Toc11168"/>
      <w:bookmarkStart w:id="36" w:name="_Toc31604"/>
      <w:r>
        <w:rPr>
          <w:rFonts w:hint="eastAsia"/>
          <w:lang w:val="en-US" w:eastAsia="zh-CN"/>
        </w:rPr>
        <w:t>七、学时安排</w:t>
      </w:r>
      <w:bookmarkEnd w:id="34"/>
      <w:bookmarkEnd w:id="35"/>
      <w:bookmarkEnd w:id="36"/>
    </w:p>
    <w:p w14:paraId="1D237A37">
      <w:pPr>
        <w:bidi w:val="0"/>
        <w:rPr>
          <w:rFonts w:hint="eastAsia"/>
          <w:lang w:val="en-US" w:eastAsia="zh-CN"/>
        </w:rPr>
      </w:pPr>
      <w:r>
        <w:rPr>
          <w:rFonts w:hint="eastAsia"/>
          <w:lang w:val="en-US" w:eastAsia="zh-CN"/>
        </w:rPr>
        <w:t>（见附表4）</w:t>
      </w:r>
    </w:p>
    <w:p w14:paraId="0D7145A6">
      <w:pPr>
        <w:bidi w:val="0"/>
        <w:rPr>
          <w:rFonts w:hint="eastAsia"/>
          <w:lang w:val="en-US" w:eastAsia="zh-CN"/>
        </w:rPr>
      </w:pPr>
    </w:p>
    <w:p w14:paraId="57450814">
      <w:pPr>
        <w:pStyle w:val="2"/>
        <w:numPr>
          <w:ilvl w:val="0"/>
          <w:numId w:val="0"/>
        </w:numPr>
        <w:bidi w:val="0"/>
        <w:ind w:leftChars="0"/>
        <w:rPr>
          <w:rFonts w:hint="eastAsia"/>
          <w:lang w:val="en-US" w:eastAsia="zh-CN"/>
        </w:rPr>
      </w:pPr>
      <w:bookmarkStart w:id="37" w:name="_Toc27334"/>
      <w:bookmarkStart w:id="38" w:name="_Toc15353"/>
      <w:bookmarkStart w:id="39" w:name="_Toc26742"/>
      <w:r>
        <w:rPr>
          <w:rFonts w:hint="eastAsia"/>
          <w:lang w:val="en-US" w:eastAsia="zh-CN"/>
        </w:rPr>
        <w:t>八、教学进程总体安排</w:t>
      </w:r>
      <w:bookmarkEnd w:id="37"/>
      <w:bookmarkEnd w:id="38"/>
      <w:bookmarkEnd w:id="39"/>
    </w:p>
    <w:p w14:paraId="08570C06">
      <w:pPr>
        <w:bidi w:val="0"/>
        <w:rPr>
          <w:rFonts w:hint="eastAsia"/>
          <w:lang w:val="en-US" w:eastAsia="zh-CN"/>
        </w:rPr>
      </w:pPr>
      <w:r>
        <w:rPr>
          <w:rFonts w:hint="eastAsia"/>
          <w:lang w:val="en-US" w:eastAsia="zh-CN"/>
        </w:rPr>
        <w:t>（见附表2）</w:t>
      </w:r>
    </w:p>
    <w:p w14:paraId="4E6A0203">
      <w:pPr>
        <w:pStyle w:val="9"/>
        <w:pageBreakBefore w:val="0"/>
        <w:kinsoku/>
        <w:wordWrap/>
        <w:overflowPunct/>
        <w:topLinePunct w:val="0"/>
        <w:autoSpaceDE/>
        <w:autoSpaceDN/>
        <w:bidi w:val="0"/>
        <w:adjustRightInd/>
        <w:rPr>
          <w:rFonts w:hint="eastAsia" w:cs="Courier New"/>
          <w:color w:val="auto"/>
          <w:sz w:val="24"/>
          <w:szCs w:val="21"/>
          <w:lang w:val="en-US" w:eastAsia="zh-CN" w:bidi="ar-SA"/>
        </w:rPr>
      </w:pPr>
    </w:p>
    <w:p w14:paraId="0C16A445">
      <w:pPr>
        <w:pStyle w:val="2"/>
        <w:bidi w:val="0"/>
        <w:rPr>
          <w:rFonts w:hint="eastAsia"/>
          <w:lang w:val="en-US" w:eastAsia="zh-CN"/>
        </w:rPr>
      </w:pPr>
      <w:bookmarkStart w:id="40" w:name="_Toc15084"/>
      <w:bookmarkStart w:id="41" w:name="_Toc20694"/>
      <w:bookmarkStart w:id="42" w:name="_Toc24949"/>
      <w:bookmarkStart w:id="43" w:name="_Toc26880"/>
      <w:bookmarkStart w:id="44" w:name="_Toc8718"/>
      <w:r>
        <w:rPr>
          <w:rFonts w:hint="eastAsia"/>
          <w:lang w:val="en-US" w:eastAsia="zh-CN"/>
        </w:rPr>
        <w:t>九、实施保障</w:t>
      </w:r>
      <w:bookmarkEnd w:id="40"/>
      <w:bookmarkEnd w:id="41"/>
      <w:bookmarkEnd w:id="42"/>
      <w:bookmarkEnd w:id="43"/>
      <w:bookmarkEnd w:id="44"/>
    </w:p>
    <w:p w14:paraId="1AD3F7D0">
      <w:pPr>
        <w:pStyle w:val="3"/>
        <w:bidi w:val="0"/>
      </w:pPr>
      <w:bookmarkStart w:id="45" w:name="_Toc516"/>
      <w:bookmarkStart w:id="46" w:name="_Toc29717"/>
      <w:bookmarkStart w:id="47" w:name="_Toc29404"/>
      <w:bookmarkStart w:id="48" w:name="_Toc1761"/>
      <w:bookmarkStart w:id="49" w:name="_Toc10779"/>
      <w:r>
        <w:t>（一）师资队伍</w:t>
      </w:r>
      <w:bookmarkEnd w:id="45"/>
      <w:bookmarkEnd w:id="46"/>
      <w:bookmarkEnd w:id="47"/>
      <w:bookmarkEnd w:id="48"/>
      <w:bookmarkEnd w:id="49"/>
    </w:p>
    <w:p w14:paraId="59A40899">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坚持以习近平新时代中国特色社会主义思想为指导，全面落实“四有好老师”“四个相统一”“四个引路人”的要求，把师德师风作为教师队伍建设的第一标准。以立德树人为根本，以能力提升为核心，以服务产业为导向，建设一支政治素质高、专业能力强、结构合理、专兼结合的高水平“双师型”教师队伍。</w:t>
      </w:r>
    </w:p>
    <w:p w14:paraId="5D1AECD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sz w:val="24"/>
          <w:szCs w:val="24"/>
        </w:rPr>
      </w:pPr>
      <w:bookmarkStart w:id="50" w:name="_Toc3938"/>
      <w:r>
        <w:rPr>
          <w:rStyle w:val="26"/>
          <w:rFonts w:hint="eastAsia"/>
          <w:lang w:val="en-US" w:eastAsia="zh-CN"/>
        </w:rPr>
        <w:t>1.队伍结构</w:t>
      </w:r>
      <w:bookmarkEnd w:id="50"/>
      <w:r>
        <w:rPr>
          <w:rFonts w:hint="eastAsia" w:asciiTheme="minorEastAsia" w:hAnsiTheme="minorEastAsia" w:eastAsiaTheme="minorEastAsia" w:cstheme="minorEastAsia"/>
          <w:b/>
          <w:bCs/>
          <w:color w:val="000000"/>
          <w:kern w:val="0"/>
          <w:sz w:val="24"/>
          <w:szCs w:val="24"/>
          <w:lang w:val="en-US" w:eastAsia="zh-CN" w:bidi="ar"/>
        </w:rPr>
        <w:t xml:space="preserve"> </w:t>
      </w:r>
    </w:p>
    <w:p w14:paraId="6208432E">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highlight w:val="none"/>
          <w:lang w:val="en-US" w:eastAsia="zh-CN"/>
        </w:rPr>
        <w:t>电子信息工程</w:t>
      </w:r>
      <w:r>
        <w:rPr>
          <w:rFonts w:hint="eastAsia"/>
          <w:highlight w:val="none"/>
        </w:rPr>
        <w:t>学院</w:t>
      </w:r>
      <w:r>
        <w:rPr>
          <w:rFonts w:hint="eastAsia"/>
          <w:highlight w:val="none"/>
          <w:lang w:val="en-US" w:eastAsia="zh-CN"/>
        </w:rPr>
        <w:t>计算机网络</w:t>
      </w:r>
      <w:r>
        <w:rPr>
          <w:rFonts w:hint="eastAsia"/>
          <w:highlight w:val="none"/>
        </w:rPr>
        <w:t>技术专业现有专任教师</w:t>
      </w:r>
      <w:r>
        <w:rPr>
          <w:rFonts w:hint="eastAsia"/>
          <w:highlight w:val="none"/>
          <w:lang w:val="en-US" w:eastAsia="zh-CN"/>
        </w:rPr>
        <w:t>27</w:t>
      </w:r>
      <w:r>
        <w:rPr>
          <w:rFonts w:hint="eastAsia"/>
          <w:highlight w:val="none"/>
        </w:rPr>
        <w:t>人。其中，具有副高级及以上职称的教师</w:t>
      </w:r>
      <w:r>
        <w:rPr>
          <w:rFonts w:hint="eastAsia"/>
          <w:highlight w:val="none"/>
          <w:lang w:val="en-US" w:eastAsia="zh-CN"/>
        </w:rPr>
        <w:t>9</w:t>
      </w:r>
      <w:r>
        <w:rPr>
          <w:rFonts w:hint="eastAsia"/>
          <w:highlight w:val="none"/>
        </w:rPr>
        <w:t>人</w:t>
      </w:r>
      <w:r>
        <w:rPr>
          <w:rFonts w:hint="eastAsia"/>
          <w:highlight w:val="none"/>
          <w:lang w:eastAsia="zh-CN"/>
        </w:rPr>
        <w:t>，</w:t>
      </w:r>
      <w:r>
        <w:rPr>
          <w:rFonts w:hint="eastAsia"/>
          <w:highlight w:val="none"/>
          <w:lang w:val="en-US" w:eastAsia="zh-CN"/>
        </w:rPr>
        <w:t>占比33%；</w:t>
      </w:r>
      <w:r>
        <w:rPr>
          <w:rFonts w:hint="eastAsia"/>
          <w:highlight w:val="none"/>
        </w:rPr>
        <w:t>“双师型”教师</w:t>
      </w:r>
      <w:r>
        <w:rPr>
          <w:rFonts w:hint="eastAsia"/>
          <w:highlight w:val="none"/>
          <w:lang w:val="en-US" w:eastAsia="zh-CN"/>
        </w:rPr>
        <w:t>25</w:t>
      </w:r>
      <w:r>
        <w:rPr>
          <w:rFonts w:hint="eastAsia"/>
          <w:highlight w:val="none"/>
        </w:rPr>
        <w:t>人</w:t>
      </w:r>
      <w:r>
        <w:rPr>
          <w:rFonts w:hint="eastAsia"/>
          <w:highlight w:val="none"/>
          <w:lang w:eastAsia="zh-CN"/>
        </w:rPr>
        <w:t>，</w:t>
      </w:r>
      <w:r>
        <w:rPr>
          <w:rFonts w:hint="eastAsia"/>
          <w:highlight w:val="none"/>
          <w:lang w:val="en-US" w:eastAsia="zh-CN"/>
        </w:rPr>
        <w:t>占比93%；硕士及以上22人，占比81%</w:t>
      </w:r>
      <w:r>
        <w:rPr>
          <w:rFonts w:hint="eastAsia"/>
          <w:highlight w:val="none"/>
        </w:rPr>
        <w:t>。教师队伍在年龄结构、职称层次和专业方向上搭配合理，形成了“老中青结合、传帮带并行、理论实践兼备”的良性梯队结构。学院注重校企融合，聘请3名企业高级工程师和技术骨干担任行业导师，构建“专兼结合、校企共育”的教学团队。通过建立校内外联合教研机制，定期开展专业建设、课程改革和技术研讨，实现教师教学能力与工程应用能力的双提升。</w:t>
      </w:r>
      <w:r>
        <w:rPr>
          <w:rFonts w:hint="eastAsia" w:asciiTheme="minorEastAsia" w:hAnsiTheme="minorEastAsia" w:eastAsiaTheme="minorEastAsia" w:cstheme="minorEastAsia"/>
          <w:color w:val="000000"/>
          <w:kern w:val="0"/>
          <w:sz w:val="24"/>
          <w:szCs w:val="24"/>
          <w:highlight w:val="none"/>
          <w:lang w:val="en-US" w:eastAsia="zh-CN" w:bidi="ar"/>
        </w:rPr>
        <w:t xml:space="preserve"> </w:t>
      </w:r>
    </w:p>
    <w:p w14:paraId="15A0F594">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sz w:val="24"/>
          <w:szCs w:val="24"/>
          <w:highlight w:val="none"/>
        </w:rPr>
      </w:pPr>
      <w:bookmarkStart w:id="51" w:name="_Toc21367"/>
      <w:r>
        <w:rPr>
          <w:rStyle w:val="26"/>
          <w:rFonts w:hint="eastAsia"/>
          <w:highlight w:val="none"/>
          <w:lang w:val="en-US" w:eastAsia="zh-CN"/>
        </w:rPr>
        <w:t>2.专业带头人</w:t>
      </w:r>
      <w:bookmarkEnd w:id="51"/>
      <w:r>
        <w:rPr>
          <w:rFonts w:hint="eastAsia" w:asciiTheme="minorEastAsia" w:hAnsiTheme="minorEastAsia" w:eastAsiaTheme="minorEastAsia" w:cstheme="minorEastAsia"/>
          <w:b/>
          <w:bCs/>
          <w:color w:val="000000"/>
          <w:kern w:val="0"/>
          <w:sz w:val="24"/>
          <w:szCs w:val="24"/>
          <w:highlight w:val="none"/>
          <w:lang w:val="en-US" w:eastAsia="zh-CN" w:bidi="ar"/>
        </w:rPr>
        <w:t xml:space="preserve"> </w:t>
      </w:r>
    </w:p>
    <w:p w14:paraId="4B9D4D06">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计算机网络技术专业现有专业带头人2名，具备副高级职称并具有丰富的企业实践经验。专业带头人熟悉国内外计算机网络与信息技术领域的发展趋势，能够主持专业建设与教学改革工作，组织修订人才培养方案与课程标准，承担省级及以上科研与社会服务项目，带领团队建设校企协同育人平台。 </w:t>
      </w:r>
    </w:p>
    <w:p w14:paraId="262FAAF0">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sz w:val="24"/>
          <w:szCs w:val="24"/>
          <w:highlight w:val="none"/>
        </w:rPr>
      </w:pPr>
      <w:bookmarkStart w:id="52" w:name="_Toc9967"/>
      <w:r>
        <w:rPr>
          <w:rStyle w:val="26"/>
          <w:rFonts w:hint="eastAsia"/>
          <w:highlight w:val="none"/>
          <w:lang w:val="en-US" w:eastAsia="zh-CN"/>
        </w:rPr>
        <w:t>3.专任教师</w:t>
      </w:r>
      <w:bookmarkEnd w:id="52"/>
      <w:r>
        <w:rPr>
          <w:rFonts w:hint="eastAsia" w:asciiTheme="minorEastAsia" w:hAnsiTheme="minorEastAsia" w:eastAsiaTheme="minorEastAsia" w:cstheme="minorEastAsia"/>
          <w:b/>
          <w:bCs/>
          <w:color w:val="000000"/>
          <w:kern w:val="0"/>
          <w:sz w:val="24"/>
          <w:szCs w:val="24"/>
          <w:highlight w:val="none"/>
          <w:lang w:val="en-US" w:eastAsia="zh-CN" w:bidi="ar"/>
        </w:rPr>
        <w:t xml:space="preserve"> </w:t>
      </w:r>
    </w:p>
    <w:p w14:paraId="0FF59738">
      <w:pPr>
        <w:keepNext w:val="0"/>
        <w:keepLines w:val="0"/>
        <w:pageBreakBefore w:val="0"/>
        <w:widowControl/>
        <w:suppressLineNumbers w:val="0"/>
        <w:kinsoku/>
        <w:wordWrap/>
        <w:overflowPunct/>
        <w:topLinePunct w:val="0"/>
        <w:autoSpaceDE/>
        <w:autoSpaceDN/>
        <w:bidi w:val="0"/>
        <w:adjustRightInd/>
        <w:snapToGrid/>
        <w:ind w:firstLine="480" w:firstLineChars="200"/>
        <w:jc w:val="left"/>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color w:val="000000"/>
          <w:kern w:val="0"/>
          <w:sz w:val="24"/>
          <w:szCs w:val="24"/>
          <w:highlight w:val="none"/>
          <w:lang w:val="en-US" w:eastAsia="zh-CN" w:bidi="ar"/>
        </w:rPr>
        <w:t xml:space="preserve">现有专任教师27人，全部具有高校教师资格，其中拥有企业工作或项目实践经验的教师20人。教师专业背景涵盖计算机网络、软件工程、信息安全、人工智能与数据科学等领域，与专业方向高度契合。专任教师能够深入落实课程思政要求，系统挖掘课程中的思政元素；积极探索“理实一体化”“项目化教学”“AI辅助教学”等教学模式；持续跟踪新经济、新技术、新业态的发展前沿，积极参与科研与社会服务活动。每位教师每年不少于1个月企业或项目实践锻炼，五年累计不少于6个月行业实践经历，确保“双师”素质持续提升。通过系统培养与实践锻炼，学院已形成一支既能讲授理论、又能指导项目、还能带领学生创新创业的“双师型”教师团队。 </w:t>
      </w:r>
    </w:p>
    <w:p w14:paraId="4C8EE379">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Fonts w:hint="eastAsia" w:asciiTheme="minorEastAsia" w:hAnsiTheme="minorEastAsia" w:eastAsiaTheme="minorEastAsia" w:cstheme="minorEastAsia"/>
          <w:sz w:val="24"/>
          <w:szCs w:val="24"/>
          <w:highlight w:val="none"/>
        </w:rPr>
      </w:pPr>
      <w:bookmarkStart w:id="53" w:name="_Toc6929"/>
      <w:r>
        <w:rPr>
          <w:rStyle w:val="26"/>
          <w:rFonts w:hint="eastAsia"/>
          <w:highlight w:val="none"/>
          <w:lang w:val="en-US" w:eastAsia="zh-CN"/>
        </w:rPr>
        <w:t>4.兼职教师</w:t>
      </w:r>
      <w:bookmarkEnd w:id="53"/>
      <w:r>
        <w:rPr>
          <w:rFonts w:hint="eastAsia" w:asciiTheme="minorEastAsia" w:hAnsiTheme="minorEastAsia" w:eastAsiaTheme="minorEastAsia" w:cstheme="minorEastAsia"/>
          <w:b/>
          <w:bCs/>
          <w:color w:val="000000"/>
          <w:kern w:val="0"/>
          <w:sz w:val="24"/>
          <w:szCs w:val="24"/>
          <w:highlight w:val="none"/>
          <w:lang w:val="en-US" w:eastAsia="zh-CN" w:bidi="ar"/>
        </w:rPr>
        <w:t xml:space="preserve"> </w:t>
      </w:r>
    </w:p>
    <w:p w14:paraId="1B13AA70">
      <w:pPr>
        <w:keepNext w:val="0"/>
        <w:keepLines w:val="0"/>
        <w:pageBreakBefore w:val="0"/>
        <w:widowControl/>
        <w:kinsoku/>
        <w:wordWrap/>
        <w:overflowPunct/>
        <w:topLinePunct w:val="0"/>
        <w:autoSpaceDE/>
        <w:autoSpaceDN/>
        <w:bidi w:val="0"/>
        <w:adjustRightInd/>
        <w:snapToGrid/>
        <w:ind w:firstLine="480" w:firstLineChars="200"/>
        <w:textAlignment w:val="auto"/>
        <w:rPr>
          <w:highlight w:val="none"/>
        </w:rPr>
      </w:pPr>
      <w:r>
        <w:rPr>
          <w:rFonts w:hint="eastAsia" w:asciiTheme="minorEastAsia" w:hAnsiTheme="minorEastAsia" w:eastAsiaTheme="minorEastAsia" w:cstheme="minorEastAsia"/>
          <w:color w:val="000000"/>
          <w:kern w:val="0"/>
          <w:sz w:val="24"/>
          <w:szCs w:val="24"/>
          <w:highlight w:val="none"/>
          <w:lang w:val="en-US" w:eastAsia="zh-CN" w:bidi="ar"/>
        </w:rPr>
        <w:t>学院建立了稳定的兼职教师库，现有兼职教师18人，均来自行业企业一线岗位。其中，具有中级及以上职称的兼职教师14人，具有高级工及以上职业资格的4人。兼职教师专业知识扎实、工程经验丰富，能够承担专业课程教学、实训指导及学生职业规划辅导等任务。学院制定《兼职教师聘任与管理实施办法》，明确聘任条件、教学职责、绩效考核和质量管理制度，确保兼职教师队伍建设规范化、系统化、长效化。学院积极推进“校企共建课程、共编教材、共育人才”机制，建立企业导师进课堂制度，实现理论教学与岗位实践的无缝衔接，形成“专任教师主导、企业教师参与、双师协同育人”的教学模式。</w:t>
      </w:r>
    </w:p>
    <w:p w14:paraId="2685321D">
      <w:pPr>
        <w:pageBreakBefore w:val="0"/>
        <w:kinsoku/>
        <w:wordWrap/>
        <w:overflowPunct/>
        <w:topLinePunct w:val="0"/>
        <w:autoSpaceDE/>
        <w:autoSpaceDN/>
        <w:bidi w:val="0"/>
        <w:adjustRightInd/>
        <w:rPr>
          <w:rFonts w:hint="eastAsia"/>
          <w:color w:val="auto"/>
        </w:rPr>
      </w:pPr>
    </w:p>
    <w:p w14:paraId="07905795">
      <w:pPr>
        <w:pStyle w:val="3"/>
        <w:bidi w:val="0"/>
      </w:pPr>
      <w:bookmarkStart w:id="54" w:name="_Toc18743"/>
      <w:bookmarkStart w:id="55" w:name="_Toc5035"/>
      <w:bookmarkStart w:id="56" w:name="_Toc6641"/>
      <w:bookmarkStart w:id="57" w:name="_Toc16983"/>
      <w:bookmarkStart w:id="58" w:name="_Toc18944"/>
      <w:r>
        <w:t>（二）教学设施</w:t>
      </w:r>
      <w:bookmarkEnd w:id="54"/>
      <w:bookmarkEnd w:id="55"/>
      <w:bookmarkEnd w:id="56"/>
      <w:bookmarkEnd w:id="57"/>
      <w:bookmarkEnd w:id="58"/>
    </w:p>
    <w:p w14:paraId="2B652381">
      <w:pPr>
        <w:pStyle w:val="4"/>
        <w:bidi w:val="0"/>
        <w:rPr>
          <w:rStyle w:val="26"/>
          <w:rFonts w:hint="eastAsia"/>
          <w:b/>
          <w:color w:val="auto"/>
          <w:lang w:val="en-US" w:eastAsia="zh-CN" w:bidi="ar-SA"/>
        </w:rPr>
      </w:pPr>
      <w:bookmarkStart w:id="59" w:name="_Toc22114"/>
      <w:r>
        <w:rPr>
          <w:rStyle w:val="26"/>
          <w:rFonts w:hint="eastAsia"/>
          <w:b/>
          <w:color w:val="auto"/>
          <w:lang w:val="en-US" w:eastAsia="zh-CN" w:bidi="ar-SA"/>
        </w:rPr>
        <w:t>1.教室要求</w:t>
      </w:r>
      <w:bookmarkEnd w:id="59"/>
    </w:p>
    <w:p w14:paraId="48E7458F">
      <w:pPr>
        <w:ind w:firstLine="480" w:firstLineChars="200"/>
        <w:rPr>
          <w:highlight w:val="none"/>
        </w:rPr>
      </w:pPr>
      <w:r>
        <w:rPr>
          <w:rFonts w:hint="eastAsia"/>
          <w:highlight w:val="none"/>
        </w:rPr>
        <w:t>（1）</w:t>
      </w:r>
      <w:r>
        <w:rPr>
          <w:rFonts w:hint="eastAsia"/>
          <w:highlight w:val="none"/>
          <w:lang w:val="en-US" w:eastAsia="zh-CN"/>
        </w:rPr>
        <w:t>本</w:t>
      </w:r>
      <w:r>
        <w:rPr>
          <w:rFonts w:hint="eastAsia"/>
          <w:highlight w:val="none"/>
        </w:rPr>
        <w:t>专业</w:t>
      </w:r>
      <w:r>
        <w:rPr>
          <w:rFonts w:hint="eastAsia"/>
          <w:highlight w:val="none"/>
          <w:lang w:val="en-US" w:eastAsia="zh-CN"/>
        </w:rPr>
        <w:t>多媒体</w:t>
      </w:r>
      <w:r>
        <w:rPr>
          <w:rFonts w:hint="eastAsia"/>
          <w:highlight w:val="none"/>
        </w:rPr>
        <w:t>教室配备黑(白)板、多媒体计算机、投影设备、音响设备，互联网接入环境，并实施网络安全防护措施；</w:t>
      </w:r>
    </w:p>
    <w:p w14:paraId="7FF3BD99">
      <w:pPr>
        <w:ind w:firstLine="480" w:firstLineChars="200"/>
        <w:rPr>
          <w:rFonts w:hint="eastAsia"/>
          <w:highlight w:val="none"/>
        </w:rPr>
      </w:pPr>
      <w:r>
        <w:rPr>
          <w:rFonts w:hint="eastAsia"/>
          <w:highlight w:val="none"/>
        </w:rPr>
        <w:t>（2）安装应急照明装置并保持良好状态，符合紧急疏散要求，标志明显，保持逃生通道畅通无阻。</w:t>
      </w:r>
    </w:p>
    <w:p w14:paraId="4017F302">
      <w:pPr>
        <w:ind w:firstLine="480" w:firstLineChars="200"/>
        <w:rPr>
          <w:rFonts w:hint="eastAsia"/>
          <w:highlight w:val="none"/>
        </w:rPr>
      </w:pPr>
    </w:p>
    <w:p w14:paraId="7CE1D7A9">
      <w:pPr>
        <w:pStyle w:val="4"/>
        <w:keepNext w:val="0"/>
        <w:keepLines w:val="0"/>
        <w:pageBreakBefore w:val="0"/>
        <w:widowControl/>
        <w:numPr>
          <w:ilvl w:val="0"/>
          <w:numId w:val="0"/>
        </w:numPr>
        <w:kinsoku/>
        <w:wordWrap/>
        <w:overflowPunct/>
        <w:topLinePunct w:val="0"/>
        <w:autoSpaceDE w:val="0"/>
        <w:autoSpaceDN w:val="0"/>
        <w:bidi w:val="0"/>
        <w:adjustRightInd/>
        <w:snapToGrid/>
        <w:ind w:firstLine="482" w:firstLineChars="200"/>
        <w:textAlignment w:val="auto"/>
        <w:rPr>
          <w:rStyle w:val="26"/>
          <w:rFonts w:hint="eastAsia"/>
          <w:b/>
          <w:color w:val="auto"/>
          <w:lang w:val="en-US" w:eastAsia="zh-CN" w:bidi="ar-SA"/>
        </w:rPr>
      </w:pPr>
      <w:bookmarkStart w:id="60" w:name="_Toc29721"/>
      <w:r>
        <w:rPr>
          <w:rStyle w:val="26"/>
          <w:rFonts w:hint="eastAsia"/>
          <w:b/>
          <w:color w:val="auto"/>
          <w:lang w:val="en-US" w:eastAsia="zh-CN" w:bidi="ar-SA"/>
        </w:rPr>
        <w:t>2</w:t>
      </w:r>
      <w:r>
        <w:rPr>
          <w:rStyle w:val="26"/>
          <w:rFonts w:hint="eastAsia"/>
          <w:b/>
          <w:color w:val="auto"/>
          <w:highlight w:val="none"/>
          <w:lang w:val="en-US" w:eastAsia="zh-CN" w:bidi="ar-SA"/>
        </w:rPr>
        <w:t>.校内实训室要求</w:t>
      </w:r>
      <w:bookmarkEnd w:id="60"/>
    </w:p>
    <w:p w14:paraId="1ADC4535">
      <w:pPr>
        <w:ind w:firstLine="480" w:firstLineChars="200"/>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为更好地培养学生专业素养和能力，包括网络组建与管理能力、系统管理与维护能力、网页设计能力、数据库管理能力，按照实用性、仿真性、先进性、开放性、共享性的建设目标，建设具备多类实训环境及教学、培训、技能鉴定、工学结合等多功能于一体的校内实训室。形成以计算机网络技术、软件技术专业共享，集教学、科研、开发、培训等多种功能于一体的具有示范、引领作用的校内实训基地。</w:t>
      </w:r>
    </w:p>
    <w:p w14:paraId="03976005">
      <w:pPr>
        <w:pStyle w:val="6"/>
        <w:bidi w:val="0"/>
        <w:outlineLvl w:val="9"/>
      </w:pPr>
      <w:r>
        <w:rPr>
          <w:rFonts w:hint="eastAsia" w:ascii="黑体" w:hAnsi="黑体" w:eastAsia="黑体" w:cs="黑体"/>
          <w:b w:val="0"/>
          <w:bCs w:val="0"/>
          <w:sz w:val="28"/>
          <w:szCs w:val="28"/>
        </w:rPr>
        <w:t>表</w:t>
      </w:r>
      <w:r>
        <w:rPr>
          <w:rFonts w:hint="eastAsia" w:ascii="黑体" w:hAnsi="黑体" w:eastAsia="黑体" w:cs="黑体"/>
          <w:b w:val="0"/>
          <w:bCs w:val="0"/>
          <w:sz w:val="28"/>
          <w:szCs w:val="28"/>
          <w:lang w:val="en-US" w:eastAsia="zh-CN"/>
        </w:rPr>
        <w:t xml:space="preserve">8 </w:t>
      </w:r>
      <w:r>
        <w:rPr>
          <w:rFonts w:hint="eastAsia" w:ascii="黑体" w:hAnsi="黑体" w:eastAsia="黑体" w:cs="黑体"/>
          <w:b w:val="0"/>
          <w:bCs w:val="0"/>
          <w:sz w:val="28"/>
          <w:szCs w:val="28"/>
        </w:rPr>
        <w:t>实训教学场地与设施要求表</w:t>
      </w: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5"/>
        <w:gridCol w:w="1303"/>
        <w:gridCol w:w="5362"/>
        <w:gridCol w:w="2606"/>
      </w:tblGrid>
      <w:tr w14:paraId="11C03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32DB78A6">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序号</w:t>
            </w:r>
          </w:p>
        </w:tc>
        <w:tc>
          <w:tcPr>
            <w:tcW w:w="654" w:type="pct"/>
            <w:vAlign w:val="center"/>
          </w:tcPr>
          <w:p w14:paraId="3F5C4F70">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实训室</w:t>
            </w:r>
          </w:p>
        </w:tc>
        <w:tc>
          <w:tcPr>
            <w:tcW w:w="2691" w:type="pct"/>
            <w:vAlign w:val="center"/>
          </w:tcPr>
          <w:p w14:paraId="6F5FD326">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主要设备</w:t>
            </w:r>
          </w:p>
        </w:tc>
        <w:tc>
          <w:tcPr>
            <w:tcW w:w="1308" w:type="pct"/>
            <w:vAlign w:val="center"/>
          </w:tcPr>
          <w:p w14:paraId="2C0E3865">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职业能力培养</w:t>
            </w:r>
          </w:p>
        </w:tc>
      </w:tr>
      <w:tr w14:paraId="64BB7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54A428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p w14:paraId="586EC9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654" w:type="pct"/>
            <w:vAlign w:val="center"/>
          </w:tcPr>
          <w:p w14:paraId="2F8672A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综合布线实训室</w:t>
            </w:r>
          </w:p>
        </w:tc>
        <w:tc>
          <w:tcPr>
            <w:tcW w:w="2691" w:type="pct"/>
            <w:vAlign w:val="top"/>
          </w:tcPr>
          <w:p w14:paraId="6175F6F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综合布线仿真墙2 套；</w:t>
            </w:r>
          </w:p>
          <w:p w14:paraId="75CA5D4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网络布线实训机架3台；</w:t>
            </w:r>
          </w:p>
          <w:p w14:paraId="65D8A89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全光网配线实训机架3 台；</w:t>
            </w:r>
          </w:p>
          <w:p w14:paraId="1EF8D6F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综合布线工具箱 3 套；</w:t>
            </w:r>
          </w:p>
          <w:p w14:paraId="76E50A8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光纤工具箱 3 套；</w:t>
            </w:r>
          </w:p>
          <w:p w14:paraId="050935B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光纤熔接机 4 台；</w:t>
            </w:r>
          </w:p>
          <w:p w14:paraId="19057EE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实训耗材包3项。</w:t>
            </w:r>
          </w:p>
        </w:tc>
        <w:tc>
          <w:tcPr>
            <w:tcW w:w="1308" w:type="pct"/>
            <w:vAlign w:val="top"/>
          </w:tcPr>
          <w:p w14:paraId="00A36DA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综合布线系统设计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安装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测试与验收</w:t>
            </w:r>
            <w:r>
              <w:rPr>
                <w:rFonts w:hint="eastAsia" w:asciiTheme="minorEastAsia" w:hAnsiTheme="minorEastAsia" w:eastAsiaTheme="minorEastAsia" w:cstheme="minorEastAsia"/>
                <w:sz w:val="21"/>
                <w:szCs w:val="21"/>
                <w:lang w:eastAsia="zh-CN"/>
              </w:rPr>
              <w:t>；</w:t>
            </w:r>
          </w:p>
          <w:p w14:paraId="0527FA2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入侵报警</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视频监控系统</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可视对讲</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消防控制等系统综合布线系统的设计</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安装</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测试与验收</w:t>
            </w:r>
            <w:r>
              <w:rPr>
                <w:rFonts w:hint="eastAsia" w:asciiTheme="minorEastAsia" w:hAnsiTheme="minorEastAsia" w:eastAsiaTheme="minorEastAsia" w:cstheme="minorEastAsia"/>
                <w:sz w:val="21"/>
                <w:szCs w:val="21"/>
                <w:lang w:eastAsia="zh-CN"/>
              </w:rPr>
              <w:t>；</w:t>
            </w:r>
          </w:p>
          <w:p w14:paraId="71EADF7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光纤热熔与冷接</w:t>
            </w:r>
            <w:r>
              <w:rPr>
                <w:rFonts w:hint="eastAsia" w:asciiTheme="minorEastAsia" w:hAnsiTheme="minorEastAsia" w:eastAsiaTheme="minorEastAsia" w:cstheme="minorEastAsia"/>
                <w:sz w:val="21"/>
                <w:szCs w:val="21"/>
                <w:lang w:eastAsia="zh-CN"/>
              </w:rPr>
              <w:t>。</w:t>
            </w:r>
          </w:p>
        </w:tc>
      </w:tr>
      <w:tr w14:paraId="18906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4B70D86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p w14:paraId="2BB5B4A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654" w:type="pct"/>
            <w:vAlign w:val="center"/>
          </w:tcPr>
          <w:p w14:paraId="3C69222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p>
          <w:p w14:paraId="1A7954B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网络</w:t>
            </w:r>
            <w:r>
              <w:rPr>
                <w:rFonts w:hint="eastAsia" w:asciiTheme="minorEastAsia" w:hAnsiTheme="minorEastAsia" w:eastAsiaTheme="minorEastAsia" w:cstheme="minorEastAsia"/>
                <w:sz w:val="21"/>
                <w:szCs w:val="21"/>
                <w:lang w:val="en-US" w:eastAsia="zh-CN"/>
              </w:rPr>
              <w:t>技术</w:t>
            </w:r>
            <w:r>
              <w:rPr>
                <w:rFonts w:hint="eastAsia" w:asciiTheme="minorEastAsia" w:hAnsiTheme="minorEastAsia" w:eastAsiaTheme="minorEastAsia" w:cstheme="minorEastAsia"/>
                <w:sz w:val="21"/>
                <w:szCs w:val="21"/>
              </w:rPr>
              <w:t>实训室</w:t>
            </w:r>
          </w:p>
        </w:tc>
        <w:tc>
          <w:tcPr>
            <w:tcW w:w="2691" w:type="pct"/>
            <w:vAlign w:val="top"/>
          </w:tcPr>
          <w:p w14:paraId="3D4AC82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高性能计算机61 台；</w:t>
            </w:r>
          </w:p>
          <w:p w14:paraId="3D05535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服务器、防火墙；</w:t>
            </w:r>
          </w:p>
          <w:p w14:paraId="05AED17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交换机、路由器；</w:t>
            </w:r>
          </w:p>
          <w:p w14:paraId="16245A3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无线设备等；</w:t>
            </w:r>
          </w:p>
          <w:p w14:paraId="573067F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软件系统；</w:t>
            </w:r>
          </w:p>
          <w:p w14:paraId="4A0730F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多媒体教学设备。</w:t>
            </w:r>
          </w:p>
        </w:tc>
        <w:tc>
          <w:tcPr>
            <w:tcW w:w="1308" w:type="pct"/>
            <w:vAlign w:val="top"/>
          </w:tcPr>
          <w:p w14:paraId="1632A7A0">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1.路由与交换实训</w:t>
            </w:r>
            <w:r>
              <w:rPr>
                <w:rFonts w:hint="eastAsia" w:asciiTheme="minorEastAsia" w:hAnsiTheme="minorEastAsia" w:eastAsiaTheme="minorEastAsia" w:cstheme="minorEastAsia"/>
                <w:sz w:val="21"/>
                <w:szCs w:val="21"/>
                <w:lang w:eastAsia="zh-CN"/>
              </w:rPr>
              <w:t>；</w:t>
            </w:r>
          </w:p>
          <w:p w14:paraId="629ABAC3">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2.网络系统建设与运维实训；</w:t>
            </w:r>
          </w:p>
          <w:p w14:paraId="3A01158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网络</w:t>
            </w:r>
            <w:r>
              <w:rPr>
                <w:rFonts w:hint="eastAsia" w:asciiTheme="minorEastAsia" w:hAnsiTheme="minorEastAsia" w:eastAsiaTheme="minorEastAsia" w:cstheme="minorEastAsia"/>
                <w:sz w:val="21"/>
                <w:szCs w:val="21"/>
                <w:lang w:val="en-US" w:eastAsia="zh-CN"/>
              </w:rPr>
              <w:t>安全配置与管理实训</w:t>
            </w:r>
          </w:p>
          <w:p w14:paraId="09B36C1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4.网络设计与实践；</w:t>
            </w:r>
          </w:p>
          <w:p w14:paraId="33D92A1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5.网络安全技术实训。</w:t>
            </w:r>
          </w:p>
        </w:tc>
      </w:tr>
      <w:tr w14:paraId="49BD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0304AC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654" w:type="pct"/>
            <w:vAlign w:val="center"/>
          </w:tcPr>
          <w:p w14:paraId="383148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软件技术实训室</w:t>
            </w:r>
          </w:p>
        </w:tc>
        <w:tc>
          <w:tcPr>
            <w:tcW w:w="2691" w:type="pct"/>
            <w:vAlign w:val="top"/>
          </w:tcPr>
          <w:p w14:paraId="1E936495">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高性能计算机61 台；</w:t>
            </w:r>
          </w:p>
          <w:p w14:paraId="57D31AFD">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多媒体教学设备；</w:t>
            </w:r>
          </w:p>
          <w:p w14:paraId="499D9C8F">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教学资源库；</w:t>
            </w:r>
          </w:p>
          <w:p w14:paraId="5A5BF106">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2"/>
                <w:sz w:val="21"/>
                <w:szCs w:val="21"/>
                <w:lang w:val="en-US" w:eastAsia="zh-CN" w:bidi="ar-SA"/>
              </w:rPr>
              <w:t>华为国产化教学平台。</w:t>
            </w:r>
          </w:p>
        </w:tc>
        <w:tc>
          <w:tcPr>
            <w:tcW w:w="1308" w:type="pct"/>
            <w:vAlign w:val="top"/>
          </w:tcPr>
          <w:p w14:paraId="0869D919">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1.操作系统实训；</w:t>
            </w:r>
          </w:p>
          <w:p w14:paraId="42AC1788">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2.程序设计语言；</w:t>
            </w:r>
          </w:p>
          <w:p w14:paraId="53BEC784">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3.数据库技术实训；</w:t>
            </w:r>
          </w:p>
          <w:p w14:paraId="073B6547">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4.软件开发工具实训；</w:t>
            </w:r>
          </w:p>
          <w:p w14:paraId="058D78A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5.综合布线仿真实训。</w:t>
            </w:r>
          </w:p>
        </w:tc>
      </w:tr>
      <w:tr w14:paraId="15DEBA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6776A04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p>
        </w:tc>
        <w:tc>
          <w:tcPr>
            <w:tcW w:w="654" w:type="pct"/>
            <w:vAlign w:val="center"/>
          </w:tcPr>
          <w:p w14:paraId="17F15E7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云计算实训室</w:t>
            </w:r>
          </w:p>
        </w:tc>
        <w:tc>
          <w:tcPr>
            <w:tcW w:w="2691" w:type="pct"/>
            <w:vAlign w:val="top"/>
          </w:tcPr>
          <w:p w14:paraId="59A4388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2台云计算服务器</w:t>
            </w:r>
            <w:r>
              <w:rPr>
                <w:rFonts w:hint="eastAsia" w:asciiTheme="minorEastAsia" w:hAnsiTheme="minorEastAsia" w:eastAsiaTheme="minorEastAsia" w:cstheme="minorEastAsia"/>
                <w:color w:val="auto"/>
                <w:sz w:val="21"/>
                <w:szCs w:val="21"/>
                <w:lang w:eastAsia="zh-CN"/>
              </w:rPr>
              <w:t>；</w:t>
            </w:r>
          </w:p>
          <w:p w14:paraId="4B7EB06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1台备用服务器</w:t>
            </w:r>
            <w:r>
              <w:rPr>
                <w:rFonts w:hint="eastAsia" w:asciiTheme="minorEastAsia" w:hAnsiTheme="minorEastAsia" w:eastAsiaTheme="minorEastAsia" w:cstheme="minorEastAsia"/>
                <w:color w:val="auto"/>
                <w:sz w:val="21"/>
                <w:szCs w:val="21"/>
                <w:lang w:eastAsia="zh-CN"/>
              </w:rPr>
              <w:t>；</w:t>
            </w:r>
          </w:p>
          <w:p w14:paraId="4F0F6C2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1台实训服务器</w:t>
            </w:r>
            <w:r>
              <w:rPr>
                <w:rFonts w:hint="eastAsia" w:asciiTheme="minorEastAsia" w:hAnsiTheme="minorEastAsia" w:eastAsiaTheme="minorEastAsia" w:cstheme="minorEastAsia"/>
                <w:color w:val="auto"/>
                <w:sz w:val="21"/>
                <w:szCs w:val="21"/>
                <w:lang w:eastAsia="zh-CN"/>
              </w:rPr>
              <w:t>；</w:t>
            </w:r>
          </w:p>
          <w:p w14:paraId="2CDB809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3台交换机</w:t>
            </w:r>
            <w:r>
              <w:rPr>
                <w:rFonts w:hint="eastAsia" w:asciiTheme="minorEastAsia" w:hAnsiTheme="minorEastAsia" w:eastAsiaTheme="minorEastAsia" w:cstheme="minorEastAsia"/>
                <w:color w:val="auto"/>
                <w:sz w:val="21"/>
                <w:szCs w:val="21"/>
                <w:lang w:eastAsia="zh-CN"/>
              </w:rPr>
              <w:t>；</w:t>
            </w:r>
          </w:p>
          <w:p w14:paraId="577C2620">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40套云计算客户端</w:t>
            </w:r>
            <w:r>
              <w:rPr>
                <w:rFonts w:hint="eastAsia" w:asciiTheme="minorEastAsia" w:hAnsiTheme="minorEastAsia" w:eastAsiaTheme="minorEastAsia" w:cstheme="minorEastAsia"/>
                <w:color w:val="auto"/>
                <w:sz w:val="21"/>
                <w:szCs w:val="21"/>
                <w:lang w:eastAsia="zh-CN"/>
              </w:rPr>
              <w:t>；</w:t>
            </w:r>
          </w:p>
          <w:p w14:paraId="3C203241">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24台计算机</w:t>
            </w:r>
            <w:r>
              <w:rPr>
                <w:rFonts w:hint="eastAsia" w:asciiTheme="minorEastAsia" w:hAnsiTheme="minorEastAsia" w:eastAsiaTheme="minorEastAsia" w:cstheme="minorEastAsia"/>
                <w:color w:val="auto"/>
                <w:sz w:val="21"/>
                <w:szCs w:val="21"/>
                <w:lang w:eastAsia="zh-CN"/>
              </w:rPr>
              <w:t>；</w:t>
            </w:r>
          </w:p>
          <w:p w14:paraId="6363C32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1套多媒体教学设备</w:t>
            </w:r>
            <w:r>
              <w:rPr>
                <w:rFonts w:hint="eastAsia" w:asciiTheme="minorEastAsia" w:hAnsiTheme="minorEastAsia" w:eastAsiaTheme="minorEastAsia" w:cstheme="minorEastAsia"/>
                <w:color w:val="auto"/>
                <w:sz w:val="21"/>
                <w:szCs w:val="21"/>
                <w:lang w:eastAsia="zh-CN"/>
              </w:rPr>
              <w:t>。</w:t>
            </w:r>
          </w:p>
        </w:tc>
        <w:tc>
          <w:tcPr>
            <w:tcW w:w="1308" w:type="pct"/>
            <w:vAlign w:val="top"/>
          </w:tcPr>
          <w:p w14:paraId="3829022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1.Linux 服务管理</w:t>
            </w:r>
            <w:r>
              <w:rPr>
                <w:rFonts w:hint="eastAsia" w:asciiTheme="minorEastAsia" w:hAnsiTheme="minorEastAsia" w:eastAsiaTheme="minorEastAsia" w:cstheme="minorEastAsia"/>
                <w:color w:val="auto"/>
                <w:sz w:val="21"/>
                <w:szCs w:val="21"/>
                <w:lang w:eastAsia="zh-CN"/>
              </w:rPr>
              <w:t>；</w:t>
            </w:r>
          </w:p>
          <w:p w14:paraId="48465F8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2.服务器集群虚拟化技术</w:t>
            </w:r>
            <w:r>
              <w:rPr>
                <w:rFonts w:hint="eastAsia" w:asciiTheme="minorEastAsia" w:hAnsiTheme="minorEastAsia" w:eastAsiaTheme="minorEastAsia" w:cstheme="minorEastAsia"/>
                <w:color w:val="auto"/>
                <w:sz w:val="21"/>
                <w:szCs w:val="21"/>
                <w:lang w:eastAsia="zh-CN"/>
              </w:rPr>
              <w:t>；</w:t>
            </w:r>
          </w:p>
          <w:p w14:paraId="4909983B">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3.云计算软件服务</w:t>
            </w:r>
            <w:r>
              <w:rPr>
                <w:rFonts w:hint="eastAsia" w:asciiTheme="minorEastAsia" w:hAnsiTheme="minorEastAsia" w:eastAsiaTheme="minorEastAsia" w:cstheme="minorEastAsia"/>
                <w:color w:val="auto"/>
                <w:sz w:val="21"/>
                <w:szCs w:val="21"/>
                <w:lang w:eastAsia="zh-CN"/>
              </w:rPr>
              <w:t>；</w:t>
            </w:r>
          </w:p>
          <w:p w14:paraId="1340B87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rPr>
              <w:t>4.云计算平台服务</w:t>
            </w:r>
            <w:r>
              <w:rPr>
                <w:rFonts w:hint="eastAsia" w:asciiTheme="minorEastAsia" w:hAnsiTheme="minorEastAsia" w:eastAsiaTheme="minorEastAsia" w:cstheme="minorEastAsia"/>
                <w:color w:val="auto"/>
                <w:sz w:val="21"/>
                <w:szCs w:val="21"/>
                <w:lang w:eastAsia="zh-CN"/>
              </w:rPr>
              <w:t>；</w:t>
            </w:r>
          </w:p>
          <w:p w14:paraId="61E0676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rPr>
              <w:t>5.虚拟化设施服务</w:t>
            </w:r>
            <w:r>
              <w:rPr>
                <w:rFonts w:hint="eastAsia" w:asciiTheme="minorEastAsia" w:hAnsiTheme="minorEastAsia" w:eastAsiaTheme="minorEastAsia" w:cstheme="minorEastAsia"/>
                <w:color w:val="auto"/>
                <w:sz w:val="21"/>
                <w:szCs w:val="21"/>
                <w:lang w:eastAsia="zh-CN"/>
              </w:rPr>
              <w:t>。</w:t>
            </w:r>
          </w:p>
        </w:tc>
      </w:tr>
      <w:tr w14:paraId="71714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55E0E45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p>
        </w:tc>
        <w:tc>
          <w:tcPr>
            <w:tcW w:w="654" w:type="pct"/>
            <w:vAlign w:val="center"/>
          </w:tcPr>
          <w:p w14:paraId="1D218B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移动终端实训室</w:t>
            </w:r>
          </w:p>
        </w:tc>
        <w:tc>
          <w:tcPr>
            <w:tcW w:w="2691" w:type="pct"/>
            <w:vAlign w:val="top"/>
          </w:tcPr>
          <w:p w14:paraId="0625ADB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移动终端；</w:t>
            </w:r>
          </w:p>
          <w:p w14:paraId="43D0E5E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无线设备。</w:t>
            </w:r>
          </w:p>
        </w:tc>
        <w:tc>
          <w:tcPr>
            <w:tcW w:w="1308" w:type="pct"/>
            <w:vAlign w:val="top"/>
          </w:tcPr>
          <w:p w14:paraId="75EA34D8">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1.WLAN技术实训；</w:t>
            </w:r>
          </w:p>
          <w:p w14:paraId="46F4A576">
            <w:pPr>
              <w:keepNext w:val="0"/>
              <w:keepLines w:val="0"/>
              <w:widowControl/>
              <w:numPr>
                <w:ilvl w:val="0"/>
                <w:numId w:val="0"/>
              </w:numPr>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2.通信技术实训。</w:t>
            </w:r>
          </w:p>
        </w:tc>
      </w:tr>
      <w:tr w14:paraId="1F08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4" w:type="pct"/>
            <w:vAlign w:val="center"/>
          </w:tcPr>
          <w:p w14:paraId="39E7DA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p>
        </w:tc>
        <w:tc>
          <w:tcPr>
            <w:tcW w:w="654" w:type="pct"/>
            <w:vAlign w:val="center"/>
          </w:tcPr>
          <w:p w14:paraId="57E3CA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计算机组装实训室</w:t>
            </w:r>
          </w:p>
        </w:tc>
        <w:tc>
          <w:tcPr>
            <w:tcW w:w="2691" w:type="pct"/>
            <w:vAlign w:val="center"/>
          </w:tcPr>
          <w:p w14:paraId="076D872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电脑配件若干</w:t>
            </w:r>
          </w:p>
        </w:tc>
        <w:tc>
          <w:tcPr>
            <w:tcW w:w="1308" w:type="pct"/>
            <w:vAlign w:val="top"/>
          </w:tcPr>
          <w:p w14:paraId="02FA6202">
            <w:pPr>
              <w:keepNext w:val="0"/>
              <w:keepLines w:val="0"/>
              <w:widowControl/>
              <w:numPr>
                <w:ilvl w:val="0"/>
                <w:numId w:val="0"/>
              </w:numPr>
              <w:suppressLineNumbers w:val="0"/>
              <w:spacing w:before="0" w:beforeAutospacing="0" w:after="0" w:afterAutospacing="0"/>
              <w:ind w:left="0" w:right="0"/>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计算机组装与维修实训；</w:t>
            </w:r>
          </w:p>
          <w:p w14:paraId="66E84FBB">
            <w:pPr>
              <w:keepNext w:val="0"/>
              <w:keepLines w:val="0"/>
              <w:widowControl/>
              <w:numPr>
                <w:ilvl w:val="0"/>
                <w:numId w:val="0"/>
              </w:numPr>
              <w:suppressLineNumbers w:val="0"/>
              <w:spacing w:before="0" w:beforeAutospacing="0" w:after="0" w:afterAutospacing="0"/>
              <w:ind w:left="0" w:leftChars="0" w:right="0" w:firstLine="0" w:firstLineChars="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auto"/>
                <w:sz w:val="21"/>
                <w:szCs w:val="21"/>
                <w:lang w:val="en-US" w:eastAsia="zh-CN"/>
              </w:rPr>
              <w:t>其他硬件设备维修。</w:t>
            </w:r>
          </w:p>
        </w:tc>
      </w:tr>
    </w:tbl>
    <w:p w14:paraId="36EAFD13">
      <w:pPr>
        <w:pageBreakBefore w:val="0"/>
        <w:kinsoku/>
        <w:wordWrap/>
        <w:overflowPunct/>
        <w:topLinePunct w:val="0"/>
        <w:autoSpaceDE/>
        <w:autoSpaceDN/>
        <w:bidi w:val="0"/>
        <w:adjustRightInd/>
        <w:rPr>
          <w:color w:val="auto"/>
        </w:rPr>
      </w:pPr>
    </w:p>
    <w:p w14:paraId="0EB2A53D">
      <w:pPr>
        <w:pStyle w:val="4"/>
        <w:bidi w:val="0"/>
        <w:rPr>
          <w:rStyle w:val="26"/>
          <w:rFonts w:hint="eastAsia"/>
          <w:b/>
          <w:color w:val="auto"/>
          <w:lang w:val="en-US" w:eastAsia="zh-CN" w:bidi="ar-SA"/>
        </w:rPr>
      </w:pPr>
      <w:bookmarkStart w:id="61" w:name="_Toc26382"/>
      <w:r>
        <w:rPr>
          <w:rStyle w:val="26"/>
          <w:rFonts w:hint="eastAsia"/>
          <w:b/>
          <w:color w:val="auto"/>
          <w:lang w:val="en-US" w:eastAsia="zh-CN" w:bidi="ar-SA"/>
        </w:rPr>
        <w:t>3.校外实习基地要求</w:t>
      </w:r>
      <w:bookmarkEnd w:id="61"/>
    </w:p>
    <w:p w14:paraId="276C8F74">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根据本专业人才培养的需要和未来就业需求，实习基地能提供网络技术支持、网络系统运维、网络系统集成、网络应用开发等与专业对口的相关实习岗位，涵盖当前相关产业发展的主流技术，可接纳一定规模的学生实习；学校和实习单位双方共同制订实习计划，配备相应数量的指导教师对学生实习进行指导和管理，实习单位安排有经验的技术或管理人员担任实习指导教师，开展专业教学和职业技能训练，完成实习质量评价，做好学生实习服务和管理工作，有保证实习学生日常工作、学习、生活的规章制度，有安全、保险保障，依法依规保障学生的基本权益。</w:t>
      </w:r>
    </w:p>
    <w:p w14:paraId="3A1E674B">
      <w:pPr>
        <w:pageBreakBefore w:val="0"/>
        <w:kinsoku/>
        <w:wordWrap/>
        <w:overflowPunct/>
        <w:topLinePunct w:val="0"/>
        <w:autoSpaceDE/>
        <w:autoSpaceDN/>
        <w:bidi w:val="0"/>
        <w:adjustRightInd/>
        <w:ind w:firstLine="420" w:firstLineChars="0"/>
        <w:jc w:val="center"/>
        <w:rPr>
          <w:rFonts w:hint="eastAsia" w:ascii="宋体" w:hAnsi="宋体" w:eastAsia="宋体" w:cs="宋体"/>
          <w:color w:val="000000"/>
          <w:kern w:val="0"/>
          <w:sz w:val="24"/>
          <w:szCs w:val="24"/>
          <w:lang w:val="en-US" w:eastAsia="zh-CN" w:bidi="ar"/>
        </w:rPr>
      </w:pPr>
      <w:r>
        <w:rPr>
          <w:rFonts w:hint="eastAsia" w:ascii="黑体" w:hAnsi="黑体" w:eastAsia="黑体" w:cs="黑体"/>
          <w:b w:val="0"/>
          <w:bCs w:val="0"/>
          <w:sz w:val="28"/>
          <w:szCs w:val="28"/>
        </w:rPr>
        <w:t>表</w:t>
      </w:r>
      <w:r>
        <w:rPr>
          <w:rFonts w:hint="eastAsia" w:ascii="黑体" w:hAnsi="黑体" w:eastAsia="黑体" w:cs="黑体"/>
          <w:b w:val="0"/>
          <w:bCs w:val="0"/>
          <w:sz w:val="28"/>
          <w:szCs w:val="28"/>
          <w:lang w:val="en-US" w:eastAsia="zh-CN"/>
        </w:rPr>
        <w:t>9 校外实习基地</w:t>
      </w:r>
      <w:r>
        <w:rPr>
          <w:rFonts w:hint="eastAsia" w:ascii="黑体" w:hAnsi="黑体" w:eastAsia="黑体" w:cs="黑体"/>
          <w:b w:val="0"/>
          <w:bCs w:val="0"/>
          <w:sz w:val="28"/>
          <w:szCs w:val="28"/>
        </w:rPr>
        <w:t>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9"/>
        <w:gridCol w:w="2867"/>
        <w:gridCol w:w="2867"/>
        <w:gridCol w:w="2867"/>
      </w:tblGrid>
      <w:tr w14:paraId="58E2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59" w:type="dxa"/>
          </w:tcPr>
          <w:p w14:paraId="31C1E0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序号</w:t>
            </w:r>
          </w:p>
        </w:tc>
        <w:tc>
          <w:tcPr>
            <w:tcW w:w="2867" w:type="dxa"/>
          </w:tcPr>
          <w:p w14:paraId="6FD4EA5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基地名称</w:t>
            </w:r>
          </w:p>
        </w:tc>
        <w:tc>
          <w:tcPr>
            <w:tcW w:w="2867" w:type="dxa"/>
          </w:tcPr>
          <w:p w14:paraId="1D05B60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序号</w:t>
            </w:r>
          </w:p>
        </w:tc>
        <w:tc>
          <w:tcPr>
            <w:tcW w:w="2867" w:type="dxa"/>
          </w:tcPr>
          <w:p w14:paraId="12EE10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sz w:val="21"/>
                <w:szCs w:val="21"/>
                <w:highlight w:val="none"/>
                <w:vertAlign w:val="baseline"/>
                <w:lang w:val="en-US" w:eastAsia="zh-CN"/>
              </w:rPr>
            </w:pPr>
            <w:r>
              <w:rPr>
                <w:rFonts w:hint="eastAsia" w:asciiTheme="minorEastAsia" w:hAnsiTheme="minorEastAsia" w:eastAsiaTheme="minorEastAsia" w:cstheme="minorEastAsia"/>
                <w:b/>
                <w:bCs/>
                <w:sz w:val="21"/>
                <w:szCs w:val="21"/>
                <w:highlight w:val="none"/>
                <w:vertAlign w:val="baseline"/>
                <w:lang w:val="en-US" w:eastAsia="zh-CN"/>
              </w:rPr>
              <w:t>基地名称</w:t>
            </w:r>
          </w:p>
        </w:tc>
      </w:tr>
      <w:tr w14:paraId="39D34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14:paraId="0C1C7FC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1</w:t>
            </w:r>
          </w:p>
        </w:tc>
        <w:tc>
          <w:tcPr>
            <w:tcW w:w="2867" w:type="dxa"/>
          </w:tcPr>
          <w:p w14:paraId="478EE4A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河南合众汇赢汽车销售有限公司实训实习就业基地</w:t>
            </w:r>
          </w:p>
        </w:tc>
        <w:tc>
          <w:tcPr>
            <w:tcW w:w="2867" w:type="dxa"/>
            <w:vAlign w:val="center"/>
          </w:tcPr>
          <w:p w14:paraId="77C6EE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3</w:t>
            </w:r>
          </w:p>
        </w:tc>
        <w:tc>
          <w:tcPr>
            <w:tcW w:w="2867" w:type="dxa"/>
          </w:tcPr>
          <w:p w14:paraId="3C16FDB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rPr>
              <w:t>河南传鼎网络科技有限公司</w:t>
            </w:r>
          </w:p>
        </w:tc>
      </w:tr>
      <w:tr w14:paraId="31937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59" w:type="dxa"/>
            <w:vAlign w:val="center"/>
          </w:tcPr>
          <w:p w14:paraId="34BD1AB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2</w:t>
            </w:r>
          </w:p>
        </w:tc>
        <w:tc>
          <w:tcPr>
            <w:tcW w:w="2867" w:type="dxa"/>
          </w:tcPr>
          <w:p w14:paraId="5E7CC0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i w:val="0"/>
                <w:iCs w:val="0"/>
                <w:color w:val="000000"/>
                <w:kern w:val="0"/>
                <w:sz w:val="21"/>
                <w:szCs w:val="21"/>
                <w:highlight w:val="none"/>
                <w:u w:val="none"/>
                <w:lang w:val="en-US" w:eastAsia="zh-CN" w:bidi="ar"/>
              </w:rPr>
              <w:t>网络安全科技馆</w:t>
            </w:r>
          </w:p>
        </w:tc>
        <w:tc>
          <w:tcPr>
            <w:tcW w:w="2867" w:type="dxa"/>
            <w:vAlign w:val="center"/>
          </w:tcPr>
          <w:p w14:paraId="5C63E31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lang w:val="en-US" w:eastAsia="zh-CN"/>
              </w:rPr>
            </w:pPr>
            <w:r>
              <w:rPr>
                <w:rFonts w:hint="eastAsia" w:asciiTheme="minorEastAsia" w:hAnsiTheme="minorEastAsia" w:eastAsiaTheme="minorEastAsia" w:cstheme="minorEastAsia"/>
                <w:sz w:val="21"/>
                <w:szCs w:val="21"/>
                <w:highlight w:val="none"/>
                <w:vertAlign w:val="baseline"/>
                <w:lang w:val="en-US" w:eastAsia="zh-CN"/>
              </w:rPr>
              <w:t>4</w:t>
            </w:r>
          </w:p>
        </w:tc>
        <w:tc>
          <w:tcPr>
            <w:tcW w:w="2867" w:type="dxa"/>
          </w:tcPr>
          <w:p w14:paraId="1B75763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highlight w:val="none"/>
                <w:vertAlign w:val="baseline"/>
              </w:rPr>
            </w:pPr>
            <w:r>
              <w:rPr>
                <w:rFonts w:hint="eastAsia" w:asciiTheme="minorEastAsia" w:hAnsiTheme="minorEastAsia" w:eastAsiaTheme="minorEastAsia" w:cstheme="minorEastAsia"/>
                <w:sz w:val="21"/>
                <w:szCs w:val="21"/>
                <w:highlight w:val="none"/>
                <w:vertAlign w:val="baseline"/>
              </w:rPr>
              <w:t>河南立哲科技有限公司</w:t>
            </w:r>
          </w:p>
        </w:tc>
      </w:tr>
    </w:tbl>
    <w:p w14:paraId="5CE88263">
      <w:pPr>
        <w:pageBreakBefore w:val="0"/>
        <w:kinsoku/>
        <w:wordWrap/>
        <w:overflowPunct/>
        <w:topLinePunct w:val="0"/>
        <w:autoSpaceDE/>
        <w:autoSpaceDN/>
        <w:bidi w:val="0"/>
        <w:adjustRightInd/>
        <w:ind w:firstLine="420" w:firstLineChars="0"/>
        <w:rPr>
          <w:rFonts w:hint="eastAsia"/>
          <w:color w:val="auto"/>
        </w:rPr>
      </w:pPr>
    </w:p>
    <w:p w14:paraId="69FD4506">
      <w:pPr>
        <w:pStyle w:val="3"/>
        <w:bidi w:val="0"/>
      </w:pPr>
      <w:bookmarkStart w:id="62" w:name="_Toc5005"/>
      <w:bookmarkStart w:id="63" w:name="_Toc16927"/>
      <w:bookmarkStart w:id="64" w:name="_Toc13565"/>
      <w:bookmarkStart w:id="65" w:name="_Toc10420"/>
      <w:bookmarkStart w:id="66" w:name="_Toc11224"/>
      <w:r>
        <w:t>（三）教学资源</w:t>
      </w:r>
      <w:bookmarkEnd w:id="62"/>
      <w:bookmarkEnd w:id="63"/>
      <w:bookmarkEnd w:id="64"/>
      <w:bookmarkEnd w:id="65"/>
      <w:bookmarkEnd w:id="66"/>
    </w:p>
    <w:p w14:paraId="0064D014">
      <w:pPr>
        <w:pStyle w:val="4"/>
        <w:bidi w:val="0"/>
        <w:rPr>
          <w:rStyle w:val="26"/>
          <w:rFonts w:hint="eastAsia"/>
          <w:b/>
          <w:color w:val="auto"/>
          <w:lang w:val="en-US" w:eastAsia="zh-CN" w:bidi="ar-SA"/>
        </w:rPr>
      </w:pPr>
      <w:bookmarkStart w:id="67" w:name="_Toc16047"/>
      <w:r>
        <w:rPr>
          <w:rStyle w:val="26"/>
          <w:rFonts w:hint="eastAsia"/>
          <w:b/>
          <w:color w:val="auto"/>
          <w:lang w:val="en-US" w:eastAsia="zh-CN" w:bidi="ar-SA"/>
        </w:rPr>
        <w:t>1.教材选用要求</w:t>
      </w:r>
      <w:bookmarkEnd w:id="67"/>
    </w:p>
    <w:p w14:paraId="24BF5EE9">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（1）按照国家规定，经过规范程序选用教材，优先选用国家规划教材和国家优秀教材。专业课程教材体现本行业新技术、新规范、新标准、新形态，并通过数字教材、活页式教材等多种方式进行动态更新。</w:t>
      </w:r>
    </w:p>
    <w:p w14:paraId="5C86A465">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2）教材突出实用性、开放性和专业定向性，避免把专业能力理解为纯粹的技能操作，注重理论与实用技术的兼顾，同时具有前瞻性，把握本专业领域的发展趋势，将计算机网络技术领域的新技术、新方法和新理论及时补充进教材中。</w:t>
      </w:r>
    </w:p>
    <w:p w14:paraId="4E1DA51E">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3）教材充分体现任务驱动、实践导向的教学思路，以完成典型工作任务来驱动，通过实际案例、情境模拟、项目工单、测试报告、配置清单、评价表等多种手段，根据计算机网络技术工作过程的工作顺序和所需相应知识的深度及广度来组织编写，使学生在教学活动任务中感受到各知识点之间的连贯性和完整性。</w:t>
      </w:r>
    </w:p>
    <w:p w14:paraId="2D5D5A66">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（4）教材编排要求取材新颖，充分考虑到高职学生的特点，内容表述深入浅出，重点突出。</w:t>
      </w:r>
    </w:p>
    <w:p w14:paraId="05F6CA40">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Cs w:val="24"/>
          <w:lang w:val="en-US" w:eastAsia="zh-CN" w:bidi="ar"/>
        </w:rPr>
      </w:pPr>
      <w:r>
        <w:rPr>
          <w:rFonts w:hint="eastAsia" w:ascii="宋体" w:hAnsi="宋体" w:eastAsia="宋体" w:cs="宋体"/>
          <w:color w:val="000000"/>
          <w:kern w:val="0"/>
          <w:sz w:val="24"/>
          <w:szCs w:val="24"/>
          <w:lang w:val="en-US" w:eastAsia="zh-CN" w:bidi="ar"/>
        </w:rPr>
        <w:t>（5）教材以学生为本，文字表述简明扼要，内容展现图文并茂，突出重点，重在提高学生学习的主动性和积极性。</w:t>
      </w:r>
    </w:p>
    <w:p w14:paraId="7AF2194F">
      <w:pPr>
        <w:pStyle w:val="4"/>
        <w:bidi w:val="0"/>
        <w:rPr>
          <w:rStyle w:val="26"/>
          <w:rFonts w:hint="eastAsia"/>
          <w:b/>
          <w:color w:val="auto"/>
          <w:lang w:val="en-US" w:eastAsia="zh-CN" w:bidi="ar-SA"/>
        </w:rPr>
      </w:pPr>
      <w:bookmarkStart w:id="68" w:name="_Toc29689"/>
      <w:r>
        <w:rPr>
          <w:rStyle w:val="26"/>
          <w:rFonts w:hint="eastAsia"/>
          <w:b/>
          <w:color w:val="auto"/>
          <w:lang w:val="en-US" w:eastAsia="zh-CN" w:bidi="ar-SA"/>
        </w:rPr>
        <w:t>2.图书文献配备要求</w:t>
      </w:r>
      <w:bookmarkEnd w:id="68"/>
    </w:p>
    <w:p w14:paraId="1BC7E884">
      <w:pPr>
        <w:pageBreakBefore w:val="0"/>
        <w:kinsoku/>
        <w:wordWrap/>
        <w:overflowPunct/>
        <w:topLinePunct w:val="0"/>
        <w:autoSpaceDE/>
        <w:autoSpaceDN/>
        <w:bidi w:val="0"/>
        <w:adjustRightInd/>
        <w:ind w:firstLine="420" w:firstLineChars="0"/>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lang w:val="en-US" w:eastAsia="zh-CN" w:bidi="ar"/>
        </w:rPr>
        <w:t>图书文献配备能满足人才培养、专业建设、教科研等工作的需要。专业类图书文献主要包括：计算机网络行业政策法规资料，有关计算机网络岗位的技术、标准、方法、操作规范以及实务案例类图书等。及时配置新经济、新技术、新工艺、新材料、新管理方式、新服务方式等相关的图书文献。</w:t>
      </w:r>
    </w:p>
    <w:p w14:paraId="65889322">
      <w:pPr>
        <w:pStyle w:val="4"/>
        <w:bidi w:val="0"/>
        <w:rPr>
          <w:rStyle w:val="26"/>
          <w:rFonts w:hint="eastAsia"/>
          <w:b/>
          <w:color w:val="auto"/>
          <w:lang w:val="en-US" w:eastAsia="zh-CN" w:bidi="ar-SA"/>
        </w:rPr>
      </w:pPr>
      <w:bookmarkStart w:id="69" w:name="_Toc5725"/>
      <w:r>
        <w:rPr>
          <w:rStyle w:val="26"/>
          <w:rFonts w:hint="eastAsia"/>
          <w:b/>
          <w:color w:val="auto"/>
          <w:lang w:val="en-US" w:eastAsia="zh-CN" w:bidi="ar-SA"/>
        </w:rPr>
        <w:t>3.数字资源配备要求</w:t>
      </w:r>
      <w:bookmarkEnd w:id="69"/>
    </w:p>
    <w:p w14:paraId="0B9AB677">
      <w:pPr>
        <w:pageBreakBefore w:val="0"/>
        <w:kinsoku/>
        <w:wordWrap/>
        <w:overflowPunct/>
        <w:topLinePunct w:val="0"/>
        <w:autoSpaceDE/>
        <w:autoSpaceDN/>
        <w:bidi w:val="0"/>
        <w:adjustRightInd/>
        <w:ind w:firstLine="420" w:firstLineChars="0"/>
        <w:rPr>
          <w:rFonts w:hint="eastAsia"/>
          <w:color w:val="auto"/>
        </w:rPr>
      </w:pPr>
      <w:r>
        <w:rPr>
          <w:rFonts w:hint="eastAsia"/>
          <w:color w:val="auto"/>
        </w:rPr>
        <w:t>建设、配备与本专业有关的音视频素材、教学课件、数字化教学案例库、虚拟仿真软件、数字教材等数字教学资源，种类丰富、形式多样、使用便捷、动态更新、满足教学。</w:t>
      </w:r>
    </w:p>
    <w:p w14:paraId="2F9C2022">
      <w:pPr>
        <w:pageBreakBefore w:val="0"/>
        <w:kinsoku/>
        <w:wordWrap/>
        <w:overflowPunct/>
        <w:topLinePunct w:val="0"/>
        <w:autoSpaceDE/>
        <w:autoSpaceDN/>
        <w:bidi w:val="0"/>
        <w:adjustRightInd/>
        <w:ind w:firstLine="420" w:firstLineChars="0"/>
        <w:rPr>
          <w:rFonts w:hint="eastAsia"/>
          <w:color w:val="auto"/>
        </w:rPr>
      </w:pPr>
    </w:p>
    <w:p w14:paraId="23AA4982">
      <w:pPr>
        <w:pStyle w:val="3"/>
        <w:bidi w:val="0"/>
        <w:rPr>
          <w:rFonts w:hint="eastAsia" w:eastAsia="楷体"/>
          <w:highlight w:val="none"/>
          <w:lang w:val="en-US" w:eastAsia="zh-CN"/>
        </w:rPr>
      </w:pPr>
      <w:bookmarkStart w:id="70" w:name="_Toc1371"/>
      <w:r>
        <w:rPr>
          <w:highlight w:val="none"/>
        </w:rPr>
        <w:t>（</w:t>
      </w:r>
      <w:r>
        <w:rPr>
          <w:rFonts w:hint="eastAsia"/>
          <w:highlight w:val="none"/>
          <w:lang w:val="en-US" w:eastAsia="zh-CN"/>
        </w:rPr>
        <w:t>四</w:t>
      </w:r>
      <w:r>
        <w:rPr>
          <w:highlight w:val="none"/>
        </w:rPr>
        <w:t>）</w:t>
      </w:r>
      <w:r>
        <w:rPr>
          <w:rFonts w:hint="eastAsia"/>
          <w:highlight w:val="none"/>
          <w:lang w:val="en-US" w:eastAsia="zh-CN"/>
        </w:rPr>
        <w:t>教学方法</w:t>
      </w:r>
      <w:bookmarkEnd w:id="70"/>
    </w:p>
    <w:p w14:paraId="041F76D4">
      <w:pPr>
        <w:pageBreakBefore w:val="0"/>
        <w:kinsoku/>
        <w:wordWrap/>
        <w:overflowPunct/>
        <w:topLinePunct w:val="0"/>
        <w:autoSpaceDE/>
        <w:autoSpaceDN/>
        <w:bidi w:val="0"/>
        <w:adjustRightInd/>
        <w:ind w:firstLine="420" w:firstLineChars="0"/>
        <w:rPr>
          <w:rFonts w:hint="eastAsia"/>
          <w:color w:val="auto"/>
          <w:highlight w:val="none"/>
        </w:rPr>
      </w:pPr>
      <w:r>
        <w:rPr>
          <w:rFonts w:hint="eastAsia"/>
          <w:color w:val="auto"/>
          <w:highlight w:val="none"/>
        </w:rPr>
        <w:t>为全面提升教学效果，本专业将多种教学方法并行实施，形成互补融合的教学体系。方法之间既各自独立、发挥特色，又相互支撑、协同作用，共同服务于学生综合素养与岗位能力的培养。</w:t>
      </w:r>
    </w:p>
    <w:p w14:paraId="128C3D63">
      <w:pPr>
        <w:pageBreakBefore w:val="0"/>
        <w:kinsoku/>
        <w:wordWrap/>
        <w:overflowPunct/>
        <w:topLinePunct w:val="0"/>
        <w:autoSpaceDE/>
        <w:autoSpaceDN/>
        <w:bidi w:val="0"/>
        <w:adjustRightInd/>
        <w:ind w:firstLine="420" w:firstLineChars="0"/>
        <w:rPr>
          <w:rFonts w:hint="default"/>
          <w:color w:val="auto"/>
          <w:highlight w:val="none"/>
          <w:lang w:val="en-US" w:eastAsia="zh-CN"/>
        </w:rPr>
      </w:pPr>
      <w:r>
        <w:rPr>
          <w:rFonts w:hint="eastAsia"/>
          <w:color w:val="auto"/>
          <w:highlight w:val="none"/>
        </w:rPr>
        <w:t>计算机网络技术专业教学方法以“岗位主导、能力递进、项目带动”为核心思想。首先分析区域经济、产业、企业相应的工作领域与技术领域</w:t>
      </w:r>
      <w:r>
        <w:rPr>
          <w:rFonts w:hint="eastAsia"/>
          <w:color w:val="auto"/>
          <w:highlight w:val="none"/>
          <w:lang w:val="en-US" w:eastAsia="zh-CN"/>
        </w:rPr>
        <w:t>对</w:t>
      </w:r>
      <w:r>
        <w:rPr>
          <w:rFonts w:hint="eastAsia"/>
          <w:color w:val="auto"/>
          <w:highlight w:val="none"/>
        </w:rPr>
        <w:t>专业</w:t>
      </w:r>
      <w:r>
        <w:rPr>
          <w:rFonts w:hint="eastAsia"/>
          <w:color w:val="auto"/>
          <w:highlight w:val="none"/>
          <w:lang w:val="en-US" w:eastAsia="zh-CN"/>
        </w:rPr>
        <w:t>人才的</w:t>
      </w:r>
      <w:r>
        <w:rPr>
          <w:rFonts w:hint="eastAsia"/>
          <w:color w:val="auto"/>
          <w:highlight w:val="none"/>
        </w:rPr>
        <w:t>要求，分析工作过程</w:t>
      </w:r>
      <w:r>
        <w:rPr>
          <w:rFonts w:hint="eastAsia"/>
          <w:color w:val="auto"/>
          <w:highlight w:val="none"/>
          <w:lang w:val="en-US" w:eastAsia="zh-CN"/>
        </w:rPr>
        <w:t>中不同岗位的</w:t>
      </w:r>
      <w:r>
        <w:rPr>
          <w:rFonts w:hint="eastAsia"/>
          <w:color w:val="auto"/>
          <w:highlight w:val="none"/>
        </w:rPr>
        <w:t>核心能力</w:t>
      </w:r>
      <w:r>
        <w:rPr>
          <w:rFonts w:hint="eastAsia"/>
          <w:color w:val="auto"/>
          <w:highlight w:val="none"/>
          <w:lang w:val="en-US" w:eastAsia="zh-CN"/>
        </w:rPr>
        <w:t>需求，梳理出</w:t>
      </w:r>
      <w:r>
        <w:rPr>
          <w:rFonts w:hint="eastAsia"/>
          <w:color w:val="auto"/>
          <w:highlight w:val="none"/>
        </w:rPr>
        <w:t>岗位职责任务及岗位典型工作过程，</w:t>
      </w:r>
      <w:r>
        <w:rPr>
          <w:rFonts w:hint="eastAsia"/>
          <w:color w:val="auto"/>
          <w:highlight w:val="none"/>
          <w:lang w:val="en-US" w:eastAsia="zh-CN"/>
        </w:rPr>
        <w:t>建构出</w:t>
      </w:r>
      <w:r>
        <w:rPr>
          <w:rFonts w:hint="eastAsia"/>
          <w:color w:val="auto"/>
          <w:highlight w:val="none"/>
        </w:rPr>
        <w:t>履行岗位职责、任务应具备</w:t>
      </w:r>
      <w:r>
        <w:rPr>
          <w:rFonts w:hint="eastAsia"/>
          <w:color w:val="auto"/>
          <w:highlight w:val="none"/>
          <w:lang w:val="en-US" w:eastAsia="zh-CN"/>
        </w:rPr>
        <w:t>的</w:t>
      </w:r>
      <w:r>
        <w:rPr>
          <w:rFonts w:hint="eastAsia"/>
          <w:color w:val="auto"/>
          <w:highlight w:val="none"/>
        </w:rPr>
        <w:t>知识、技能、态度结构，明确</w:t>
      </w:r>
      <w:r>
        <w:rPr>
          <w:rFonts w:hint="eastAsia"/>
          <w:color w:val="auto"/>
          <w:highlight w:val="none"/>
          <w:lang w:val="en-US" w:eastAsia="zh-CN"/>
        </w:rPr>
        <w:t>出</w:t>
      </w:r>
      <w:r>
        <w:rPr>
          <w:rFonts w:hint="eastAsia"/>
          <w:color w:val="auto"/>
          <w:highlight w:val="none"/>
        </w:rPr>
        <w:t>计算机网络技术专业学生在工作过程中</w:t>
      </w:r>
      <w:r>
        <w:rPr>
          <w:rFonts w:hint="eastAsia"/>
          <w:color w:val="auto"/>
          <w:highlight w:val="none"/>
          <w:lang w:val="en-US" w:eastAsia="zh-CN"/>
        </w:rPr>
        <w:t>所必须具备的技能，通过融合多样教学方法、达到育人效果。</w:t>
      </w:r>
    </w:p>
    <w:p w14:paraId="4C0494DF">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highlight w:val="none"/>
          <w:lang w:val="en-US" w:eastAsia="zh-CN"/>
        </w:rPr>
      </w:pPr>
      <w:bookmarkStart w:id="71" w:name="_Toc9455"/>
      <w:bookmarkStart w:id="72" w:name="_Toc7959"/>
      <w:r>
        <w:rPr>
          <w:rStyle w:val="26"/>
          <w:rFonts w:hint="eastAsia"/>
          <w:highlight w:val="none"/>
          <w:lang w:val="en-US" w:eastAsia="zh-CN"/>
        </w:rPr>
        <w:t>1.理实一体教学法</w:t>
      </w:r>
      <w:bookmarkEnd w:id="71"/>
    </w:p>
    <w:bookmarkEnd w:id="72"/>
    <w:p w14:paraId="192A580B">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专业秉承“理实一体、能力递进”的教学理念，将理论教学与实践操作深度融合。通过系统解构典型计算机网络系统集成与运维期间的工作任务，将核心知识点有机融入项目实践，构建“做中学、学中做”的闭环教学流程。</w:t>
      </w:r>
    </w:p>
    <w:p w14:paraId="3B3837E7">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highlight w:val="none"/>
          <w:lang w:val="en-US" w:eastAsia="zh-CN"/>
        </w:rPr>
      </w:pPr>
      <w:bookmarkStart w:id="73" w:name="_Toc15659"/>
      <w:bookmarkStart w:id="74" w:name="_Toc8752"/>
      <w:r>
        <w:rPr>
          <w:rStyle w:val="26"/>
          <w:rFonts w:hint="eastAsia"/>
          <w:highlight w:val="none"/>
          <w:lang w:val="en-US" w:eastAsia="zh-CN"/>
        </w:rPr>
        <w:t>2.项目导向教学法</w:t>
      </w:r>
      <w:bookmarkEnd w:id="73"/>
    </w:p>
    <w:bookmarkEnd w:id="74"/>
    <w:p w14:paraId="4330BB34">
      <w:pPr>
        <w:pageBreakBefore w:val="0"/>
        <w:widowControl w:val="0"/>
        <w:numPr>
          <w:ilvl w:val="0"/>
          <w:numId w:val="0"/>
        </w:numPr>
        <w:kinsoku/>
        <w:wordWrap/>
        <w:overflowPunct/>
        <w:topLinePunct w:val="0"/>
        <w:autoSpaceDE/>
        <w:autoSpaceDN/>
        <w:bidi w:val="0"/>
        <w:adjustRightInd/>
        <w:ind w:firstLine="480" w:firstLineChars="200"/>
        <w:jc w:val="both"/>
        <w:rPr>
          <w:rFonts w:hint="eastAsia"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本专业秉承“</w:t>
      </w:r>
      <w:r>
        <w:rPr>
          <w:rFonts w:hint="eastAsia" w:cs="宋体"/>
          <w:b w:val="0"/>
          <w:bCs w:val="0"/>
          <w:kern w:val="2"/>
          <w:sz w:val="24"/>
          <w:szCs w:val="24"/>
          <w:highlight w:val="none"/>
          <w:lang w:val="en-US" w:eastAsia="zh-CN"/>
        </w:rPr>
        <w:t>项目导向</w:t>
      </w:r>
      <w:r>
        <w:rPr>
          <w:rFonts w:hint="eastAsia" w:ascii="宋体" w:hAnsi="宋体" w:eastAsia="宋体" w:cs="宋体"/>
          <w:b w:val="0"/>
          <w:bCs w:val="0"/>
          <w:kern w:val="2"/>
          <w:sz w:val="24"/>
          <w:szCs w:val="24"/>
          <w:highlight w:val="none"/>
          <w:lang w:val="en-US" w:eastAsia="zh-CN"/>
        </w:rPr>
        <w:t>、</w:t>
      </w:r>
      <w:r>
        <w:rPr>
          <w:rFonts w:hint="eastAsia" w:cs="宋体"/>
          <w:b w:val="0"/>
          <w:bCs w:val="0"/>
          <w:kern w:val="2"/>
          <w:sz w:val="24"/>
          <w:szCs w:val="24"/>
          <w:highlight w:val="none"/>
          <w:lang w:val="en-US" w:eastAsia="zh-CN"/>
        </w:rPr>
        <w:t>能力牵引</w:t>
      </w:r>
      <w:r>
        <w:rPr>
          <w:rFonts w:hint="eastAsia" w:ascii="宋体" w:hAnsi="宋体" w:eastAsia="宋体" w:cs="宋体"/>
          <w:b w:val="0"/>
          <w:bCs w:val="0"/>
          <w:kern w:val="2"/>
          <w:sz w:val="24"/>
          <w:szCs w:val="24"/>
          <w:highlight w:val="none"/>
          <w:lang w:val="en-US" w:eastAsia="zh-CN"/>
        </w:rPr>
        <w:t>”的教学理念，学生在高度真实或仿真的网络工程与系统集成环境中完成任务，不仅深化对理论知识的理解，更显著提升工程实践与技术创新能力。并严格对标专业培养目标，系统分析岗位能力要求，科学解构知识、技能与素养维度，引导学生全程参与网络系统平台或相关架构的设计与搭建。</w:t>
      </w:r>
    </w:p>
    <w:p w14:paraId="5355307E">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highlight w:val="none"/>
          <w:lang w:val="en-US" w:eastAsia="zh-CN"/>
        </w:rPr>
      </w:pPr>
      <w:bookmarkStart w:id="75" w:name="_Toc1811"/>
      <w:bookmarkStart w:id="76" w:name="_Toc23214"/>
      <w:r>
        <w:rPr>
          <w:rStyle w:val="26"/>
          <w:rFonts w:hint="eastAsia"/>
          <w:highlight w:val="none"/>
          <w:lang w:val="en-US" w:eastAsia="zh-CN"/>
        </w:rPr>
        <w:t>3.任务驱动教学法</w:t>
      </w:r>
      <w:bookmarkEnd w:id="75"/>
    </w:p>
    <w:bookmarkEnd w:id="76"/>
    <w:p w14:paraId="0C89AD9C">
      <w:pPr>
        <w:pageBreakBefore w:val="0"/>
        <w:widowControl w:val="0"/>
        <w:numPr>
          <w:ilvl w:val="0"/>
          <w:numId w:val="0"/>
        </w:numPr>
        <w:kinsoku/>
        <w:wordWrap/>
        <w:overflowPunct/>
        <w:topLinePunct w:val="0"/>
        <w:autoSpaceDE/>
        <w:autoSpaceDN/>
        <w:bidi w:val="0"/>
        <w:adjustRightInd/>
        <w:ind w:firstLine="480" w:firstLineChars="200"/>
        <w:jc w:val="both"/>
        <w:rPr>
          <w:rFonts w:hint="eastAsia"/>
          <w:highlight w:val="none"/>
          <w:lang w:val="en-US" w:eastAsia="zh-CN"/>
        </w:rPr>
      </w:pPr>
      <w:r>
        <w:rPr>
          <w:rFonts w:hint="eastAsia" w:ascii="宋体" w:hAnsi="宋体" w:eastAsia="宋体" w:cs="宋体"/>
          <w:b w:val="0"/>
          <w:bCs w:val="0"/>
          <w:kern w:val="2"/>
          <w:sz w:val="24"/>
          <w:szCs w:val="24"/>
          <w:highlight w:val="none"/>
          <w:lang w:val="en-US" w:eastAsia="zh-CN"/>
        </w:rPr>
        <w:t>本专业秉承“</w:t>
      </w:r>
      <w:r>
        <w:rPr>
          <w:rFonts w:hint="eastAsia" w:cs="宋体"/>
          <w:b w:val="0"/>
          <w:bCs w:val="0"/>
          <w:kern w:val="2"/>
          <w:sz w:val="24"/>
          <w:szCs w:val="24"/>
          <w:highlight w:val="none"/>
          <w:lang w:val="en-US" w:eastAsia="zh-CN"/>
        </w:rPr>
        <w:t>技能解构、任务驱动</w:t>
      </w:r>
      <w:r>
        <w:rPr>
          <w:rFonts w:hint="eastAsia" w:ascii="宋体" w:hAnsi="宋体" w:eastAsia="宋体" w:cs="宋体"/>
          <w:b w:val="0"/>
          <w:bCs w:val="0"/>
          <w:kern w:val="2"/>
          <w:sz w:val="24"/>
          <w:szCs w:val="24"/>
          <w:highlight w:val="none"/>
          <w:lang w:val="en-US" w:eastAsia="zh-CN"/>
        </w:rPr>
        <w:t>”的教学理念</w:t>
      </w:r>
      <w:r>
        <w:rPr>
          <w:rFonts w:hint="eastAsia" w:cs="宋体"/>
          <w:b w:val="0"/>
          <w:bCs w:val="0"/>
          <w:kern w:val="2"/>
          <w:sz w:val="24"/>
          <w:szCs w:val="24"/>
          <w:highlight w:val="none"/>
          <w:lang w:val="en-US" w:eastAsia="zh-CN"/>
        </w:rPr>
        <w:t>，将专业岗位技能需求进行解构，将技能培养通过模块化教学得以实现。</w:t>
      </w:r>
      <w:r>
        <w:rPr>
          <w:rFonts w:hint="eastAsia" w:ascii="宋体" w:hAnsi="宋体" w:eastAsia="宋体" w:cs="宋体"/>
          <w:b w:val="0"/>
          <w:bCs w:val="0"/>
          <w:kern w:val="2"/>
          <w:sz w:val="24"/>
          <w:szCs w:val="24"/>
          <w:highlight w:val="none"/>
          <w:lang w:val="en-US" w:eastAsia="zh-CN"/>
        </w:rPr>
        <w:t>工作任务驱动贯穿</w:t>
      </w:r>
      <w:r>
        <w:rPr>
          <w:rFonts w:hint="eastAsia" w:cs="宋体"/>
          <w:b w:val="0"/>
          <w:bCs w:val="0"/>
          <w:kern w:val="2"/>
          <w:sz w:val="24"/>
          <w:szCs w:val="24"/>
          <w:highlight w:val="none"/>
          <w:lang w:val="en-US" w:eastAsia="zh-CN"/>
        </w:rPr>
        <w:t>于</w:t>
      </w:r>
      <w:r>
        <w:rPr>
          <w:rFonts w:hint="eastAsia" w:ascii="宋体" w:hAnsi="宋体" w:eastAsia="宋体" w:cs="宋体"/>
          <w:b w:val="0"/>
          <w:bCs w:val="0"/>
          <w:kern w:val="2"/>
          <w:sz w:val="24"/>
          <w:szCs w:val="24"/>
          <w:highlight w:val="none"/>
          <w:lang w:val="en-US" w:eastAsia="zh-CN"/>
        </w:rPr>
        <w:t>专业课程</w:t>
      </w:r>
      <w:r>
        <w:rPr>
          <w:rFonts w:hint="eastAsia" w:cs="宋体"/>
          <w:b w:val="0"/>
          <w:bCs w:val="0"/>
          <w:kern w:val="2"/>
          <w:sz w:val="24"/>
          <w:szCs w:val="24"/>
          <w:highlight w:val="none"/>
          <w:lang w:val="en-US" w:eastAsia="zh-CN"/>
        </w:rPr>
        <w:t>教学</w:t>
      </w:r>
      <w:r>
        <w:rPr>
          <w:rFonts w:hint="eastAsia" w:ascii="宋体" w:hAnsi="宋体" w:eastAsia="宋体" w:cs="宋体"/>
          <w:b w:val="0"/>
          <w:bCs w:val="0"/>
          <w:kern w:val="2"/>
          <w:sz w:val="24"/>
          <w:szCs w:val="24"/>
          <w:highlight w:val="none"/>
          <w:lang w:val="en-US" w:eastAsia="zh-CN"/>
        </w:rPr>
        <w:t>体系，使学生在校期间即完成向“准职业人”的身份转变，提前建立清晰的职业认知和岗位认同，</w:t>
      </w:r>
      <w:r>
        <w:rPr>
          <w:rFonts w:hint="eastAsia" w:cs="宋体"/>
          <w:b w:val="0"/>
          <w:bCs w:val="0"/>
          <w:kern w:val="2"/>
          <w:sz w:val="24"/>
          <w:szCs w:val="24"/>
          <w:highlight w:val="none"/>
          <w:lang w:val="en-US" w:eastAsia="zh-CN"/>
        </w:rPr>
        <w:t>为</w:t>
      </w:r>
      <w:r>
        <w:rPr>
          <w:rFonts w:hint="eastAsia" w:ascii="宋体" w:hAnsi="宋体" w:eastAsia="宋体" w:cs="宋体"/>
          <w:b w:val="0"/>
          <w:bCs w:val="0"/>
          <w:kern w:val="2"/>
          <w:sz w:val="24"/>
          <w:szCs w:val="24"/>
          <w:highlight w:val="none"/>
          <w:lang w:val="en-US" w:eastAsia="zh-CN"/>
        </w:rPr>
        <w:t>能够迅速适应企业环境，胜任实际岗位要求</w:t>
      </w:r>
      <w:r>
        <w:rPr>
          <w:rFonts w:hint="eastAsia" w:cs="宋体"/>
          <w:b w:val="0"/>
          <w:bCs w:val="0"/>
          <w:kern w:val="2"/>
          <w:sz w:val="24"/>
          <w:szCs w:val="24"/>
          <w:highlight w:val="none"/>
          <w:lang w:val="en-US" w:eastAsia="zh-CN"/>
        </w:rPr>
        <w:t>奠定基础</w:t>
      </w:r>
      <w:r>
        <w:rPr>
          <w:rFonts w:hint="eastAsia" w:ascii="宋体" w:hAnsi="宋体" w:eastAsia="宋体" w:cs="宋体"/>
          <w:b w:val="0"/>
          <w:bCs w:val="0"/>
          <w:kern w:val="2"/>
          <w:sz w:val="24"/>
          <w:szCs w:val="24"/>
          <w:highlight w:val="none"/>
          <w:lang w:val="en-US" w:eastAsia="zh-CN"/>
        </w:rPr>
        <w:t>。</w:t>
      </w:r>
    </w:p>
    <w:p w14:paraId="2AD52B3B">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highlight w:val="none"/>
          <w:lang w:val="en-US" w:eastAsia="zh-CN"/>
        </w:rPr>
      </w:pPr>
      <w:bookmarkStart w:id="77" w:name="_Toc3572"/>
      <w:bookmarkStart w:id="78" w:name="_Toc5064"/>
      <w:r>
        <w:rPr>
          <w:rStyle w:val="26"/>
          <w:rFonts w:hint="eastAsia"/>
          <w:highlight w:val="none"/>
          <w:lang w:val="en-US" w:eastAsia="zh-CN"/>
        </w:rPr>
        <w:t>4.“校企双师”教学法</w:t>
      </w:r>
      <w:bookmarkEnd w:id="77"/>
    </w:p>
    <w:bookmarkEnd w:id="78"/>
    <w:p w14:paraId="02CBA6C4">
      <w:pPr>
        <w:pageBreakBefore w:val="0"/>
        <w:widowControl w:val="0"/>
        <w:numPr>
          <w:ilvl w:val="0"/>
          <w:numId w:val="0"/>
        </w:numPr>
        <w:kinsoku/>
        <w:wordWrap/>
        <w:overflowPunct/>
        <w:topLinePunct w:val="0"/>
        <w:autoSpaceDE/>
        <w:autoSpaceDN/>
        <w:bidi w:val="0"/>
        <w:adjustRightInd/>
        <w:ind w:firstLine="480" w:firstLineChars="200"/>
        <w:jc w:val="both"/>
        <w:rPr>
          <w:rFonts w:hint="default" w:ascii="宋体" w:hAnsi="宋体" w:eastAsia="宋体" w:cs="宋体"/>
          <w:b w:val="0"/>
          <w:bCs w:val="0"/>
          <w:kern w:val="2"/>
          <w:sz w:val="24"/>
          <w:szCs w:val="24"/>
          <w:highlight w:val="none"/>
          <w:lang w:val="en-US" w:eastAsia="zh-CN"/>
        </w:rPr>
      </w:pPr>
      <w:r>
        <w:rPr>
          <w:rFonts w:hint="eastAsia" w:ascii="宋体" w:hAnsi="宋体" w:eastAsia="宋体" w:cs="宋体"/>
          <w:b w:val="0"/>
          <w:bCs w:val="0"/>
          <w:kern w:val="2"/>
          <w:sz w:val="24"/>
          <w:szCs w:val="24"/>
          <w:highlight w:val="none"/>
          <w:lang w:val="en-US" w:eastAsia="zh-CN"/>
        </w:rPr>
        <w:t>本专业构建以校内教师和企业工程师共同参与的双师结构教学团队。校内教师具有系统的专业知识和教学能力，能够提供科学的课程设计与教学指导；企业工程师拥有丰富的实践经验和前沿的技术应用背景，能够营造典型工程项目的实施环境。二者优势互补，采用学生组队参与工程项目，教师和工程师联合指导的方法，培养学生解决实际问题的能力和团队精神，</w:t>
      </w:r>
      <w:r>
        <w:rPr>
          <w:rFonts w:hint="eastAsia" w:cs="宋体"/>
          <w:b w:val="0"/>
          <w:bCs w:val="0"/>
          <w:kern w:val="2"/>
          <w:sz w:val="24"/>
          <w:szCs w:val="24"/>
          <w:highlight w:val="none"/>
          <w:lang w:val="en-US" w:eastAsia="zh-CN"/>
        </w:rPr>
        <w:t>不断完善</w:t>
      </w:r>
      <w:r>
        <w:rPr>
          <w:rFonts w:hint="eastAsia" w:ascii="宋体" w:hAnsi="宋体" w:eastAsia="宋体" w:cs="宋体"/>
          <w:b w:val="0"/>
          <w:bCs w:val="0"/>
          <w:kern w:val="2"/>
          <w:sz w:val="24"/>
          <w:szCs w:val="24"/>
          <w:highlight w:val="none"/>
          <w:lang w:val="en-US" w:eastAsia="zh-CN"/>
        </w:rPr>
        <w:t>“理论教学—实践指导—</w:t>
      </w:r>
      <w:r>
        <w:rPr>
          <w:rFonts w:hint="eastAsia" w:cs="宋体"/>
          <w:b w:val="0"/>
          <w:bCs w:val="0"/>
          <w:kern w:val="2"/>
          <w:sz w:val="24"/>
          <w:szCs w:val="24"/>
          <w:highlight w:val="none"/>
          <w:lang w:val="en-US" w:eastAsia="zh-CN"/>
        </w:rPr>
        <w:t>项目驱动</w:t>
      </w:r>
      <w:r>
        <w:rPr>
          <w:rFonts w:hint="eastAsia" w:ascii="宋体" w:hAnsi="宋体" w:eastAsia="宋体" w:cs="宋体"/>
          <w:b w:val="0"/>
          <w:bCs w:val="0"/>
          <w:kern w:val="2"/>
          <w:sz w:val="24"/>
          <w:szCs w:val="24"/>
          <w:highlight w:val="none"/>
          <w:lang w:val="en-US" w:eastAsia="zh-CN"/>
        </w:rPr>
        <w:t>”</w:t>
      </w:r>
      <w:r>
        <w:rPr>
          <w:rFonts w:hint="eastAsia" w:cs="宋体"/>
          <w:b w:val="0"/>
          <w:bCs w:val="0"/>
          <w:kern w:val="2"/>
          <w:sz w:val="24"/>
          <w:szCs w:val="24"/>
          <w:highlight w:val="none"/>
          <w:lang w:val="en-US" w:eastAsia="zh-CN"/>
        </w:rPr>
        <w:t>的教法实践，形成学生向“职业人”转变的强大育人根基。</w:t>
      </w:r>
    </w:p>
    <w:p w14:paraId="17E99140">
      <w:pPr>
        <w:keepNext w:val="0"/>
        <w:keepLines w:val="0"/>
        <w:pageBreakBefore w:val="0"/>
        <w:widowControl/>
        <w:suppressLineNumbers w:val="0"/>
        <w:kinsoku/>
        <w:wordWrap/>
        <w:overflowPunct/>
        <w:topLinePunct w:val="0"/>
        <w:autoSpaceDE/>
        <w:autoSpaceDN/>
        <w:bidi w:val="0"/>
        <w:adjustRightInd/>
        <w:snapToGrid/>
        <w:ind w:firstLine="482" w:firstLineChars="200"/>
        <w:jc w:val="left"/>
        <w:textAlignment w:val="auto"/>
        <w:rPr>
          <w:rStyle w:val="26"/>
          <w:rFonts w:hint="eastAsia"/>
          <w:highlight w:val="none"/>
          <w:lang w:val="en-US" w:eastAsia="zh-CN"/>
        </w:rPr>
      </w:pPr>
      <w:bookmarkStart w:id="79" w:name="_Toc13873"/>
      <w:bookmarkStart w:id="80" w:name="_Toc2285"/>
      <w:r>
        <w:rPr>
          <w:rStyle w:val="26"/>
          <w:rFonts w:hint="eastAsia"/>
          <w:highlight w:val="none"/>
          <w:lang w:val="en-US" w:eastAsia="zh-CN"/>
        </w:rPr>
        <w:t>5.AI技术辅助教学法</w:t>
      </w:r>
      <w:bookmarkEnd w:id="79"/>
    </w:p>
    <w:bookmarkEnd w:id="80"/>
    <w:p w14:paraId="16595FE8">
      <w:pPr>
        <w:pageBreakBefore w:val="0"/>
        <w:kinsoku/>
        <w:wordWrap/>
        <w:overflowPunct/>
        <w:topLinePunct w:val="0"/>
        <w:autoSpaceDE/>
        <w:autoSpaceDN/>
        <w:bidi w:val="0"/>
        <w:adjustRightInd/>
        <w:ind w:firstLine="480" w:firstLineChars="200"/>
        <w:rPr>
          <w:rFonts w:hint="eastAsia"/>
          <w:color w:val="auto"/>
          <w:highlight w:val="none"/>
        </w:rPr>
      </w:pPr>
      <w:r>
        <w:rPr>
          <w:rFonts w:hint="eastAsia" w:ascii="宋体" w:hAnsi="宋体" w:eastAsia="宋体" w:cs="宋体"/>
          <w:b w:val="0"/>
          <w:bCs w:val="0"/>
          <w:kern w:val="2"/>
          <w:sz w:val="24"/>
          <w:szCs w:val="24"/>
          <w:highlight w:val="none"/>
          <w:lang w:val="en-US" w:eastAsia="zh-CN"/>
        </w:rPr>
        <w:t>本专业深度融合人工智能技术于教学全过程，系统构建“教师—学生—AI”三维协同育人生态。依托智能教学平台与生成式AI工具，实现以学生为中心的个性化教学新范式：教师聚焦核心知识讲授与思维启发，AI系统则动态提供适配的学习路径与资源，支持学生开展自主探究与自适应训练；在教学过程中，AI实时分析学情数据，辅助教师进行精准干预与反馈调节，并于课堂内外持续推动研讨深化、案例解析与复杂问题求解。这一模式在强化教师引导作用的同时，充分激发学生主体性，借助AI技术实现资源精准分发、过程全维追踪与个性化学习支持，显著提升教学成效与人才培养适应性。</w:t>
      </w:r>
    </w:p>
    <w:p w14:paraId="772D44F8">
      <w:pPr>
        <w:pageBreakBefore w:val="0"/>
        <w:kinsoku/>
        <w:wordWrap/>
        <w:overflowPunct/>
        <w:topLinePunct w:val="0"/>
        <w:autoSpaceDE/>
        <w:autoSpaceDN/>
        <w:bidi w:val="0"/>
        <w:adjustRightInd/>
        <w:ind w:firstLine="420" w:firstLineChars="0"/>
        <w:rPr>
          <w:rFonts w:hint="eastAsia"/>
          <w:color w:val="auto"/>
        </w:rPr>
      </w:pPr>
    </w:p>
    <w:p w14:paraId="27888F06">
      <w:pPr>
        <w:pStyle w:val="3"/>
        <w:bidi w:val="0"/>
      </w:pPr>
      <w:bookmarkStart w:id="81" w:name="_Toc23235"/>
      <w:bookmarkStart w:id="82" w:name="_Toc3566"/>
      <w:bookmarkStart w:id="83" w:name="_Toc4113"/>
      <w:bookmarkStart w:id="84" w:name="_Toc30394"/>
      <w:bookmarkStart w:id="85" w:name="_Toc12180"/>
      <w:r>
        <w:t>（</w:t>
      </w:r>
      <w:r>
        <w:rPr>
          <w:rFonts w:hint="eastAsia"/>
          <w:lang w:val="en-US" w:eastAsia="zh-CN"/>
        </w:rPr>
        <w:t>五</w:t>
      </w:r>
      <w:r>
        <w:t>）学习评价</w:t>
      </w:r>
      <w:bookmarkEnd w:id="81"/>
      <w:bookmarkEnd w:id="82"/>
      <w:bookmarkEnd w:id="83"/>
      <w:bookmarkEnd w:id="84"/>
      <w:bookmarkEnd w:id="85"/>
    </w:p>
    <w:p w14:paraId="456E2EDC">
      <w:pPr>
        <w:bidi w:val="0"/>
        <w:ind w:firstLine="420" w:firstLineChars="0"/>
        <w:rPr>
          <w:rFonts w:hint="eastAsia"/>
        </w:rPr>
      </w:pPr>
      <w:r>
        <w:rPr>
          <w:rFonts w:hint="eastAsia" w:asciiTheme="minorEastAsia" w:hAnsiTheme="minorEastAsia" w:eastAsiaTheme="minorEastAsia" w:cstheme="minorBidi"/>
          <w:color w:val="000000" w:themeColor="text1"/>
          <w:lang w:val="en-US" w:eastAsia="zh-CN"/>
          <w14:textFill>
            <w14:solidFill>
              <w14:schemeClr w14:val="tx1"/>
            </w14:solidFill>
          </w14:textFill>
        </w:rPr>
        <w:t>学生在校培养期间参加学校组织的考试。校内课程考核采用过程考核(任课教师根据学生的平时听课、课后作业、课堂讨论、平时测试等情况综合评定学生的成绩)。其中，校内期末考试占整个考核的比重为50%，过程考核为50% 。</w:t>
      </w:r>
    </w:p>
    <w:p w14:paraId="7B0D71A5">
      <w:pPr>
        <w:pageBreakBefore w:val="0"/>
        <w:kinsoku/>
        <w:wordWrap/>
        <w:overflowPunct/>
        <w:topLinePunct w:val="0"/>
        <w:autoSpaceDE/>
        <w:autoSpaceDN/>
        <w:bidi w:val="0"/>
        <w:adjustRightInd/>
        <w:jc w:val="center"/>
        <w:rPr>
          <w:rFonts w:hint="eastAsia"/>
          <w:color w:val="auto"/>
        </w:rPr>
      </w:pPr>
    </w:p>
    <w:p w14:paraId="35082D9A">
      <w:pPr>
        <w:pageBreakBefore w:val="0"/>
        <w:kinsoku/>
        <w:wordWrap/>
        <w:overflowPunct/>
        <w:topLinePunct w:val="0"/>
        <w:autoSpaceDE/>
        <w:autoSpaceDN/>
        <w:bidi w:val="0"/>
        <w:adjustRightInd/>
        <w:jc w:val="center"/>
        <w:rPr>
          <w:color w:val="auto"/>
        </w:rPr>
      </w:pPr>
      <w:r>
        <w:rPr>
          <w:rFonts w:hint="eastAsia" w:ascii="黑体" w:hAnsi="黑体" w:eastAsia="黑体" w:cs="黑体"/>
          <w:b w:val="0"/>
          <w:bCs w:val="0"/>
          <w:color w:val="auto"/>
          <w:sz w:val="28"/>
          <w:szCs w:val="28"/>
        </w:rPr>
        <w:t>表</w:t>
      </w:r>
      <w:r>
        <w:rPr>
          <w:rFonts w:hint="eastAsia" w:ascii="黑体" w:hAnsi="黑体" w:eastAsia="黑体" w:cs="黑体"/>
          <w:b w:val="0"/>
          <w:bCs w:val="0"/>
          <w:color w:val="auto"/>
          <w:sz w:val="28"/>
          <w:szCs w:val="28"/>
          <w:lang w:val="en-US" w:eastAsia="zh-CN"/>
        </w:rPr>
        <w:t>10 校内</w:t>
      </w:r>
      <w:r>
        <w:rPr>
          <w:rFonts w:hint="eastAsia" w:ascii="黑体" w:hAnsi="黑体" w:eastAsia="黑体" w:cs="黑体"/>
          <w:b w:val="0"/>
          <w:bCs w:val="0"/>
          <w:color w:val="auto"/>
          <w:sz w:val="28"/>
          <w:szCs w:val="28"/>
        </w:rPr>
        <w:t>考核要求</w:t>
      </w:r>
    </w:p>
    <w:tbl>
      <w:tblPr>
        <w:tblStyle w:val="18"/>
        <w:tblW w:w="99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395"/>
        <w:gridCol w:w="1396"/>
        <w:gridCol w:w="1649"/>
        <w:gridCol w:w="1651"/>
        <w:gridCol w:w="1522"/>
        <w:gridCol w:w="1522"/>
      </w:tblGrid>
      <w:tr w14:paraId="1D7CA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restart"/>
            <w:vAlign w:val="center"/>
          </w:tcPr>
          <w:p w14:paraId="127A3F1D">
            <w:pPr>
              <w:pStyle w:val="7"/>
              <w:keepNext w:val="0"/>
              <w:keepLines w:val="0"/>
              <w:widowControl/>
              <w:suppressLineNumbers w:val="0"/>
              <w:bidi w:val="0"/>
              <w:spacing w:before="0" w:beforeAutospacing="0" w:afterAutospacing="0"/>
              <w:ind w:left="0" w:right="0"/>
              <w:rPr>
                <w:rFonts w:hint="default"/>
                <w:b/>
                <w:bCs/>
              </w:rPr>
            </w:pPr>
            <w:r>
              <w:rPr>
                <w:rFonts w:hint="eastAsia"/>
                <w:b/>
                <w:bCs/>
              </w:rPr>
              <w:t>考评方式及占比</w:t>
            </w:r>
          </w:p>
        </w:tc>
        <w:tc>
          <w:tcPr>
            <w:tcW w:w="6091" w:type="dxa"/>
            <w:gridSpan w:val="4"/>
            <w:vAlign w:val="center"/>
          </w:tcPr>
          <w:p w14:paraId="6352CE99">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过程考评 50%</w:t>
            </w:r>
          </w:p>
        </w:tc>
        <w:tc>
          <w:tcPr>
            <w:tcW w:w="1522" w:type="dxa"/>
            <w:vAlign w:val="center"/>
          </w:tcPr>
          <w:p w14:paraId="476BF4E7">
            <w:pPr>
              <w:pStyle w:val="7"/>
              <w:keepNext w:val="0"/>
              <w:keepLines w:val="0"/>
              <w:widowControl/>
              <w:suppressLineNumbers w:val="0"/>
              <w:bidi w:val="0"/>
              <w:spacing w:before="0" w:beforeAutospacing="0" w:afterAutospacing="0"/>
              <w:ind w:left="0" w:right="0"/>
              <w:jc w:val="center"/>
              <w:rPr>
                <w:rFonts w:hint="default"/>
                <w:b/>
                <w:bCs/>
              </w:rPr>
            </w:pPr>
          </w:p>
        </w:tc>
        <w:tc>
          <w:tcPr>
            <w:tcW w:w="1522" w:type="dxa"/>
            <w:vMerge w:val="restart"/>
            <w:vAlign w:val="center"/>
          </w:tcPr>
          <w:p w14:paraId="6045CBB2">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期末考试</w:t>
            </w:r>
          </w:p>
        </w:tc>
      </w:tr>
      <w:tr w14:paraId="2820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02EA9B51">
            <w:pPr>
              <w:pStyle w:val="7"/>
              <w:keepNext w:val="0"/>
              <w:keepLines w:val="0"/>
              <w:widowControl/>
              <w:suppressLineNumbers w:val="0"/>
              <w:bidi w:val="0"/>
              <w:spacing w:before="0" w:beforeAutospacing="0" w:afterAutospacing="0"/>
              <w:ind w:left="0" w:right="0"/>
              <w:rPr>
                <w:rFonts w:hint="default"/>
                <w:b/>
                <w:bCs/>
              </w:rPr>
            </w:pPr>
          </w:p>
        </w:tc>
        <w:tc>
          <w:tcPr>
            <w:tcW w:w="1395" w:type="dxa"/>
            <w:vAlign w:val="center"/>
          </w:tcPr>
          <w:p w14:paraId="29B3C05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出勤考评</w:t>
            </w:r>
          </w:p>
        </w:tc>
        <w:tc>
          <w:tcPr>
            <w:tcW w:w="1396" w:type="dxa"/>
            <w:vAlign w:val="center"/>
          </w:tcPr>
          <w:p w14:paraId="196A8000">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课堂</w:t>
            </w:r>
            <w:r>
              <w:rPr>
                <w:rFonts w:hint="eastAsia"/>
                <w:b/>
                <w:bCs/>
              </w:rPr>
              <w:t>讨论</w:t>
            </w:r>
          </w:p>
        </w:tc>
        <w:tc>
          <w:tcPr>
            <w:tcW w:w="1649" w:type="dxa"/>
            <w:shd w:val="clear" w:color="auto" w:fill="auto"/>
            <w:vAlign w:val="center"/>
          </w:tcPr>
          <w:p w14:paraId="3824243F">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课堂表现</w:t>
            </w:r>
          </w:p>
        </w:tc>
        <w:tc>
          <w:tcPr>
            <w:tcW w:w="1651" w:type="dxa"/>
            <w:vAlign w:val="center"/>
          </w:tcPr>
          <w:p w14:paraId="7740F52E">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作业考评</w:t>
            </w:r>
          </w:p>
        </w:tc>
        <w:tc>
          <w:tcPr>
            <w:tcW w:w="1522" w:type="dxa"/>
            <w:shd w:val="clear" w:color="auto" w:fill="auto"/>
            <w:vAlign w:val="center"/>
          </w:tcPr>
          <w:p w14:paraId="0E50B468">
            <w:pPr>
              <w:pStyle w:val="7"/>
              <w:keepNext w:val="0"/>
              <w:keepLines w:val="0"/>
              <w:widowControl/>
              <w:suppressLineNumbers w:val="0"/>
              <w:bidi w:val="0"/>
              <w:spacing w:before="0" w:beforeAutospacing="0" w:afterAutospacing="0"/>
              <w:ind w:left="0" w:right="0"/>
              <w:jc w:val="center"/>
              <w:rPr>
                <w:rFonts w:hint="default"/>
                <w:b/>
                <w:bCs/>
              </w:rPr>
            </w:pPr>
            <w:r>
              <w:rPr>
                <w:rFonts w:hint="eastAsia"/>
                <w:b/>
                <w:bCs/>
              </w:rPr>
              <w:t>实验实训</w:t>
            </w:r>
          </w:p>
        </w:tc>
        <w:tc>
          <w:tcPr>
            <w:tcW w:w="1522" w:type="dxa"/>
            <w:vMerge w:val="continue"/>
            <w:vAlign w:val="center"/>
          </w:tcPr>
          <w:p w14:paraId="1BD8DD1D">
            <w:pPr>
              <w:pStyle w:val="7"/>
              <w:keepNext w:val="0"/>
              <w:keepLines w:val="0"/>
              <w:widowControl/>
              <w:suppressLineNumbers w:val="0"/>
              <w:bidi w:val="0"/>
              <w:spacing w:before="0" w:beforeAutospacing="0" w:afterAutospacing="0"/>
              <w:ind w:left="0" w:right="0"/>
              <w:jc w:val="center"/>
              <w:rPr>
                <w:rFonts w:hint="default"/>
                <w:b/>
                <w:bCs/>
              </w:rPr>
            </w:pPr>
          </w:p>
        </w:tc>
      </w:tr>
      <w:tr w14:paraId="568F4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697F67C0">
            <w:pPr>
              <w:pStyle w:val="7"/>
              <w:keepNext w:val="0"/>
              <w:keepLines w:val="0"/>
              <w:widowControl/>
              <w:suppressLineNumbers w:val="0"/>
              <w:bidi w:val="0"/>
              <w:spacing w:before="0" w:beforeAutospacing="0" w:afterAutospacing="0"/>
              <w:ind w:left="0" w:right="0"/>
              <w:rPr>
                <w:rFonts w:hint="default"/>
                <w:b/>
                <w:bCs/>
              </w:rPr>
            </w:pPr>
          </w:p>
        </w:tc>
        <w:tc>
          <w:tcPr>
            <w:tcW w:w="1395" w:type="dxa"/>
            <w:vAlign w:val="center"/>
          </w:tcPr>
          <w:p w14:paraId="1BA5656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396" w:type="dxa"/>
            <w:vAlign w:val="center"/>
          </w:tcPr>
          <w:p w14:paraId="0F278C7A">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649" w:type="dxa"/>
            <w:shd w:val="clear" w:color="auto" w:fill="auto"/>
            <w:vAlign w:val="center"/>
          </w:tcPr>
          <w:p w14:paraId="33BE56A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651" w:type="dxa"/>
            <w:vAlign w:val="center"/>
          </w:tcPr>
          <w:p w14:paraId="0EB97AD6">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522" w:type="dxa"/>
            <w:shd w:val="clear" w:color="auto" w:fill="auto"/>
            <w:vAlign w:val="center"/>
          </w:tcPr>
          <w:p w14:paraId="4642105F">
            <w:pPr>
              <w:pStyle w:val="7"/>
              <w:keepNext w:val="0"/>
              <w:keepLines w:val="0"/>
              <w:widowControl/>
              <w:suppressLineNumbers w:val="0"/>
              <w:bidi w:val="0"/>
              <w:spacing w:before="0" w:beforeAutospacing="0" w:afterAutospacing="0"/>
              <w:ind w:left="0" w:right="0"/>
              <w:rPr>
                <w:rFonts w:hint="default"/>
              </w:rPr>
            </w:pPr>
            <w:r>
              <w:rPr>
                <w:rFonts w:hint="eastAsia"/>
              </w:rPr>
              <w:t>10%</w:t>
            </w:r>
          </w:p>
        </w:tc>
        <w:tc>
          <w:tcPr>
            <w:tcW w:w="1522" w:type="dxa"/>
            <w:vAlign w:val="center"/>
          </w:tcPr>
          <w:p w14:paraId="1CE8C126">
            <w:pPr>
              <w:pStyle w:val="7"/>
              <w:keepNext w:val="0"/>
              <w:keepLines w:val="0"/>
              <w:widowControl/>
              <w:suppressLineNumbers w:val="0"/>
              <w:bidi w:val="0"/>
              <w:spacing w:before="0" w:beforeAutospacing="0" w:afterAutospacing="0"/>
              <w:ind w:left="0" w:right="0"/>
              <w:rPr>
                <w:rFonts w:hint="default"/>
              </w:rPr>
            </w:pPr>
            <w:r>
              <w:rPr>
                <w:rFonts w:hint="eastAsia"/>
              </w:rPr>
              <w:t>50%</w:t>
            </w:r>
          </w:p>
        </w:tc>
      </w:tr>
      <w:tr w14:paraId="7DA72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Merge w:val="continue"/>
          </w:tcPr>
          <w:p w14:paraId="15C9CE88">
            <w:pPr>
              <w:pStyle w:val="7"/>
              <w:keepNext w:val="0"/>
              <w:keepLines w:val="0"/>
              <w:widowControl/>
              <w:suppressLineNumbers w:val="0"/>
              <w:bidi w:val="0"/>
              <w:spacing w:before="0" w:beforeAutospacing="0" w:afterAutospacing="0"/>
              <w:ind w:left="0" w:right="0"/>
              <w:rPr>
                <w:rFonts w:hint="default"/>
                <w:b/>
                <w:bCs/>
              </w:rPr>
            </w:pPr>
          </w:p>
        </w:tc>
        <w:tc>
          <w:tcPr>
            <w:tcW w:w="1395" w:type="dxa"/>
          </w:tcPr>
          <w:p w14:paraId="1E86DE3D">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由任课教师根据学生课堂出勤进行考评</w:t>
            </w:r>
          </w:p>
        </w:tc>
        <w:tc>
          <w:tcPr>
            <w:tcW w:w="1396" w:type="dxa"/>
          </w:tcPr>
          <w:p w14:paraId="6179C8B3">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由任课教师根据学生课堂的表现进行考评</w:t>
            </w:r>
          </w:p>
        </w:tc>
        <w:tc>
          <w:tcPr>
            <w:tcW w:w="1649" w:type="dxa"/>
            <w:shd w:val="clear" w:color="auto" w:fill="auto"/>
          </w:tcPr>
          <w:p w14:paraId="6BB38B6A">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由任课教师根据学生课堂专注度、主动性进行考评</w:t>
            </w:r>
          </w:p>
        </w:tc>
        <w:tc>
          <w:tcPr>
            <w:tcW w:w="1651" w:type="dxa"/>
          </w:tcPr>
          <w:p w14:paraId="0BB25479">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由任课教师根据学生作业完成情况进行考评</w:t>
            </w:r>
          </w:p>
        </w:tc>
        <w:tc>
          <w:tcPr>
            <w:tcW w:w="1522" w:type="dxa"/>
            <w:shd w:val="clear" w:color="auto" w:fill="auto"/>
          </w:tcPr>
          <w:p w14:paraId="7A6CA638">
            <w:pPr>
              <w:pStyle w:val="7"/>
              <w:keepNext w:val="0"/>
              <w:keepLines w:val="0"/>
              <w:widowControl/>
              <w:suppressLineNumbers w:val="0"/>
              <w:bidi w:val="0"/>
              <w:spacing w:before="0" w:beforeAutospacing="0" w:afterAutospacing="0"/>
              <w:ind w:left="0" w:right="0"/>
              <w:rPr>
                <w:rFonts w:hint="default"/>
              </w:rPr>
            </w:pPr>
            <w:r>
              <w:rPr>
                <w:rFonts w:hint="eastAsia"/>
              </w:rPr>
              <w:t>由实训实验课教师根据学生现场的测验进行考评</w:t>
            </w:r>
          </w:p>
        </w:tc>
        <w:tc>
          <w:tcPr>
            <w:tcW w:w="1522" w:type="dxa"/>
          </w:tcPr>
          <w:p w14:paraId="5D39BD19">
            <w:pPr>
              <w:pStyle w:val="7"/>
              <w:keepNext w:val="0"/>
              <w:keepLines w:val="0"/>
              <w:widowControl/>
              <w:suppressLineNumbers w:val="0"/>
              <w:bidi w:val="0"/>
              <w:spacing w:before="0" w:beforeAutospacing="0" w:afterAutospacing="0"/>
              <w:ind w:left="0" w:right="0"/>
              <w:rPr>
                <w:rFonts w:hint="default"/>
              </w:rPr>
            </w:pPr>
            <w:r>
              <w:rPr>
                <w:rFonts w:hint="eastAsia"/>
              </w:rPr>
              <w:t>由任课教师根据学生试卷完成情况进行考评</w:t>
            </w:r>
          </w:p>
        </w:tc>
      </w:tr>
      <w:tr w14:paraId="2F7C5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50730B5F">
            <w:pPr>
              <w:pStyle w:val="7"/>
              <w:keepNext w:val="0"/>
              <w:keepLines w:val="0"/>
              <w:widowControl/>
              <w:suppressLineNumbers w:val="0"/>
              <w:bidi w:val="0"/>
              <w:spacing w:before="0" w:beforeAutospacing="0" w:afterAutospacing="0"/>
              <w:ind w:left="0" w:right="0"/>
              <w:rPr>
                <w:rFonts w:hint="default"/>
                <w:b/>
                <w:bCs/>
              </w:rPr>
            </w:pPr>
            <w:r>
              <w:rPr>
                <w:rFonts w:hint="eastAsia"/>
                <w:b/>
                <w:bCs/>
              </w:rPr>
              <w:t>注</w:t>
            </w:r>
          </w:p>
        </w:tc>
        <w:tc>
          <w:tcPr>
            <w:tcW w:w="7613" w:type="dxa"/>
            <w:gridSpan w:val="5"/>
            <w:vAlign w:val="center"/>
          </w:tcPr>
          <w:p w14:paraId="0DC4F7C2">
            <w:pPr>
              <w:pStyle w:val="7"/>
              <w:keepNext w:val="0"/>
              <w:keepLines w:val="0"/>
              <w:widowControl/>
              <w:suppressLineNumbers w:val="0"/>
              <w:bidi w:val="0"/>
              <w:spacing w:before="0" w:beforeAutospacing="0" w:afterAutospacing="0"/>
              <w:ind w:left="0" w:right="0"/>
              <w:rPr>
                <w:rFonts w:hint="default"/>
              </w:rPr>
            </w:pPr>
            <w:r>
              <w:rPr>
                <w:rFonts w:hint="eastAsia"/>
              </w:rPr>
              <w:t>出现严重违纪行为时，参照学院相关规定处理。</w:t>
            </w:r>
          </w:p>
        </w:tc>
        <w:tc>
          <w:tcPr>
            <w:tcW w:w="1522" w:type="dxa"/>
            <w:vAlign w:val="center"/>
          </w:tcPr>
          <w:p w14:paraId="09545C5F">
            <w:pPr>
              <w:pStyle w:val="7"/>
              <w:keepNext w:val="0"/>
              <w:keepLines w:val="0"/>
              <w:widowControl/>
              <w:suppressLineNumbers w:val="0"/>
              <w:bidi w:val="0"/>
              <w:spacing w:before="0" w:beforeAutospacing="0" w:afterAutospacing="0"/>
              <w:ind w:left="0" w:right="0"/>
              <w:rPr>
                <w:rFonts w:hint="default"/>
              </w:rPr>
            </w:pPr>
          </w:p>
        </w:tc>
      </w:tr>
    </w:tbl>
    <w:p w14:paraId="2B7DEFD0">
      <w:pPr>
        <w:pageBreakBefore w:val="0"/>
        <w:kinsoku/>
        <w:wordWrap/>
        <w:overflowPunct/>
        <w:topLinePunct w:val="0"/>
        <w:autoSpaceDE/>
        <w:autoSpaceDN/>
        <w:bidi w:val="0"/>
        <w:adjustRightInd/>
        <w:rPr>
          <w:color w:val="auto"/>
        </w:rPr>
      </w:pPr>
    </w:p>
    <w:p w14:paraId="23BAC5C6">
      <w:pPr>
        <w:pStyle w:val="3"/>
        <w:bidi w:val="0"/>
      </w:pPr>
      <w:bookmarkStart w:id="86" w:name="_Toc12321"/>
      <w:bookmarkStart w:id="87" w:name="_Toc27427"/>
      <w:bookmarkStart w:id="88" w:name="_Toc14674"/>
      <w:bookmarkStart w:id="89" w:name="_Toc18479"/>
      <w:bookmarkStart w:id="90" w:name="_Toc13068"/>
      <w:r>
        <w:t>（</w:t>
      </w:r>
      <w:r>
        <w:rPr>
          <w:rFonts w:hint="eastAsia"/>
          <w:lang w:val="en-US" w:eastAsia="zh-CN"/>
        </w:rPr>
        <w:t>六</w:t>
      </w:r>
      <w:r>
        <w:t>）质量管理</w:t>
      </w:r>
      <w:bookmarkEnd w:id="86"/>
      <w:bookmarkEnd w:id="87"/>
      <w:bookmarkEnd w:id="88"/>
      <w:bookmarkEnd w:id="89"/>
      <w:bookmarkEnd w:id="90"/>
    </w:p>
    <w:p w14:paraId="3C04EF7E">
      <w:pPr>
        <w:pageBreakBefore w:val="0"/>
        <w:kinsoku/>
        <w:wordWrap/>
        <w:overflowPunct/>
        <w:topLinePunct w:val="0"/>
        <w:autoSpaceDE/>
        <w:autoSpaceDN/>
        <w:bidi w:val="0"/>
        <w:adjustRightInd/>
        <w:ind w:firstLine="420" w:firstLineChars="0"/>
        <w:rPr>
          <w:color w:val="auto"/>
        </w:rPr>
      </w:pPr>
      <w:r>
        <w:rPr>
          <w:rFonts w:hint="eastAsia"/>
          <w:color w:val="auto"/>
        </w:rPr>
        <w:t>1.建立专业建设和教学质量诊断与改进机制，健全专业教学质量监控管理制度，完善课堂教学、教学评价、实习实训、毕业设计以及专业调研、人才培养方案更新、资源建设等方面质量标准建设，通过教学实施、过程监控、质量评价和持续改进，达成人才培养规格。</w:t>
      </w:r>
    </w:p>
    <w:p w14:paraId="5C478D4B">
      <w:pPr>
        <w:pageBreakBefore w:val="0"/>
        <w:kinsoku/>
        <w:wordWrap/>
        <w:overflowPunct/>
        <w:topLinePunct w:val="0"/>
        <w:autoSpaceDE/>
        <w:autoSpaceDN/>
        <w:bidi w:val="0"/>
        <w:adjustRightInd/>
        <w:ind w:firstLine="420" w:firstLineChars="0"/>
        <w:rPr>
          <w:color w:val="auto"/>
        </w:rPr>
      </w:pPr>
      <w:r>
        <w:rPr>
          <w:rFonts w:hint="eastAsia"/>
          <w:color w:val="auto"/>
        </w:rPr>
        <w:t>2.完善教学管理机制，加强日常教学组织运行与管理，定期开展课程建设水平和教学质量诊断与改进，建立健全巡课、听课、评教、评学等制度，建立与企业联动的实践教学环节督导制度，严明教学纪律，强化教学组织功能，定期开展公开课、示范课等教研活动。</w:t>
      </w:r>
    </w:p>
    <w:p w14:paraId="2F6A6474">
      <w:pPr>
        <w:pageBreakBefore w:val="0"/>
        <w:kinsoku/>
        <w:wordWrap/>
        <w:overflowPunct/>
        <w:topLinePunct w:val="0"/>
        <w:autoSpaceDE/>
        <w:autoSpaceDN/>
        <w:bidi w:val="0"/>
        <w:adjustRightInd/>
        <w:ind w:firstLine="420" w:firstLineChars="0"/>
        <w:rPr>
          <w:color w:val="auto"/>
        </w:rPr>
      </w:pPr>
      <w:r>
        <w:rPr>
          <w:rFonts w:hint="eastAsia"/>
          <w:color w:val="auto"/>
        </w:rPr>
        <w:t>3.建立毕业生跟踪反馈机制及社会评价机制，并对生源情况、在校生学业水平、毕业生就业情况等进行分析，定期评价人才培养质量和培养目标达成情况。</w:t>
      </w:r>
    </w:p>
    <w:p w14:paraId="4B1BFDB2">
      <w:pPr>
        <w:pageBreakBefore w:val="0"/>
        <w:kinsoku/>
        <w:wordWrap/>
        <w:overflowPunct/>
        <w:topLinePunct w:val="0"/>
        <w:autoSpaceDE/>
        <w:autoSpaceDN/>
        <w:bidi w:val="0"/>
        <w:adjustRightInd/>
        <w:ind w:firstLine="420" w:firstLineChars="0"/>
        <w:rPr>
          <w:rFonts w:hint="eastAsia"/>
          <w:color w:val="auto"/>
        </w:rPr>
      </w:pPr>
      <w:r>
        <w:rPr>
          <w:rFonts w:hint="eastAsia"/>
          <w:color w:val="auto"/>
        </w:rPr>
        <w:t>4.专业教研组织充分利用评价分析结果有效改进专业教学，持续提高人才培养质量。</w:t>
      </w:r>
    </w:p>
    <w:p w14:paraId="73118B15">
      <w:pPr>
        <w:pageBreakBefore w:val="0"/>
        <w:kinsoku/>
        <w:wordWrap/>
        <w:overflowPunct/>
        <w:topLinePunct w:val="0"/>
        <w:autoSpaceDE/>
        <w:autoSpaceDN/>
        <w:bidi w:val="0"/>
        <w:adjustRightInd/>
        <w:rPr>
          <w:rFonts w:hint="eastAsia"/>
          <w:color w:val="auto"/>
        </w:rPr>
      </w:pPr>
      <w:r>
        <w:rPr>
          <w:rFonts w:hint="eastAsia"/>
          <w:color w:val="auto"/>
        </w:rPr>
        <w:br w:type="page"/>
      </w:r>
    </w:p>
    <w:p w14:paraId="6D905B31">
      <w:pPr>
        <w:pStyle w:val="2"/>
        <w:bidi w:val="0"/>
        <w:rPr>
          <w:rFonts w:hint="eastAsia"/>
          <w:lang w:val="en-US" w:eastAsia="zh-CN"/>
        </w:rPr>
      </w:pPr>
      <w:bookmarkStart w:id="91" w:name="_Toc11672"/>
      <w:bookmarkStart w:id="92" w:name="_Toc10848"/>
      <w:bookmarkStart w:id="93" w:name="_Toc7876"/>
      <w:bookmarkStart w:id="94" w:name="_Toc14114"/>
      <w:bookmarkStart w:id="95" w:name="_Toc25935"/>
      <w:r>
        <w:rPr>
          <w:rFonts w:hint="eastAsia"/>
          <w:lang w:val="en-US" w:eastAsia="zh-CN"/>
        </w:rPr>
        <w:t>十、毕业要求</w:t>
      </w:r>
      <w:bookmarkEnd w:id="91"/>
      <w:bookmarkEnd w:id="92"/>
      <w:bookmarkEnd w:id="93"/>
      <w:bookmarkEnd w:id="94"/>
      <w:bookmarkEnd w:id="95"/>
    </w:p>
    <w:p w14:paraId="29F12702">
      <w:pPr>
        <w:pStyle w:val="3"/>
        <w:bidi w:val="0"/>
      </w:pPr>
      <w:bookmarkStart w:id="96" w:name="_Toc11989"/>
      <w:bookmarkStart w:id="97" w:name="_Toc18091"/>
      <w:bookmarkStart w:id="98" w:name="_Toc28990"/>
      <w:bookmarkStart w:id="99" w:name="_Toc19125"/>
      <w:bookmarkStart w:id="100" w:name="_Toc28593"/>
      <w:r>
        <w:t>（一）毕业要求与课程对应关系</w:t>
      </w:r>
      <w:bookmarkEnd w:id="96"/>
      <w:bookmarkEnd w:id="97"/>
      <w:bookmarkEnd w:id="98"/>
      <w:bookmarkEnd w:id="99"/>
      <w:bookmarkEnd w:id="100"/>
    </w:p>
    <w:p w14:paraId="1D32BF60">
      <w:pPr>
        <w:pStyle w:val="6"/>
        <w:bidi w:val="0"/>
        <w:outlineLvl w:val="9"/>
        <w:rPr>
          <w:rFonts w:hint="eastAsia" w:ascii="黑体" w:hAnsi="黑体" w:eastAsia="黑体" w:cs="黑体"/>
          <w:sz w:val="28"/>
          <w:szCs w:val="28"/>
        </w:rPr>
      </w:pPr>
      <w:r>
        <w:rPr>
          <w:rFonts w:hint="eastAsia" w:ascii="黑体" w:hAnsi="黑体" w:eastAsia="黑体" w:cs="黑体"/>
          <w:sz w:val="28"/>
          <w:szCs w:val="28"/>
        </w:rPr>
        <w:t>表</w:t>
      </w:r>
      <w:r>
        <w:rPr>
          <w:rFonts w:hint="eastAsia" w:ascii="黑体" w:hAnsi="黑体" w:eastAsia="黑体" w:cs="黑体"/>
          <w:sz w:val="28"/>
          <w:szCs w:val="28"/>
          <w:lang w:val="en-US" w:eastAsia="zh-CN"/>
        </w:rPr>
        <w:t xml:space="preserve">11 </w:t>
      </w:r>
      <w:r>
        <w:rPr>
          <w:rFonts w:hint="eastAsia" w:ascii="黑体" w:hAnsi="黑体" w:eastAsia="黑体" w:cs="黑体"/>
          <w:sz w:val="28"/>
          <w:szCs w:val="28"/>
        </w:rPr>
        <w:t>毕业要求与课程对应关系</w:t>
      </w:r>
    </w:p>
    <w:tbl>
      <w:tblPr>
        <w:tblStyle w:val="17"/>
        <w:tblW w:w="0" w:type="auto"/>
        <w:tblInd w:w="56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01"/>
        <w:gridCol w:w="1702"/>
        <w:gridCol w:w="4136"/>
        <w:gridCol w:w="2334"/>
      </w:tblGrid>
      <w:tr w14:paraId="18429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trPr>
        <w:tc>
          <w:tcPr>
            <w:tcW w:w="701" w:type="dxa"/>
            <w:vAlign w:val="center"/>
          </w:tcPr>
          <w:p w14:paraId="534E62DB">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序号</w:t>
            </w:r>
          </w:p>
        </w:tc>
        <w:tc>
          <w:tcPr>
            <w:tcW w:w="1702" w:type="dxa"/>
            <w:vAlign w:val="center"/>
          </w:tcPr>
          <w:p w14:paraId="17CA07E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毕业要求</w:t>
            </w:r>
          </w:p>
        </w:tc>
        <w:tc>
          <w:tcPr>
            <w:tcW w:w="4136" w:type="dxa"/>
            <w:vAlign w:val="center"/>
          </w:tcPr>
          <w:p w14:paraId="6A781227">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对应的培养目标和规格</w:t>
            </w:r>
          </w:p>
        </w:tc>
        <w:tc>
          <w:tcPr>
            <w:tcW w:w="2334" w:type="dxa"/>
            <w:vAlign w:val="center"/>
          </w:tcPr>
          <w:p w14:paraId="400C85F0">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对应课程或环节</w:t>
            </w:r>
          </w:p>
        </w:tc>
      </w:tr>
      <w:tr w14:paraId="61B86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07" w:hRule="atLeast"/>
        </w:trPr>
        <w:tc>
          <w:tcPr>
            <w:tcW w:w="701" w:type="dxa"/>
            <w:vAlign w:val="center"/>
          </w:tcPr>
          <w:p w14:paraId="3F45D9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w:t>
            </w:r>
          </w:p>
        </w:tc>
        <w:tc>
          <w:tcPr>
            <w:tcW w:w="1702" w:type="dxa"/>
            <w:vAlign w:val="center"/>
          </w:tcPr>
          <w:p w14:paraId="1C1684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基本素质</w:t>
            </w:r>
            <w:r>
              <w:rPr>
                <w:rFonts w:hint="default" w:asciiTheme="minorEastAsia" w:hAnsiTheme="minorEastAsia" w:eastAsiaTheme="minorEastAsia" w:cstheme="minorEastAsia"/>
                <w:sz w:val="21"/>
                <w:szCs w:val="21"/>
              </w:rPr>
              <w:t>能力</w:t>
            </w:r>
          </w:p>
        </w:tc>
        <w:tc>
          <w:tcPr>
            <w:tcW w:w="4136" w:type="dxa"/>
            <w:vAlign w:val="top"/>
          </w:tcPr>
          <w:p w14:paraId="7452A484">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（1）坚定拥护中国共产党领导和中国特色社会主义制度，全面贯彻习近平新时代中国特色社会主义思想，践行社会主义核心价值观，具备坚定的理想信念、爱国情怀和社会责任感</w:t>
            </w:r>
            <w:r>
              <w:rPr>
                <w:rFonts w:hint="eastAsia"/>
                <w:highlight w:val="none"/>
                <w:lang w:eastAsia="zh-CN"/>
              </w:rPr>
              <w:t>。</w:t>
            </w:r>
          </w:p>
          <w:p w14:paraId="1E003307">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（2）掌握计算机网络技术专业相关的国家法律法规和行业标准，熟悉网络安全、数据隐私、绿色计算、环境保护、职业健康与质量管理等知识，具备良好的职业道德、敬业精神和工匠精神。</w:t>
            </w:r>
          </w:p>
          <w:p w14:paraId="1305F063">
            <w:pPr>
              <w:pStyle w:val="7"/>
              <w:keepNext w:val="0"/>
              <w:keepLines w:val="0"/>
              <w:widowControl/>
              <w:suppressLineNumbers w:val="0"/>
              <w:bidi w:val="0"/>
              <w:spacing w:before="0" w:beforeAutospacing="0" w:afterAutospacing="0"/>
              <w:ind w:left="0" w:right="0"/>
              <w:rPr>
                <w:rFonts w:hint="eastAsia" w:eastAsia="宋体"/>
                <w:highlight w:val="none"/>
                <w:lang w:eastAsia="zh-CN"/>
              </w:rPr>
            </w:pPr>
            <w:r>
              <w:rPr>
                <w:rFonts w:hint="eastAsia"/>
                <w:highlight w:val="none"/>
              </w:rPr>
              <w:t>（3）掌握语文、数学、英语、信息技术等文化基础知识，具备较强的学习能力、逻辑思维能力和人文素养，能够科学规划职业发展</w:t>
            </w:r>
            <w:r>
              <w:rPr>
                <w:rFonts w:hint="eastAsia"/>
                <w:highlight w:val="none"/>
                <w:lang w:eastAsia="zh-CN"/>
              </w:rPr>
              <w:t>。</w:t>
            </w:r>
          </w:p>
          <w:p w14:paraId="753226B5">
            <w:pPr>
              <w:keepNext w:val="0"/>
              <w:keepLines w:val="0"/>
              <w:widowControl/>
              <w:suppressLineNumbers w:val="0"/>
              <w:spacing w:before="0" w:beforeAutospacing="0" w:after="0" w:afterAutospacing="0"/>
              <w:ind w:left="0" w:right="0"/>
              <w:jc w:val="both"/>
              <w:rPr>
                <w:rFonts w:hint="eastAsia" w:asciiTheme="minorEastAsia" w:hAnsiTheme="minorEastAsia" w:eastAsiaTheme="minorEastAsia" w:cstheme="minorEastAsia"/>
                <w:sz w:val="21"/>
                <w:szCs w:val="21"/>
                <w:lang w:eastAsia="zh-CN"/>
              </w:rPr>
            </w:pPr>
            <w:r>
              <w:rPr>
                <w:rFonts w:hint="eastAsia" w:ascii="宋体" w:hAnsi="宋体" w:eastAsia="宋体" w:cs="Times New Roman"/>
                <w:color w:val="auto"/>
                <w:sz w:val="21"/>
                <w:szCs w:val="21"/>
                <w:highlight w:val="none"/>
                <w:lang w:val="en-US" w:eastAsia="zh-CN" w:bidi="ar-SA"/>
              </w:rPr>
              <w:t>（4）具备较强的语言表达、技术文档撰写和沟通合作能力，能够在团队环境中有效协作，适应跨专业、多岗位的工作要求。</w:t>
            </w:r>
          </w:p>
        </w:tc>
        <w:tc>
          <w:tcPr>
            <w:tcW w:w="2334" w:type="dxa"/>
            <w:vAlign w:val="top"/>
          </w:tcPr>
          <w:p w14:paraId="3215B0DA">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习近平新时代中国特色社会主义思想概论；</w:t>
            </w:r>
          </w:p>
          <w:p w14:paraId="7B53F9C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毛泽东思想和中国特色社会主义理论体系概论；</w:t>
            </w:r>
          </w:p>
          <w:p w14:paraId="718E0F68">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思想道德与法治；</w:t>
            </w:r>
          </w:p>
          <w:p w14:paraId="74ACABDE">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形势与政策；</w:t>
            </w:r>
          </w:p>
          <w:p w14:paraId="0E6C7692">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大学英语；</w:t>
            </w:r>
          </w:p>
          <w:p w14:paraId="7B2AF2FB">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信息技术；</w:t>
            </w:r>
          </w:p>
          <w:p w14:paraId="691BCA06">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人工智能通识；</w:t>
            </w:r>
          </w:p>
          <w:p w14:paraId="6E02467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高等数学；</w:t>
            </w:r>
          </w:p>
          <w:p w14:paraId="67A2199D">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大学语文；</w:t>
            </w:r>
          </w:p>
          <w:p w14:paraId="3762C1D5">
            <w:pPr>
              <w:keepNext w:val="0"/>
              <w:keepLines w:val="0"/>
              <w:widowControl/>
              <w:suppressLineNumbers w:val="0"/>
              <w:spacing w:before="0" w:beforeAutospacing="0" w:after="0" w:afterAutospacing="0"/>
              <w:ind w:left="0" w:right="0"/>
              <w:jc w:val="both"/>
              <w:rPr>
                <w:rFonts w:hint="eastAsia" w:ascii="宋体" w:hAnsi="宋体" w:eastAsia="宋体" w:cs="Times New Roman"/>
                <w:color w:val="auto"/>
                <w:sz w:val="21"/>
                <w:szCs w:val="21"/>
                <w:highlight w:val="none"/>
                <w:lang w:val="en-US" w:eastAsia="zh-CN" w:bidi="ar-SA"/>
              </w:rPr>
            </w:pPr>
            <w:r>
              <w:rPr>
                <w:rFonts w:hint="eastAsia" w:ascii="宋体" w:hAnsi="宋体" w:eastAsia="宋体" w:cs="Times New Roman"/>
                <w:color w:val="auto"/>
                <w:sz w:val="21"/>
                <w:szCs w:val="21"/>
                <w:highlight w:val="none"/>
                <w:lang w:val="en-US" w:eastAsia="zh-CN" w:bidi="ar-SA"/>
              </w:rPr>
              <w:t>职业规划；</w:t>
            </w:r>
          </w:p>
          <w:p w14:paraId="1E6EA919">
            <w:pPr>
              <w:keepNext w:val="0"/>
              <w:keepLines w:val="0"/>
              <w:widowControl/>
              <w:suppressLineNumbers w:val="0"/>
              <w:spacing w:before="0" w:beforeAutospacing="0" w:after="0" w:afterAutospacing="0"/>
              <w:ind w:left="0" w:right="0"/>
              <w:jc w:val="both"/>
              <w:rPr>
                <w:rFonts w:hint="default" w:eastAsia="宋体"/>
                <w:highlight w:val="none"/>
                <w:lang w:val="en-US" w:eastAsia="zh-CN"/>
              </w:rPr>
            </w:pPr>
            <w:r>
              <w:rPr>
                <w:rFonts w:hint="eastAsia" w:ascii="宋体" w:hAnsi="宋体" w:eastAsia="宋体" w:cs="Times New Roman"/>
                <w:color w:val="auto"/>
                <w:sz w:val="21"/>
                <w:szCs w:val="21"/>
                <w:highlight w:val="none"/>
                <w:lang w:val="en-US" w:eastAsia="zh-CN" w:bidi="ar-SA"/>
              </w:rPr>
              <w:t>计算机网络技术基础</w:t>
            </w:r>
          </w:p>
        </w:tc>
      </w:tr>
      <w:tr w14:paraId="417AFC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atLeast"/>
        </w:trPr>
        <w:tc>
          <w:tcPr>
            <w:tcW w:w="701" w:type="dxa"/>
            <w:vAlign w:val="center"/>
          </w:tcPr>
          <w:p w14:paraId="2E92918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p>
        </w:tc>
        <w:tc>
          <w:tcPr>
            <w:tcW w:w="1702" w:type="dxa"/>
            <w:vAlign w:val="center"/>
          </w:tcPr>
          <w:p w14:paraId="5D3568F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专业技术</w:t>
            </w:r>
            <w:r>
              <w:rPr>
                <w:rFonts w:hint="default" w:asciiTheme="minorEastAsia" w:hAnsiTheme="minorEastAsia" w:eastAsiaTheme="minorEastAsia" w:cstheme="minorEastAsia"/>
                <w:sz w:val="21"/>
                <w:szCs w:val="21"/>
                <w:lang w:val="en-US" w:eastAsia="zh-CN"/>
              </w:rPr>
              <w:t>能力</w:t>
            </w:r>
          </w:p>
        </w:tc>
        <w:tc>
          <w:tcPr>
            <w:tcW w:w="4136" w:type="dxa"/>
            <w:vAlign w:val="top"/>
          </w:tcPr>
          <w:p w14:paraId="44B9218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（1）网络架构设计与实施能力： 能够根据用户需求和技术标准，进行中小型网络的规划、设计与IP地址规划，并熟练配置路由器、交换机等网络设备，实现网络的可靠搭建与互联互通。</w:t>
            </w:r>
          </w:p>
          <w:p w14:paraId="01E9434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（2）网络服务部署与运维能力： 掌握主流操作系统（如Windows Server、Linux）和网络服务（如DNS、DHCP、Web、FTP）的部署、配置与管理，保障网络服务的可用性、安全性和性能。</w:t>
            </w:r>
          </w:p>
          <w:p w14:paraId="6A042F1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（3）网络安全防护与管控能力： 具备网络安全意识，能够部署防火墙、入侵检测系统等安全设备，实施访问控制策略，进行漏洞扫描、安全审计和风险分析，以防范和应对网络攻击与威胁。</w:t>
            </w:r>
          </w:p>
          <w:p w14:paraId="203A0AD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（4）网络故障诊断与优化能力： 能够熟练运用网络管理工具和命令行诊断工具，快速定位、分析并排除网络故障；同时具备监控网络性能、分析流量数据并提出优化方案的能力。</w:t>
            </w:r>
          </w:p>
          <w:p w14:paraId="12F2F7F5">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（5）云计算与网络集成能力： 了解主流云计算技术架构，掌握虚拟化技术，能够进行初步的云上网络规划、配置与管理，实现本地网络与云服务的安全接入和协同工作。</w:t>
            </w:r>
          </w:p>
          <w:p w14:paraId="4F4B11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（6）自动化运维与脚本编程能力： 掌握至少一种脚本语言（如Python、Shell），能够编写自动化脚本，实现网络设备配置批量下发、状态监控和信息采集等任务的自动化，提升运维效率。</w:t>
            </w:r>
          </w:p>
        </w:tc>
        <w:tc>
          <w:tcPr>
            <w:tcW w:w="2334" w:type="dxa"/>
            <w:vAlign w:val="top"/>
          </w:tcPr>
          <w:p w14:paraId="3F7AF10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网络服务器配置与管理</w:t>
            </w:r>
          </w:p>
          <w:p w14:paraId="7D18C3B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路由交换技术与应用</w:t>
            </w:r>
          </w:p>
          <w:p w14:paraId="7072035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网络安全技术基础</w:t>
            </w:r>
          </w:p>
          <w:p w14:paraId="2385937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网络综合布线</w:t>
            </w:r>
          </w:p>
          <w:p w14:paraId="08764CE6">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网络虚拟化技术应用</w:t>
            </w:r>
          </w:p>
          <w:p w14:paraId="0C5641B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无线网络技术应用</w:t>
            </w:r>
          </w:p>
          <w:p w14:paraId="2063D1C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网络自动化运维技术</w:t>
            </w:r>
          </w:p>
          <w:p w14:paraId="6D1C90A1">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计算机组装与维修</w:t>
            </w:r>
          </w:p>
          <w:p w14:paraId="5213AE3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云计算技术与应用</w:t>
            </w:r>
          </w:p>
          <w:p w14:paraId="0EC9A672">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路由与交换技术高级</w:t>
            </w:r>
          </w:p>
          <w:p w14:paraId="01787FD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网站开发技术</w:t>
            </w:r>
          </w:p>
          <w:p w14:paraId="04997564">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网络工程</w:t>
            </w:r>
          </w:p>
          <w:p w14:paraId="7AAC6CE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车联网及通信技术</w:t>
            </w:r>
          </w:p>
        </w:tc>
      </w:tr>
      <w:tr w14:paraId="007871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937" w:hRule="atLeast"/>
        </w:trPr>
        <w:tc>
          <w:tcPr>
            <w:tcW w:w="701" w:type="dxa"/>
            <w:vAlign w:val="center"/>
          </w:tcPr>
          <w:p w14:paraId="4E18109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w:t>
            </w:r>
          </w:p>
        </w:tc>
        <w:tc>
          <w:tcPr>
            <w:tcW w:w="1702" w:type="dxa"/>
            <w:vAlign w:val="center"/>
          </w:tcPr>
          <w:p w14:paraId="16D974C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行业职业</w:t>
            </w:r>
            <w:r>
              <w:rPr>
                <w:rFonts w:hint="default" w:asciiTheme="minorEastAsia" w:hAnsiTheme="minorEastAsia" w:eastAsiaTheme="minorEastAsia" w:cstheme="minorEastAsia"/>
                <w:sz w:val="21"/>
                <w:szCs w:val="21"/>
                <w:lang w:val="en-US" w:eastAsia="zh-CN"/>
              </w:rPr>
              <w:t>能力</w:t>
            </w:r>
          </w:p>
        </w:tc>
        <w:tc>
          <w:tcPr>
            <w:tcW w:w="4136" w:type="dxa"/>
            <w:vAlign w:val="top"/>
          </w:tcPr>
          <w:p w14:paraId="410600B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具备良好的职业道德、敬业精神和工匠意识，树立正确的劳动观念和职业价值观，具备责任心、质量意识和安全意识；具备团队协作与沟通能力，能够在岗位实践中体现职业自律、持续改进精神和精益求精的工作态度。</w:t>
            </w:r>
          </w:p>
          <w:p w14:paraId="56FD49D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（2）能够在网络系统集成、网络运维管理、网络安全部署、云平台配置与维护等岗位，从事网络系统的规划、部署、调试、运维与安全管理等工作。</w:t>
            </w:r>
          </w:p>
          <w:p w14:paraId="5010B9C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（3）能够严格遵守岗位操作规程、网络安全法规、职业健康及环保要求，规范使用设备工具并落实数据安全与隐私保护措施，确保系统安全、服务质量和环境保护符合国家与行业标准。</w:t>
            </w:r>
          </w:p>
          <w:p w14:paraId="7BC74EC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（4）具有网络工程师、网络安全工程师或云计算运维与开发等相关职业资格证书，或通过“1+X”证书制度中对应技能等级认证。</w:t>
            </w:r>
          </w:p>
        </w:tc>
        <w:tc>
          <w:tcPr>
            <w:tcW w:w="2334" w:type="dxa"/>
            <w:vAlign w:val="top"/>
          </w:tcPr>
          <w:p w14:paraId="42AFDE5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计算机网络基础实训；</w:t>
            </w:r>
          </w:p>
          <w:p w14:paraId="05ACCBA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计算机网络综合实训；</w:t>
            </w:r>
          </w:p>
          <w:p w14:paraId="679F297E">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岗位实习；</w:t>
            </w:r>
          </w:p>
          <w:p w14:paraId="17549AD1">
            <w:pPr>
              <w:keepNext w:val="0"/>
              <w:keepLines w:val="0"/>
              <w:widowControl/>
              <w:suppressLineNumbers w:val="0"/>
              <w:spacing w:before="0" w:beforeAutospacing="0" w:after="0" w:afterAutospacing="0"/>
              <w:ind w:left="0" w:right="0"/>
              <w:jc w:val="left"/>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毕业设计</w:t>
            </w:r>
          </w:p>
        </w:tc>
      </w:tr>
      <w:tr w14:paraId="0A196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04" w:hRule="atLeast"/>
        </w:trPr>
        <w:tc>
          <w:tcPr>
            <w:tcW w:w="701" w:type="dxa"/>
            <w:vAlign w:val="center"/>
          </w:tcPr>
          <w:p w14:paraId="5FA32B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w:t>
            </w:r>
          </w:p>
        </w:tc>
        <w:tc>
          <w:tcPr>
            <w:tcW w:w="1702" w:type="dxa"/>
            <w:vAlign w:val="center"/>
          </w:tcPr>
          <w:p w14:paraId="0B7FA3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可持续发展能力</w:t>
            </w:r>
          </w:p>
        </w:tc>
        <w:tc>
          <w:tcPr>
            <w:tcW w:w="4136" w:type="dxa"/>
            <w:vAlign w:val="top"/>
          </w:tcPr>
          <w:p w14:paraId="745E966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具有文献资料的检索与获取能力；具有探究学习、终身学习和可持续发展的能力</w:t>
            </w:r>
            <w:r>
              <w:rPr>
                <w:rFonts w:hint="eastAsia" w:asciiTheme="minorEastAsia" w:hAnsiTheme="minorEastAsia" w:eastAsiaTheme="minorEastAsia" w:cstheme="minorEastAsia"/>
                <w:sz w:val="21"/>
                <w:szCs w:val="21"/>
                <w:lang w:eastAsia="zh-CN"/>
              </w:rPr>
              <w:t>。</w:t>
            </w:r>
          </w:p>
        </w:tc>
        <w:tc>
          <w:tcPr>
            <w:tcW w:w="2334" w:type="dxa"/>
            <w:vAlign w:val="top"/>
          </w:tcPr>
          <w:p w14:paraId="70C768AD">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中华优秀传统文化</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rPr>
              <w:t>心理健康教育</w:t>
            </w:r>
          </w:p>
        </w:tc>
      </w:tr>
      <w:tr w14:paraId="230E5D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7" w:hRule="atLeast"/>
        </w:trPr>
        <w:tc>
          <w:tcPr>
            <w:tcW w:w="701" w:type="dxa"/>
            <w:vAlign w:val="center"/>
          </w:tcPr>
          <w:p w14:paraId="727DF5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w:t>
            </w:r>
          </w:p>
        </w:tc>
        <w:tc>
          <w:tcPr>
            <w:tcW w:w="1702" w:type="dxa"/>
            <w:vAlign w:val="center"/>
          </w:tcPr>
          <w:p w14:paraId="68F417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创新创业能力</w:t>
            </w:r>
          </w:p>
        </w:tc>
        <w:tc>
          <w:tcPr>
            <w:tcW w:w="4136" w:type="dxa"/>
            <w:vAlign w:val="top"/>
          </w:tcPr>
          <w:p w14:paraId="66DF5DE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具有使用专业知识和技能能力；具有主动满足经济社会发展需求能力；具有较强的创新、创业的意识、精神和品质。</w:t>
            </w:r>
          </w:p>
        </w:tc>
        <w:tc>
          <w:tcPr>
            <w:tcW w:w="2334" w:type="dxa"/>
            <w:vAlign w:val="top"/>
          </w:tcPr>
          <w:p w14:paraId="1F9042FB">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rPr>
              <w:t>职业发展与就业指导</w:t>
            </w:r>
            <w:r>
              <w:rPr>
                <w:rFonts w:hint="eastAsia" w:asciiTheme="minorEastAsia" w:hAnsiTheme="minorEastAsia" w:eastAsiaTheme="minorEastAsia" w:cstheme="minorEastAsia"/>
                <w:sz w:val="21"/>
                <w:szCs w:val="21"/>
                <w:lang w:eastAsia="zh-CN"/>
              </w:rPr>
              <w:t>；</w:t>
            </w:r>
            <w:r>
              <w:rPr>
                <w:rFonts w:hint="eastAsia" w:asciiTheme="minorEastAsia" w:hAnsiTheme="minorEastAsia" w:eastAsiaTheme="minorEastAsia" w:cstheme="minorEastAsia"/>
                <w:sz w:val="21"/>
                <w:szCs w:val="21"/>
                <w:lang w:val="en-US" w:eastAsia="zh-CN"/>
              </w:rPr>
              <w:t>创新创业教育</w:t>
            </w:r>
          </w:p>
          <w:p w14:paraId="5A616B6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sz w:val="21"/>
                <w:szCs w:val="21"/>
                <w:lang w:eastAsia="zh-CN"/>
              </w:rPr>
            </w:pPr>
          </w:p>
        </w:tc>
      </w:tr>
    </w:tbl>
    <w:p w14:paraId="602FE8D2">
      <w:pPr>
        <w:pStyle w:val="3"/>
        <w:bidi w:val="0"/>
      </w:pPr>
      <w:bookmarkStart w:id="101" w:name="_Toc1978"/>
      <w:bookmarkStart w:id="102" w:name="_Toc9507"/>
      <w:bookmarkStart w:id="103" w:name="_Toc552"/>
      <w:bookmarkStart w:id="104" w:name="_Toc19924"/>
    </w:p>
    <w:p w14:paraId="74E789FC"/>
    <w:p w14:paraId="11441863"/>
    <w:p w14:paraId="3E62AE81"/>
    <w:p w14:paraId="568D4C85">
      <w:pPr>
        <w:pStyle w:val="3"/>
        <w:bidi w:val="0"/>
      </w:pPr>
      <w:bookmarkStart w:id="105" w:name="_Toc10103"/>
      <w:r>
        <w:t>（二）毕业学分及证书要求</w:t>
      </w:r>
      <w:bookmarkEnd w:id="101"/>
      <w:bookmarkEnd w:id="102"/>
      <w:bookmarkEnd w:id="103"/>
      <w:bookmarkEnd w:id="104"/>
      <w:bookmarkEnd w:id="105"/>
    </w:p>
    <w:p w14:paraId="4CF32D64">
      <w:pPr>
        <w:pStyle w:val="6"/>
        <w:bidi w:val="0"/>
        <w:outlineLvl w:val="9"/>
        <w:rPr>
          <w:rFonts w:hint="eastAsia" w:ascii="黑体" w:hAnsi="黑体" w:eastAsia="黑体" w:cs="黑体"/>
          <w:sz w:val="28"/>
          <w:szCs w:val="28"/>
          <w:highlight w:val="none"/>
        </w:rPr>
      </w:pPr>
      <w:r>
        <w:rPr>
          <w:rFonts w:hint="eastAsia" w:ascii="黑体" w:hAnsi="黑体" w:eastAsia="黑体" w:cs="黑体"/>
          <w:sz w:val="28"/>
          <w:szCs w:val="28"/>
          <w:highlight w:val="none"/>
        </w:rPr>
        <w:t>表</w:t>
      </w:r>
      <w:r>
        <w:rPr>
          <w:rFonts w:hint="eastAsia" w:ascii="黑体" w:hAnsi="黑体" w:eastAsia="黑体" w:cs="黑体"/>
          <w:sz w:val="28"/>
          <w:szCs w:val="28"/>
          <w:highlight w:val="none"/>
          <w:lang w:val="en-US" w:eastAsia="zh-CN"/>
        </w:rPr>
        <w:t xml:space="preserve">12 </w:t>
      </w:r>
      <w:r>
        <w:rPr>
          <w:rFonts w:hint="eastAsia" w:ascii="黑体" w:hAnsi="黑体" w:eastAsia="黑体" w:cs="黑体"/>
          <w:sz w:val="28"/>
          <w:szCs w:val="28"/>
          <w:highlight w:val="none"/>
        </w:rPr>
        <w:t>毕业学分及证书要求</w:t>
      </w:r>
    </w:p>
    <w:tbl>
      <w:tblPr>
        <w:tblStyle w:val="17"/>
        <w:tblW w:w="0" w:type="auto"/>
        <w:tblInd w:w="574"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377"/>
        <w:gridCol w:w="851"/>
        <w:gridCol w:w="3118"/>
        <w:gridCol w:w="3686"/>
      </w:tblGrid>
      <w:tr w14:paraId="6C50D03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79" w:hRule="atLeast"/>
        </w:trPr>
        <w:tc>
          <w:tcPr>
            <w:tcW w:w="2228" w:type="dxa"/>
            <w:gridSpan w:val="2"/>
            <w:tcBorders>
              <w:right w:val="single" w:color="000000" w:sz="4" w:space="0"/>
            </w:tcBorders>
            <w:vAlign w:val="center"/>
          </w:tcPr>
          <w:p w14:paraId="6FFF411A">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应修学分</w:t>
            </w:r>
          </w:p>
        </w:tc>
        <w:tc>
          <w:tcPr>
            <w:tcW w:w="6804" w:type="dxa"/>
            <w:gridSpan w:val="2"/>
            <w:tcBorders>
              <w:left w:val="single" w:color="000000" w:sz="4" w:space="0"/>
            </w:tcBorders>
            <w:vAlign w:val="center"/>
          </w:tcPr>
          <w:p w14:paraId="7A687FD8">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应取得的证书</w:t>
            </w:r>
          </w:p>
        </w:tc>
      </w:tr>
      <w:tr w14:paraId="30241D3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7" w:hRule="atLeast"/>
        </w:trPr>
        <w:tc>
          <w:tcPr>
            <w:tcW w:w="1377" w:type="dxa"/>
            <w:tcBorders>
              <w:bottom w:val="single" w:color="000000" w:sz="4" w:space="0"/>
              <w:right w:val="single" w:color="000000" w:sz="4" w:space="0"/>
            </w:tcBorders>
            <w:vAlign w:val="center"/>
          </w:tcPr>
          <w:p w14:paraId="55A53537">
            <w:pPr>
              <w:keepNext w:val="0"/>
              <w:keepLines w:val="0"/>
              <w:widowControl/>
              <w:suppressLineNumbers w:val="0"/>
              <w:spacing w:before="0" w:beforeAutospacing="0" w:after="0" w:afterAutospacing="0"/>
              <w:ind w:left="0" w:right="0"/>
              <w:jc w:val="left"/>
              <w:rPr>
                <w:rFonts w:hint="default"/>
                <w:b/>
                <w:bCs/>
                <w:sz w:val="21"/>
                <w:szCs w:val="21"/>
              </w:rPr>
            </w:pPr>
            <w:r>
              <w:rPr>
                <w:rFonts w:hint="eastAsia" w:ascii="宋体" w:hAnsi="宋体" w:cs="Times New Roman"/>
                <w:b/>
                <w:bCs/>
                <w:color w:val="000000" w:themeColor="text1"/>
                <w:sz w:val="21"/>
                <w:szCs w:val="21"/>
                <w:lang w:val="en-US" w:eastAsia="zh-CN"/>
                <w14:textFill>
                  <w14:solidFill>
                    <w14:schemeClr w14:val="tx1"/>
                  </w14:solidFill>
                </w14:textFill>
              </w:rPr>
              <w:t>公共基础课</w:t>
            </w:r>
          </w:p>
        </w:tc>
        <w:tc>
          <w:tcPr>
            <w:tcW w:w="851" w:type="dxa"/>
            <w:tcBorders>
              <w:left w:val="single" w:color="000000" w:sz="4" w:space="0"/>
              <w:bottom w:val="single" w:color="000000" w:sz="4" w:space="0"/>
              <w:right w:val="single" w:color="000000" w:sz="4" w:space="0"/>
            </w:tcBorders>
            <w:vAlign w:val="center"/>
          </w:tcPr>
          <w:p w14:paraId="485B62F5">
            <w:pPr>
              <w:keepNext w:val="0"/>
              <w:keepLines w:val="0"/>
              <w:widowControl/>
              <w:suppressLineNumbers w:val="0"/>
              <w:spacing w:before="0" w:beforeAutospacing="0" w:after="0" w:afterAutospacing="0"/>
              <w:ind w:left="0" w:right="0"/>
              <w:jc w:val="center"/>
              <w:textAlignment w:val="center"/>
              <w:rPr>
                <w:rFonts w:hint="default"/>
                <w:sz w:val="21"/>
                <w:szCs w:val="21"/>
                <w:lang w:val="en-US"/>
              </w:rPr>
            </w:pPr>
            <w:r>
              <w:rPr>
                <w:rFonts w:hint="eastAsia" w:ascii="宋体" w:hAnsi="宋体" w:cs="宋体"/>
                <w:color w:val="000000" w:themeColor="text1"/>
                <w:sz w:val="21"/>
                <w:szCs w:val="21"/>
                <w:lang w:val="en-US" w:eastAsia="zh-CN"/>
                <w14:textFill>
                  <w14:solidFill>
                    <w14:schemeClr w14:val="tx1"/>
                  </w14:solidFill>
                </w14:textFill>
              </w:rPr>
              <w:t>4</w:t>
            </w:r>
            <w:r>
              <w:rPr>
                <w:rFonts w:hint="eastAsia" w:cs="宋体"/>
                <w:color w:val="000000" w:themeColor="text1"/>
                <w:sz w:val="21"/>
                <w:szCs w:val="21"/>
                <w:lang w:val="en-US" w:eastAsia="zh-CN"/>
                <w14:textFill>
                  <w14:solidFill>
                    <w14:schemeClr w14:val="tx1"/>
                  </w14:solidFill>
                </w14:textFill>
              </w:rPr>
              <w:t>8</w:t>
            </w:r>
          </w:p>
        </w:tc>
        <w:tc>
          <w:tcPr>
            <w:tcW w:w="3118" w:type="dxa"/>
            <w:tcBorders>
              <w:left w:val="single" w:color="000000" w:sz="4" w:space="0"/>
              <w:bottom w:val="single" w:color="auto" w:sz="4" w:space="0"/>
              <w:right w:val="single" w:color="000000" w:sz="4" w:space="0"/>
            </w:tcBorders>
            <w:vAlign w:val="center"/>
          </w:tcPr>
          <w:p w14:paraId="6D81C824">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证书名称</w:t>
            </w:r>
          </w:p>
        </w:tc>
        <w:tc>
          <w:tcPr>
            <w:tcW w:w="3686" w:type="dxa"/>
            <w:tcBorders>
              <w:left w:val="single" w:color="000000" w:sz="4" w:space="0"/>
              <w:bottom w:val="single" w:color="auto" w:sz="4" w:space="0"/>
            </w:tcBorders>
            <w:vAlign w:val="center"/>
          </w:tcPr>
          <w:p w14:paraId="41C10A81">
            <w:pPr>
              <w:pStyle w:val="7"/>
              <w:keepNext w:val="0"/>
              <w:keepLines w:val="0"/>
              <w:widowControl/>
              <w:suppressLineNumbers w:val="0"/>
              <w:bidi w:val="0"/>
              <w:spacing w:before="0" w:beforeAutospacing="0" w:afterAutospacing="0"/>
              <w:ind w:left="0" w:right="0"/>
              <w:jc w:val="center"/>
              <w:rPr>
                <w:rFonts w:hint="default"/>
                <w:b/>
                <w:bCs/>
              </w:rPr>
            </w:pPr>
            <w:r>
              <w:rPr>
                <w:rFonts w:hint="default"/>
                <w:b/>
                <w:bCs/>
              </w:rPr>
              <w:t>发证机构</w:t>
            </w:r>
          </w:p>
        </w:tc>
      </w:tr>
      <w:tr w14:paraId="2E4CD9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05" w:hRule="atLeast"/>
        </w:trPr>
        <w:tc>
          <w:tcPr>
            <w:tcW w:w="1377" w:type="dxa"/>
            <w:tcBorders>
              <w:top w:val="single" w:color="000000" w:sz="4" w:space="0"/>
              <w:bottom w:val="single" w:color="000000" w:sz="4" w:space="0"/>
              <w:right w:val="single" w:color="000000" w:sz="4" w:space="0"/>
            </w:tcBorders>
            <w:vAlign w:val="center"/>
          </w:tcPr>
          <w:p w14:paraId="08AAB0D9">
            <w:pPr>
              <w:keepNext w:val="0"/>
              <w:keepLines w:val="0"/>
              <w:widowControl/>
              <w:suppressLineNumbers w:val="0"/>
              <w:spacing w:before="0" w:beforeAutospacing="0" w:after="0" w:afterAutospacing="0"/>
              <w:ind w:left="0" w:right="0"/>
              <w:jc w:val="left"/>
              <w:rPr>
                <w:rFonts w:hint="default"/>
                <w:b/>
                <w:bCs/>
                <w:sz w:val="21"/>
                <w:szCs w:val="21"/>
              </w:rPr>
            </w:pPr>
            <w:r>
              <w:rPr>
                <w:rFonts w:hint="eastAsia" w:ascii="宋体" w:hAnsi="宋体"/>
                <w:b/>
                <w:bCs/>
                <w:color w:val="000000" w:themeColor="text1"/>
                <w:sz w:val="21"/>
                <w:szCs w:val="21"/>
                <w:highlight w:val="none"/>
                <w:lang w:val="en-US" w:eastAsia="zh-CN"/>
                <w14:textFill>
                  <w14:solidFill>
                    <w14:schemeClr w14:val="tx1"/>
                  </w14:solidFill>
                </w14:textFill>
              </w:rPr>
              <w:t>公共限选课</w:t>
            </w:r>
          </w:p>
        </w:tc>
        <w:tc>
          <w:tcPr>
            <w:tcW w:w="851" w:type="dxa"/>
            <w:tcBorders>
              <w:top w:val="single" w:color="000000" w:sz="4" w:space="0"/>
              <w:left w:val="single" w:color="000000" w:sz="4" w:space="0"/>
              <w:bottom w:val="single" w:color="000000" w:sz="4" w:space="0"/>
              <w:right w:val="single" w:color="auto" w:sz="4" w:space="0"/>
            </w:tcBorders>
            <w:vAlign w:val="center"/>
          </w:tcPr>
          <w:p w14:paraId="5006E729">
            <w:pPr>
              <w:keepNext w:val="0"/>
              <w:keepLines w:val="0"/>
              <w:widowControl/>
              <w:suppressLineNumbers w:val="0"/>
              <w:spacing w:before="0" w:beforeAutospacing="0" w:after="0" w:afterAutospacing="0"/>
              <w:ind w:left="0" w:right="0"/>
              <w:jc w:val="center"/>
              <w:textAlignment w:val="center"/>
              <w:rPr>
                <w:rFonts w:hint="default"/>
                <w:sz w:val="21"/>
                <w:szCs w:val="21"/>
              </w:rPr>
            </w:pPr>
            <w:r>
              <w:rPr>
                <w:rFonts w:hint="eastAsia" w:ascii="宋体" w:hAnsi="宋体" w:cs="宋体"/>
                <w:color w:val="000000" w:themeColor="text1"/>
                <w:sz w:val="21"/>
                <w:szCs w:val="21"/>
                <w:lang w:val="en-US" w:eastAsia="zh-CN"/>
                <w14:textFill>
                  <w14:solidFill>
                    <w14:schemeClr w14:val="tx1"/>
                  </w14:solidFill>
                </w14:textFill>
              </w:rPr>
              <w:t>2</w:t>
            </w:r>
          </w:p>
        </w:tc>
        <w:tc>
          <w:tcPr>
            <w:tcW w:w="3118" w:type="dxa"/>
            <w:vMerge w:val="restart"/>
            <w:tcBorders>
              <w:top w:val="single" w:color="auto" w:sz="4" w:space="0"/>
              <w:left w:val="single" w:color="auto" w:sz="4" w:space="0"/>
              <w:bottom w:val="single" w:color="auto" w:sz="4" w:space="0"/>
              <w:right w:val="single" w:color="auto" w:sz="4" w:space="0"/>
            </w:tcBorders>
            <w:vAlign w:val="top"/>
          </w:tcPr>
          <w:p w14:paraId="10D8F16A">
            <w:pPr>
              <w:keepNext w:val="0"/>
              <w:keepLines w:val="0"/>
              <w:widowControl/>
              <w:numPr>
                <w:ilvl w:val="0"/>
                <w:numId w:val="0"/>
              </w:numPr>
              <w:suppressLineNumbers w:val="0"/>
              <w:spacing w:before="0" w:beforeAutospacing="0" w:after="0" w:afterAutospacing="0"/>
              <w:ind w:left="0" w:leftChars="0" w:right="0"/>
              <w:rPr>
                <w:rFonts w:hint="default" w:ascii="PMingLiU" w:eastAsia="宋体"/>
                <w:sz w:val="21"/>
                <w:lang w:val="en-US" w:eastAsia="zh-CN"/>
              </w:rPr>
            </w:pPr>
            <w:r>
              <w:rPr>
                <w:rFonts w:hint="eastAsia" w:ascii="PMingLiU" w:eastAsia="宋体"/>
                <w:sz w:val="21"/>
                <w:lang w:val="en-US" w:eastAsia="zh-CN"/>
              </w:rPr>
              <w:t>1.国家计算机等级考试（NCRE）</w:t>
            </w:r>
          </w:p>
          <w:p w14:paraId="078AF135">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2.网络系统建设与运维职业技能等级证书</w:t>
            </w:r>
            <w:r>
              <w:rPr>
                <w:rFonts w:hint="eastAsia" w:ascii="PMingLiU"/>
                <w:sz w:val="21"/>
                <w:lang w:val="en-US" w:eastAsia="zh-CN"/>
              </w:rPr>
              <w:t>、网络安全运维/评估职业技能等级证书</w:t>
            </w:r>
          </w:p>
          <w:p w14:paraId="5E632311">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3.计算机技术与软件专业技术资格（网络管理员初级/网络工程师中级）</w:t>
            </w:r>
          </w:p>
          <w:p w14:paraId="4EB175CA">
            <w:pPr>
              <w:keepNext w:val="0"/>
              <w:keepLines w:val="0"/>
              <w:widowControl/>
              <w:numPr>
                <w:ilvl w:val="0"/>
                <w:numId w:val="0"/>
              </w:numPr>
              <w:suppressLineNumbers w:val="0"/>
              <w:spacing w:before="0" w:beforeAutospacing="0" w:after="0" w:afterAutospacing="0"/>
              <w:ind w:left="0" w:leftChars="0" w:right="0" w:firstLine="0" w:firstLineChars="0"/>
              <w:jc w:val="left"/>
              <w:rPr>
                <w:rFonts w:hint="default"/>
              </w:rPr>
            </w:pPr>
            <w:r>
              <w:rPr>
                <w:rFonts w:hint="eastAsia" w:ascii="PMingLiU" w:eastAsia="宋体"/>
                <w:sz w:val="21"/>
                <w:lang w:val="en-US" w:eastAsia="zh-CN"/>
              </w:rPr>
              <w:t>4.行业认证（华为认证（HCIA/HCIP）</w:t>
            </w:r>
          </w:p>
        </w:tc>
        <w:tc>
          <w:tcPr>
            <w:tcW w:w="3686" w:type="dxa"/>
            <w:vMerge w:val="restart"/>
            <w:tcBorders>
              <w:top w:val="single" w:color="auto" w:sz="4" w:space="0"/>
              <w:left w:val="single" w:color="auto" w:sz="4" w:space="0"/>
              <w:bottom w:val="single" w:color="auto" w:sz="4" w:space="0"/>
              <w:right w:val="single" w:color="auto" w:sz="4" w:space="0"/>
            </w:tcBorders>
            <w:vAlign w:val="top"/>
          </w:tcPr>
          <w:p w14:paraId="08129F45">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教育部考试中心</w:t>
            </w:r>
          </w:p>
          <w:p w14:paraId="0D2EE7D9">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工业和信息化部</w:t>
            </w:r>
          </w:p>
          <w:p w14:paraId="0A844A04">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PMingLiU" w:eastAsia="宋体"/>
                <w:sz w:val="21"/>
                <w:lang w:val="en-US" w:eastAsia="zh-CN"/>
              </w:rPr>
              <w:t>人力资源社会保障部</w:t>
            </w:r>
          </w:p>
          <w:p w14:paraId="30C3791E">
            <w:pPr>
              <w:keepNext w:val="0"/>
              <w:keepLines w:val="0"/>
              <w:widowControl/>
              <w:numPr>
                <w:ilvl w:val="0"/>
                <w:numId w:val="0"/>
              </w:numPr>
              <w:suppressLineNumbers w:val="0"/>
              <w:spacing w:before="0" w:beforeAutospacing="0" w:after="0" w:afterAutospacing="0"/>
              <w:ind w:left="0" w:leftChars="0" w:right="0"/>
              <w:rPr>
                <w:rFonts w:hint="eastAsia" w:ascii="PMingLiU" w:eastAsia="宋体"/>
                <w:sz w:val="21"/>
                <w:lang w:val="en-US" w:eastAsia="zh-CN"/>
              </w:rPr>
            </w:pPr>
            <w:r>
              <w:rPr>
                <w:rFonts w:hint="eastAsia" w:asciiTheme="minorEastAsia" w:hAnsiTheme="minorEastAsia" w:eastAsiaTheme="minorEastAsia" w:cstheme="minorEastAsia"/>
                <w:sz w:val="21"/>
                <w:szCs w:val="21"/>
              </w:rPr>
              <w:t>地方人社部门或指定机构</w:t>
            </w:r>
          </w:p>
          <w:p w14:paraId="12BC44B1">
            <w:pPr>
              <w:keepNext w:val="0"/>
              <w:keepLines w:val="0"/>
              <w:widowControl/>
              <w:numPr>
                <w:ilvl w:val="0"/>
                <w:numId w:val="0"/>
              </w:numPr>
              <w:suppressLineNumbers w:val="0"/>
              <w:spacing w:before="0" w:beforeAutospacing="0" w:after="0" w:afterAutospacing="0"/>
              <w:ind w:left="0" w:leftChars="0" w:right="0"/>
              <w:rPr>
                <w:rFonts w:hint="default"/>
                <w:lang w:val="en-US"/>
              </w:rPr>
            </w:pPr>
            <w:r>
              <w:rPr>
                <w:rFonts w:hint="eastAsia" w:ascii="PMingLiU" w:eastAsia="宋体"/>
                <w:sz w:val="21"/>
                <w:lang w:val="en-US" w:eastAsia="zh-CN"/>
              </w:rPr>
              <w:t>华为</w:t>
            </w:r>
            <w:r>
              <w:rPr>
                <w:rFonts w:hint="eastAsia" w:ascii="PMingLiU"/>
                <w:sz w:val="21"/>
                <w:lang w:val="en-US" w:eastAsia="zh-CN"/>
              </w:rPr>
              <w:t>技术有限公司</w:t>
            </w:r>
          </w:p>
        </w:tc>
      </w:tr>
      <w:tr w14:paraId="37D7E0B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5A7998D2">
            <w:pPr>
              <w:keepNext w:val="0"/>
              <w:keepLines w:val="0"/>
              <w:widowControl/>
              <w:suppressLineNumbers w:val="0"/>
              <w:spacing w:before="0" w:beforeAutospacing="0" w:after="0" w:afterAutospacing="0"/>
              <w:ind w:left="0" w:right="0"/>
              <w:jc w:val="left"/>
              <w:rPr>
                <w:rFonts w:hint="default"/>
                <w:b/>
                <w:bCs/>
                <w:sz w:val="21"/>
                <w:szCs w:val="21"/>
              </w:rPr>
            </w:pPr>
            <w:r>
              <w:rPr>
                <w:rFonts w:hint="eastAsia"/>
                <w:b/>
                <w:bCs/>
                <w:color w:val="000000" w:themeColor="text1"/>
                <w:sz w:val="21"/>
                <w:szCs w:val="21"/>
                <w:lang w:val="en-US" w:eastAsia="zh-CN"/>
                <w14:textFill>
                  <w14:solidFill>
                    <w14:schemeClr w14:val="tx1"/>
                  </w14:solidFill>
                </w14:textFill>
              </w:rPr>
              <w:t>专业基础课</w:t>
            </w:r>
          </w:p>
        </w:tc>
        <w:tc>
          <w:tcPr>
            <w:tcW w:w="851" w:type="dxa"/>
            <w:tcBorders>
              <w:top w:val="single" w:color="000000" w:sz="4" w:space="0"/>
              <w:left w:val="single" w:color="000000" w:sz="4" w:space="0"/>
              <w:bottom w:val="single" w:color="000000" w:sz="4" w:space="0"/>
              <w:right w:val="single" w:color="auto" w:sz="4" w:space="0"/>
            </w:tcBorders>
            <w:vAlign w:val="center"/>
          </w:tcPr>
          <w:p w14:paraId="5FC68B5C">
            <w:pPr>
              <w:keepNext w:val="0"/>
              <w:keepLines w:val="0"/>
              <w:widowControl/>
              <w:suppressLineNumbers w:val="0"/>
              <w:spacing w:before="0" w:beforeAutospacing="0" w:after="0" w:afterAutospacing="0"/>
              <w:ind w:left="0" w:right="0"/>
              <w:jc w:val="center"/>
              <w:textAlignment w:val="center"/>
              <w:rPr>
                <w:rFonts w:hint="default"/>
                <w:sz w:val="21"/>
                <w:szCs w:val="21"/>
                <w:lang w:val="en-US"/>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cs="宋体"/>
                <w:color w:val="000000" w:themeColor="text1"/>
                <w:sz w:val="21"/>
                <w:szCs w:val="21"/>
                <w:lang w:val="en-US" w:eastAsia="zh-CN"/>
                <w14:textFill>
                  <w14:solidFill>
                    <w14:schemeClr w14:val="tx1"/>
                  </w14:solidFill>
                </w14:textFill>
              </w:rPr>
              <w:t>5</w:t>
            </w:r>
          </w:p>
        </w:tc>
        <w:tc>
          <w:tcPr>
            <w:tcW w:w="3118" w:type="dxa"/>
            <w:vMerge w:val="continue"/>
            <w:tcBorders>
              <w:top w:val="single" w:color="auto" w:sz="4" w:space="0"/>
              <w:left w:val="single" w:color="auto" w:sz="4" w:space="0"/>
              <w:bottom w:val="single" w:color="auto" w:sz="4" w:space="0"/>
              <w:right w:val="single" w:color="000000" w:sz="4" w:space="0"/>
            </w:tcBorders>
          </w:tcPr>
          <w:p w14:paraId="3CF83288">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7B113B60">
            <w:pPr>
              <w:pStyle w:val="7"/>
              <w:keepNext w:val="0"/>
              <w:keepLines w:val="0"/>
              <w:widowControl/>
              <w:suppressLineNumbers w:val="0"/>
              <w:bidi w:val="0"/>
              <w:spacing w:before="0" w:beforeAutospacing="0" w:afterAutospacing="0"/>
              <w:ind w:left="0" w:right="0"/>
              <w:rPr>
                <w:rFonts w:hint="default"/>
              </w:rPr>
            </w:pPr>
          </w:p>
        </w:tc>
      </w:tr>
      <w:tr w14:paraId="09B5945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722FFFB9">
            <w:pPr>
              <w:keepNext w:val="0"/>
              <w:keepLines w:val="0"/>
              <w:widowControl/>
              <w:suppressLineNumbers w:val="0"/>
              <w:spacing w:before="0" w:beforeAutospacing="0" w:after="0" w:afterAutospacing="0"/>
              <w:ind w:left="0" w:right="0"/>
              <w:jc w:val="left"/>
              <w:rPr>
                <w:rFonts w:hint="default"/>
                <w:b/>
                <w:bCs/>
                <w:sz w:val="21"/>
                <w:szCs w:val="21"/>
              </w:rPr>
            </w:pPr>
            <w:r>
              <w:rPr>
                <w:rFonts w:hint="eastAsia"/>
                <w:b/>
                <w:bCs/>
                <w:color w:val="000000" w:themeColor="text1"/>
                <w:sz w:val="21"/>
                <w:szCs w:val="21"/>
                <w:lang w:val="en-US" w:eastAsia="zh-CN"/>
                <w14:textFill>
                  <w14:solidFill>
                    <w14:schemeClr w14:val="tx1"/>
                  </w14:solidFill>
                </w14:textFill>
              </w:rPr>
              <w:t>专业核心课</w:t>
            </w:r>
          </w:p>
        </w:tc>
        <w:tc>
          <w:tcPr>
            <w:tcW w:w="851" w:type="dxa"/>
            <w:tcBorders>
              <w:top w:val="single" w:color="000000" w:sz="4" w:space="0"/>
              <w:left w:val="single" w:color="000000" w:sz="4" w:space="0"/>
              <w:bottom w:val="single" w:color="000000" w:sz="4" w:space="0"/>
              <w:right w:val="single" w:color="auto" w:sz="4" w:space="0"/>
            </w:tcBorders>
            <w:vAlign w:val="center"/>
          </w:tcPr>
          <w:p w14:paraId="52EEBC33">
            <w:pPr>
              <w:keepNext w:val="0"/>
              <w:keepLines w:val="0"/>
              <w:widowControl/>
              <w:suppressLineNumbers w:val="0"/>
              <w:spacing w:before="0" w:beforeAutospacing="0" w:after="0" w:afterAutospacing="0"/>
              <w:ind w:left="0" w:right="0"/>
              <w:jc w:val="center"/>
              <w:textAlignment w:val="center"/>
              <w:rPr>
                <w:rFonts w:hint="default"/>
                <w:sz w:val="21"/>
                <w:szCs w:val="21"/>
                <w:lang w:val="en-US"/>
              </w:rPr>
            </w:pPr>
            <w:r>
              <w:rPr>
                <w:rFonts w:hint="eastAsia" w:ascii="宋体" w:hAnsi="宋体" w:cs="宋体"/>
                <w:color w:val="000000" w:themeColor="text1"/>
                <w:sz w:val="21"/>
                <w:szCs w:val="21"/>
                <w:lang w:val="en-US" w:eastAsia="zh-CN"/>
                <w14:textFill>
                  <w14:solidFill>
                    <w14:schemeClr w14:val="tx1"/>
                  </w14:solidFill>
                </w14:textFill>
              </w:rPr>
              <w:t>2</w:t>
            </w:r>
            <w:r>
              <w:rPr>
                <w:rFonts w:hint="eastAsia" w:cs="宋体"/>
                <w:color w:val="000000" w:themeColor="text1"/>
                <w:sz w:val="21"/>
                <w:szCs w:val="21"/>
                <w:lang w:val="en-US" w:eastAsia="zh-CN"/>
                <w14:textFill>
                  <w14:solidFill>
                    <w14:schemeClr w14:val="tx1"/>
                  </w14:solidFill>
                </w14:textFill>
              </w:rPr>
              <w:t>2</w:t>
            </w:r>
          </w:p>
        </w:tc>
        <w:tc>
          <w:tcPr>
            <w:tcW w:w="3118" w:type="dxa"/>
            <w:vMerge w:val="continue"/>
            <w:tcBorders>
              <w:top w:val="single" w:color="auto" w:sz="4" w:space="0"/>
              <w:left w:val="single" w:color="auto" w:sz="4" w:space="0"/>
              <w:bottom w:val="single" w:color="auto" w:sz="4" w:space="0"/>
              <w:right w:val="single" w:color="000000" w:sz="4" w:space="0"/>
            </w:tcBorders>
          </w:tcPr>
          <w:p w14:paraId="33B9D362">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0F422F34">
            <w:pPr>
              <w:pStyle w:val="7"/>
              <w:keepNext w:val="0"/>
              <w:keepLines w:val="0"/>
              <w:widowControl/>
              <w:suppressLineNumbers w:val="0"/>
              <w:bidi w:val="0"/>
              <w:spacing w:before="0" w:beforeAutospacing="0" w:afterAutospacing="0"/>
              <w:ind w:left="0" w:right="0"/>
              <w:rPr>
                <w:rFonts w:hint="default"/>
              </w:rPr>
            </w:pPr>
          </w:p>
        </w:tc>
      </w:tr>
      <w:tr w14:paraId="1FB76B6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0" w:hRule="atLeast"/>
        </w:trPr>
        <w:tc>
          <w:tcPr>
            <w:tcW w:w="1377" w:type="dxa"/>
            <w:tcBorders>
              <w:top w:val="single" w:color="000000" w:sz="4" w:space="0"/>
              <w:bottom w:val="single" w:color="000000" w:sz="4" w:space="0"/>
              <w:right w:val="single" w:color="000000" w:sz="4" w:space="0"/>
            </w:tcBorders>
            <w:vAlign w:val="center"/>
          </w:tcPr>
          <w:p w14:paraId="73B79DCA">
            <w:pPr>
              <w:keepNext w:val="0"/>
              <w:keepLines w:val="0"/>
              <w:widowControl/>
              <w:suppressLineNumbers w:val="0"/>
              <w:spacing w:before="0" w:beforeAutospacing="0" w:after="0" w:afterAutospacing="0"/>
              <w:ind w:left="0" w:right="0"/>
              <w:jc w:val="left"/>
              <w:rPr>
                <w:rFonts w:hint="default"/>
                <w:b/>
                <w:bCs/>
                <w:sz w:val="21"/>
                <w:szCs w:val="21"/>
              </w:rPr>
            </w:pPr>
            <w:r>
              <w:rPr>
                <w:rFonts w:hint="eastAsia"/>
                <w:b/>
                <w:bCs/>
                <w:color w:val="000000" w:themeColor="text1"/>
                <w:sz w:val="21"/>
                <w:szCs w:val="21"/>
                <w:lang w:val="en-US" w:eastAsia="zh-CN"/>
                <w14:textFill>
                  <w14:solidFill>
                    <w14:schemeClr w14:val="tx1"/>
                  </w14:solidFill>
                </w14:textFill>
              </w:rPr>
              <w:t>专业拓展课</w:t>
            </w:r>
          </w:p>
        </w:tc>
        <w:tc>
          <w:tcPr>
            <w:tcW w:w="851" w:type="dxa"/>
            <w:tcBorders>
              <w:top w:val="single" w:color="000000" w:sz="4" w:space="0"/>
              <w:left w:val="single" w:color="000000" w:sz="4" w:space="0"/>
              <w:bottom w:val="single" w:color="000000" w:sz="4" w:space="0"/>
              <w:right w:val="single" w:color="auto" w:sz="4" w:space="0"/>
            </w:tcBorders>
            <w:vAlign w:val="center"/>
          </w:tcPr>
          <w:p w14:paraId="7282B5B0">
            <w:pPr>
              <w:keepNext w:val="0"/>
              <w:keepLines w:val="0"/>
              <w:widowControl/>
              <w:suppressLineNumbers w:val="0"/>
              <w:spacing w:before="0" w:beforeAutospacing="0" w:after="0" w:afterAutospacing="0"/>
              <w:ind w:left="0" w:leftChars="0" w:right="0" w:rightChars="0"/>
              <w:jc w:val="center"/>
              <w:textAlignment w:val="center"/>
              <w:rPr>
                <w:rFonts w:hint="default"/>
                <w:sz w:val="21"/>
                <w:szCs w:val="21"/>
                <w:lang w:val="en-US"/>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cs="宋体"/>
                <w:color w:val="000000" w:themeColor="text1"/>
                <w:sz w:val="21"/>
                <w:szCs w:val="21"/>
                <w:lang w:val="en-US" w:eastAsia="zh-CN"/>
                <w14:textFill>
                  <w14:solidFill>
                    <w14:schemeClr w14:val="tx1"/>
                  </w14:solidFill>
                </w14:textFill>
              </w:rPr>
              <w:t>8</w:t>
            </w:r>
          </w:p>
        </w:tc>
        <w:tc>
          <w:tcPr>
            <w:tcW w:w="3118" w:type="dxa"/>
            <w:vMerge w:val="continue"/>
            <w:tcBorders>
              <w:top w:val="single" w:color="auto" w:sz="4" w:space="0"/>
              <w:left w:val="single" w:color="auto" w:sz="4" w:space="0"/>
              <w:bottom w:val="single" w:color="auto" w:sz="4" w:space="0"/>
              <w:right w:val="single" w:color="000000" w:sz="4" w:space="0"/>
            </w:tcBorders>
          </w:tcPr>
          <w:p w14:paraId="28312719">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5B847F44">
            <w:pPr>
              <w:pStyle w:val="7"/>
              <w:keepNext w:val="0"/>
              <w:keepLines w:val="0"/>
              <w:widowControl/>
              <w:suppressLineNumbers w:val="0"/>
              <w:bidi w:val="0"/>
              <w:spacing w:before="0" w:beforeAutospacing="0" w:afterAutospacing="0"/>
              <w:ind w:left="0" w:right="0"/>
              <w:rPr>
                <w:rFonts w:hint="default"/>
              </w:rPr>
            </w:pPr>
          </w:p>
        </w:tc>
      </w:tr>
      <w:tr w14:paraId="0D453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40" w:hRule="atLeast"/>
        </w:trPr>
        <w:tc>
          <w:tcPr>
            <w:tcW w:w="1377" w:type="dxa"/>
            <w:tcBorders>
              <w:top w:val="single" w:color="000000" w:sz="4" w:space="0"/>
              <w:bottom w:val="single" w:color="000000" w:sz="4" w:space="0"/>
              <w:right w:val="single" w:color="000000" w:sz="4" w:space="0"/>
            </w:tcBorders>
            <w:vAlign w:val="center"/>
          </w:tcPr>
          <w:p w14:paraId="383808E2">
            <w:pPr>
              <w:keepNext w:val="0"/>
              <w:keepLines w:val="0"/>
              <w:widowControl/>
              <w:suppressLineNumbers w:val="0"/>
              <w:spacing w:before="0" w:beforeAutospacing="0" w:after="0" w:afterAutospacing="0"/>
              <w:ind w:left="0" w:right="0"/>
              <w:jc w:val="both"/>
              <w:rPr>
                <w:rFonts w:hint="default"/>
                <w:b/>
                <w:bCs/>
                <w:sz w:val="21"/>
                <w:szCs w:val="21"/>
              </w:rPr>
            </w:pPr>
            <w:r>
              <w:rPr>
                <w:rFonts w:hint="eastAsia"/>
                <w:b/>
                <w:bCs/>
                <w:color w:val="000000" w:themeColor="text1"/>
                <w:sz w:val="21"/>
                <w:szCs w:val="21"/>
                <w:lang w:val="en-US" w:eastAsia="zh-CN"/>
                <w14:textFill>
                  <w14:solidFill>
                    <w14:schemeClr w14:val="tx1"/>
                  </w14:solidFill>
                </w14:textFill>
              </w:rPr>
              <w:t>专业实践课</w:t>
            </w:r>
          </w:p>
        </w:tc>
        <w:tc>
          <w:tcPr>
            <w:tcW w:w="851" w:type="dxa"/>
            <w:tcBorders>
              <w:top w:val="single" w:color="000000" w:sz="4" w:space="0"/>
              <w:left w:val="single" w:color="000000" w:sz="4" w:space="0"/>
              <w:bottom w:val="single" w:color="000000" w:sz="4" w:space="0"/>
              <w:right w:val="single" w:color="auto" w:sz="4" w:space="0"/>
            </w:tcBorders>
            <w:vAlign w:val="center"/>
          </w:tcPr>
          <w:p w14:paraId="5FB39E7A">
            <w:pPr>
              <w:keepNext w:val="0"/>
              <w:keepLines w:val="0"/>
              <w:widowControl/>
              <w:suppressLineNumbers w:val="0"/>
              <w:spacing w:before="0" w:beforeAutospacing="0" w:after="0" w:afterAutospacing="0"/>
              <w:ind w:left="0" w:leftChars="0" w:right="0" w:rightChars="0"/>
              <w:jc w:val="center"/>
              <w:textAlignment w:val="center"/>
              <w:rPr>
                <w:rFonts w:hint="default" w:eastAsia="宋体"/>
                <w:sz w:val="21"/>
                <w:szCs w:val="21"/>
                <w:lang w:val="en-US" w:eastAsia="zh-CN"/>
              </w:rPr>
            </w:pPr>
            <w:r>
              <w:rPr>
                <w:rFonts w:hint="eastAsia"/>
                <w:sz w:val="21"/>
                <w:szCs w:val="21"/>
                <w:lang w:val="en-US" w:eastAsia="zh-CN"/>
              </w:rPr>
              <w:t>54</w:t>
            </w:r>
          </w:p>
        </w:tc>
        <w:tc>
          <w:tcPr>
            <w:tcW w:w="3118" w:type="dxa"/>
            <w:vMerge w:val="continue"/>
            <w:tcBorders>
              <w:top w:val="single" w:color="auto" w:sz="4" w:space="0"/>
              <w:left w:val="single" w:color="auto" w:sz="4" w:space="0"/>
              <w:bottom w:val="single" w:color="auto" w:sz="4" w:space="0"/>
              <w:right w:val="single" w:color="000000" w:sz="4" w:space="0"/>
            </w:tcBorders>
          </w:tcPr>
          <w:p w14:paraId="1D3CA450">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5DD5CBDB">
            <w:pPr>
              <w:pStyle w:val="7"/>
              <w:keepNext w:val="0"/>
              <w:keepLines w:val="0"/>
              <w:widowControl/>
              <w:suppressLineNumbers w:val="0"/>
              <w:bidi w:val="0"/>
              <w:spacing w:before="0" w:beforeAutospacing="0" w:afterAutospacing="0"/>
              <w:ind w:left="0" w:right="0"/>
              <w:rPr>
                <w:rFonts w:hint="default"/>
              </w:rPr>
            </w:pPr>
          </w:p>
        </w:tc>
      </w:tr>
      <w:tr w14:paraId="10283D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1377" w:type="dxa"/>
            <w:tcBorders>
              <w:top w:val="single" w:color="000000" w:sz="4" w:space="0"/>
              <w:bottom w:val="single" w:color="000000" w:sz="4" w:space="0"/>
              <w:right w:val="single" w:color="000000" w:sz="4" w:space="0"/>
            </w:tcBorders>
            <w:vAlign w:val="center"/>
          </w:tcPr>
          <w:p w14:paraId="756AB704">
            <w:pPr>
              <w:keepNext w:val="0"/>
              <w:keepLines w:val="0"/>
              <w:widowControl/>
              <w:suppressLineNumbers w:val="0"/>
              <w:spacing w:before="0" w:beforeAutospacing="0" w:after="0" w:afterAutospacing="0"/>
              <w:ind w:left="0" w:right="0"/>
              <w:jc w:val="center"/>
              <w:rPr>
                <w:rFonts w:hint="default"/>
                <w:b/>
                <w:bCs/>
                <w:sz w:val="21"/>
                <w:szCs w:val="21"/>
              </w:rPr>
            </w:pPr>
            <w:r>
              <w:rPr>
                <w:rFonts w:hint="default" w:asciiTheme="minorEastAsia" w:hAnsiTheme="minorEastAsia"/>
                <w:b/>
                <w:bCs/>
                <w:color w:val="000000" w:themeColor="text1"/>
                <w:sz w:val="21"/>
                <w:szCs w:val="21"/>
                <w14:textFill>
                  <w14:solidFill>
                    <w14:schemeClr w14:val="tx1"/>
                  </w14:solidFill>
                </w14:textFill>
              </w:rPr>
              <w:t>合计</w:t>
            </w:r>
          </w:p>
        </w:tc>
        <w:tc>
          <w:tcPr>
            <w:tcW w:w="851" w:type="dxa"/>
            <w:tcBorders>
              <w:top w:val="single" w:color="000000" w:sz="4" w:space="0"/>
              <w:left w:val="single" w:color="000000" w:sz="4" w:space="0"/>
              <w:bottom w:val="single" w:color="000000" w:sz="4" w:space="0"/>
              <w:right w:val="single" w:color="auto" w:sz="4" w:space="0"/>
            </w:tcBorders>
            <w:vAlign w:val="center"/>
          </w:tcPr>
          <w:p w14:paraId="3F03D725">
            <w:pPr>
              <w:keepNext w:val="0"/>
              <w:keepLines w:val="0"/>
              <w:widowControl/>
              <w:suppressLineNumbers w:val="0"/>
              <w:spacing w:before="0" w:beforeAutospacing="0" w:after="0" w:afterAutospacing="0"/>
              <w:ind w:left="0" w:leftChars="0" w:right="0" w:rightChars="0"/>
              <w:jc w:val="center"/>
              <w:textAlignment w:val="center"/>
              <w:rPr>
                <w:rFonts w:hint="default"/>
                <w:sz w:val="21"/>
                <w:szCs w:val="21"/>
                <w:lang w:val="en-US"/>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cs="宋体"/>
                <w:color w:val="000000" w:themeColor="text1"/>
                <w:sz w:val="21"/>
                <w:szCs w:val="21"/>
                <w:lang w:val="en-US" w:eastAsia="zh-CN"/>
                <w14:textFill>
                  <w14:solidFill>
                    <w14:schemeClr w14:val="tx1"/>
                  </w14:solidFill>
                </w14:textFill>
              </w:rPr>
              <w:t>59</w:t>
            </w:r>
          </w:p>
        </w:tc>
        <w:tc>
          <w:tcPr>
            <w:tcW w:w="3118" w:type="dxa"/>
            <w:vMerge w:val="continue"/>
            <w:tcBorders>
              <w:top w:val="single" w:color="auto" w:sz="4" w:space="0"/>
              <w:left w:val="single" w:color="auto" w:sz="4" w:space="0"/>
              <w:bottom w:val="single" w:color="auto" w:sz="4" w:space="0"/>
              <w:right w:val="single" w:color="000000" w:sz="4" w:space="0"/>
            </w:tcBorders>
          </w:tcPr>
          <w:p w14:paraId="43214A00">
            <w:pPr>
              <w:pStyle w:val="7"/>
              <w:keepNext w:val="0"/>
              <w:keepLines w:val="0"/>
              <w:widowControl/>
              <w:suppressLineNumbers w:val="0"/>
              <w:bidi w:val="0"/>
              <w:spacing w:before="0" w:beforeAutospacing="0" w:afterAutospacing="0"/>
              <w:ind w:left="0" w:right="0"/>
              <w:rPr>
                <w:rFonts w:hint="default"/>
              </w:rPr>
            </w:pPr>
          </w:p>
        </w:tc>
        <w:tc>
          <w:tcPr>
            <w:tcW w:w="3686" w:type="dxa"/>
            <w:vMerge w:val="continue"/>
            <w:tcBorders>
              <w:top w:val="single" w:color="auto" w:sz="4" w:space="0"/>
              <w:left w:val="single" w:color="000000" w:sz="4" w:space="0"/>
              <w:bottom w:val="single" w:color="auto" w:sz="4" w:space="0"/>
              <w:right w:val="single" w:color="auto" w:sz="4" w:space="0"/>
            </w:tcBorders>
          </w:tcPr>
          <w:p w14:paraId="0D16DEEF">
            <w:pPr>
              <w:pStyle w:val="7"/>
              <w:keepNext w:val="0"/>
              <w:keepLines w:val="0"/>
              <w:widowControl/>
              <w:suppressLineNumbers w:val="0"/>
              <w:bidi w:val="0"/>
              <w:spacing w:before="0" w:beforeAutospacing="0" w:afterAutospacing="0"/>
              <w:ind w:left="0" w:right="0"/>
              <w:rPr>
                <w:rFonts w:hint="default"/>
              </w:rPr>
            </w:pPr>
          </w:p>
        </w:tc>
      </w:tr>
      <w:tr w14:paraId="3CF73AC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bottom w:val="single" w:color="000000" w:sz="4" w:space="0"/>
              <w:right w:val="single" w:color="auto" w:sz="4" w:space="0"/>
            </w:tcBorders>
            <w:vAlign w:val="center"/>
          </w:tcPr>
          <w:p w14:paraId="0AC50870">
            <w:pPr>
              <w:pStyle w:val="7"/>
              <w:keepNext w:val="0"/>
              <w:keepLines w:val="0"/>
              <w:widowControl/>
              <w:suppressLineNumbers w:val="0"/>
              <w:spacing w:before="0" w:beforeAutospacing="0" w:afterAutospacing="0"/>
              <w:ind w:left="0" w:right="0"/>
              <w:rPr>
                <w:rFonts w:hint="default"/>
              </w:rPr>
            </w:pPr>
            <w:r>
              <w:rPr>
                <w:rFonts w:hint="eastAsia"/>
              </w:rPr>
              <w:t>毕业学分要求：</w:t>
            </w:r>
          </w:p>
          <w:p w14:paraId="6CAEDA6E">
            <w:pPr>
              <w:pStyle w:val="7"/>
              <w:keepNext w:val="0"/>
              <w:keepLines w:val="0"/>
              <w:widowControl/>
              <w:suppressLineNumbers w:val="0"/>
              <w:bidi w:val="0"/>
              <w:spacing w:before="0" w:beforeAutospacing="0" w:afterAutospacing="0"/>
              <w:ind w:left="0" w:right="0"/>
              <w:rPr>
                <w:rFonts w:hint="default"/>
              </w:rPr>
            </w:pPr>
            <w:r>
              <w:rPr>
                <w:rFonts w:hint="eastAsia"/>
              </w:rPr>
              <w:t>学生修读的课程学分总数不得少于 1</w:t>
            </w:r>
            <w:r>
              <w:rPr>
                <w:rFonts w:hint="default"/>
              </w:rPr>
              <w:t>5</w:t>
            </w:r>
            <w:r>
              <w:rPr>
                <w:rFonts w:hint="eastAsia"/>
                <w:lang w:val="en-US" w:eastAsia="zh-CN"/>
              </w:rPr>
              <w:t>9</w:t>
            </w:r>
            <w:r>
              <w:rPr>
                <w:rFonts w:hint="eastAsia"/>
              </w:rPr>
              <w:t xml:space="preserve"> 学分，方可满足毕业要求。</w:t>
            </w:r>
          </w:p>
        </w:tc>
      </w:tr>
      <w:tr w14:paraId="7AC2AC2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75" w:hRule="atLeast"/>
        </w:trPr>
        <w:tc>
          <w:tcPr>
            <w:tcW w:w="9032" w:type="dxa"/>
            <w:gridSpan w:val="4"/>
            <w:tcBorders>
              <w:top w:val="single" w:color="000000" w:sz="4" w:space="0"/>
              <w:right w:val="single" w:color="auto" w:sz="4" w:space="0"/>
            </w:tcBorders>
            <w:vAlign w:val="center"/>
          </w:tcPr>
          <w:p w14:paraId="7B11D4DA">
            <w:pPr>
              <w:pStyle w:val="7"/>
              <w:keepNext w:val="0"/>
              <w:keepLines w:val="0"/>
              <w:widowControl/>
              <w:suppressLineNumbers w:val="0"/>
              <w:spacing w:before="0" w:beforeAutospacing="0" w:afterAutospacing="0"/>
              <w:ind w:left="0" w:right="0"/>
              <w:rPr>
                <w:rFonts w:hint="default"/>
              </w:rPr>
            </w:pPr>
            <w:r>
              <w:rPr>
                <w:rFonts w:hint="eastAsia"/>
              </w:rPr>
              <w:t>学分置换说明：</w:t>
            </w:r>
          </w:p>
          <w:p w14:paraId="34B768B6">
            <w:pPr>
              <w:pStyle w:val="7"/>
              <w:keepNext w:val="0"/>
              <w:keepLines w:val="0"/>
              <w:widowControl/>
              <w:suppressLineNumbers w:val="0"/>
              <w:spacing w:before="0" w:beforeAutospacing="0" w:afterAutospacing="0"/>
              <w:ind w:left="0" w:right="0"/>
              <w:rPr>
                <w:rFonts w:hint="default"/>
              </w:rPr>
            </w:pPr>
            <w:r>
              <w:rPr>
                <w:rFonts w:hint="eastAsia"/>
              </w:rPr>
              <w:t>1.学生获得与专业相关的职业技能等级证书、行业认证证书等，可凭有效证书申请置换相关或相近课程的学分；</w:t>
            </w:r>
          </w:p>
          <w:p w14:paraId="0736B6A9">
            <w:pPr>
              <w:pStyle w:val="7"/>
              <w:keepNext w:val="0"/>
              <w:keepLines w:val="0"/>
              <w:widowControl/>
              <w:suppressLineNumbers w:val="0"/>
              <w:spacing w:before="0" w:beforeAutospacing="0" w:afterAutospacing="0"/>
              <w:ind w:left="0" w:right="0"/>
              <w:rPr>
                <w:rFonts w:hint="default"/>
              </w:rPr>
            </w:pPr>
            <w:r>
              <w:rPr>
                <w:rFonts w:hint="eastAsia"/>
              </w:rPr>
              <w:t>2.学生参加由政府机构、教育主管部门或专业学术团体主办的市级及以上专业技能竞赛、创新创业大赛等并获奖，可根据获奖等级申请置换相关课程的学分或实践教学环节的学分。赛事级别与奖项等级的认定，参照学校相关管理办法执行；</w:t>
            </w:r>
          </w:p>
          <w:p w14:paraId="604F45EE">
            <w:pPr>
              <w:pStyle w:val="7"/>
              <w:keepNext w:val="0"/>
              <w:keepLines w:val="0"/>
              <w:widowControl/>
              <w:suppressLineNumbers w:val="0"/>
              <w:bidi w:val="0"/>
              <w:spacing w:before="0" w:beforeAutospacing="0" w:afterAutospacing="0"/>
              <w:ind w:left="0" w:right="0"/>
              <w:rPr>
                <w:rFonts w:hint="default"/>
              </w:rPr>
            </w:pPr>
            <w:r>
              <w:rPr>
                <w:rFonts w:hint="eastAsia"/>
              </w:rPr>
              <w:t>3.所有学分置换的具体分值、课程对应关系及申请流程，均须严格遵照学校相关管理办法执行。学生应在规定时间内提交正式申请，并附相关证明材料，经专业教研室审核、学院批准后，方可完成学分置换。</w:t>
            </w:r>
          </w:p>
        </w:tc>
      </w:tr>
    </w:tbl>
    <w:p w14:paraId="29B32B19">
      <w:pPr>
        <w:pageBreakBefore w:val="0"/>
        <w:kinsoku/>
        <w:wordWrap/>
        <w:overflowPunct/>
        <w:topLinePunct w:val="0"/>
        <w:autoSpaceDE/>
        <w:autoSpaceDN/>
        <w:bidi w:val="0"/>
        <w:adjustRightInd/>
        <w:rPr>
          <w:color w:val="auto"/>
        </w:rPr>
      </w:pPr>
      <w:r>
        <w:rPr>
          <w:color w:val="auto"/>
        </w:rPr>
        <w:br w:type="page"/>
      </w:r>
    </w:p>
    <w:p w14:paraId="5DD0338A">
      <w:pPr>
        <w:pStyle w:val="2"/>
        <w:bidi w:val="0"/>
        <w:rPr>
          <w:rFonts w:hint="default"/>
          <w:lang w:val="en-US" w:eastAsia="zh-CN"/>
        </w:rPr>
      </w:pPr>
      <w:bookmarkStart w:id="106" w:name="_Toc3088"/>
      <w:r>
        <w:rPr>
          <w:rFonts w:hint="eastAsia"/>
          <w:lang w:val="en-US" w:eastAsia="zh-CN"/>
        </w:rPr>
        <w:t>十一、附教学进程安排表</w:t>
      </w:r>
      <w:bookmarkEnd w:id="106"/>
    </w:p>
    <w:p w14:paraId="18A76C75">
      <w:pPr>
        <w:pageBreakBefore w:val="0"/>
        <w:kinsoku/>
        <w:wordWrap/>
        <w:overflowPunct/>
        <w:topLinePunct w:val="0"/>
        <w:autoSpaceDE/>
        <w:autoSpaceDN/>
        <w:bidi w:val="0"/>
        <w:adjustRightInd/>
        <w:outlineLvl w:val="0"/>
        <w:rPr>
          <w:color w:val="auto"/>
        </w:rPr>
      </w:pPr>
      <w:bookmarkStart w:id="107" w:name="_Toc138"/>
      <w:bookmarkStart w:id="108" w:name="_Toc18551"/>
      <w:r>
        <w:rPr>
          <w:rFonts w:hint="eastAsia"/>
        </w:rPr>
        <w:t>附表1：各学期教学环节周数具体安排表</w:t>
      </w:r>
      <w:bookmarkEnd w:id="107"/>
      <w:bookmarkEnd w:id="108"/>
    </w:p>
    <w:p w14:paraId="45D76490">
      <w:pPr>
        <w:pStyle w:val="5"/>
        <w:bidi w:val="0"/>
        <w:outlineLvl w:val="9"/>
      </w:pPr>
      <w:r>
        <w:rPr>
          <w:rFonts w:hint="eastAsia"/>
        </w:rPr>
        <w:t>各学期教学环节周数具体安排表</w:t>
      </w:r>
    </w:p>
    <w:tbl>
      <w:tblPr>
        <w:tblStyle w:val="17"/>
        <w:tblW w:w="10045" w:type="dxa"/>
        <w:tblInd w:w="-176"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747"/>
        <w:gridCol w:w="465"/>
        <w:gridCol w:w="463"/>
        <w:gridCol w:w="465"/>
        <w:gridCol w:w="465"/>
        <w:gridCol w:w="465"/>
        <w:gridCol w:w="465"/>
        <w:gridCol w:w="465"/>
        <w:gridCol w:w="467"/>
        <w:gridCol w:w="462"/>
        <w:gridCol w:w="464"/>
        <w:gridCol w:w="3"/>
        <w:gridCol w:w="461"/>
        <w:gridCol w:w="464"/>
        <w:gridCol w:w="462"/>
        <w:gridCol w:w="457"/>
        <w:gridCol w:w="471"/>
        <w:gridCol w:w="460"/>
        <w:gridCol w:w="28"/>
        <w:gridCol w:w="445"/>
        <w:gridCol w:w="6"/>
        <w:gridCol w:w="473"/>
        <w:gridCol w:w="458"/>
        <w:gridCol w:w="464"/>
      </w:tblGrid>
      <w:tr w14:paraId="57A398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38" w:hRule="atLeast"/>
        </w:trPr>
        <w:tc>
          <w:tcPr>
            <w:tcW w:w="747" w:type="dxa"/>
            <w:tcBorders>
              <w:right w:val="single" w:color="000000" w:sz="4" w:space="0"/>
            </w:tcBorders>
          </w:tcPr>
          <w:p w14:paraId="4DA5ABB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周次</w:t>
            </w:r>
          </w:p>
          <w:p w14:paraId="1FA5FE3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465" w:type="dxa"/>
            <w:tcBorders>
              <w:left w:val="single" w:color="000000" w:sz="4" w:space="0"/>
              <w:right w:val="single" w:color="000000" w:sz="4" w:space="0"/>
            </w:tcBorders>
          </w:tcPr>
          <w:p w14:paraId="60E11BD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w:t>
            </w:r>
          </w:p>
        </w:tc>
        <w:tc>
          <w:tcPr>
            <w:tcW w:w="463" w:type="dxa"/>
            <w:tcBorders>
              <w:left w:val="single" w:color="000000" w:sz="4" w:space="0"/>
              <w:right w:val="single" w:color="000000" w:sz="4" w:space="0"/>
            </w:tcBorders>
          </w:tcPr>
          <w:p w14:paraId="15084EC8">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2</w:t>
            </w:r>
          </w:p>
        </w:tc>
        <w:tc>
          <w:tcPr>
            <w:tcW w:w="465" w:type="dxa"/>
            <w:tcBorders>
              <w:left w:val="single" w:color="000000" w:sz="4" w:space="0"/>
              <w:right w:val="single" w:color="000000" w:sz="4" w:space="0"/>
            </w:tcBorders>
          </w:tcPr>
          <w:p w14:paraId="28B5255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3</w:t>
            </w:r>
          </w:p>
        </w:tc>
        <w:tc>
          <w:tcPr>
            <w:tcW w:w="465" w:type="dxa"/>
            <w:tcBorders>
              <w:left w:val="single" w:color="000000" w:sz="4" w:space="0"/>
              <w:right w:val="single" w:color="000000" w:sz="4" w:space="0"/>
            </w:tcBorders>
          </w:tcPr>
          <w:p w14:paraId="335DB51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4</w:t>
            </w:r>
          </w:p>
        </w:tc>
        <w:tc>
          <w:tcPr>
            <w:tcW w:w="465" w:type="dxa"/>
            <w:tcBorders>
              <w:left w:val="single" w:color="000000" w:sz="4" w:space="0"/>
              <w:right w:val="single" w:color="000000" w:sz="4" w:space="0"/>
            </w:tcBorders>
          </w:tcPr>
          <w:p w14:paraId="4FDC3C4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5</w:t>
            </w:r>
          </w:p>
        </w:tc>
        <w:tc>
          <w:tcPr>
            <w:tcW w:w="465" w:type="dxa"/>
            <w:tcBorders>
              <w:left w:val="single" w:color="000000" w:sz="4" w:space="0"/>
              <w:right w:val="single" w:color="000000" w:sz="4" w:space="0"/>
            </w:tcBorders>
          </w:tcPr>
          <w:p w14:paraId="6CB62024">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6</w:t>
            </w:r>
          </w:p>
        </w:tc>
        <w:tc>
          <w:tcPr>
            <w:tcW w:w="465" w:type="dxa"/>
            <w:tcBorders>
              <w:left w:val="single" w:color="000000" w:sz="4" w:space="0"/>
              <w:right w:val="single" w:color="000000" w:sz="4" w:space="0"/>
            </w:tcBorders>
          </w:tcPr>
          <w:p w14:paraId="3E12799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7</w:t>
            </w:r>
          </w:p>
        </w:tc>
        <w:tc>
          <w:tcPr>
            <w:tcW w:w="467" w:type="dxa"/>
            <w:tcBorders>
              <w:left w:val="single" w:color="000000" w:sz="4" w:space="0"/>
              <w:right w:val="single" w:color="000000" w:sz="4" w:space="0"/>
            </w:tcBorders>
          </w:tcPr>
          <w:p w14:paraId="22F45D3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8</w:t>
            </w:r>
          </w:p>
        </w:tc>
        <w:tc>
          <w:tcPr>
            <w:tcW w:w="462" w:type="dxa"/>
            <w:tcBorders>
              <w:left w:val="single" w:color="000000" w:sz="4" w:space="0"/>
              <w:right w:val="single" w:color="000000" w:sz="4" w:space="0"/>
            </w:tcBorders>
          </w:tcPr>
          <w:p w14:paraId="72C953B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9</w:t>
            </w:r>
          </w:p>
        </w:tc>
        <w:tc>
          <w:tcPr>
            <w:tcW w:w="464" w:type="dxa"/>
            <w:tcBorders>
              <w:left w:val="single" w:color="000000" w:sz="4" w:space="0"/>
              <w:right w:val="single" w:color="000000" w:sz="4" w:space="0"/>
            </w:tcBorders>
          </w:tcPr>
          <w:p w14:paraId="299FDB56">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10</w:t>
            </w:r>
          </w:p>
        </w:tc>
        <w:tc>
          <w:tcPr>
            <w:tcW w:w="464" w:type="dxa"/>
            <w:gridSpan w:val="2"/>
            <w:tcBorders>
              <w:left w:val="single" w:color="000000" w:sz="4" w:space="0"/>
              <w:right w:val="single" w:color="000000" w:sz="4" w:space="0"/>
            </w:tcBorders>
          </w:tcPr>
          <w:p w14:paraId="09AE603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11</w:t>
            </w:r>
          </w:p>
        </w:tc>
        <w:tc>
          <w:tcPr>
            <w:tcW w:w="464" w:type="dxa"/>
            <w:tcBorders>
              <w:left w:val="single" w:color="000000" w:sz="4" w:space="0"/>
              <w:right w:val="single" w:color="000000" w:sz="4" w:space="0"/>
            </w:tcBorders>
          </w:tcPr>
          <w:p w14:paraId="678887F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12</w:t>
            </w:r>
          </w:p>
        </w:tc>
        <w:tc>
          <w:tcPr>
            <w:tcW w:w="462" w:type="dxa"/>
            <w:tcBorders>
              <w:left w:val="single" w:color="000000" w:sz="4" w:space="0"/>
              <w:right w:val="single" w:color="000000" w:sz="4" w:space="0"/>
            </w:tcBorders>
          </w:tcPr>
          <w:p w14:paraId="6713FAA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13</w:t>
            </w:r>
          </w:p>
        </w:tc>
        <w:tc>
          <w:tcPr>
            <w:tcW w:w="457" w:type="dxa"/>
            <w:tcBorders>
              <w:left w:val="single" w:color="000000" w:sz="4" w:space="0"/>
              <w:right w:val="single" w:color="000000" w:sz="4" w:space="0"/>
            </w:tcBorders>
          </w:tcPr>
          <w:p w14:paraId="04B5D172">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14</w:t>
            </w:r>
          </w:p>
        </w:tc>
        <w:tc>
          <w:tcPr>
            <w:tcW w:w="471" w:type="dxa"/>
            <w:tcBorders>
              <w:left w:val="single" w:color="000000" w:sz="4" w:space="0"/>
              <w:right w:val="single" w:color="000000" w:sz="4" w:space="0"/>
            </w:tcBorders>
          </w:tcPr>
          <w:p w14:paraId="3C6A565A">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15</w:t>
            </w:r>
          </w:p>
        </w:tc>
        <w:tc>
          <w:tcPr>
            <w:tcW w:w="488" w:type="dxa"/>
            <w:gridSpan w:val="2"/>
            <w:tcBorders>
              <w:left w:val="single" w:color="000000" w:sz="4" w:space="0"/>
              <w:right w:val="single" w:color="auto" w:sz="4" w:space="0"/>
            </w:tcBorders>
          </w:tcPr>
          <w:p w14:paraId="5ABF3573">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16</w:t>
            </w:r>
          </w:p>
        </w:tc>
        <w:tc>
          <w:tcPr>
            <w:tcW w:w="445" w:type="dxa"/>
            <w:tcBorders>
              <w:left w:val="single" w:color="auto" w:sz="4" w:space="0"/>
              <w:right w:val="single" w:color="auto" w:sz="4" w:space="0"/>
            </w:tcBorders>
          </w:tcPr>
          <w:p w14:paraId="62A8F1F5">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17</w:t>
            </w:r>
          </w:p>
        </w:tc>
        <w:tc>
          <w:tcPr>
            <w:tcW w:w="479" w:type="dxa"/>
            <w:gridSpan w:val="2"/>
            <w:tcBorders>
              <w:left w:val="single" w:color="auto" w:sz="4" w:space="0"/>
              <w:right w:val="single" w:color="000000" w:sz="4" w:space="0"/>
            </w:tcBorders>
          </w:tcPr>
          <w:p w14:paraId="6AB01AFD">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18</w:t>
            </w:r>
          </w:p>
          <w:p w14:paraId="61A25FF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458" w:type="dxa"/>
            <w:tcBorders>
              <w:left w:val="single" w:color="000000" w:sz="4" w:space="0"/>
              <w:right w:val="single" w:color="auto" w:sz="4" w:space="0"/>
            </w:tcBorders>
          </w:tcPr>
          <w:p w14:paraId="48860B39">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19</w:t>
            </w:r>
          </w:p>
        </w:tc>
        <w:tc>
          <w:tcPr>
            <w:tcW w:w="464" w:type="dxa"/>
            <w:tcBorders>
              <w:left w:val="single" w:color="auto" w:sz="4" w:space="0"/>
            </w:tcBorders>
          </w:tcPr>
          <w:p w14:paraId="7508E4E0">
            <w:pPr>
              <w:keepNext w:val="0"/>
              <w:keepLines w:val="0"/>
              <w:widowControl/>
              <w:suppressLineNumbers w:val="0"/>
              <w:spacing w:before="0" w:beforeAutospacing="0" w:after="0" w:afterAutospacing="0"/>
              <w:ind w:left="0" w:right="0"/>
              <w:rPr>
                <w:rFonts w:hint="default"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lang w:val="en-US" w:eastAsia="zh-CN"/>
                <w14:textFill>
                  <w14:solidFill>
                    <w14:schemeClr w14:val="tx1"/>
                  </w14:solidFill>
                </w14:textFill>
              </w:rPr>
              <w:t>20</w:t>
            </w:r>
          </w:p>
        </w:tc>
      </w:tr>
      <w:tr w14:paraId="51F9AB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623" w:hRule="atLeast"/>
        </w:trPr>
        <w:tc>
          <w:tcPr>
            <w:tcW w:w="747" w:type="dxa"/>
            <w:tcBorders>
              <w:bottom w:val="single" w:color="000000" w:sz="4" w:space="0"/>
              <w:right w:val="single" w:color="000000" w:sz="4" w:space="0"/>
            </w:tcBorders>
            <w:vAlign w:val="center"/>
          </w:tcPr>
          <w:p w14:paraId="030C9E0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一</w:t>
            </w:r>
          </w:p>
        </w:tc>
        <w:tc>
          <w:tcPr>
            <w:tcW w:w="928" w:type="dxa"/>
            <w:gridSpan w:val="2"/>
            <w:tcBorders>
              <w:left w:val="single" w:color="000000" w:sz="4" w:space="0"/>
              <w:bottom w:val="single" w:color="000000" w:sz="4" w:space="0"/>
              <w:right w:val="single" w:color="000000" w:sz="4" w:space="0"/>
            </w:tcBorders>
          </w:tcPr>
          <w:p w14:paraId="489E4B2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军事技能训练2周</w:t>
            </w:r>
          </w:p>
        </w:tc>
        <w:tc>
          <w:tcPr>
            <w:tcW w:w="6975" w:type="dxa"/>
            <w:gridSpan w:val="18"/>
            <w:tcBorders>
              <w:left w:val="single" w:color="000000" w:sz="4" w:space="0"/>
              <w:bottom w:val="single" w:color="000000" w:sz="4" w:space="0"/>
            </w:tcBorders>
            <w:vAlign w:val="center"/>
          </w:tcPr>
          <w:p w14:paraId="1824F2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课堂教学15周</w:t>
            </w:r>
          </w:p>
        </w:tc>
        <w:tc>
          <w:tcPr>
            <w:tcW w:w="473" w:type="dxa"/>
            <w:tcBorders>
              <w:left w:val="single" w:color="000000" w:sz="4" w:space="0"/>
              <w:bottom w:val="single" w:color="000000" w:sz="4" w:space="0"/>
            </w:tcBorders>
            <w:vAlign w:val="center"/>
          </w:tcPr>
          <w:p w14:paraId="2972E515">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集中实训</w:t>
            </w:r>
          </w:p>
        </w:tc>
        <w:tc>
          <w:tcPr>
            <w:tcW w:w="458" w:type="dxa"/>
            <w:tcBorders>
              <w:left w:val="single" w:color="000000" w:sz="4" w:space="0"/>
              <w:bottom w:val="single" w:color="000000" w:sz="4" w:space="0"/>
            </w:tcBorders>
            <w:vAlign w:val="center"/>
          </w:tcPr>
          <w:p w14:paraId="216B696E">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bottom w:val="single" w:color="000000" w:sz="4" w:space="0"/>
            </w:tcBorders>
          </w:tcPr>
          <w:p w14:paraId="6DBCAF5D">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0D74C75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1277" w:hRule="atLeast"/>
        </w:trPr>
        <w:tc>
          <w:tcPr>
            <w:tcW w:w="747" w:type="dxa"/>
            <w:tcBorders>
              <w:top w:val="single" w:color="000000" w:sz="4" w:space="0"/>
              <w:bottom w:val="single" w:color="000000" w:sz="4" w:space="0"/>
              <w:right w:val="single" w:color="000000" w:sz="4" w:space="0"/>
            </w:tcBorders>
            <w:vAlign w:val="center"/>
          </w:tcPr>
          <w:p w14:paraId="4D0806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二</w:t>
            </w:r>
          </w:p>
        </w:tc>
        <w:tc>
          <w:tcPr>
            <w:tcW w:w="8376" w:type="dxa"/>
            <w:gridSpan w:val="21"/>
            <w:tcBorders>
              <w:top w:val="single" w:color="auto" w:sz="4" w:space="0"/>
              <w:left w:val="single" w:color="000000" w:sz="4" w:space="0"/>
              <w:bottom w:val="single" w:color="000000" w:sz="4" w:space="0"/>
            </w:tcBorders>
            <w:vAlign w:val="center"/>
          </w:tcPr>
          <w:p w14:paraId="5CE3EF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课堂教学18周</w:t>
            </w:r>
          </w:p>
        </w:tc>
        <w:tc>
          <w:tcPr>
            <w:tcW w:w="458" w:type="dxa"/>
            <w:tcBorders>
              <w:top w:val="single" w:color="auto" w:sz="4" w:space="0"/>
              <w:left w:val="single" w:color="000000" w:sz="4" w:space="0"/>
              <w:bottom w:val="single" w:color="000000" w:sz="4" w:space="0"/>
            </w:tcBorders>
            <w:vAlign w:val="center"/>
          </w:tcPr>
          <w:p w14:paraId="229C3DB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top w:val="single" w:color="000000" w:sz="4" w:space="0"/>
              <w:bottom w:val="single" w:color="000000" w:sz="4" w:space="0"/>
            </w:tcBorders>
          </w:tcPr>
          <w:p w14:paraId="6494FF8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777B8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6" w:hRule="atLeast"/>
        </w:trPr>
        <w:tc>
          <w:tcPr>
            <w:tcW w:w="747" w:type="dxa"/>
            <w:tcBorders>
              <w:top w:val="single" w:color="000000" w:sz="4" w:space="0"/>
              <w:bottom w:val="single" w:color="000000" w:sz="4" w:space="0"/>
              <w:right w:val="single" w:color="000000" w:sz="4" w:space="0"/>
            </w:tcBorders>
            <w:vAlign w:val="center"/>
          </w:tcPr>
          <w:p w14:paraId="573AE4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三</w:t>
            </w:r>
          </w:p>
        </w:tc>
        <w:tc>
          <w:tcPr>
            <w:tcW w:w="7424" w:type="dxa"/>
            <w:gridSpan w:val="17"/>
            <w:tcBorders>
              <w:top w:val="single" w:color="000000" w:sz="4" w:space="0"/>
              <w:left w:val="single" w:color="000000" w:sz="4" w:space="0"/>
              <w:bottom w:val="single" w:color="000000" w:sz="4" w:space="0"/>
            </w:tcBorders>
            <w:vAlign w:val="center"/>
          </w:tcPr>
          <w:p w14:paraId="64B7DD5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课堂教学16周</w:t>
            </w:r>
          </w:p>
        </w:tc>
        <w:tc>
          <w:tcPr>
            <w:tcW w:w="952" w:type="dxa"/>
            <w:gridSpan w:val="4"/>
            <w:tcBorders>
              <w:top w:val="single" w:color="000000" w:sz="4" w:space="0"/>
              <w:left w:val="single" w:color="000000" w:sz="4" w:space="0"/>
              <w:bottom w:val="single" w:color="000000" w:sz="4" w:space="0"/>
            </w:tcBorders>
            <w:vAlign w:val="center"/>
          </w:tcPr>
          <w:p w14:paraId="7C5D443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集</w:t>
            </w:r>
          </w:p>
          <w:p w14:paraId="56A0A86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中</w:t>
            </w:r>
          </w:p>
          <w:p w14:paraId="6948E3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实</w:t>
            </w:r>
          </w:p>
          <w:p w14:paraId="32560D8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训</w:t>
            </w:r>
          </w:p>
        </w:tc>
        <w:tc>
          <w:tcPr>
            <w:tcW w:w="458" w:type="dxa"/>
            <w:tcBorders>
              <w:top w:val="single" w:color="000000" w:sz="4" w:space="0"/>
              <w:left w:val="single" w:color="000000" w:sz="4" w:space="0"/>
              <w:bottom w:val="single" w:color="000000" w:sz="4" w:space="0"/>
            </w:tcBorders>
            <w:vAlign w:val="center"/>
          </w:tcPr>
          <w:p w14:paraId="32BA69DF">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复习</w:t>
            </w:r>
          </w:p>
        </w:tc>
        <w:tc>
          <w:tcPr>
            <w:tcW w:w="464" w:type="dxa"/>
            <w:tcBorders>
              <w:top w:val="single" w:color="000000" w:sz="4" w:space="0"/>
              <w:bottom w:val="single" w:color="000000" w:sz="4" w:space="0"/>
            </w:tcBorders>
          </w:tcPr>
          <w:p w14:paraId="453C7D8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3C63F1D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5" w:hRule="atLeast"/>
        </w:trPr>
        <w:tc>
          <w:tcPr>
            <w:tcW w:w="747" w:type="dxa"/>
            <w:tcBorders>
              <w:top w:val="single" w:color="000000" w:sz="4" w:space="0"/>
              <w:bottom w:val="single" w:color="000000" w:sz="4" w:space="0"/>
              <w:right w:val="single" w:color="000000" w:sz="4" w:space="0"/>
            </w:tcBorders>
            <w:vAlign w:val="center"/>
          </w:tcPr>
          <w:p w14:paraId="61FBBEA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四</w:t>
            </w:r>
          </w:p>
        </w:tc>
        <w:tc>
          <w:tcPr>
            <w:tcW w:w="8376" w:type="dxa"/>
            <w:gridSpan w:val="21"/>
            <w:tcBorders>
              <w:top w:val="single" w:color="000000" w:sz="4" w:space="0"/>
              <w:left w:val="single" w:color="000000" w:sz="4" w:space="0"/>
              <w:bottom w:val="single" w:color="000000" w:sz="4" w:space="0"/>
            </w:tcBorders>
            <w:vAlign w:val="center"/>
          </w:tcPr>
          <w:p w14:paraId="009D72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课堂教学18周</w:t>
            </w:r>
          </w:p>
        </w:tc>
        <w:tc>
          <w:tcPr>
            <w:tcW w:w="458" w:type="dxa"/>
            <w:tcBorders>
              <w:top w:val="single" w:color="000000" w:sz="4" w:space="0"/>
              <w:left w:val="single" w:color="000000" w:sz="4" w:space="0"/>
              <w:bottom w:val="single" w:color="000000" w:sz="4" w:space="0"/>
            </w:tcBorders>
            <w:vAlign w:val="center"/>
          </w:tcPr>
          <w:p w14:paraId="0BA1C69C">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t>复习</w:t>
            </w:r>
          </w:p>
        </w:tc>
        <w:tc>
          <w:tcPr>
            <w:tcW w:w="464" w:type="dxa"/>
            <w:tcBorders>
              <w:top w:val="single" w:color="000000" w:sz="4" w:space="0"/>
              <w:bottom w:val="single" w:color="000000" w:sz="4" w:space="0"/>
            </w:tcBorders>
            <w:shd w:val="clear" w:color="auto" w:fill="auto"/>
            <w:vAlign w:val="top"/>
          </w:tcPr>
          <w:p w14:paraId="17288A37">
            <w:pPr>
              <w:keepNext w:val="0"/>
              <w:keepLines w:val="0"/>
              <w:widowControl/>
              <w:suppressLineNumbers w:val="0"/>
              <w:spacing w:before="0" w:beforeAutospacing="0" w:after="0" w:afterAutospacing="0"/>
              <w:ind w:left="0" w:right="0"/>
              <w:rPr>
                <w:rFonts w:hint="eastAsia" w:asciiTheme="minorEastAsia" w:hAnsiTheme="minorEastAsia" w:eastAsiaTheme="minorEastAsia" w:cstheme="minorEastAsia"/>
                <w:color w:val="000000" w:themeColor="text1"/>
                <w:kern w:val="2"/>
                <w:sz w:val="21"/>
                <w:szCs w:val="21"/>
                <w:highlight w:val="none"/>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学业考核</w:t>
            </w:r>
          </w:p>
        </w:tc>
      </w:tr>
      <w:tr w14:paraId="17F960E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bottom w:val="single" w:color="000000" w:sz="4" w:space="0"/>
              <w:right w:val="single" w:color="000000" w:sz="4" w:space="0"/>
            </w:tcBorders>
            <w:vAlign w:val="center"/>
          </w:tcPr>
          <w:p w14:paraId="249475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五</w:t>
            </w:r>
          </w:p>
        </w:tc>
        <w:tc>
          <w:tcPr>
            <w:tcW w:w="9298" w:type="dxa"/>
            <w:gridSpan w:val="23"/>
            <w:tcBorders>
              <w:top w:val="single" w:color="000000" w:sz="4" w:space="0"/>
              <w:left w:val="single" w:color="000000" w:sz="4" w:space="0"/>
              <w:bottom w:val="single" w:color="000000" w:sz="4" w:space="0"/>
            </w:tcBorders>
            <w:vAlign w:val="center"/>
          </w:tcPr>
          <w:p w14:paraId="4CA10E4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岗位实习 </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20周</w:t>
            </w:r>
          </w:p>
        </w:tc>
      </w:tr>
      <w:tr w14:paraId="3E108E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568" w:hRule="atLeast"/>
        </w:trPr>
        <w:tc>
          <w:tcPr>
            <w:tcW w:w="747" w:type="dxa"/>
            <w:tcBorders>
              <w:top w:val="single" w:color="000000" w:sz="4" w:space="0"/>
              <w:right w:val="single" w:color="000000" w:sz="4" w:space="0"/>
            </w:tcBorders>
            <w:vAlign w:val="center"/>
          </w:tcPr>
          <w:p w14:paraId="73389C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六</w:t>
            </w:r>
          </w:p>
        </w:tc>
        <w:tc>
          <w:tcPr>
            <w:tcW w:w="4649" w:type="dxa"/>
            <w:gridSpan w:val="11"/>
            <w:tcBorders>
              <w:top w:val="single" w:color="000000" w:sz="4" w:space="0"/>
              <w:left w:val="single" w:color="000000" w:sz="4" w:space="0"/>
            </w:tcBorders>
            <w:vAlign w:val="center"/>
          </w:tcPr>
          <w:p w14:paraId="5941C09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岗位实习 10周</w:t>
            </w:r>
          </w:p>
        </w:tc>
        <w:tc>
          <w:tcPr>
            <w:tcW w:w="4649" w:type="dxa"/>
            <w:gridSpan w:val="12"/>
            <w:tcBorders>
              <w:top w:val="single" w:color="000000" w:sz="4" w:space="0"/>
              <w:left w:val="single" w:color="000000" w:sz="4" w:space="0"/>
            </w:tcBorders>
            <w:vAlign w:val="center"/>
          </w:tcPr>
          <w:p w14:paraId="59A206E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毕业设计</w:t>
            </w: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 xml:space="preserve"> 1</w:t>
            </w: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0周</w:t>
            </w:r>
          </w:p>
        </w:tc>
      </w:tr>
    </w:tbl>
    <w:p w14:paraId="176D3AFC">
      <w:pPr>
        <w:pageBreakBefore w:val="0"/>
        <w:kinsoku/>
        <w:wordWrap/>
        <w:overflowPunct/>
        <w:topLinePunct w:val="0"/>
        <w:autoSpaceDE/>
        <w:autoSpaceDN/>
        <w:bidi w:val="0"/>
        <w:adjustRightInd/>
        <w:rPr>
          <w:color w:val="auto"/>
        </w:rPr>
      </w:pPr>
    </w:p>
    <w:p w14:paraId="2D9D2663">
      <w:pPr>
        <w:pageBreakBefore w:val="0"/>
        <w:kinsoku/>
        <w:wordWrap/>
        <w:overflowPunct/>
        <w:topLinePunct w:val="0"/>
        <w:autoSpaceDE/>
        <w:autoSpaceDN/>
        <w:bidi w:val="0"/>
        <w:adjustRightInd/>
        <w:rPr>
          <w:color w:val="auto"/>
        </w:rPr>
      </w:pPr>
    </w:p>
    <w:p w14:paraId="44662459">
      <w:pPr>
        <w:pageBreakBefore w:val="0"/>
        <w:kinsoku/>
        <w:wordWrap/>
        <w:overflowPunct/>
        <w:topLinePunct w:val="0"/>
        <w:autoSpaceDE/>
        <w:autoSpaceDN/>
        <w:bidi w:val="0"/>
        <w:adjustRightInd/>
        <w:rPr>
          <w:color w:val="auto"/>
        </w:rPr>
      </w:pPr>
    </w:p>
    <w:p w14:paraId="1EF12F1B">
      <w:pPr>
        <w:pageBreakBefore w:val="0"/>
        <w:kinsoku/>
        <w:wordWrap/>
        <w:overflowPunct/>
        <w:topLinePunct w:val="0"/>
        <w:autoSpaceDE/>
        <w:autoSpaceDN/>
        <w:bidi w:val="0"/>
        <w:adjustRightInd/>
        <w:rPr>
          <w:color w:val="auto"/>
        </w:rPr>
      </w:pPr>
    </w:p>
    <w:p w14:paraId="1164F800">
      <w:pPr>
        <w:pageBreakBefore w:val="0"/>
        <w:kinsoku/>
        <w:wordWrap/>
        <w:overflowPunct/>
        <w:topLinePunct w:val="0"/>
        <w:autoSpaceDE/>
        <w:autoSpaceDN/>
        <w:bidi w:val="0"/>
        <w:adjustRightInd/>
        <w:rPr>
          <w:color w:val="auto"/>
        </w:rPr>
      </w:pPr>
      <w:r>
        <w:rPr>
          <w:rFonts w:hint="eastAsia"/>
          <w:color w:val="auto"/>
        </w:rPr>
        <w:br w:type="page"/>
      </w:r>
    </w:p>
    <w:p w14:paraId="6F11BE1C">
      <w:pPr>
        <w:ind w:firstLine="0" w:firstLineChars="0"/>
        <w:outlineLvl w:val="0"/>
      </w:pPr>
      <w:bookmarkStart w:id="109" w:name="_Toc25872"/>
      <w:bookmarkStart w:id="110" w:name="_Toc27363"/>
      <w:r>
        <w:rPr>
          <w:rFonts w:hint="eastAsia"/>
        </w:rPr>
        <w:t>附表2：教学进程总体安排表</w:t>
      </w:r>
      <w:bookmarkEnd w:id="109"/>
      <w:bookmarkEnd w:id="110"/>
    </w:p>
    <w:p w14:paraId="24B5DE75">
      <w:pPr>
        <w:pStyle w:val="5"/>
        <w:keepNext/>
        <w:keepLines/>
        <w:pageBreakBefore w:val="0"/>
        <w:widowControl/>
        <w:kinsoku/>
        <w:wordWrap/>
        <w:overflowPunct/>
        <w:topLinePunct w:val="0"/>
        <w:autoSpaceDE/>
        <w:autoSpaceDN/>
        <w:bidi w:val="0"/>
        <w:adjustRightInd/>
        <w:snapToGrid/>
        <w:spacing w:line="240" w:lineRule="auto"/>
        <w:textAlignment w:val="auto"/>
        <w:outlineLvl w:val="9"/>
      </w:pPr>
      <w:r>
        <w:rPr>
          <w:rFonts w:hint="eastAsia"/>
        </w:rPr>
        <w:t>教学进程总体安排表</w:t>
      </w:r>
    </w:p>
    <w:tbl>
      <w:tblPr>
        <w:tblStyle w:val="17"/>
        <w:tblpPr w:leftFromText="180" w:rightFromText="180" w:vertAnchor="text" w:horzAnchor="page" w:tblpX="1090" w:tblpY="310"/>
        <w:tblOverlap w:val="never"/>
        <w:tblW w:w="97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Layout w:type="fixed"/>
        <w:tblCellMar>
          <w:top w:w="0" w:type="dxa"/>
          <w:left w:w="0" w:type="dxa"/>
          <w:bottom w:w="0" w:type="dxa"/>
          <w:right w:w="0" w:type="dxa"/>
        </w:tblCellMar>
      </w:tblPr>
      <w:tblGrid>
        <w:gridCol w:w="369"/>
        <w:gridCol w:w="353"/>
        <w:gridCol w:w="716"/>
        <w:gridCol w:w="1342"/>
        <w:gridCol w:w="567"/>
        <w:gridCol w:w="535"/>
        <w:gridCol w:w="742"/>
        <w:gridCol w:w="756"/>
        <w:gridCol w:w="353"/>
        <w:gridCol w:w="351"/>
        <w:gridCol w:w="609"/>
        <w:gridCol w:w="610"/>
        <w:gridCol w:w="609"/>
        <w:gridCol w:w="610"/>
        <w:gridCol w:w="604"/>
        <w:gridCol w:w="609"/>
      </w:tblGrid>
      <w:tr w14:paraId="357302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632" w:hRule="atLeast"/>
        </w:trPr>
        <w:tc>
          <w:tcPr>
            <w:tcW w:w="369" w:type="dxa"/>
            <w:vMerge w:val="restart"/>
            <w:shd w:val="clear" w:color="auto" w:fill="FFFFFF" w:themeFill="background1"/>
            <w:tcMar>
              <w:top w:w="15" w:type="dxa"/>
              <w:left w:w="15" w:type="dxa"/>
              <w:bottom w:w="0" w:type="dxa"/>
              <w:right w:w="15" w:type="dxa"/>
            </w:tcMar>
            <w:vAlign w:val="center"/>
          </w:tcPr>
          <w:p w14:paraId="2D2245E9">
            <w:pPr>
              <w:keepNext w:val="0"/>
              <w:keepLines w:val="0"/>
              <w:widowControl/>
              <w:suppressLineNumbers w:val="0"/>
              <w:spacing w:before="0" w:beforeAutospacing="0" w:after="0" w:afterAutospacing="0" w:line="240" w:lineRule="exact"/>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bookmarkStart w:id="111" w:name="OLE_LINK22"/>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课程类别</w:t>
            </w:r>
          </w:p>
        </w:tc>
        <w:tc>
          <w:tcPr>
            <w:tcW w:w="353" w:type="dxa"/>
            <w:vMerge w:val="restart"/>
            <w:shd w:val="clear" w:color="auto" w:fill="FFFFFF" w:themeFill="background1"/>
            <w:tcMar>
              <w:top w:w="15" w:type="dxa"/>
              <w:left w:w="15" w:type="dxa"/>
              <w:bottom w:w="0" w:type="dxa"/>
              <w:right w:w="15" w:type="dxa"/>
            </w:tcMar>
            <w:vAlign w:val="center"/>
          </w:tcPr>
          <w:p w14:paraId="6E4B30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序号</w:t>
            </w:r>
          </w:p>
        </w:tc>
        <w:tc>
          <w:tcPr>
            <w:tcW w:w="716" w:type="dxa"/>
            <w:vMerge w:val="restart"/>
            <w:shd w:val="clear" w:color="auto" w:fill="FFFFFF" w:themeFill="background1"/>
            <w:vAlign w:val="center"/>
          </w:tcPr>
          <w:p w14:paraId="20A9303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课程</w:t>
            </w:r>
          </w:p>
          <w:p w14:paraId="4124194C">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编码</w:t>
            </w:r>
          </w:p>
        </w:tc>
        <w:tc>
          <w:tcPr>
            <w:tcW w:w="1342" w:type="dxa"/>
            <w:vMerge w:val="restart"/>
            <w:shd w:val="clear" w:color="auto" w:fill="FFFFFF" w:themeFill="background1"/>
            <w:vAlign w:val="center"/>
          </w:tcPr>
          <w:p w14:paraId="43D280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课程名称</w:t>
            </w:r>
          </w:p>
        </w:tc>
        <w:tc>
          <w:tcPr>
            <w:tcW w:w="567" w:type="dxa"/>
            <w:vMerge w:val="restart"/>
            <w:shd w:val="clear" w:color="auto" w:fill="FFFFFF" w:themeFill="background1"/>
            <w:tcMar>
              <w:top w:w="15" w:type="dxa"/>
              <w:left w:w="15" w:type="dxa"/>
              <w:bottom w:w="0" w:type="dxa"/>
              <w:right w:w="15" w:type="dxa"/>
            </w:tcMar>
            <w:vAlign w:val="center"/>
          </w:tcPr>
          <w:p w14:paraId="0C797D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w:t>
            </w:r>
          </w:p>
          <w:p w14:paraId="1F84AD8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分</w:t>
            </w:r>
          </w:p>
        </w:tc>
        <w:tc>
          <w:tcPr>
            <w:tcW w:w="535" w:type="dxa"/>
            <w:vMerge w:val="restart"/>
            <w:shd w:val="clear" w:color="auto" w:fill="FFFFFF" w:themeFill="background1"/>
            <w:tcMar>
              <w:top w:w="15" w:type="dxa"/>
              <w:left w:w="15" w:type="dxa"/>
              <w:bottom w:w="0" w:type="dxa"/>
              <w:right w:w="15" w:type="dxa"/>
            </w:tcMar>
            <w:vAlign w:val="center"/>
          </w:tcPr>
          <w:p w14:paraId="5A61E30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总</w:t>
            </w:r>
          </w:p>
          <w:p w14:paraId="444C29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w:t>
            </w:r>
          </w:p>
          <w:p w14:paraId="1D45CD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时</w:t>
            </w:r>
          </w:p>
        </w:tc>
        <w:tc>
          <w:tcPr>
            <w:tcW w:w="1498" w:type="dxa"/>
            <w:gridSpan w:val="2"/>
            <w:shd w:val="clear" w:color="auto" w:fill="FFFFFF" w:themeFill="background1"/>
            <w:vAlign w:val="center"/>
          </w:tcPr>
          <w:p w14:paraId="7CB15E5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其  中</w:t>
            </w:r>
          </w:p>
        </w:tc>
        <w:tc>
          <w:tcPr>
            <w:tcW w:w="704" w:type="dxa"/>
            <w:gridSpan w:val="2"/>
            <w:shd w:val="clear" w:color="auto" w:fill="FFFFFF" w:themeFill="background1"/>
            <w:tcMar>
              <w:top w:w="0" w:type="dxa"/>
              <w:left w:w="15" w:type="dxa"/>
              <w:bottom w:w="0" w:type="dxa"/>
              <w:right w:w="15" w:type="dxa"/>
            </w:tcMar>
            <w:vAlign w:val="center"/>
          </w:tcPr>
          <w:p w14:paraId="7B1379F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考试</w:t>
            </w:r>
          </w:p>
          <w:p w14:paraId="77A421C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方式</w:t>
            </w:r>
          </w:p>
        </w:tc>
        <w:tc>
          <w:tcPr>
            <w:tcW w:w="3651" w:type="dxa"/>
            <w:gridSpan w:val="6"/>
            <w:shd w:val="clear" w:color="auto" w:fill="FFFFFF" w:themeFill="background1"/>
            <w:tcMar>
              <w:left w:w="28" w:type="dxa"/>
            </w:tcMar>
            <w:vAlign w:val="center"/>
          </w:tcPr>
          <w:p w14:paraId="44B76E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各学期周学时分配</w:t>
            </w:r>
          </w:p>
        </w:tc>
      </w:tr>
      <w:tr w14:paraId="26D1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924" w:hRule="atLeast"/>
        </w:trPr>
        <w:tc>
          <w:tcPr>
            <w:tcW w:w="369" w:type="dxa"/>
            <w:vMerge w:val="continue"/>
            <w:shd w:val="clear" w:color="auto" w:fill="FFFFFF" w:themeFill="background1"/>
            <w:vAlign w:val="center"/>
          </w:tcPr>
          <w:p w14:paraId="3E3B74D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353" w:type="dxa"/>
            <w:vMerge w:val="continue"/>
            <w:shd w:val="clear" w:color="auto" w:fill="FFFFFF" w:themeFill="background1"/>
            <w:vAlign w:val="center"/>
          </w:tcPr>
          <w:p w14:paraId="1DB0DB0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716" w:type="dxa"/>
            <w:vMerge w:val="continue"/>
            <w:shd w:val="clear" w:color="auto" w:fill="FFFFFF" w:themeFill="background1"/>
            <w:vAlign w:val="center"/>
          </w:tcPr>
          <w:p w14:paraId="0B0584E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1342" w:type="dxa"/>
            <w:vMerge w:val="continue"/>
            <w:shd w:val="clear" w:color="auto" w:fill="FFFFFF" w:themeFill="background1"/>
            <w:vAlign w:val="center"/>
          </w:tcPr>
          <w:p w14:paraId="08C5A7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567" w:type="dxa"/>
            <w:vMerge w:val="continue"/>
            <w:shd w:val="clear" w:color="auto" w:fill="FFFFFF" w:themeFill="background1"/>
            <w:vAlign w:val="center"/>
          </w:tcPr>
          <w:p w14:paraId="785E489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535" w:type="dxa"/>
            <w:vMerge w:val="continue"/>
            <w:shd w:val="clear" w:color="auto" w:fill="FFFFFF" w:themeFill="background1"/>
            <w:tcMar>
              <w:top w:w="15" w:type="dxa"/>
              <w:left w:w="15" w:type="dxa"/>
              <w:bottom w:w="0" w:type="dxa"/>
              <w:right w:w="15" w:type="dxa"/>
            </w:tcMar>
            <w:vAlign w:val="center"/>
          </w:tcPr>
          <w:p w14:paraId="01D009F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p>
        </w:tc>
        <w:tc>
          <w:tcPr>
            <w:tcW w:w="742" w:type="dxa"/>
            <w:shd w:val="clear" w:color="auto" w:fill="FFFFFF" w:themeFill="background1"/>
            <w:tcMar>
              <w:top w:w="15" w:type="dxa"/>
              <w:left w:w="15" w:type="dxa"/>
              <w:bottom w:w="0" w:type="dxa"/>
              <w:right w:w="15" w:type="dxa"/>
            </w:tcMar>
            <w:vAlign w:val="center"/>
          </w:tcPr>
          <w:p w14:paraId="4BAED4C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理论</w:t>
            </w:r>
          </w:p>
          <w:p w14:paraId="366DAF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学时</w:t>
            </w:r>
          </w:p>
        </w:tc>
        <w:tc>
          <w:tcPr>
            <w:tcW w:w="756" w:type="dxa"/>
            <w:shd w:val="clear" w:color="auto" w:fill="FFFFFF" w:themeFill="background1"/>
            <w:tcMar>
              <w:top w:w="15" w:type="dxa"/>
              <w:left w:w="15" w:type="dxa"/>
              <w:bottom w:w="0" w:type="dxa"/>
              <w:right w:w="15" w:type="dxa"/>
            </w:tcMar>
            <w:vAlign w:val="center"/>
          </w:tcPr>
          <w:p w14:paraId="08F7ADA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实践</w:t>
            </w:r>
          </w:p>
          <w:p w14:paraId="0DC595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学时</w:t>
            </w:r>
          </w:p>
        </w:tc>
        <w:tc>
          <w:tcPr>
            <w:tcW w:w="353" w:type="dxa"/>
            <w:shd w:val="clear" w:color="auto" w:fill="FFFFFF" w:themeFill="background1"/>
            <w:tcMar>
              <w:top w:w="15" w:type="dxa"/>
              <w:left w:w="15" w:type="dxa"/>
              <w:bottom w:w="0" w:type="dxa"/>
              <w:right w:w="15" w:type="dxa"/>
            </w:tcMar>
            <w:vAlign w:val="center"/>
          </w:tcPr>
          <w:p w14:paraId="0774358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考试</w:t>
            </w:r>
          </w:p>
        </w:tc>
        <w:tc>
          <w:tcPr>
            <w:tcW w:w="351" w:type="dxa"/>
            <w:shd w:val="clear" w:color="auto" w:fill="FFFFFF" w:themeFill="background1"/>
            <w:tcMar>
              <w:top w:w="15" w:type="dxa"/>
              <w:left w:w="15" w:type="dxa"/>
              <w:bottom w:w="0" w:type="dxa"/>
              <w:right w:w="15" w:type="dxa"/>
            </w:tcMar>
            <w:vAlign w:val="center"/>
          </w:tcPr>
          <w:p w14:paraId="5171527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14:textFill>
                  <w14:solidFill>
                    <w14:schemeClr w14:val="tx1"/>
                  </w14:solidFill>
                </w14:textFill>
              </w:rPr>
              <w:t>考查</w:t>
            </w:r>
          </w:p>
        </w:tc>
        <w:tc>
          <w:tcPr>
            <w:tcW w:w="609" w:type="dxa"/>
            <w:shd w:val="clear" w:color="auto" w:fill="FFFFFF" w:themeFill="background1"/>
            <w:tcMar>
              <w:top w:w="15" w:type="dxa"/>
              <w:left w:w="15" w:type="dxa"/>
              <w:bottom w:w="0" w:type="dxa"/>
              <w:right w:w="15" w:type="dxa"/>
            </w:tcMar>
            <w:vAlign w:val="center"/>
          </w:tcPr>
          <w:p w14:paraId="6E1BFDD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第一学期</w:t>
            </w:r>
          </w:p>
        </w:tc>
        <w:tc>
          <w:tcPr>
            <w:tcW w:w="610" w:type="dxa"/>
            <w:shd w:val="clear" w:color="auto" w:fill="FFFFFF" w:themeFill="background1"/>
            <w:tcMar>
              <w:top w:w="15" w:type="dxa"/>
              <w:left w:w="15" w:type="dxa"/>
              <w:bottom w:w="0" w:type="dxa"/>
              <w:right w:w="15" w:type="dxa"/>
            </w:tcMar>
            <w:vAlign w:val="center"/>
          </w:tcPr>
          <w:p w14:paraId="593DA795">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第二学期</w:t>
            </w:r>
          </w:p>
        </w:tc>
        <w:tc>
          <w:tcPr>
            <w:tcW w:w="609" w:type="dxa"/>
            <w:shd w:val="clear" w:color="auto" w:fill="FFFFFF" w:themeFill="background1"/>
            <w:tcMar>
              <w:top w:w="15" w:type="dxa"/>
              <w:left w:w="15" w:type="dxa"/>
              <w:bottom w:w="0" w:type="dxa"/>
              <w:right w:w="15" w:type="dxa"/>
            </w:tcMar>
            <w:vAlign w:val="center"/>
          </w:tcPr>
          <w:p w14:paraId="151AB3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第三学期</w:t>
            </w:r>
          </w:p>
        </w:tc>
        <w:tc>
          <w:tcPr>
            <w:tcW w:w="610" w:type="dxa"/>
            <w:shd w:val="clear" w:color="auto" w:fill="FFFFFF" w:themeFill="background1"/>
            <w:tcMar>
              <w:top w:w="15" w:type="dxa"/>
              <w:left w:w="15" w:type="dxa"/>
              <w:bottom w:w="0" w:type="dxa"/>
              <w:right w:w="15" w:type="dxa"/>
            </w:tcMar>
            <w:vAlign w:val="center"/>
          </w:tcPr>
          <w:p w14:paraId="48A99B5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第四学期</w:t>
            </w:r>
          </w:p>
        </w:tc>
        <w:tc>
          <w:tcPr>
            <w:tcW w:w="604" w:type="dxa"/>
            <w:shd w:val="clear" w:color="auto" w:fill="FFFFFF" w:themeFill="background1"/>
            <w:vAlign w:val="center"/>
          </w:tcPr>
          <w:p w14:paraId="6A1C607B">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第五学期</w:t>
            </w:r>
          </w:p>
        </w:tc>
        <w:tc>
          <w:tcPr>
            <w:tcW w:w="609" w:type="dxa"/>
            <w:shd w:val="clear" w:color="auto" w:fill="FFFFFF" w:themeFill="background1"/>
            <w:vAlign w:val="center"/>
          </w:tcPr>
          <w:p w14:paraId="1CFF2333">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第六学期</w:t>
            </w:r>
          </w:p>
        </w:tc>
      </w:tr>
      <w:tr w14:paraId="355B1E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924" w:hRule="atLeast"/>
        </w:trPr>
        <w:tc>
          <w:tcPr>
            <w:tcW w:w="369" w:type="dxa"/>
            <w:vMerge w:val="restart"/>
            <w:shd w:val="clear" w:color="auto" w:fill="FFFFFF" w:themeFill="background1"/>
            <w:tcMar>
              <w:top w:w="15" w:type="dxa"/>
              <w:left w:w="15" w:type="dxa"/>
              <w:bottom w:w="0" w:type="dxa"/>
              <w:right w:w="15" w:type="dxa"/>
            </w:tcMar>
            <w:vAlign w:val="center"/>
          </w:tcPr>
          <w:p w14:paraId="774E94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公共基础课</w:t>
            </w:r>
          </w:p>
        </w:tc>
        <w:tc>
          <w:tcPr>
            <w:tcW w:w="353" w:type="dxa"/>
            <w:shd w:val="clear" w:color="auto" w:fill="FFFFFF" w:themeFill="background1"/>
            <w:tcMar>
              <w:top w:w="15" w:type="dxa"/>
              <w:left w:w="15" w:type="dxa"/>
              <w:bottom w:w="0" w:type="dxa"/>
              <w:right w:w="15" w:type="dxa"/>
            </w:tcMar>
            <w:vAlign w:val="center"/>
          </w:tcPr>
          <w:p w14:paraId="141A5BC3">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w:t>
            </w:r>
          </w:p>
        </w:tc>
        <w:tc>
          <w:tcPr>
            <w:tcW w:w="716" w:type="dxa"/>
            <w:shd w:val="clear" w:color="auto" w:fill="FFFFFF" w:themeFill="background1"/>
            <w:vAlign w:val="center"/>
          </w:tcPr>
          <w:p w14:paraId="73525D1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0000000103</w:t>
            </w:r>
          </w:p>
        </w:tc>
        <w:tc>
          <w:tcPr>
            <w:tcW w:w="1342" w:type="dxa"/>
            <w:shd w:val="clear" w:color="auto" w:fill="FFFFFF" w:themeFill="background1"/>
            <w:vAlign w:val="center"/>
          </w:tcPr>
          <w:p w14:paraId="48340E5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形势与政策1</w:t>
            </w:r>
          </w:p>
        </w:tc>
        <w:tc>
          <w:tcPr>
            <w:tcW w:w="567" w:type="dxa"/>
            <w:shd w:val="clear" w:color="auto" w:fill="FFFFFF" w:themeFill="background1"/>
            <w:tcMar>
              <w:top w:w="15" w:type="dxa"/>
              <w:left w:w="15" w:type="dxa"/>
              <w:bottom w:w="0" w:type="dxa"/>
              <w:right w:w="15" w:type="dxa"/>
            </w:tcMar>
            <w:vAlign w:val="center"/>
          </w:tcPr>
          <w:p w14:paraId="38C5A56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0.5</w:t>
            </w:r>
          </w:p>
        </w:tc>
        <w:tc>
          <w:tcPr>
            <w:tcW w:w="535" w:type="dxa"/>
            <w:shd w:val="clear" w:color="auto" w:fill="FFFFFF" w:themeFill="background1"/>
            <w:tcMar>
              <w:top w:w="15" w:type="dxa"/>
              <w:left w:w="15" w:type="dxa"/>
              <w:bottom w:w="0" w:type="dxa"/>
              <w:right w:w="15" w:type="dxa"/>
            </w:tcMar>
            <w:vAlign w:val="center"/>
          </w:tcPr>
          <w:p w14:paraId="0D43281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42" w:type="dxa"/>
            <w:shd w:val="clear" w:color="auto" w:fill="FFFFFF" w:themeFill="background1"/>
            <w:tcMar>
              <w:top w:w="15" w:type="dxa"/>
              <w:left w:w="15" w:type="dxa"/>
              <w:bottom w:w="0" w:type="dxa"/>
              <w:right w:w="15" w:type="dxa"/>
            </w:tcMar>
            <w:vAlign w:val="center"/>
          </w:tcPr>
          <w:p w14:paraId="5B6BDD7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756" w:type="dxa"/>
            <w:shd w:val="clear" w:color="auto" w:fill="FFFFFF" w:themeFill="background1"/>
            <w:tcMar>
              <w:top w:w="15" w:type="dxa"/>
              <w:left w:w="15" w:type="dxa"/>
              <w:bottom w:w="0" w:type="dxa"/>
              <w:right w:w="15" w:type="dxa"/>
            </w:tcMar>
            <w:vAlign w:val="center"/>
          </w:tcPr>
          <w:p w14:paraId="5EA48E6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353" w:type="dxa"/>
            <w:shd w:val="clear" w:color="auto" w:fill="FFFFFF" w:themeFill="background1"/>
            <w:tcMar>
              <w:top w:w="15" w:type="dxa"/>
              <w:left w:w="15" w:type="dxa"/>
              <w:bottom w:w="0" w:type="dxa"/>
              <w:right w:w="15" w:type="dxa"/>
            </w:tcMar>
            <w:vAlign w:val="center"/>
          </w:tcPr>
          <w:p w14:paraId="29E0A20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77169C5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FFFFFF" w:themeFill="background1"/>
            <w:tcMar>
              <w:top w:w="15" w:type="dxa"/>
              <w:left w:w="15" w:type="dxa"/>
              <w:bottom w:w="0" w:type="dxa"/>
              <w:right w:w="15" w:type="dxa"/>
            </w:tcMar>
            <w:vAlign w:val="center"/>
          </w:tcPr>
          <w:p w14:paraId="4125C00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610" w:type="dxa"/>
            <w:shd w:val="clear" w:color="auto" w:fill="FFFFFF" w:themeFill="background1"/>
            <w:tcMar>
              <w:top w:w="15" w:type="dxa"/>
              <w:left w:w="15" w:type="dxa"/>
              <w:bottom w:w="0" w:type="dxa"/>
              <w:right w:w="15" w:type="dxa"/>
            </w:tcMar>
            <w:vAlign w:val="center"/>
          </w:tcPr>
          <w:p w14:paraId="3E1300A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FFFFFF" w:themeFill="background1"/>
            <w:tcMar>
              <w:top w:w="15" w:type="dxa"/>
              <w:left w:w="15" w:type="dxa"/>
              <w:bottom w:w="0" w:type="dxa"/>
              <w:right w:w="15" w:type="dxa"/>
            </w:tcMar>
            <w:vAlign w:val="center"/>
          </w:tcPr>
          <w:p w14:paraId="481740A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FFFFFF" w:themeFill="background1"/>
            <w:tcMar>
              <w:top w:w="15" w:type="dxa"/>
              <w:left w:w="15" w:type="dxa"/>
              <w:bottom w:w="0" w:type="dxa"/>
              <w:right w:w="15" w:type="dxa"/>
            </w:tcMar>
            <w:vAlign w:val="center"/>
          </w:tcPr>
          <w:p w14:paraId="019ED7E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FFFFFF" w:themeFill="background1"/>
            <w:vAlign w:val="center"/>
          </w:tcPr>
          <w:p w14:paraId="2E8FCC5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FFFFFF" w:themeFill="background1"/>
            <w:vAlign w:val="center"/>
          </w:tcPr>
          <w:p w14:paraId="497596E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0F9BB8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4" w:hRule="atLeast"/>
        </w:trPr>
        <w:tc>
          <w:tcPr>
            <w:tcW w:w="369" w:type="dxa"/>
            <w:vMerge w:val="continue"/>
            <w:shd w:val="clear" w:color="auto" w:fill="FFFFFF" w:themeFill="background1"/>
            <w:vAlign w:val="center"/>
          </w:tcPr>
          <w:p w14:paraId="5FAA6A5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54D6E777">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2</w:t>
            </w:r>
          </w:p>
        </w:tc>
        <w:tc>
          <w:tcPr>
            <w:tcW w:w="716" w:type="dxa"/>
            <w:shd w:val="clear" w:color="auto" w:fill="FFFFFF" w:themeFill="background1"/>
            <w:vAlign w:val="center"/>
          </w:tcPr>
          <w:p w14:paraId="58D3C80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0000000117</w:t>
            </w:r>
          </w:p>
        </w:tc>
        <w:tc>
          <w:tcPr>
            <w:tcW w:w="1342" w:type="dxa"/>
            <w:shd w:val="clear" w:color="auto" w:fill="FFFFFF" w:themeFill="background1"/>
            <w:vAlign w:val="center"/>
          </w:tcPr>
          <w:p w14:paraId="2144298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大学英语1</w:t>
            </w:r>
          </w:p>
        </w:tc>
        <w:tc>
          <w:tcPr>
            <w:tcW w:w="567" w:type="dxa"/>
            <w:shd w:val="clear" w:color="auto" w:fill="FFFFFF" w:themeFill="background1"/>
            <w:tcMar>
              <w:top w:w="15" w:type="dxa"/>
              <w:left w:w="15" w:type="dxa"/>
              <w:bottom w:w="0" w:type="dxa"/>
              <w:right w:w="15" w:type="dxa"/>
            </w:tcMar>
            <w:vAlign w:val="center"/>
          </w:tcPr>
          <w:p w14:paraId="72166E3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1.5</w:t>
            </w:r>
          </w:p>
        </w:tc>
        <w:tc>
          <w:tcPr>
            <w:tcW w:w="535" w:type="dxa"/>
            <w:shd w:val="clear" w:color="auto" w:fill="FFFFFF" w:themeFill="background1"/>
            <w:tcMar>
              <w:top w:w="15" w:type="dxa"/>
              <w:left w:w="15" w:type="dxa"/>
              <w:bottom w:w="0" w:type="dxa"/>
              <w:right w:w="15" w:type="dxa"/>
            </w:tcMar>
            <w:vAlign w:val="center"/>
          </w:tcPr>
          <w:p w14:paraId="6F2DBF9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742" w:type="dxa"/>
            <w:shd w:val="clear" w:color="auto" w:fill="FFFFFF" w:themeFill="background1"/>
            <w:tcMar>
              <w:top w:w="15" w:type="dxa"/>
              <w:left w:w="15" w:type="dxa"/>
              <w:bottom w:w="0" w:type="dxa"/>
              <w:right w:w="15" w:type="dxa"/>
            </w:tcMar>
            <w:vAlign w:val="center"/>
          </w:tcPr>
          <w:p w14:paraId="6AA941D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25</w:t>
            </w:r>
          </w:p>
        </w:tc>
        <w:tc>
          <w:tcPr>
            <w:tcW w:w="756" w:type="dxa"/>
            <w:shd w:val="clear" w:color="auto" w:fill="FFFFFF" w:themeFill="background1"/>
            <w:tcMar>
              <w:top w:w="15" w:type="dxa"/>
              <w:left w:w="15" w:type="dxa"/>
              <w:bottom w:w="0" w:type="dxa"/>
              <w:right w:w="15" w:type="dxa"/>
            </w:tcMar>
            <w:vAlign w:val="center"/>
          </w:tcPr>
          <w:p w14:paraId="5793D27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w:t>
            </w:r>
          </w:p>
        </w:tc>
        <w:tc>
          <w:tcPr>
            <w:tcW w:w="353" w:type="dxa"/>
            <w:shd w:val="clear" w:color="auto" w:fill="FFFFFF" w:themeFill="background1"/>
            <w:tcMar>
              <w:top w:w="15" w:type="dxa"/>
              <w:left w:w="15" w:type="dxa"/>
              <w:bottom w:w="0" w:type="dxa"/>
              <w:right w:w="15" w:type="dxa"/>
            </w:tcMar>
            <w:vAlign w:val="center"/>
          </w:tcPr>
          <w:p w14:paraId="6B02BC9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351" w:type="dxa"/>
            <w:shd w:val="clear" w:color="auto" w:fill="FFFFFF" w:themeFill="background1"/>
            <w:tcMar>
              <w:top w:w="15" w:type="dxa"/>
              <w:left w:w="15" w:type="dxa"/>
              <w:bottom w:w="0" w:type="dxa"/>
              <w:right w:w="15" w:type="dxa"/>
            </w:tcMar>
            <w:vAlign w:val="center"/>
          </w:tcPr>
          <w:p w14:paraId="59A87A9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198D876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2/14</w:t>
            </w:r>
          </w:p>
        </w:tc>
        <w:tc>
          <w:tcPr>
            <w:tcW w:w="610" w:type="dxa"/>
            <w:shd w:val="clear" w:color="auto" w:fill="auto"/>
            <w:tcMar>
              <w:top w:w="15" w:type="dxa"/>
              <w:left w:w="15" w:type="dxa"/>
              <w:bottom w:w="0" w:type="dxa"/>
              <w:right w:w="15" w:type="dxa"/>
            </w:tcMar>
            <w:vAlign w:val="center"/>
          </w:tcPr>
          <w:p w14:paraId="42A4108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328D866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6F87C3E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6C1CA83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6D3C100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3020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4E39CA7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D9EC5A6">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3</w:t>
            </w:r>
          </w:p>
        </w:tc>
        <w:tc>
          <w:tcPr>
            <w:tcW w:w="716" w:type="dxa"/>
            <w:shd w:val="clear" w:color="auto" w:fill="FFFFFF" w:themeFill="background1"/>
            <w:vAlign w:val="center"/>
          </w:tcPr>
          <w:p w14:paraId="7BAE76A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0000000128</w:t>
            </w:r>
          </w:p>
        </w:tc>
        <w:tc>
          <w:tcPr>
            <w:tcW w:w="1342" w:type="dxa"/>
            <w:shd w:val="clear" w:color="auto" w:fill="FFFFFF" w:themeFill="background1"/>
            <w:vAlign w:val="center"/>
          </w:tcPr>
          <w:p w14:paraId="77C2F9A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高等数学</w:t>
            </w:r>
          </w:p>
        </w:tc>
        <w:tc>
          <w:tcPr>
            <w:tcW w:w="567" w:type="dxa"/>
            <w:shd w:val="clear" w:color="auto" w:fill="FFFFFF" w:themeFill="background1"/>
            <w:tcMar>
              <w:top w:w="15" w:type="dxa"/>
              <w:left w:w="15" w:type="dxa"/>
              <w:bottom w:w="0" w:type="dxa"/>
              <w:right w:w="15" w:type="dxa"/>
            </w:tcMar>
            <w:vAlign w:val="center"/>
          </w:tcPr>
          <w:p w14:paraId="3EB1694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w:t>
            </w:r>
          </w:p>
        </w:tc>
        <w:tc>
          <w:tcPr>
            <w:tcW w:w="535" w:type="dxa"/>
            <w:shd w:val="clear" w:color="auto" w:fill="FFFFFF" w:themeFill="background1"/>
            <w:tcMar>
              <w:top w:w="15" w:type="dxa"/>
              <w:left w:w="15" w:type="dxa"/>
              <w:bottom w:w="0" w:type="dxa"/>
              <w:right w:w="15" w:type="dxa"/>
            </w:tcMar>
            <w:vAlign w:val="center"/>
          </w:tcPr>
          <w:p w14:paraId="5855258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48</w:t>
            </w:r>
          </w:p>
        </w:tc>
        <w:tc>
          <w:tcPr>
            <w:tcW w:w="742" w:type="dxa"/>
            <w:shd w:val="clear" w:color="auto" w:fill="FFFFFF" w:themeFill="background1"/>
            <w:tcMar>
              <w:top w:w="15" w:type="dxa"/>
              <w:left w:w="15" w:type="dxa"/>
              <w:bottom w:w="0" w:type="dxa"/>
              <w:right w:w="15" w:type="dxa"/>
            </w:tcMar>
            <w:vAlign w:val="center"/>
          </w:tcPr>
          <w:p w14:paraId="28A2509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48</w:t>
            </w:r>
          </w:p>
        </w:tc>
        <w:tc>
          <w:tcPr>
            <w:tcW w:w="756" w:type="dxa"/>
            <w:shd w:val="clear" w:color="auto" w:fill="FFFFFF" w:themeFill="background1"/>
            <w:tcMar>
              <w:top w:w="15" w:type="dxa"/>
              <w:left w:w="15" w:type="dxa"/>
              <w:bottom w:w="0" w:type="dxa"/>
              <w:right w:w="15" w:type="dxa"/>
            </w:tcMar>
            <w:vAlign w:val="center"/>
          </w:tcPr>
          <w:p w14:paraId="2977E89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353" w:type="dxa"/>
            <w:shd w:val="clear" w:color="auto" w:fill="FFFFFF" w:themeFill="background1"/>
            <w:tcMar>
              <w:top w:w="15" w:type="dxa"/>
              <w:left w:w="15" w:type="dxa"/>
              <w:bottom w:w="0" w:type="dxa"/>
              <w:right w:w="15" w:type="dxa"/>
            </w:tcMar>
            <w:vAlign w:val="center"/>
          </w:tcPr>
          <w:p w14:paraId="07D3150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351" w:type="dxa"/>
            <w:shd w:val="clear" w:color="auto" w:fill="FFFFFF" w:themeFill="background1"/>
            <w:tcMar>
              <w:top w:w="15" w:type="dxa"/>
              <w:left w:w="15" w:type="dxa"/>
              <w:bottom w:w="0" w:type="dxa"/>
              <w:right w:w="15" w:type="dxa"/>
            </w:tcMar>
            <w:vAlign w:val="center"/>
          </w:tcPr>
          <w:p w14:paraId="0D9DE39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1659704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4FE1D0B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3/16</w:t>
            </w:r>
          </w:p>
        </w:tc>
        <w:tc>
          <w:tcPr>
            <w:tcW w:w="609" w:type="dxa"/>
            <w:shd w:val="clear" w:color="auto" w:fill="auto"/>
            <w:tcMar>
              <w:top w:w="15" w:type="dxa"/>
              <w:left w:w="15" w:type="dxa"/>
              <w:bottom w:w="0" w:type="dxa"/>
              <w:right w:w="15" w:type="dxa"/>
            </w:tcMar>
            <w:vAlign w:val="center"/>
          </w:tcPr>
          <w:p w14:paraId="0EB39BC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14F6283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4925384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7E9AA3E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7261D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567DE9F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37036C8">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4</w:t>
            </w:r>
          </w:p>
        </w:tc>
        <w:tc>
          <w:tcPr>
            <w:tcW w:w="716" w:type="dxa"/>
            <w:shd w:val="clear" w:color="auto" w:fill="FFFFFF" w:themeFill="background1"/>
            <w:vAlign w:val="center"/>
          </w:tcPr>
          <w:p w14:paraId="7A0D6F5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0000000101</w:t>
            </w:r>
          </w:p>
        </w:tc>
        <w:tc>
          <w:tcPr>
            <w:tcW w:w="1342" w:type="dxa"/>
            <w:shd w:val="clear" w:color="auto" w:fill="FFFFFF" w:themeFill="background1"/>
            <w:vAlign w:val="center"/>
          </w:tcPr>
          <w:p w14:paraId="105F6B6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军事训练</w:t>
            </w:r>
          </w:p>
        </w:tc>
        <w:tc>
          <w:tcPr>
            <w:tcW w:w="567" w:type="dxa"/>
            <w:shd w:val="clear" w:color="auto" w:fill="FFFFFF" w:themeFill="background1"/>
            <w:tcMar>
              <w:top w:w="15" w:type="dxa"/>
              <w:left w:w="15" w:type="dxa"/>
              <w:bottom w:w="0" w:type="dxa"/>
              <w:right w:w="15" w:type="dxa"/>
            </w:tcMar>
            <w:vAlign w:val="center"/>
          </w:tcPr>
          <w:p w14:paraId="02CF6C6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0E2433B2">
            <w:pPr>
              <w:pStyle w:val="7"/>
              <w:keepNext w:val="0"/>
              <w:keepLines w:val="0"/>
              <w:widowControl/>
              <w:suppressLineNumbers w:val="0"/>
              <w:bidi w:val="0"/>
              <w:spacing w:before="0" w:beforeAutospacing="0" w:afterAutospacing="0"/>
              <w:ind w:left="0" w:right="0"/>
              <w:jc w:val="center"/>
              <w:rPr>
                <w:rFonts w:hint="default" w:ascii="宋体" w:hAnsi="宋体" w:eastAsia="宋体" w:cs="Times New Roman"/>
                <w:color w:val="auto"/>
                <w:sz w:val="21"/>
                <w:szCs w:val="21"/>
                <w:lang w:val="en-US" w:eastAsia="zh-CN" w:bidi="ar-SA"/>
              </w:rPr>
            </w:pPr>
            <w:r>
              <w:rPr>
                <w:rFonts w:hint="eastAsia" w:cs="Times New Roman"/>
                <w:color w:val="auto"/>
                <w:sz w:val="21"/>
                <w:szCs w:val="21"/>
                <w:lang w:val="en-US" w:eastAsia="zh-CN" w:bidi="ar-SA"/>
              </w:rPr>
              <w:t>112</w:t>
            </w:r>
          </w:p>
        </w:tc>
        <w:tc>
          <w:tcPr>
            <w:tcW w:w="742" w:type="dxa"/>
            <w:shd w:val="clear" w:color="auto" w:fill="FFFFFF" w:themeFill="background1"/>
            <w:tcMar>
              <w:top w:w="15" w:type="dxa"/>
              <w:left w:w="15" w:type="dxa"/>
              <w:bottom w:w="0" w:type="dxa"/>
              <w:right w:w="15" w:type="dxa"/>
            </w:tcMar>
            <w:vAlign w:val="center"/>
          </w:tcPr>
          <w:p w14:paraId="70C40E8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756" w:type="dxa"/>
            <w:shd w:val="clear" w:color="auto" w:fill="FFFFFF" w:themeFill="background1"/>
            <w:tcMar>
              <w:top w:w="15" w:type="dxa"/>
              <w:left w:w="15" w:type="dxa"/>
              <w:bottom w:w="0" w:type="dxa"/>
              <w:right w:w="15" w:type="dxa"/>
            </w:tcMar>
            <w:vAlign w:val="center"/>
          </w:tcPr>
          <w:p w14:paraId="6AB1394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112</w:t>
            </w:r>
          </w:p>
        </w:tc>
        <w:tc>
          <w:tcPr>
            <w:tcW w:w="353" w:type="dxa"/>
            <w:shd w:val="clear" w:color="auto" w:fill="FFFFFF" w:themeFill="background1"/>
            <w:tcMar>
              <w:top w:w="15" w:type="dxa"/>
              <w:left w:w="15" w:type="dxa"/>
              <w:bottom w:w="0" w:type="dxa"/>
              <w:right w:w="15" w:type="dxa"/>
            </w:tcMar>
            <w:vAlign w:val="center"/>
          </w:tcPr>
          <w:p w14:paraId="04619B6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4F3E195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006223E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前两周</w:t>
            </w:r>
          </w:p>
        </w:tc>
        <w:tc>
          <w:tcPr>
            <w:tcW w:w="610" w:type="dxa"/>
            <w:shd w:val="clear" w:color="auto" w:fill="auto"/>
            <w:tcMar>
              <w:top w:w="15" w:type="dxa"/>
              <w:left w:w="15" w:type="dxa"/>
              <w:bottom w:w="0" w:type="dxa"/>
              <w:right w:w="15" w:type="dxa"/>
            </w:tcMar>
            <w:vAlign w:val="center"/>
          </w:tcPr>
          <w:p w14:paraId="5A95AF8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2765BF9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668E87D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5B43B4B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3FCD481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15C067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7FACDB6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45F86C75">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5</w:t>
            </w:r>
          </w:p>
        </w:tc>
        <w:tc>
          <w:tcPr>
            <w:tcW w:w="716" w:type="dxa"/>
            <w:shd w:val="clear" w:color="auto" w:fill="FFFFFF" w:themeFill="background1"/>
            <w:vAlign w:val="center"/>
          </w:tcPr>
          <w:p w14:paraId="0FA9107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0000000102</w:t>
            </w:r>
          </w:p>
        </w:tc>
        <w:tc>
          <w:tcPr>
            <w:tcW w:w="1342" w:type="dxa"/>
            <w:shd w:val="clear" w:color="auto" w:fill="FFFFFF" w:themeFill="background1"/>
            <w:vAlign w:val="center"/>
          </w:tcPr>
          <w:p w14:paraId="7290BCA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军事理论</w:t>
            </w:r>
          </w:p>
        </w:tc>
        <w:tc>
          <w:tcPr>
            <w:tcW w:w="567" w:type="dxa"/>
            <w:shd w:val="clear" w:color="auto" w:fill="FFFFFF" w:themeFill="background1"/>
            <w:tcMar>
              <w:top w:w="15" w:type="dxa"/>
              <w:left w:w="15" w:type="dxa"/>
              <w:bottom w:w="0" w:type="dxa"/>
              <w:right w:w="15" w:type="dxa"/>
            </w:tcMar>
            <w:vAlign w:val="center"/>
          </w:tcPr>
          <w:p w14:paraId="684FF62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18F47A1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578BD09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56" w:type="dxa"/>
            <w:shd w:val="clear" w:color="auto" w:fill="FFFFFF" w:themeFill="background1"/>
            <w:tcMar>
              <w:top w:w="15" w:type="dxa"/>
              <w:left w:w="15" w:type="dxa"/>
              <w:bottom w:w="0" w:type="dxa"/>
              <w:right w:w="15" w:type="dxa"/>
            </w:tcMar>
            <w:vAlign w:val="center"/>
          </w:tcPr>
          <w:p w14:paraId="48B54EF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353" w:type="dxa"/>
            <w:shd w:val="clear" w:color="auto" w:fill="FFFFFF" w:themeFill="background1"/>
            <w:tcMar>
              <w:top w:w="15" w:type="dxa"/>
              <w:left w:w="15" w:type="dxa"/>
              <w:bottom w:w="0" w:type="dxa"/>
              <w:right w:w="15" w:type="dxa"/>
            </w:tcMar>
            <w:vAlign w:val="center"/>
          </w:tcPr>
          <w:p w14:paraId="5C69D8C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03DC364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358B88B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10" w:type="dxa"/>
            <w:shd w:val="clear" w:color="auto" w:fill="auto"/>
            <w:tcMar>
              <w:top w:w="15" w:type="dxa"/>
              <w:left w:w="15" w:type="dxa"/>
              <w:bottom w:w="0" w:type="dxa"/>
              <w:right w:w="15" w:type="dxa"/>
            </w:tcMar>
            <w:vAlign w:val="center"/>
          </w:tcPr>
          <w:p w14:paraId="27A8102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02883D3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300598B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615D9FD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63FB00A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546FD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3C93789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4382C195">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6</w:t>
            </w:r>
          </w:p>
        </w:tc>
        <w:tc>
          <w:tcPr>
            <w:tcW w:w="716" w:type="dxa"/>
            <w:shd w:val="clear" w:color="auto" w:fill="FFFFFF" w:themeFill="background1"/>
            <w:vAlign w:val="center"/>
          </w:tcPr>
          <w:p w14:paraId="5A167FF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0000000112</w:t>
            </w:r>
          </w:p>
        </w:tc>
        <w:tc>
          <w:tcPr>
            <w:tcW w:w="1342" w:type="dxa"/>
            <w:shd w:val="clear" w:color="auto" w:fill="FFFFFF" w:themeFill="background1"/>
            <w:vAlign w:val="center"/>
          </w:tcPr>
          <w:p w14:paraId="464252A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体育1</w:t>
            </w:r>
          </w:p>
        </w:tc>
        <w:tc>
          <w:tcPr>
            <w:tcW w:w="567" w:type="dxa"/>
            <w:shd w:val="clear" w:color="auto" w:fill="FFFFFF" w:themeFill="background1"/>
            <w:tcMar>
              <w:top w:w="15" w:type="dxa"/>
              <w:left w:w="15" w:type="dxa"/>
              <w:bottom w:w="0" w:type="dxa"/>
              <w:right w:w="15" w:type="dxa"/>
            </w:tcMar>
            <w:vAlign w:val="center"/>
          </w:tcPr>
          <w:p w14:paraId="5F87875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14CB329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1EBF559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756" w:type="dxa"/>
            <w:shd w:val="clear" w:color="auto" w:fill="FFFFFF" w:themeFill="background1"/>
            <w:tcMar>
              <w:top w:w="15" w:type="dxa"/>
              <w:left w:w="15" w:type="dxa"/>
              <w:bottom w:w="0" w:type="dxa"/>
              <w:right w:w="15" w:type="dxa"/>
            </w:tcMar>
            <w:vAlign w:val="center"/>
          </w:tcPr>
          <w:p w14:paraId="4D26822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353" w:type="dxa"/>
            <w:shd w:val="clear" w:color="auto" w:fill="FFFFFF" w:themeFill="background1"/>
            <w:tcMar>
              <w:top w:w="15" w:type="dxa"/>
              <w:left w:w="15" w:type="dxa"/>
              <w:bottom w:w="0" w:type="dxa"/>
              <w:right w:w="15" w:type="dxa"/>
            </w:tcMar>
            <w:vAlign w:val="center"/>
          </w:tcPr>
          <w:p w14:paraId="758B1A6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6DD624F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7C3E964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10" w:type="dxa"/>
            <w:shd w:val="clear" w:color="auto" w:fill="auto"/>
            <w:tcMar>
              <w:top w:w="15" w:type="dxa"/>
              <w:left w:w="15" w:type="dxa"/>
              <w:bottom w:w="0" w:type="dxa"/>
              <w:right w:w="15" w:type="dxa"/>
            </w:tcMar>
            <w:vAlign w:val="center"/>
          </w:tcPr>
          <w:p w14:paraId="55A996D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1D34117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2E17990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0DAB7FE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4549611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4CAAF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4A0105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62617287">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FF0000"/>
                <w:w w:val="90"/>
                <w:sz w:val="21"/>
                <w:szCs w:val="21"/>
                <w:highlight w:val="none"/>
                <w:shd w:val="clear" w:color="auto" w:fill="auto"/>
                <w:lang w:val="en-US" w:eastAsia="zh-CN"/>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7</w:t>
            </w:r>
          </w:p>
        </w:tc>
        <w:tc>
          <w:tcPr>
            <w:tcW w:w="716" w:type="dxa"/>
            <w:shd w:val="clear" w:color="auto" w:fill="FFFFFF" w:themeFill="background1"/>
            <w:vAlign w:val="center"/>
          </w:tcPr>
          <w:p w14:paraId="438E27F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0000000116</w:t>
            </w:r>
          </w:p>
        </w:tc>
        <w:tc>
          <w:tcPr>
            <w:tcW w:w="1342" w:type="dxa"/>
            <w:shd w:val="clear" w:color="auto" w:fill="FFFFFF" w:themeFill="background1"/>
            <w:vAlign w:val="center"/>
          </w:tcPr>
          <w:p w14:paraId="39D4096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创新创业教育</w:t>
            </w:r>
          </w:p>
        </w:tc>
        <w:tc>
          <w:tcPr>
            <w:tcW w:w="567" w:type="dxa"/>
            <w:shd w:val="clear" w:color="auto" w:fill="FFFFFF" w:themeFill="background1"/>
            <w:tcMar>
              <w:top w:w="15" w:type="dxa"/>
              <w:left w:w="15" w:type="dxa"/>
              <w:bottom w:w="0" w:type="dxa"/>
              <w:right w:w="15" w:type="dxa"/>
            </w:tcMar>
            <w:vAlign w:val="center"/>
          </w:tcPr>
          <w:p w14:paraId="11F1A07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37D9882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77D435B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756" w:type="dxa"/>
            <w:shd w:val="clear" w:color="auto" w:fill="FFFFFF" w:themeFill="background1"/>
            <w:tcMar>
              <w:top w:w="15" w:type="dxa"/>
              <w:left w:w="15" w:type="dxa"/>
              <w:bottom w:w="0" w:type="dxa"/>
              <w:right w:w="15" w:type="dxa"/>
            </w:tcMar>
            <w:vAlign w:val="center"/>
          </w:tcPr>
          <w:p w14:paraId="13AA998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FFFFFF" w:themeFill="background1"/>
            <w:tcMar>
              <w:top w:w="15" w:type="dxa"/>
              <w:left w:w="15" w:type="dxa"/>
              <w:bottom w:w="0" w:type="dxa"/>
              <w:right w:w="15" w:type="dxa"/>
            </w:tcMar>
            <w:vAlign w:val="center"/>
          </w:tcPr>
          <w:p w14:paraId="4A078E0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14F8168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35ABC41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285BD8F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09" w:type="dxa"/>
            <w:shd w:val="clear" w:color="auto" w:fill="auto"/>
            <w:tcMar>
              <w:top w:w="15" w:type="dxa"/>
              <w:left w:w="15" w:type="dxa"/>
              <w:bottom w:w="0" w:type="dxa"/>
              <w:right w:w="15" w:type="dxa"/>
            </w:tcMar>
            <w:vAlign w:val="center"/>
          </w:tcPr>
          <w:p w14:paraId="77917A6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25112E7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3B256FD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0864AF2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4CA6C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3A2787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439A7226">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8</w:t>
            </w:r>
          </w:p>
        </w:tc>
        <w:tc>
          <w:tcPr>
            <w:tcW w:w="716" w:type="dxa"/>
            <w:shd w:val="clear" w:color="auto" w:fill="FFFFFF" w:themeFill="background1"/>
            <w:vAlign w:val="center"/>
          </w:tcPr>
          <w:p w14:paraId="5837F18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0000000120</w:t>
            </w:r>
          </w:p>
        </w:tc>
        <w:tc>
          <w:tcPr>
            <w:tcW w:w="1342" w:type="dxa"/>
            <w:shd w:val="clear" w:color="auto" w:fill="FFFFFF" w:themeFill="background1"/>
            <w:vAlign w:val="center"/>
          </w:tcPr>
          <w:p w14:paraId="67653BB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美术鉴赏</w:t>
            </w:r>
          </w:p>
        </w:tc>
        <w:tc>
          <w:tcPr>
            <w:tcW w:w="567" w:type="dxa"/>
            <w:shd w:val="clear" w:color="auto" w:fill="FFFFFF" w:themeFill="background1"/>
            <w:tcMar>
              <w:top w:w="15" w:type="dxa"/>
              <w:left w:w="15" w:type="dxa"/>
              <w:bottom w:w="0" w:type="dxa"/>
              <w:right w:w="15" w:type="dxa"/>
            </w:tcMar>
            <w:vAlign w:val="center"/>
          </w:tcPr>
          <w:p w14:paraId="05F2367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w:t>
            </w:r>
          </w:p>
        </w:tc>
        <w:tc>
          <w:tcPr>
            <w:tcW w:w="535" w:type="dxa"/>
            <w:shd w:val="clear" w:color="auto" w:fill="FFFFFF" w:themeFill="background1"/>
            <w:tcMar>
              <w:top w:w="15" w:type="dxa"/>
              <w:left w:w="15" w:type="dxa"/>
              <w:bottom w:w="0" w:type="dxa"/>
              <w:right w:w="15" w:type="dxa"/>
            </w:tcMar>
            <w:vAlign w:val="center"/>
          </w:tcPr>
          <w:p w14:paraId="6B3EEE6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42" w:type="dxa"/>
            <w:shd w:val="clear" w:color="auto" w:fill="FFFFFF" w:themeFill="background1"/>
            <w:tcMar>
              <w:top w:w="15" w:type="dxa"/>
              <w:left w:w="15" w:type="dxa"/>
              <w:bottom w:w="0" w:type="dxa"/>
              <w:right w:w="15" w:type="dxa"/>
            </w:tcMar>
            <w:vAlign w:val="center"/>
          </w:tcPr>
          <w:p w14:paraId="754B126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56" w:type="dxa"/>
            <w:shd w:val="clear" w:color="auto" w:fill="FFFFFF" w:themeFill="background1"/>
            <w:tcMar>
              <w:top w:w="15" w:type="dxa"/>
              <w:left w:w="15" w:type="dxa"/>
              <w:bottom w:w="0" w:type="dxa"/>
              <w:right w:w="15" w:type="dxa"/>
            </w:tcMar>
            <w:vAlign w:val="center"/>
          </w:tcPr>
          <w:p w14:paraId="51D388C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FFFFFF" w:themeFill="background1"/>
            <w:tcMar>
              <w:top w:w="15" w:type="dxa"/>
              <w:left w:w="15" w:type="dxa"/>
              <w:bottom w:w="0" w:type="dxa"/>
              <w:right w:w="15" w:type="dxa"/>
            </w:tcMar>
            <w:vAlign w:val="center"/>
          </w:tcPr>
          <w:p w14:paraId="2032A68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78CE115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105FACF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610" w:type="dxa"/>
            <w:shd w:val="clear" w:color="auto" w:fill="auto"/>
            <w:tcMar>
              <w:top w:w="15" w:type="dxa"/>
              <w:left w:w="15" w:type="dxa"/>
              <w:bottom w:w="0" w:type="dxa"/>
              <w:right w:w="15" w:type="dxa"/>
            </w:tcMar>
            <w:vAlign w:val="center"/>
          </w:tcPr>
          <w:p w14:paraId="7FD8F1E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066350A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227783B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5E6118E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1F153F7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28D33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60EB122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134FD6AC">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9</w:t>
            </w:r>
          </w:p>
        </w:tc>
        <w:tc>
          <w:tcPr>
            <w:tcW w:w="716" w:type="dxa"/>
            <w:shd w:val="clear" w:color="auto" w:fill="FFFFFF" w:themeFill="background1"/>
            <w:vAlign w:val="center"/>
          </w:tcPr>
          <w:p w14:paraId="7CC80B8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0000000107</w:t>
            </w:r>
          </w:p>
        </w:tc>
        <w:tc>
          <w:tcPr>
            <w:tcW w:w="1342" w:type="dxa"/>
            <w:shd w:val="clear" w:color="auto" w:fill="FFFFFF" w:themeFill="background1"/>
            <w:vAlign w:val="center"/>
          </w:tcPr>
          <w:p w14:paraId="3D7FE7F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思想道德与法治</w:t>
            </w:r>
          </w:p>
        </w:tc>
        <w:tc>
          <w:tcPr>
            <w:tcW w:w="567" w:type="dxa"/>
            <w:shd w:val="clear" w:color="auto" w:fill="FFFFFF" w:themeFill="background1"/>
            <w:tcMar>
              <w:top w:w="15" w:type="dxa"/>
              <w:left w:w="15" w:type="dxa"/>
              <w:bottom w:w="0" w:type="dxa"/>
              <w:right w:w="15" w:type="dxa"/>
            </w:tcMar>
            <w:vAlign w:val="center"/>
          </w:tcPr>
          <w:p w14:paraId="35931B0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w:t>
            </w:r>
          </w:p>
        </w:tc>
        <w:tc>
          <w:tcPr>
            <w:tcW w:w="535" w:type="dxa"/>
            <w:shd w:val="clear" w:color="auto" w:fill="FFFFFF" w:themeFill="background1"/>
            <w:tcMar>
              <w:top w:w="15" w:type="dxa"/>
              <w:left w:w="15" w:type="dxa"/>
              <w:bottom w:w="0" w:type="dxa"/>
              <w:right w:w="15" w:type="dxa"/>
            </w:tcMar>
            <w:vAlign w:val="center"/>
          </w:tcPr>
          <w:p w14:paraId="286A575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48</w:t>
            </w:r>
          </w:p>
        </w:tc>
        <w:tc>
          <w:tcPr>
            <w:tcW w:w="742" w:type="dxa"/>
            <w:shd w:val="clear" w:color="auto" w:fill="FFFFFF" w:themeFill="background1"/>
            <w:tcMar>
              <w:top w:w="15" w:type="dxa"/>
              <w:left w:w="15" w:type="dxa"/>
              <w:bottom w:w="0" w:type="dxa"/>
              <w:right w:w="15" w:type="dxa"/>
            </w:tcMar>
            <w:vAlign w:val="center"/>
          </w:tcPr>
          <w:p w14:paraId="1F61BAB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40</w:t>
            </w:r>
          </w:p>
        </w:tc>
        <w:tc>
          <w:tcPr>
            <w:tcW w:w="756" w:type="dxa"/>
            <w:shd w:val="clear" w:color="auto" w:fill="FFFFFF" w:themeFill="background1"/>
            <w:tcMar>
              <w:top w:w="15" w:type="dxa"/>
              <w:left w:w="15" w:type="dxa"/>
              <w:bottom w:w="0" w:type="dxa"/>
              <w:right w:w="15" w:type="dxa"/>
            </w:tcMar>
            <w:vAlign w:val="center"/>
          </w:tcPr>
          <w:p w14:paraId="21C75A8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FFFFFF" w:themeFill="background1"/>
            <w:tcMar>
              <w:top w:w="15" w:type="dxa"/>
              <w:left w:w="15" w:type="dxa"/>
              <w:bottom w:w="0" w:type="dxa"/>
              <w:right w:w="15" w:type="dxa"/>
            </w:tcMar>
            <w:vAlign w:val="center"/>
          </w:tcPr>
          <w:p w14:paraId="6B25463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351" w:type="dxa"/>
            <w:shd w:val="clear" w:color="auto" w:fill="FFFFFF" w:themeFill="background1"/>
            <w:tcMar>
              <w:top w:w="15" w:type="dxa"/>
              <w:left w:w="15" w:type="dxa"/>
              <w:bottom w:w="0" w:type="dxa"/>
              <w:right w:w="15" w:type="dxa"/>
            </w:tcMar>
            <w:vAlign w:val="center"/>
          </w:tcPr>
          <w:p w14:paraId="0BBA614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522CD6C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4/12</w:t>
            </w:r>
          </w:p>
        </w:tc>
        <w:tc>
          <w:tcPr>
            <w:tcW w:w="610" w:type="dxa"/>
            <w:shd w:val="clear" w:color="auto" w:fill="auto"/>
            <w:tcMar>
              <w:top w:w="15" w:type="dxa"/>
              <w:left w:w="15" w:type="dxa"/>
              <w:bottom w:w="0" w:type="dxa"/>
              <w:right w:w="15" w:type="dxa"/>
            </w:tcMar>
            <w:vAlign w:val="center"/>
          </w:tcPr>
          <w:p w14:paraId="4CE6873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36D9C2F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0268779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1AA0BAD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21D7C78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32E3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7E50993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5A4B2863">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10</w:t>
            </w:r>
          </w:p>
        </w:tc>
        <w:tc>
          <w:tcPr>
            <w:tcW w:w="716" w:type="dxa"/>
            <w:shd w:val="clear" w:color="auto" w:fill="FFFFFF" w:themeFill="background1"/>
            <w:vAlign w:val="center"/>
          </w:tcPr>
          <w:p w14:paraId="3D9E98C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0000000127</w:t>
            </w:r>
          </w:p>
        </w:tc>
        <w:tc>
          <w:tcPr>
            <w:tcW w:w="1342" w:type="dxa"/>
            <w:shd w:val="clear" w:color="auto" w:fill="FFFFFF" w:themeFill="background1"/>
            <w:vAlign w:val="center"/>
          </w:tcPr>
          <w:p w14:paraId="7992B56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应用文写作</w:t>
            </w:r>
          </w:p>
        </w:tc>
        <w:tc>
          <w:tcPr>
            <w:tcW w:w="567" w:type="dxa"/>
            <w:shd w:val="clear" w:color="auto" w:fill="FFFFFF" w:themeFill="background1"/>
            <w:tcMar>
              <w:top w:w="15" w:type="dxa"/>
              <w:left w:w="15" w:type="dxa"/>
              <w:bottom w:w="0" w:type="dxa"/>
              <w:right w:w="15" w:type="dxa"/>
            </w:tcMar>
            <w:vAlign w:val="center"/>
          </w:tcPr>
          <w:p w14:paraId="08F2C20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w:t>
            </w:r>
          </w:p>
        </w:tc>
        <w:tc>
          <w:tcPr>
            <w:tcW w:w="535" w:type="dxa"/>
            <w:shd w:val="clear" w:color="auto" w:fill="FFFFFF" w:themeFill="background1"/>
            <w:tcMar>
              <w:top w:w="15" w:type="dxa"/>
              <w:left w:w="15" w:type="dxa"/>
              <w:bottom w:w="0" w:type="dxa"/>
              <w:right w:w="15" w:type="dxa"/>
            </w:tcMar>
            <w:vAlign w:val="center"/>
          </w:tcPr>
          <w:p w14:paraId="0F40999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42" w:type="dxa"/>
            <w:shd w:val="clear" w:color="auto" w:fill="FFFFFF" w:themeFill="background1"/>
            <w:tcMar>
              <w:top w:w="15" w:type="dxa"/>
              <w:left w:w="15" w:type="dxa"/>
              <w:bottom w:w="0" w:type="dxa"/>
              <w:right w:w="15" w:type="dxa"/>
            </w:tcMar>
            <w:vAlign w:val="center"/>
          </w:tcPr>
          <w:p w14:paraId="4D250E8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10</w:t>
            </w:r>
          </w:p>
        </w:tc>
        <w:tc>
          <w:tcPr>
            <w:tcW w:w="756" w:type="dxa"/>
            <w:shd w:val="clear" w:color="auto" w:fill="FFFFFF" w:themeFill="background1"/>
            <w:tcMar>
              <w:top w:w="15" w:type="dxa"/>
              <w:left w:w="15" w:type="dxa"/>
              <w:bottom w:w="0" w:type="dxa"/>
              <w:right w:w="15" w:type="dxa"/>
            </w:tcMar>
            <w:vAlign w:val="center"/>
          </w:tcPr>
          <w:p w14:paraId="1F14071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6</w:t>
            </w:r>
          </w:p>
        </w:tc>
        <w:tc>
          <w:tcPr>
            <w:tcW w:w="353" w:type="dxa"/>
            <w:shd w:val="clear" w:color="auto" w:fill="FFFFFF" w:themeFill="background1"/>
            <w:tcMar>
              <w:top w:w="15" w:type="dxa"/>
              <w:left w:w="15" w:type="dxa"/>
              <w:bottom w:w="0" w:type="dxa"/>
              <w:right w:w="15" w:type="dxa"/>
            </w:tcMar>
            <w:vAlign w:val="center"/>
          </w:tcPr>
          <w:p w14:paraId="2A57A7D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12C4DF6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34AD636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610" w:type="dxa"/>
            <w:shd w:val="clear" w:color="auto" w:fill="auto"/>
            <w:tcMar>
              <w:top w:w="15" w:type="dxa"/>
              <w:left w:w="15" w:type="dxa"/>
              <w:bottom w:w="0" w:type="dxa"/>
              <w:right w:w="15" w:type="dxa"/>
            </w:tcMar>
            <w:vAlign w:val="center"/>
          </w:tcPr>
          <w:p w14:paraId="0A4A4BB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74B8C27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5A46457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3A1FDA8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7698682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74455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632" w:hRule="atLeast"/>
        </w:trPr>
        <w:tc>
          <w:tcPr>
            <w:tcW w:w="369" w:type="dxa"/>
            <w:vMerge w:val="continue"/>
            <w:shd w:val="clear" w:color="auto" w:fill="FFFFFF" w:themeFill="background1"/>
            <w:vAlign w:val="center"/>
          </w:tcPr>
          <w:p w14:paraId="0E7F35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5D089E11">
            <w:pPr>
              <w:keepNext w:val="0"/>
              <w:keepLines w:val="0"/>
              <w:widowControl/>
              <w:suppressLineNumbers w:val="0"/>
              <w:spacing w:before="0" w:beforeAutospacing="0" w:after="0" w:afterAutospacing="0" w:line="220" w:lineRule="exact"/>
              <w:ind w:left="0" w:right="0"/>
              <w:jc w:val="cente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w w:val="90"/>
                <w:sz w:val="21"/>
                <w:szCs w:val="21"/>
                <w:highlight w:val="none"/>
                <w:shd w:val="clear" w:color="auto" w:fill="auto"/>
                <w:lang w:val="en-US" w:eastAsia="zh-CN"/>
                <w14:textFill>
                  <w14:solidFill>
                    <w14:schemeClr w14:val="tx1"/>
                  </w14:solidFill>
                </w14:textFill>
              </w:rPr>
              <w:t>11</w:t>
            </w:r>
          </w:p>
        </w:tc>
        <w:tc>
          <w:tcPr>
            <w:tcW w:w="716" w:type="dxa"/>
            <w:shd w:val="clear" w:color="auto" w:fill="FFFFFF" w:themeFill="background1"/>
            <w:vAlign w:val="center"/>
          </w:tcPr>
          <w:p w14:paraId="545F74C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0000000108</w:t>
            </w:r>
          </w:p>
        </w:tc>
        <w:tc>
          <w:tcPr>
            <w:tcW w:w="1342" w:type="dxa"/>
            <w:shd w:val="clear" w:color="auto" w:fill="FFFFFF" w:themeFill="background1"/>
            <w:vAlign w:val="center"/>
          </w:tcPr>
          <w:p w14:paraId="15943E5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中华民族共同体概 论</w:t>
            </w:r>
          </w:p>
        </w:tc>
        <w:tc>
          <w:tcPr>
            <w:tcW w:w="567" w:type="dxa"/>
            <w:shd w:val="clear" w:color="auto" w:fill="FFFFFF" w:themeFill="background1"/>
            <w:tcMar>
              <w:top w:w="15" w:type="dxa"/>
              <w:left w:w="15" w:type="dxa"/>
              <w:bottom w:w="0" w:type="dxa"/>
              <w:right w:w="15" w:type="dxa"/>
            </w:tcMar>
            <w:vAlign w:val="center"/>
          </w:tcPr>
          <w:p w14:paraId="0E8F29F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w:t>
            </w:r>
          </w:p>
        </w:tc>
        <w:tc>
          <w:tcPr>
            <w:tcW w:w="535" w:type="dxa"/>
            <w:shd w:val="clear" w:color="auto" w:fill="FFFFFF" w:themeFill="background1"/>
            <w:tcMar>
              <w:top w:w="15" w:type="dxa"/>
              <w:left w:w="15" w:type="dxa"/>
              <w:bottom w:w="0" w:type="dxa"/>
              <w:right w:w="15" w:type="dxa"/>
            </w:tcMar>
            <w:vAlign w:val="center"/>
          </w:tcPr>
          <w:p w14:paraId="1083AD0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42" w:type="dxa"/>
            <w:shd w:val="clear" w:color="auto" w:fill="FFFFFF" w:themeFill="background1"/>
            <w:tcMar>
              <w:top w:w="15" w:type="dxa"/>
              <w:left w:w="15" w:type="dxa"/>
              <w:bottom w:w="0" w:type="dxa"/>
              <w:right w:w="15" w:type="dxa"/>
            </w:tcMar>
            <w:vAlign w:val="center"/>
          </w:tcPr>
          <w:p w14:paraId="26865F6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12</w:t>
            </w:r>
          </w:p>
        </w:tc>
        <w:tc>
          <w:tcPr>
            <w:tcW w:w="756" w:type="dxa"/>
            <w:shd w:val="clear" w:color="auto" w:fill="FFFFFF" w:themeFill="background1"/>
            <w:tcMar>
              <w:top w:w="15" w:type="dxa"/>
              <w:left w:w="15" w:type="dxa"/>
              <w:bottom w:w="0" w:type="dxa"/>
              <w:right w:w="15" w:type="dxa"/>
            </w:tcMar>
            <w:vAlign w:val="center"/>
          </w:tcPr>
          <w:p w14:paraId="2AB3141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353" w:type="dxa"/>
            <w:shd w:val="clear" w:color="auto" w:fill="FFFFFF" w:themeFill="background1"/>
            <w:tcMar>
              <w:top w:w="15" w:type="dxa"/>
              <w:left w:w="15" w:type="dxa"/>
              <w:bottom w:w="0" w:type="dxa"/>
              <w:right w:w="15" w:type="dxa"/>
            </w:tcMar>
            <w:vAlign w:val="center"/>
          </w:tcPr>
          <w:p w14:paraId="7CFC732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0211931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22C0630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5917E8E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609" w:type="dxa"/>
            <w:shd w:val="clear" w:color="auto" w:fill="auto"/>
            <w:tcMar>
              <w:top w:w="15" w:type="dxa"/>
              <w:left w:w="15" w:type="dxa"/>
              <w:bottom w:w="0" w:type="dxa"/>
              <w:right w:w="15" w:type="dxa"/>
            </w:tcMar>
            <w:vAlign w:val="center"/>
          </w:tcPr>
          <w:p w14:paraId="6CA069D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0F5F5A2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3EC7EF8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3419473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35964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9" w:hRule="atLeast"/>
        </w:trPr>
        <w:tc>
          <w:tcPr>
            <w:tcW w:w="369" w:type="dxa"/>
            <w:vMerge w:val="continue"/>
            <w:shd w:val="clear" w:color="auto" w:fill="FFFFFF" w:themeFill="background1"/>
            <w:vAlign w:val="center"/>
          </w:tcPr>
          <w:p w14:paraId="07AD53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D755C4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12</w:t>
            </w:r>
          </w:p>
        </w:tc>
        <w:tc>
          <w:tcPr>
            <w:tcW w:w="716" w:type="dxa"/>
            <w:shd w:val="clear" w:color="auto" w:fill="FFFFFF" w:themeFill="background1"/>
            <w:vAlign w:val="center"/>
          </w:tcPr>
          <w:p w14:paraId="0E7B5F7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0000000130</w:t>
            </w:r>
          </w:p>
        </w:tc>
        <w:tc>
          <w:tcPr>
            <w:tcW w:w="1342" w:type="dxa"/>
            <w:shd w:val="clear" w:color="auto" w:fill="FFFFFF" w:themeFill="background1"/>
            <w:vAlign w:val="center"/>
          </w:tcPr>
          <w:p w14:paraId="45D1349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信息技术</w:t>
            </w:r>
          </w:p>
        </w:tc>
        <w:tc>
          <w:tcPr>
            <w:tcW w:w="567" w:type="dxa"/>
            <w:shd w:val="clear" w:color="auto" w:fill="FFFFFF" w:themeFill="background1"/>
            <w:tcMar>
              <w:top w:w="15" w:type="dxa"/>
              <w:left w:w="15" w:type="dxa"/>
              <w:bottom w:w="0" w:type="dxa"/>
              <w:right w:w="15" w:type="dxa"/>
            </w:tcMar>
            <w:vAlign w:val="center"/>
          </w:tcPr>
          <w:p w14:paraId="0B9C288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60445A0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798A259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56" w:type="dxa"/>
            <w:shd w:val="clear" w:color="auto" w:fill="FFFFFF" w:themeFill="background1"/>
            <w:tcMar>
              <w:top w:w="15" w:type="dxa"/>
              <w:left w:w="15" w:type="dxa"/>
              <w:bottom w:w="0" w:type="dxa"/>
              <w:right w:w="15" w:type="dxa"/>
            </w:tcMar>
            <w:vAlign w:val="center"/>
          </w:tcPr>
          <w:p w14:paraId="6405232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353" w:type="dxa"/>
            <w:shd w:val="clear" w:color="auto" w:fill="FFFFFF" w:themeFill="background1"/>
            <w:tcMar>
              <w:top w:w="15" w:type="dxa"/>
              <w:left w:w="15" w:type="dxa"/>
              <w:bottom w:w="0" w:type="dxa"/>
              <w:right w:w="15" w:type="dxa"/>
            </w:tcMar>
            <w:vAlign w:val="center"/>
          </w:tcPr>
          <w:p w14:paraId="0E92AFA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5BA1775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295AABC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10" w:type="dxa"/>
            <w:shd w:val="clear" w:color="auto" w:fill="auto"/>
            <w:tcMar>
              <w:top w:w="15" w:type="dxa"/>
              <w:left w:w="15" w:type="dxa"/>
              <w:bottom w:w="0" w:type="dxa"/>
              <w:right w:w="15" w:type="dxa"/>
            </w:tcMar>
            <w:vAlign w:val="center"/>
          </w:tcPr>
          <w:p w14:paraId="36BC24B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6B3EB7A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3EA7F0F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021C859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332B9D0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249B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731549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603CB97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13</w:t>
            </w:r>
          </w:p>
        </w:tc>
        <w:tc>
          <w:tcPr>
            <w:tcW w:w="716" w:type="dxa"/>
            <w:shd w:val="clear" w:color="auto" w:fill="FFFFFF" w:themeFill="background1"/>
            <w:vAlign w:val="center"/>
          </w:tcPr>
          <w:p w14:paraId="71F5F67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0000000104</w:t>
            </w:r>
          </w:p>
        </w:tc>
        <w:tc>
          <w:tcPr>
            <w:tcW w:w="1342" w:type="dxa"/>
            <w:shd w:val="clear" w:color="auto" w:fill="FFFFFF" w:themeFill="background1"/>
            <w:vAlign w:val="center"/>
          </w:tcPr>
          <w:p w14:paraId="10468DD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形势与政策2</w:t>
            </w:r>
          </w:p>
        </w:tc>
        <w:tc>
          <w:tcPr>
            <w:tcW w:w="567" w:type="dxa"/>
            <w:shd w:val="clear" w:color="auto" w:fill="FFFFFF" w:themeFill="background1"/>
            <w:tcMar>
              <w:top w:w="15" w:type="dxa"/>
              <w:left w:w="15" w:type="dxa"/>
              <w:bottom w:w="0" w:type="dxa"/>
              <w:right w:w="15" w:type="dxa"/>
            </w:tcMar>
            <w:vAlign w:val="center"/>
          </w:tcPr>
          <w:p w14:paraId="2670423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0.5</w:t>
            </w:r>
          </w:p>
        </w:tc>
        <w:tc>
          <w:tcPr>
            <w:tcW w:w="535" w:type="dxa"/>
            <w:shd w:val="clear" w:color="auto" w:fill="FFFFFF" w:themeFill="background1"/>
            <w:tcMar>
              <w:top w:w="15" w:type="dxa"/>
              <w:left w:w="15" w:type="dxa"/>
              <w:bottom w:w="0" w:type="dxa"/>
              <w:right w:w="15" w:type="dxa"/>
            </w:tcMar>
            <w:vAlign w:val="center"/>
          </w:tcPr>
          <w:p w14:paraId="0667DD4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42" w:type="dxa"/>
            <w:shd w:val="clear" w:color="auto" w:fill="FFFFFF" w:themeFill="background1"/>
            <w:tcMar>
              <w:top w:w="15" w:type="dxa"/>
              <w:left w:w="15" w:type="dxa"/>
              <w:bottom w:w="0" w:type="dxa"/>
              <w:right w:w="15" w:type="dxa"/>
            </w:tcMar>
            <w:vAlign w:val="center"/>
          </w:tcPr>
          <w:p w14:paraId="44F2393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756" w:type="dxa"/>
            <w:shd w:val="clear" w:color="auto" w:fill="FFFFFF" w:themeFill="background1"/>
            <w:tcMar>
              <w:top w:w="15" w:type="dxa"/>
              <w:left w:w="15" w:type="dxa"/>
              <w:bottom w:w="0" w:type="dxa"/>
              <w:right w:w="15" w:type="dxa"/>
            </w:tcMar>
            <w:vAlign w:val="center"/>
          </w:tcPr>
          <w:p w14:paraId="6F549E2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353" w:type="dxa"/>
            <w:shd w:val="clear" w:color="auto" w:fill="FFFFFF" w:themeFill="background1"/>
            <w:tcMar>
              <w:top w:w="15" w:type="dxa"/>
              <w:left w:w="15" w:type="dxa"/>
              <w:bottom w:w="0" w:type="dxa"/>
              <w:right w:w="15" w:type="dxa"/>
            </w:tcMar>
            <w:vAlign w:val="center"/>
          </w:tcPr>
          <w:p w14:paraId="53AF832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078998E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5A46F8B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49CA451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609" w:type="dxa"/>
            <w:shd w:val="clear" w:color="auto" w:fill="auto"/>
            <w:tcMar>
              <w:top w:w="15" w:type="dxa"/>
              <w:left w:w="15" w:type="dxa"/>
              <w:bottom w:w="0" w:type="dxa"/>
              <w:right w:w="15" w:type="dxa"/>
            </w:tcMar>
            <w:vAlign w:val="center"/>
          </w:tcPr>
          <w:p w14:paraId="316A3CC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169A561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6EC0388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1B863A6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50CB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05E482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7EB5B98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14</w:t>
            </w:r>
          </w:p>
        </w:tc>
        <w:tc>
          <w:tcPr>
            <w:tcW w:w="716" w:type="dxa"/>
            <w:shd w:val="clear" w:color="auto" w:fill="FFFFFF" w:themeFill="background1"/>
            <w:vAlign w:val="center"/>
          </w:tcPr>
          <w:p w14:paraId="11DA9D8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0000000118</w:t>
            </w:r>
          </w:p>
        </w:tc>
        <w:tc>
          <w:tcPr>
            <w:tcW w:w="1342" w:type="dxa"/>
            <w:shd w:val="clear" w:color="auto" w:fill="FFFFFF" w:themeFill="background1"/>
            <w:vAlign w:val="center"/>
          </w:tcPr>
          <w:p w14:paraId="0BA8912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大学英语2</w:t>
            </w:r>
          </w:p>
        </w:tc>
        <w:tc>
          <w:tcPr>
            <w:tcW w:w="567" w:type="dxa"/>
            <w:shd w:val="clear" w:color="auto" w:fill="FFFFFF" w:themeFill="background1"/>
            <w:tcMar>
              <w:top w:w="15" w:type="dxa"/>
              <w:left w:w="15" w:type="dxa"/>
              <w:bottom w:w="0" w:type="dxa"/>
              <w:right w:w="15" w:type="dxa"/>
            </w:tcMar>
            <w:vAlign w:val="center"/>
          </w:tcPr>
          <w:p w14:paraId="074A93E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1.5</w:t>
            </w:r>
          </w:p>
        </w:tc>
        <w:tc>
          <w:tcPr>
            <w:tcW w:w="535" w:type="dxa"/>
            <w:shd w:val="clear" w:color="auto" w:fill="FFFFFF" w:themeFill="background1"/>
            <w:tcMar>
              <w:top w:w="15" w:type="dxa"/>
              <w:left w:w="15" w:type="dxa"/>
              <w:bottom w:w="0" w:type="dxa"/>
              <w:right w:w="15" w:type="dxa"/>
            </w:tcMar>
            <w:vAlign w:val="center"/>
          </w:tcPr>
          <w:p w14:paraId="46076D2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742" w:type="dxa"/>
            <w:shd w:val="clear" w:color="auto" w:fill="FFFFFF" w:themeFill="background1"/>
            <w:tcMar>
              <w:top w:w="15" w:type="dxa"/>
              <w:left w:w="15" w:type="dxa"/>
              <w:bottom w:w="0" w:type="dxa"/>
              <w:right w:w="15" w:type="dxa"/>
            </w:tcMar>
            <w:vAlign w:val="center"/>
          </w:tcPr>
          <w:p w14:paraId="18C82E7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25</w:t>
            </w:r>
          </w:p>
        </w:tc>
        <w:tc>
          <w:tcPr>
            <w:tcW w:w="756" w:type="dxa"/>
            <w:shd w:val="clear" w:color="auto" w:fill="FFFFFF" w:themeFill="background1"/>
            <w:tcMar>
              <w:top w:w="15" w:type="dxa"/>
              <w:left w:w="15" w:type="dxa"/>
              <w:bottom w:w="0" w:type="dxa"/>
              <w:right w:w="15" w:type="dxa"/>
            </w:tcMar>
            <w:vAlign w:val="center"/>
          </w:tcPr>
          <w:p w14:paraId="0810C66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w:t>
            </w:r>
          </w:p>
        </w:tc>
        <w:tc>
          <w:tcPr>
            <w:tcW w:w="353" w:type="dxa"/>
            <w:shd w:val="clear" w:color="auto" w:fill="FFFFFF" w:themeFill="background1"/>
            <w:tcMar>
              <w:top w:w="15" w:type="dxa"/>
              <w:left w:w="15" w:type="dxa"/>
              <w:bottom w:w="0" w:type="dxa"/>
              <w:right w:w="15" w:type="dxa"/>
            </w:tcMar>
            <w:vAlign w:val="center"/>
          </w:tcPr>
          <w:p w14:paraId="34D586A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351" w:type="dxa"/>
            <w:shd w:val="clear" w:color="auto" w:fill="FFFFFF" w:themeFill="background1"/>
            <w:tcMar>
              <w:top w:w="15" w:type="dxa"/>
              <w:left w:w="15" w:type="dxa"/>
              <w:bottom w:w="0" w:type="dxa"/>
              <w:right w:w="15" w:type="dxa"/>
            </w:tcMar>
            <w:vAlign w:val="center"/>
          </w:tcPr>
          <w:p w14:paraId="76EEE48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078D9D8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6AFA9EE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2/14</w:t>
            </w:r>
          </w:p>
        </w:tc>
        <w:tc>
          <w:tcPr>
            <w:tcW w:w="609" w:type="dxa"/>
            <w:shd w:val="clear" w:color="auto" w:fill="auto"/>
            <w:tcMar>
              <w:top w:w="15" w:type="dxa"/>
              <w:left w:w="15" w:type="dxa"/>
              <w:bottom w:w="0" w:type="dxa"/>
              <w:right w:w="15" w:type="dxa"/>
            </w:tcMar>
            <w:vAlign w:val="center"/>
          </w:tcPr>
          <w:p w14:paraId="29D8BD5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5447F63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6CABF0F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61E2107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418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68" w:hRule="atLeast"/>
        </w:trPr>
        <w:tc>
          <w:tcPr>
            <w:tcW w:w="369" w:type="dxa"/>
            <w:vMerge w:val="continue"/>
            <w:shd w:val="clear" w:color="auto" w:fill="FFFFFF" w:themeFill="background1"/>
            <w:vAlign w:val="center"/>
          </w:tcPr>
          <w:p w14:paraId="014454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0634157F">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15</w:t>
            </w:r>
          </w:p>
        </w:tc>
        <w:tc>
          <w:tcPr>
            <w:tcW w:w="716" w:type="dxa"/>
            <w:shd w:val="clear" w:color="auto" w:fill="FFFFFF" w:themeFill="background1"/>
            <w:vAlign w:val="center"/>
          </w:tcPr>
          <w:p w14:paraId="07E1A06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0000000113</w:t>
            </w:r>
          </w:p>
        </w:tc>
        <w:tc>
          <w:tcPr>
            <w:tcW w:w="1342" w:type="dxa"/>
            <w:shd w:val="clear" w:color="auto" w:fill="FFFFFF" w:themeFill="background1"/>
            <w:vAlign w:val="center"/>
          </w:tcPr>
          <w:p w14:paraId="5DEE2D0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体育2</w:t>
            </w:r>
          </w:p>
        </w:tc>
        <w:tc>
          <w:tcPr>
            <w:tcW w:w="567" w:type="dxa"/>
            <w:shd w:val="clear" w:color="auto" w:fill="FFFFFF" w:themeFill="background1"/>
            <w:tcMar>
              <w:top w:w="15" w:type="dxa"/>
              <w:left w:w="15" w:type="dxa"/>
              <w:bottom w:w="0" w:type="dxa"/>
              <w:right w:w="15" w:type="dxa"/>
            </w:tcMar>
            <w:vAlign w:val="center"/>
          </w:tcPr>
          <w:p w14:paraId="1177767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49499B4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19B8E95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756" w:type="dxa"/>
            <w:shd w:val="clear" w:color="auto" w:fill="FFFFFF" w:themeFill="background1"/>
            <w:tcMar>
              <w:top w:w="15" w:type="dxa"/>
              <w:left w:w="15" w:type="dxa"/>
              <w:bottom w:w="0" w:type="dxa"/>
              <w:right w:w="15" w:type="dxa"/>
            </w:tcMar>
            <w:vAlign w:val="center"/>
          </w:tcPr>
          <w:p w14:paraId="1C75BF1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353" w:type="dxa"/>
            <w:shd w:val="clear" w:color="auto" w:fill="FFFFFF" w:themeFill="background1"/>
            <w:tcMar>
              <w:top w:w="15" w:type="dxa"/>
              <w:left w:w="15" w:type="dxa"/>
              <w:bottom w:w="0" w:type="dxa"/>
              <w:right w:w="15" w:type="dxa"/>
            </w:tcMar>
            <w:vAlign w:val="center"/>
          </w:tcPr>
          <w:p w14:paraId="0DF68BE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542C52D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4790887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72A438B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09" w:type="dxa"/>
            <w:shd w:val="clear" w:color="auto" w:fill="auto"/>
            <w:tcMar>
              <w:top w:w="15" w:type="dxa"/>
              <w:left w:w="15" w:type="dxa"/>
              <w:bottom w:w="0" w:type="dxa"/>
              <w:right w:w="15" w:type="dxa"/>
            </w:tcMar>
            <w:vAlign w:val="center"/>
          </w:tcPr>
          <w:p w14:paraId="6791E62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7457F82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635389D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68D1729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39CCA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64352B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bookmarkStart w:id="112" w:name="OLE_LINK14" w:colFirst="2" w:colLast="5"/>
          </w:p>
        </w:tc>
        <w:tc>
          <w:tcPr>
            <w:tcW w:w="353" w:type="dxa"/>
            <w:shd w:val="clear" w:color="auto" w:fill="FFFFFF" w:themeFill="background1"/>
            <w:tcMar>
              <w:top w:w="15" w:type="dxa"/>
              <w:left w:w="15" w:type="dxa"/>
              <w:bottom w:w="0" w:type="dxa"/>
              <w:right w:w="15" w:type="dxa"/>
            </w:tcMar>
            <w:vAlign w:val="center"/>
          </w:tcPr>
          <w:p w14:paraId="28E3573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16</w:t>
            </w:r>
          </w:p>
        </w:tc>
        <w:tc>
          <w:tcPr>
            <w:tcW w:w="716" w:type="dxa"/>
            <w:shd w:val="clear" w:color="auto" w:fill="FFFFFF" w:themeFill="background1"/>
            <w:vAlign w:val="center"/>
          </w:tcPr>
          <w:p w14:paraId="18C2CCB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0000000111</w:t>
            </w:r>
          </w:p>
        </w:tc>
        <w:tc>
          <w:tcPr>
            <w:tcW w:w="1342" w:type="dxa"/>
            <w:shd w:val="clear" w:color="auto" w:fill="FFFFFF" w:themeFill="background1"/>
            <w:vAlign w:val="center"/>
          </w:tcPr>
          <w:p w14:paraId="299060D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心理健康教育</w:t>
            </w:r>
          </w:p>
        </w:tc>
        <w:tc>
          <w:tcPr>
            <w:tcW w:w="567" w:type="dxa"/>
            <w:shd w:val="clear" w:color="auto" w:fill="FFFFFF" w:themeFill="background1"/>
            <w:tcMar>
              <w:top w:w="15" w:type="dxa"/>
              <w:left w:w="15" w:type="dxa"/>
              <w:bottom w:w="0" w:type="dxa"/>
              <w:right w:w="15" w:type="dxa"/>
            </w:tcMar>
            <w:vAlign w:val="center"/>
          </w:tcPr>
          <w:p w14:paraId="2B369F6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14AFAA9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2D89EF6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56" w:type="dxa"/>
            <w:shd w:val="clear" w:color="auto" w:fill="FFFFFF" w:themeFill="background1"/>
            <w:tcMar>
              <w:top w:w="15" w:type="dxa"/>
              <w:left w:w="15" w:type="dxa"/>
              <w:bottom w:w="0" w:type="dxa"/>
              <w:right w:w="15" w:type="dxa"/>
            </w:tcMar>
            <w:vAlign w:val="center"/>
          </w:tcPr>
          <w:p w14:paraId="4CB3573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353" w:type="dxa"/>
            <w:shd w:val="clear" w:color="auto" w:fill="FFFFFF" w:themeFill="background1"/>
            <w:tcMar>
              <w:top w:w="15" w:type="dxa"/>
              <w:left w:w="15" w:type="dxa"/>
              <w:bottom w:w="0" w:type="dxa"/>
              <w:right w:w="15" w:type="dxa"/>
            </w:tcMar>
            <w:vAlign w:val="center"/>
          </w:tcPr>
          <w:p w14:paraId="7704984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0417766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1858418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10" w:type="dxa"/>
            <w:shd w:val="clear" w:color="auto" w:fill="auto"/>
            <w:tcMar>
              <w:top w:w="15" w:type="dxa"/>
              <w:left w:w="15" w:type="dxa"/>
              <w:bottom w:w="0" w:type="dxa"/>
              <w:right w:w="15" w:type="dxa"/>
            </w:tcMar>
            <w:vAlign w:val="center"/>
          </w:tcPr>
          <w:p w14:paraId="03FD2BB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1333AA3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4F14609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1FF536F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57D9187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16726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632" w:hRule="atLeast"/>
        </w:trPr>
        <w:tc>
          <w:tcPr>
            <w:tcW w:w="369" w:type="dxa"/>
            <w:vMerge w:val="continue"/>
            <w:shd w:val="clear" w:color="auto" w:fill="FFFFFF" w:themeFill="background1"/>
            <w:vAlign w:val="center"/>
          </w:tcPr>
          <w:p w14:paraId="4EC3B5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FC13D1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17</w:t>
            </w:r>
          </w:p>
        </w:tc>
        <w:tc>
          <w:tcPr>
            <w:tcW w:w="716" w:type="dxa"/>
            <w:shd w:val="clear" w:color="auto" w:fill="FFFFFF" w:themeFill="background1"/>
            <w:vAlign w:val="center"/>
          </w:tcPr>
          <w:p w14:paraId="2E78B4B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0000000119</w:t>
            </w:r>
          </w:p>
        </w:tc>
        <w:tc>
          <w:tcPr>
            <w:tcW w:w="1342" w:type="dxa"/>
            <w:shd w:val="clear" w:color="auto" w:fill="FFFFFF" w:themeFill="background1"/>
            <w:vAlign w:val="center"/>
          </w:tcPr>
          <w:p w14:paraId="0C11426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职业生涯规划</w:t>
            </w:r>
          </w:p>
        </w:tc>
        <w:tc>
          <w:tcPr>
            <w:tcW w:w="567" w:type="dxa"/>
            <w:shd w:val="clear" w:color="auto" w:fill="FFFFFF" w:themeFill="background1"/>
            <w:tcMar>
              <w:top w:w="15" w:type="dxa"/>
              <w:left w:w="15" w:type="dxa"/>
              <w:bottom w:w="0" w:type="dxa"/>
              <w:right w:w="15" w:type="dxa"/>
            </w:tcMar>
            <w:vAlign w:val="center"/>
          </w:tcPr>
          <w:p w14:paraId="55335D1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43648F1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7B11BD6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26</w:t>
            </w:r>
          </w:p>
        </w:tc>
        <w:tc>
          <w:tcPr>
            <w:tcW w:w="756" w:type="dxa"/>
            <w:shd w:val="clear" w:color="auto" w:fill="FFFFFF" w:themeFill="background1"/>
            <w:tcMar>
              <w:top w:w="15" w:type="dxa"/>
              <w:left w:w="15" w:type="dxa"/>
              <w:bottom w:w="0" w:type="dxa"/>
              <w:right w:w="15" w:type="dxa"/>
            </w:tcMar>
            <w:vAlign w:val="center"/>
          </w:tcPr>
          <w:p w14:paraId="2E491BE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6</w:t>
            </w:r>
          </w:p>
        </w:tc>
        <w:tc>
          <w:tcPr>
            <w:tcW w:w="353" w:type="dxa"/>
            <w:shd w:val="clear" w:color="auto" w:fill="FFFFFF" w:themeFill="background1"/>
            <w:tcMar>
              <w:top w:w="15" w:type="dxa"/>
              <w:left w:w="15" w:type="dxa"/>
              <w:bottom w:w="0" w:type="dxa"/>
              <w:right w:w="15" w:type="dxa"/>
            </w:tcMar>
            <w:vAlign w:val="center"/>
          </w:tcPr>
          <w:p w14:paraId="7FAB836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4363AB4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1F025B4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10" w:type="dxa"/>
            <w:shd w:val="clear" w:color="auto" w:fill="auto"/>
            <w:tcMar>
              <w:top w:w="15" w:type="dxa"/>
              <w:left w:w="15" w:type="dxa"/>
              <w:bottom w:w="0" w:type="dxa"/>
              <w:right w:w="15" w:type="dxa"/>
            </w:tcMar>
            <w:vAlign w:val="center"/>
          </w:tcPr>
          <w:p w14:paraId="1875103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081912A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5E06935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1C814F7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2305453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04323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4B84CB2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085A4081">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18</w:t>
            </w:r>
          </w:p>
        </w:tc>
        <w:tc>
          <w:tcPr>
            <w:tcW w:w="716" w:type="dxa"/>
            <w:shd w:val="clear" w:color="auto" w:fill="FFFFFF" w:themeFill="background1"/>
            <w:vAlign w:val="center"/>
          </w:tcPr>
          <w:p w14:paraId="7F7B55B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0000000126</w:t>
            </w:r>
          </w:p>
        </w:tc>
        <w:tc>
          <w:tcPr>
            <w:tcW w:w="1342" w:type="dxa"/>
            <w:shd w:val="clear" w:color="auto" w:fill="FFFFFF" w:themeFill="background1"/>
            <w:vAlign w:val="center"/>
          </w:tcPr>
          <w:p w14:paraId="0608743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礼仪与沟通</w:t>
            </w:r>
          </w:p>
        </w:tc>
        <w:tc>
          <w:tcPr>
            <w:tcW w:w="567" w:type="dxa"/>
            <w:shd w:val="clear" w:color="auto" w:fill="FFFFFF" w:themeFill="background1"/>
            <w:tcMar>
              <w:top w:w="15" w:type="dxa"/>
              <w:left w:w="15" w:type="dxa"/>
              <w:bottom w:w="0" w:type="dxa"/>
              <w:right w:w="15" w:type="dxa"/>
            </w:tcMar>
            <w:vAlign w:val="center"/>
          </w:tcPr>
          <w:p w14:paraId="70B88E6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w:t>
            </w:r>
          </w:p>
        </w:tc>
        <w:tc>
          <w:tcPr>
            <w:tcW w:w="535" w:type="dxa"/>
            <w:shd w:val="clear" w:color="auto" w:fill="FFFFFF" w:themeFill="background1"/>
            <w:tcMar>
              <w:top w:w="15" w:type="dxa"/>
              <w:left w:w="15" w:type="dxa"/>
              <w:bottom w:w="0" w:type="dxa"/>
              <w:right w:w="15" w:type="dxa"/>
            </w:tcMar>
            <w:vAlign w:val="center"/>
          </w:tcPr>
          <w:p w14:paraId="457CCB4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42" w:type="dxa"/>
            <w:shd w:val="clear" w:color="auto" w:fill="FFFFFF" w:themeFill="background1"/>
            <w:tcMar>
              <w:top w:w="15" w:type="dxa"/>
              <w:left w:w="15" w:type="dxa"/>
              <w:bottom w:w="0" w:type="dxa"/>
              <w:right w:w="15" w:type="dxa"/>
            </w:tcMar>
            <w:vAlign w:val="center"/>
          </w:tcPr>
          <w:p w14:paraId="7605406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12</w:t>
            </w:r>
          </w:p>
        </w:tc>
        <w:tc>
          <w:tcPr>
            <w:tcW w:w="756" w:type="dxa"/>
            <w:shd w:val="clear" w:color="auto" w:fill="FFFFFF" w:themeFill="background1"/>
            <w:tcMar>
              <w:top w:w="15" w:type="dxa"/>
              <w:left w:w="15" w:type="dxa"/>
              <w:bottom w:w="0" w:type="dxa"/>
              <w:right w:w="15" w:type="dxa"/>
            </w:tcMar>
            <w:vAlign w:val="center"/>
          </w:tcPr>
          <w:p w14:paraId="24FB5A5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353" w:type="dxa"/>
            <w:shd w:val="clear" w:color="auto" w:fill="FFFFFF" w:themeFill="background1"/>
            <w:tcMar>
              <w:top w:w="15" w:type="dxa"/>
              <w:left w:w="15" w:type="dxa"/>
              <w:bottom w:w="0" w:type="dxa"/>
              <w:right w:w="15" w:type="dxa"/>
            </w:tcMar>
            <w:vAlign w:val="center"/>
          </w:tcPr>
          <w:p w14:paraId="096BF18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405B321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18672A0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071F6F3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609" w:type="dxa"/>
            <w:shd w:val="clear" w:color="auto" w:fill="auto"/>
            <w:tcMar>
              <w:top w:w="15" w:type="dxa"/>
              <w:left w:w="15" w:type="dxa"/>
              <w:bottom w:w="0" w:type="dxa"/>
              <w:right w:w="15" w:type="dxa"/>
            </w:tcMar>
            <w:vAlign w:val="center"/>
          </w:tcPr>
          <w:p w14:paraId="3C04234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3E86A15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1D2ED24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1309062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65111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7DBA5A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D0930F8">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19</w:t>
            </w:r>
          </w:p>
        </w:tc>
        <w:tc>
          <w:tcPr>
            <w:tcW w:w="716" w:type="dxa"/>
            <w:shd w:val="clear" w:color="auto" w:fill="FFFFFF" w:themeFill="background1"/>
            <w:vAlign w:val="center"/>
          </w:tcPr>
          <w:p w14:paraId="206D611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0000000109</w:t>
            </w:r>
          </w:p>
        </w:tc>
        <w:tc>
          <w:tcPr>
            <w:tcW w:w="1342" w:type="dxa"/>
            <w:shd w:val="clear" w:color="auto" w:fill="FFFFFF" w:themeFill="background1"/>
            <w:vAlign w:val="center"/>
          </w:tcPr>
          <w:p w14:paraId="3F5DEFB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习近平新时代中国 特色社会主义思想概 论</w:t>
            </w:r>
          </w:p>
        </w:tc>
        <w:tc>
          <w:tcPr>
            <w:tcW w:w="567" w:type="dxa"/>
            <w:shd w:val="clear" w:color="auto" w:fill="FFFFFF" w:themeFill="background1"/>
            <w:tcMar>
              <w:top w:w="15" w:type="dxa"/>
              <w:left w:w="15" w:type="dxa"/>
              <w:bottom w:w="0" w:type="dxa"/>
              <w:right w:w="15" w:type="dxa"/>
            </w:tcMar>
            <w:vAlign w:val="center"/>
          </w:tcPr>
          <w:p w14:paraId="2A54B3B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w:t>
            </w:r>
          </w:p>
        </w:tc>
        <w:tc>
          <w:tcPr>
            <w:tcW w:w="535" w:type="dxa"/>
            <w:shd w:val="clear" w:color="auto" w:fill="FFFFFF" w:themeFill="background1"/>
            <w:tcMar>
              <w:top w:w="15" w:type="dxa"/>
              <w:left w:w="15" w:type="dxa"/>
              <w:bottom w:w="0" w:type="dxa"/>
              <w:right w:w="15" w:type="dxa"/>
            </w:tcMar>
            <w:vAlign w:val="center"/>
          </w:tcPr>
          <w:p w14:paraId="7434D4A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48</w:t>
            </w:r>
          </w:p>
        </w:tc>
        <w:tc>
          <w:tcPr>
            <w:tcW w:w="742" w:type="dxa"/>
            <w:shd w:val="clear" w:color="auto" w:fill="FFFFFF" w:themeFill="background1"/>
            <w:tcMar>
              <w:top w:w="15" w:type="dxa"/>
              <w:left w:w="15" w:type="dxa"/>
              <w:bottom w:w="0" w:type="dxa"/>
              <w:right w:w="15" w:type="dxa"/>
            </w:tcMar>
            <w:vAlign w:val="center"/>
          </w:tcPr>
          <w:p w14:paraId="36E3F4D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40</w:t>
            </w:r>
          </w:p>
        </w:tc>
        <w:tc>
          <w:tcPr>
            <w:tcW w:w="756" w:type="dxa"/>
            <w:shd w:val="clear" w:color="auto" w:fill="FFFFFF" w:themeFill="background1"/>
            <w:tcMar>
              <w:top w:w="15" w:type="dxa"/>
              <w:left w:w="15" w:type="dxa"/>
              <w:bottom w:w="0" w:type="dxa"/>
              <w:right w:w="15" w:type="dxa"/>
            </w:tcMar>
            <w:vAlign w:val="center"/>
          </w:tcPr>
          <w:p w14:paraId="1D29EB7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FFFFFF" w:themeFill="background1"/>
            <w:tcMar>
              <w:top w:w="15" w:type="dxa"/>
              <w:left w:w="15" w:type="dxa"/>
              <w:bottom w:w="0" w:type="dxa"/>
              <w:right w:w="15" w:type="dxa"/>
            </w:tcMar>
            <w:vAlign w:val="center"/>
          </w:tcPr>
          <w:p w14:paraId="5072805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351" w:type="dxa"/>
            <w:shd w:val="clear" w:color="auto" w:fill="FFFFFF" w:themeFill="background1"/>
            <w:tcMar>
              <w:top w:w="15" w:type="dxa"/>
              <w:left w:w="15" w:type="dxa"/>
              <w:bottom w:w="0" w:type="dxa"/>
              <w:right w:w="15" w:type="dxa"/>
            </w:tcMar>
            <w:vAlign w:val="center"/>
          </w:tcPr>
          <w:p w14:paraId="57E6DC6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5695CA0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0D9FD6B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4/12</w:t>
            </w:r>
          </w:p>
        </w:tc>
        <w:tc>
          <w:tcPr>
            <w:tcW w:w="609" w:type="dxa"/>
            <w:shd w:val="clear" w:color="auto" w:fill="auto"/>
            <w:tcMar>
              <w:top w:w="15" w:type="dxa"/>
              <w:left w:w="15" w:type="dxa"/>
              <w:bottom w:w="0" w:type="dxa"/>
              <w:right w:w="15" w:type="dxa"/>
            </w:tcMar>
            <w:vAlign w:val="center"/>
          </w:tcPr>
          <w:p w14:paraId="249ED2A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178BF99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34A21D5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0249A40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3DEFA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23ACC05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37541EEF">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w:t>
            </w:r>
          </w:p>
        </w:tc>
        <w:tc>
          <w:tcPr>
            <w:tcW w:w="716" w:type="dxa"/>
            <w:shd w:val="clear" w:color="auto" w:fill="FFFFFF" w:themeFill="background1"/>
            <w:vAlign w:val="center"/>
          </w:tcPr>
          <w:p w14:paraId="029A339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0000000121</w:t>
            </w:r>
          </w:p>
        </w:tc>
        <w:tc>
          <w:tcPr>
            <w:tcW w:w="1342" w:type="dxa"/>
            <w:shd w:val="clear" w:color="auto" w:fill="FFFFFF" w:themeFill="background1"/>
            <w:vAlign w:val="center"/>
          </w:tcPr>
          <w:p w14:paraId="6700BC1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音乐欣赏</w:t>
            </w:r>
          </w:p>
        </w:tc>
        <w:tc>
          <w:tcPr>
            <w:tcW w:w="567" w:type="dxa"/>
            <w:shd w:val="clear" w:color="auto" w:fill="FFFFFF" w:themeFill="background1"/>
            <w:tcMar>
              <w:top w:w="15" w:type="dxa"/>
              <w:left w:w="15" w:type="dxa"/>
              <w:bottom w:w="0" w:type="dxa"/>
              <w:right w:w="15" w:type="dxa"/>
            </w:tcMar>
            <w:vAlign w:val="center"/>
          </w:tcPr>
          <w:p w14:paraId="4071B5B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w:t>
            </w:r>
          </w:p>
        </w:tc>
        <w:tc>
          <w:tcPr>
            <w:tcW w:w="535" w:type="dxa"/>
            <w:shd w:val="clear" w:color="auto" w:fill="FFFFFF" w:themeFill="background1"/>
            <w:tcMar>
              <w:top w:w="15" w:type="dxa"/>
              <w:left w:w="15" w:type="dxa"/>
              <w:bottom w:w="0" w:type="dxa"/>
              <w:right w:w="15" w:type="dxa"/>
            </w:tcMar>
            <w:vAlign w:val="center"/>
          </w:tcPr>
          <w:p w14:paraId="0E8A1D6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42" w:type="dxa"/>
            <w:shd w:val="clear" w:color="auto" w:fill="FFFFFF" w:themeFill="background1"/>
            <w:tcMar>
              <w:top w:w="15" w:type="dxa"/>
              <w:left w:w="15" w:type="dxa"/>
              <w:bottom w:w="0" w:type="dxa"/>
              <w:right w:w="15" w:type="dxa"/>
            </w:tcMar>
            <w:vAlign w:val="center"/>
          </w:tcPr>
          <w:p w14:paraId="0940125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56" w:type="dxa"/>
            <w:shd w:val="clear" w:color="auto" w:fill="FFFFFF" w:themeFill="background1"/>
            <w:tcMar>
              <w:top w:w="15" w:type="dxa"/>
              <w:left w:w="15" w:type="dxa"/>
              <w:bottom w:w="0" w:type="dxa"/>
              <w:right w:w="15" w:type="dxa"/>
            </w:tcMar>
            <w:vAlign w:val="center"/>
          </w:tcPr>
          <w:p w14:paraId="1D78E67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FFFFFF" w:themeFill="background1"/>
            <w:tcMar>
              <w:top w:w="15" w:type="dxa"/>
              <w:left w:w="15" w:type="dxa"/>
              <w:bottom w:w="0" w:type="dxa"/>
              <w:right w:w="15" w:type="dxa"/>
            </w:tcMar>
            <w:vAlign w:val="center"/>
          </w:tcPr>
          <w:p w14:paraId="172ACFF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5D416B5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1C86D1E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3829EA1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609" w:type="dxa"/>
            <w:shd w:val="clear" w:color="auto" w:fill="auto"/>
            <w:tcMar>
              <w:top w:w="15" w:type="dxa"/>
              <w:left w:w="15" w:type="dxa"/>
              <w:bottom w:w="0" w:type="dxa"/>
              <w:right w:w="15" w:type="dxa"/>
            </w:tcMar>
            <w:vAlign w:val="center"/>
          </w:tcPr>
          <w:p w14:paraId="7079EBF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5ED5907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6C9A5CE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6F6023B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3CF8C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4C9D2AF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0BDA29D1">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21</w:t>
            </w:r>
          </w:p>
        </w:tc>
        <w:tc>
          <w:tcPr>
            <w:tcW w:w="716" w:type="dxa"/>
            <w:shd w:val="clear" w:color="auto" w:fill="FFFFFF" w:themeFill="background1"/>
            <w:vAlign w:val="center"/>
          </w:tcPr>
          <w:p w14:paraId="3349142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0000000110</w:t>
            </w:r>
          </w:p>
        </w:tc>
        <w:tc>
          <w:tcPr>
            <w:tcW w:w="1342" w:type="dxa"/>
            <w:shd w:val="clear" w:color="auto" w:fill="FFFFFF" w:themeFill="background1"/>
            <w:vAlign w:val="center"/>
          </w:tcPr>
          <w:p w14:paraId="4126BF1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毛泽东思想和中国 特色社会主义理论体 系概论</w:t>
            </w:r>
          </w:p>
        </w:tc>
        <w:tc>
          <w:tcPr>
            <w:tcW w:w="567" w:type="dxa"/>
            <w:shd w:val="clear" w:color="auto" w:fill="FFFFFF" w:themeFill="background1"/>
            <w:tcMar>
              <w:top w:w="15" w:type="dxa"/>
              <w:left w:w="15" w:type="dxa"/>
              <w:bottom w:w="0" w:type="dxa"/>
              <w:right w:w="15" w:type="dxa"/>
            </w:tcMar>
            <w:vAlign w:val="center"/>
          </w:tcPr>
          <w:p w14:paraId="79A6CA6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1E009D0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41F0B05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756" w:type="dxa"/>
            <w:shd w:val="clear" w:color="auto" w:fill="FFFFFF" w:themeFill="background1"/>
            <w:tcMar>
              <w:top w:w="15" w:type="dxa"/>
              <w:left w:w="15" w:type="dxa"/>
              <w:bottom w:w="0" w:type="dxa"/>
              <w:right w:w="15" w:type="dxa"/>
            </w:tcMar>
            <w:vAlign w:val="center"/>
          </w:tcPr>
          <w:p w14:paraId="1E734F5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353" w:type="dxa"/>
            <w:shd w:val="clear" w:color="auto" w:fill="FFFFFF" w:themeFill="background1"/>
            <w:tcMar>
              <w:top w:w="15" w:type="dxa"/>
              <w:left w:w="15" w:type="dxa"/>
              <w:bottom w:w="0" w:type="dxa"/>
              <w:right w:w="15" w:type="dxa"/>
            </w:tcMar>
            <w:vAlign w:val="center"/>
          </w:tcPr>
          <w:p w14:paraId="1655B5F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351" w:type="dxa"/>
            <w:shd w:val="clear" w:color="auto" w:fill="FFFFFF" w:themeFill="background1"/>
            <w:tcMar>
              <w:top w:w="15" w:type="dxa"/>
              <w:left w:w="15" w:type="dxa"/>
              <w:bottom w:w="0" w:type="dxa"/>
              <w:right w:w="15" w:type="dxa"/>
            </w:tcMar>
            <w:vAlign w:val="center"/>
          </w:tcPr>
          <w:p w14:paraId="7DF6284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166D344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10" w:type="dxa"/>
            <w:shd w:val="clear" w:color="auto" w:fill="auto"/>
            <w:tcMar>
              <w:top w:w="15" w:type="dxa"/>
              <w:left w:w="15" w:type="dxa"/>
              <w:bottom w:w="0" w:type="dxa"/>
              <w:right w:w="15" w:type="dxa"/>
            </w:tcMar>
            <w:vAlign w:val="center"/>
          </w:tcPr>
          <w:p w14:paraId="0EFA00D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34F8358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5057242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063D220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191458F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155B7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49C5A3F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7B761B42">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22</w:t>
            </w:r>
          </w:p>
        </w:tc>
        <w:tc>
          <w:tcPr>
            <w:tcW w:w="716" w:type="dxa"/>
            <w:shd w:val="clear" w:color="auto" w:fill="FFFFFF" w:themeFill="background1"/>
            <w:vAlign w:val="center"/>
          </w:tcPr>
          <w:p w14:paraId="2934DDE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0000000129</w:t>
            </w:r>
          </w:p>
        </w:tc>
        <w:tc>
          <w:tcPr>
            <w:tcW w:w="1342" w:type="dxa"/>
            <w:shd w:val="clear" w:color="auto" w:fill="FFFFFF" w:themeFill="background1"/>
            <w:vAlign w:val="center"/>
          </w:tcPr>
          <w:p w14:paraId="43C4BDD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人工智能通识</w:t>
            </w:r>
          </w:p>
        </w:tc>
        <w:tc>
          <w:tcPr>
            <w:tcW w:w="567" w:type="dxa"/>
            <w:shd w:val="clear" w:color="auto" w:fill="FFFFFF" w:themeFill="background1"/>
            <w:tcMar>
              <w:top w:w="15" w:type="dxa"/>
              <w:left w:w="15" w:type="dxa"/>
              <w:bottom w:w="0" w:type="dxa"/>
              <w:right w:w="15" w:type="dxa"/>
            </w:tcMar>
            <w:vAlign w:val="center"/>
          </w:tcPr>
          <w:p w14:paraId="50BEB86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38E0BAC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787D29C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56" w:type="dxa"/>
            <w:shd w:val="clear" w:color="auto" w:fill="FFFFFF" w:themeFill="background1"/>
            <w:tcMar>
              <w:top w:w="15" w:type="dxa"/>
              <w:left w:w="15" w:type="dxa"/>
              <w:bottom w:w="0" w:type="dxa"/>
              <w:right w:w="15" w:type="dxa"/>
            </w:tcMar>
            <w:vAlign w:val="center"/>
          </w:tcPr>
          <w:p w14:paraId="5C45D69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353" w:type="dxa"/>
            <w:shd w:val="clear" w:color="auto" w:fill="FFFFFF" w:themeFill="background1"/>
            <w:tcMar>
              <w:top w:w="15" w:type="dxa"/>
              <w:left w:w="15" w:type="dxa"/>
              <w:bottom w:w="0" w:type="dxa"/>
              <w:right w:w="15" w:type="dxa"/>
            </w:tcMar>
            <w:vAlign w:val="center"/>
          </w:tcPr>
          <w:p w14:paraId="01581A8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3928698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671611C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1B34673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09" w:type="dxa"/>
            <w:shd w:val="clear" w:color="auto" w:fill="auto"/>
            <w:tcMar>
              <w:top w:w="15" w:type="dxa"/>
              <w:left w:w="15" w:type="dxa"/>
              <w:bottom w:w="0" w:type="dxa"/>
              <w:right w:w="15" w:type="dxa"/>
            </w:tcMar>
            <w:vAlign w:val="center"/>
          </w:tcPr>
          <w:p w14:paraId="7EA0FA2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4593447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6F9DA92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7349538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17DB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2C5CFA4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7189EDF1">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23</w:t>
            </w:r>
          </w:p>
        </w:tc>
        <w:tc>
          <w:tcPr>
            <w:tcW w:w="716" w:type="dxa"/>
            <w:shd w:val="clear" w:color="auto" w:fill="FFFFFF" w:themeFill="background1"/>
            <w:vAlign w:val="center"/>
          </w:tcPr>
          <w:p w14:paraId="2C52465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0000000105</w:t>
            </w:r>
          </w:p>
        </w:tc>
        <w:tc>
          <w:tcPr>
            <w:tcW w:w="1342" w:type="dxa"/>
            <w:shd w:val="clear" w:color="auto" w:fill="FFFFFF" w:themeFill="background1"/>
            <w:vAlign w:val="center"/>
          </w:tcPr>
          <w:p w14:paraId="0867407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形势与政策3</w:t>
            </w:r>
          </w:p>
        </w:tc>
        <w:tc>
          <w:tcPr>
            <w:tcW w:w="567" w:type="dxa"/>
            <w:shd w:val="clear" w:color="auto" w:fill="FFFFFF" w:themeFill="background1"/>
            <w:tcMar>
              <w:top w:w="15" w:type="dxa"/>
              <w:left w:w="15" w:type="dxa"/>
              <w:bottom w:w="0" w:type="dxa"/>
              <w:right w:w="15" w:type="dxa"/>
            </w:tcMar>
            <w:vAlign w:val="center"/>
          </w:tcPr>
          <w:p w14:paraId="76A01EB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0.5</w:t>
            </w:r>
          </w:p>
        </w:tc>
        <w:tc>
          <w:tcPr>
            <w:tcW w:w="535" w:type="dxa"/>
            <w:shd w:val="clear" w:color="auto" w:fill="FFFFFF" w:themeFill="background1"/>
            <w:tcMar>
              <w:top w:w="15" w:type="dxa"/>
              <w:left w:w="15" w:type="dxa"/>
              <w:bottom w:w="0" w:type="dxa"/>
              <w:right w:w="15" w:type="dxa"/>
            </w:tcMar>
            <w:vAlign w:val="center"/>
          </w:tcPr>
          <w:p w14:paraId="6589195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42" w:type="dxa"/>
            <w:shd w:val="clear" w:color="auto" w:fill="FFFFFF" w:themeFill="background1"/>
            <w:tcMar>
              <w:top w:w="15" w:type="dxa"/>
              <w:left w:w="15" w:type="dxa"/>
              <w:bottom w:w="0" w:type="dxa"/>
              <w:right w:w="15" w:type="dxa"/>
            </w:tcMar>
            <w:vAlign w:val="center"/>
          </w:tcPr>
          <w:p w14:paraId="226A468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756" w:type="dxa"/>
            <w:shd w:val="clear" w:color="auto" w:fill="FFFFFF" w:themeFill="background1"/>
            <w:tcMar>
              <w:top w:w="15" w:type="dxa"/>
              <w:left w:w="15" w:type="dxa"/>
              <w:bottom w:w="0" w:type="dxa"/>
              <w:right w:w="15" w:type="dxa"/>
            </w:tcMar>
            <w:vAlign w:val="center"/>
          </w:tcPr>
          <w:p w14:paraId="3947616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353" w:type="dxa"/>
            <w:shd w:val="clear" w:color="auto" w:fill="FFFFFF" w:themeFill="background1"/>
            <w:tcMar>
              <w:top w:w="15" w:type="dxa"/>
              <w:left w:w="15" w:type="dxa"/>
              <w:bottom w:w="0" w:type="dxa"/>
              <w:right w:w="15" w:type="dxa"/>
            </w:tcMar>
            <w:vAlign w:val="center"/>
          </w:tcPr>
          <w:p w14:paraId="17CCCA8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43AF144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7E734EE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4299521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43C8B8A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610" w:type="dxa"/>
            <w:shd w:val="clear" w:color="auto" w:fill="auto"/>
            <w:tcMar>
              <w:top w:w="15" w:type="dxa"/>
              <w:left w:w="15" w:type="dxa"/>
              <w:bottom w:w="0" w:type="dxa"/>
              <w:right w:w="15" w:type="dxa"/>
            </w:tcMar>
            <w:vAlign w:val="center"/>
          </w:tcPr>
          <w:p w14:paraId="4004D00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32985E3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0AC5FA9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3D6F8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6355B4F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01EBEE3B">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24</w:t>
            </w:r>
          </w:p>
        </w:tc>
        <w:tc>
          <w:tcPr>
            <w:tcW w:w="716" w:type="dxa"/>
            <w:shd w:val="clear" w:color="auto" w:fill="FFFFFF" w:themeFill="background1"/>
            <w:vAlign w:val="center"/>
          </w:tcPr>
          <w:p w14:paraId="02BDD96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0000000114</w:t>
            </w:r>
          </w:p>
        </w:tc>
        <w:tc>
          <w:tcPr>
            <w:tcW w:w="1342" w:type="dxa"/>
            <w:shd w:val="clear" w:color="auto" w:fill="FFFFFF" w:themeFill="background1"/>
            <w:vAlign w:val="center"/>
          </w:tcPr>
          <w:p w14:paraId="372F8B6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体育3</w:t>
            </w:r>
          </w:p>
        </w:tc>
        <w:tc>
          <w:tcPr>
            <w:tcW w:w="567" w:type="dxa"/>
            <w:shd w:val="clear" w:color="auto" w:fill="FFFFFF" w:themeFill="background1"/>
            <w:tcMar>
              <w:top w:w="15" w:type="dxa"/>
              <w:left w:w="15" w:type="dxa"/>
              <w:bottom w:w="0" w:type="dxa"/>
              <w:right w:w="15" w:type="dxa"/>
            </w:tcMar>
            <w:vAlign w:val="center"/>
          </w:tcPr>
          <w:p w14:paraId="7C35A79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3A45C38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693B9C0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756" w:type="dxa"/>
            <w:shd w:val="clear" w:color="auto" w:fill="FFFFFF" w:themeFill="background1"/>
            <w:tcMar>
              <w:top w:w="15" w:type="dxa"/>
              <w:left w:w="15" w:type="dxa"/>
              <w:bottom w:w="0" w:type="dxa"/>
              <w:right w:w="15" w:type="dxa"/>
            </w:tcMar>
            <w:vAlign w:val="center"/>
          </w:tcPr>
          <w:p w14:paraId="686BE1F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353" w:type="dxa"/>
            <w:shd w:val="clear" w:color="auto" w:fill="FFFFFF" w:themeFill="background1"/>
            <w:tcMar>
              <w:top w:w="15" w:type="dxa"/>
              <w:left w:w="15" w:type="dxa"/>
              <w:bottom w:w="0" w:type="dxa"/>
              <w:right w:w="15" w:type="dxa"/>
            </w:tcMar>
            <w:vAlign w:val="center"/>
          </w:tcPr>
          <w:p w14:paraId="5F26769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399BA81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431EDAA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3379EEB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691DAA0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10" w:type="dxa"/>
            <w:shd w:val="clear" w:color="auto" w:fill="auto"/>
            <w:tcMar>
              <w:top w:w="15" w:type="dxa"/>
              <w:left w:w="15" w:type="dxa"/>
              <w:bottom w:w="0" w:type="dxa"/>
              <w:right w:w="15" w:type="dxa"/>
            </w:tcMar>
            <w:vAlign w:val="center"/>
          </w:tcPr>
          <w:p w14:paraId="0F0D1F5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4C5CEFB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5ABEE37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4D8E9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6F1BF3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F2D848F">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25</w:t>
            </w:r>
          </w:p>
        </w:tc>
        <w:tc>
          <w:tcPr>
            <w:tcW w:w="716" w:type="dxa"/>
            <w:shd w:val="clear" w:color="auto" w:fill="FFFFFF" w:themeFill="background1"/>
            <w:vAlign w:val="center"/>
          </w:tcPr>
          <w:p w14:paraId="7890C1D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0000000106</w:t>
            </w:r>
          </w:p>
        </w:tc>
        <w:tc>
          <w:tcPr>
            <w:tcW w:w="1342" w:type="dxa"/>
            <w:shd w:val="clear" w:color="auto" w:fill="FFFFFF" w:themeFill="background1"/>
            <w:vAlign w:val="center"/>
          </w:tcPr>
          <w:p w14:paraId="1C6EB8B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形势与政策4</w:t>
            </w:r>
          </w:p>
        </w:tc>
        <w:tc>
          <w:tcPr>
            <w:tcW w:w="567" w:type="dxa"/>
            <w:shd w:val="clear" w:color="auto" w:fill="FFFFFF" w:themeFill="background1"/>
            <w:tcMar>
              <w:top w:w="15" w:type="dxa"/>
              <w:left w:w="15" w:type="dxa"/>
              <w:bottom w:w="0" w:type="dxa"/>
              <w:right w:w="15" w:type="dxa"/>
            </w:tcMar>
            <w:vAlign w:val="center"/>
          </w:tcPr>
          <w:p w14:paraId="0C3D0B2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0.5</w:t>
            </w:r>
          </w:p>
        </w:tc>
        <w:tc>
          <w:tcPr>
            <w:tcW w:w="535" w:type="dxa"/>
            <w:shd w:val="clear" w:color="auto" w:fill="FFFFFF" w:themeFill="background1"/>
            <w:tcMar>
              <w:top w:w="15" w:type="dxa"/>
              <w:left w:w="15" w:type="dxa"/>
              <w:bottom w:w="0" w:type="dxa"/>
              <w:right w:w="15" w:type="dxa"/>
            </w:tcMar>
            <w:vAlign w:val="center"/>
          </w:tcPr>
          <w:p w14:paraId="762244D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42" w:type="dxa"/>
            <w:shd w:val="clear" w:color="auto" w:fill="FFFFFF" w:themeFill="background1"/>
            <w:tcMar>
              <w:top w:w="15" w:type="dxa"/>
              <w:left w:w="15" w:type="dxa"/>
              <w:bottom w:w="0" w:type="dxa"/>
              <w:right w:w="15" w:type="dxa"/>
            </w:tcMar>
            <w:vAlign w:val="center"/>
          </w:tcPr>
          <w:p w14:paraId="370AC84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756" w:type="dxa"/>
            <w:shd w:val="clear" w:color="auto" w:fill="FFFFFF" w:themeFill="background1"/>
            <w:tcMar>
              <w:top w:w="15" w:type="dxa"/>
              <w:left w:w="15" w:type="dxa"/>
              <w:bottom w:w="0" w:type="dxa"/>
              <w:right w:w="15" w:type="dxa"/>
            </w:tcMar>
            <w:vAlign w:val="center"/>
          </w:tcPr>
          <w:p w14:paraId="2E6B2F0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353" w:type="dxa"/>
            <w:shd w:val="clear" w:color="auto" w:fill="FFFFFF" w:themeFill="background1"/>
            <w:tcMar>
              <w:top w:w="15" w:type="dxa"/>
              <w:left w:w="15" w:type="dxa"/>
              <w:bottom w:w="0" w:type="dxa"/>
              <w:right w:w="15" w:type="dxa"/>
            </w:tcMar>
            <w:vAlign w:val="center"/>
          </w:tcPr>
          <w:p w14:paraId="2132462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6749D97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685FD14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06E090C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3E59F44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219C1CA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604" w:type="dxa"/>
            <w:shd w:val="clear" w:color="auto" w:fill="auto"/>
            <w:vAlign w:val="center"/>
          </w:tcPr>
          <w:p w14:paraId="19D23CC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73F5ED8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30D37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223D43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5B8DC6C">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26</w:t>
            </w:r>
          </w:p>
        </w:tc>
        <w:tc>
          <w:tcPr>
            <w:tcW w:w="716" w:type="dxa"/>
            <w:shd w:val="clear" w:color="auto" w:fill="FFFFFF" w:themeFill="background1"/>
            <w:vAlign w:val="center"/>
          </w:tcPr>
          <w:p w14:paraId="5499648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0000000115</w:t>
            </w:r>
          </w:p>
        </w:tc>
        <w:tc>
          <w:tcPr>
            <w:tcW w:w="1342" w:type="dxa"/>
            <w:shd w:val="clear" w:color="auto" w:fill="FFFFFF" w:themeFill="background1"/>
            <w:vAlign w:val="center"/>
          </w:tcPr>
          <w:p w14:paraId="19B22EB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体育4</w:t>
            </w:r>
          </w:p>
        </w:tc>
        <w:tc>
          <w:tcPr>
            <w:tcW w:w="567" w:type="dxa"/>
            <w:shd w:val="clear" w:color="auto" w:fill="FFFFFF" w:themeFill="background1"/>
            <w:tcMar>
              <w:top w:w="15" w:type="dxa"/>
              <w:left w:w="15" w:type="dxa"/>
              <w:bottom w:w="0" w:type="dxa"/>
              <w:right w:w="15" w:type="dxa"/>
            </w:tcMar>
            <w:vAlign w:val="center"/>
          </w:tcPr>
          <w:p w14:paraId="04F57B9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40F64BD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2EE27FD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756" w:type="dxa"/>
            <w:shd w:val="clear" w:color="auto" w:fill="FFFFFF" w:themeFill="background1"/>
            <w:tcMar>
              <w:top w:w="15" w:type="dxa"/>
              <w:left w:w="15" w:type="dxa"/>
              <w:bottom w:w="0" w:type="dxa"/>
              <w:right w:w="15" w:type="dxa"/>
            </w:tcMar>
            <w:vAlign w:val="center"/>
          </w:tcPr>
          <w:p w14:paraId="7896909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353" w:type="dxa"/>
            <w:shd w:val="clear" w:color="auto" w:fill="FFFFFF" w:themeFill="background1"/>
            <w:tcMar>
              <w:top w:w="15" w:type="dxa"/>
              <w:left w:w="15" w:type="dxa"/>
              <w:bottom w:w="0" w:type="dxa"/>
              <w:right w:w="15" w:type="dxa"/>
            </w:tcMar>
            <w:vAlign w:val="center"/>
          </w:tcPr>
          <w:p w14:paraId="6C41A44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6BC320C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31FD4C0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798670A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05D27E7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69CF73C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04" w:type="dxa"/>
            <w:shd w:val="clear" w:color="auto" w:fill="auto"/>
            <w:vAlign w:val="center"/>
          </w:tcPr>
          <w:p w14:paraId="7935AEC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36CB876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5944B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5365FD9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6C738892">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27</w:t>
            </w:r>
          </w:p>
        </w:tc>
        <w:tc>
          <w:tcPr>
            <w:tcW w:w="716" w:type="dxa"/>
            <w:shd w:val="clear" w:color="auto" w:fill="FFFFFF" w:themeFill="background1"/>
            <w:vAlign w:val="center"/>
          </w:tcPr>
          <w:p w14:paraId="6370079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0000000122</w:t>
            </w:r>
          </w:p>
        </w:tc>
        <w:tc>
          <w:tcPr>
            <w:tcW w:w="1342" w:type="dxa"/>
            <w:shd w:val="clear" w:color="auto" w:fill="FFFFFF" w:themeFill="background1"/>
            <w:vAlign w:val="center"/>
          </w:tcPr>
          <w:p w14:paraId="335142B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劳动教育1</w:t>
            </w:r>
          </w:p>
        </w:tc>
        <w:tc>
          <w:tcPr>
            <w:tcW w:w="567" w:type="dxa"/>
            <w:shd w:val="clear" w:color="auto" w:fill="FFFFFF" w:themeFill="background1"/>
            <w:tcMar>
              <w:top w:w="15" w:type="dxa"/>
              <w:left w:w="15" w:type="dxa"/>
              <w:bottom w:w="0" w:type="dxa"/>
              <w:right w:w="15" w:type="dxa"/>
            </w:tcMar>
            <w:vAlign w:val="center"/>
          </w:tcPr>
          <w:p w14:paraId="2E33F4C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0.5</w:t>
            </w:r>
          </w:p>
        </w:tc>
        <w:tc>
          <w:tcPr>
            <w:tcW w:w="535" w:type="dxa"/>
            <w:shd w:val="clear" w:color="auto" w:fill="FFFFFF" w:themeFill="background1"/>
            <w:tcMar>
              <w:top w:w="15" w:type="dxa"/>
              <w:left w:w="15" w:type="dxa"/>
              <w:bottom w:w="0" w:type="dxa"/>
              <w:right w:w="15" w:type="dxa"/>
            </w:tcMar>
            <w:vAlign w:val="center"/>
          </w:tcPr>
          <w:p w14:paraId="74DC388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42" w:type="dxa"/>
            <w:shd w:val="clear" w:color="auto" w:fill="FFFFFF" w:themeFill="background1"/>
            <w:tcMar>
              <w:top w:w="15" w:type="dxa"/>
              <w:left w:w="15" w:type="dxa"/>
              <w:bottom w:w="0" w:type="dxa"/>
              <w:right w:w="15" w:type="dxa"/>
            </w:tcMar>
            <w:vAlign w:val="center"/>
          </w:tcPr>
          <w:p w14:paraId="78792F1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756" w:type="dxa"/>
            <w:shd w:val="clear" w:color="auto" w:fill="FFFFFF" w:themeFill="background1"/>
            <w:tcMar>
              <w:top w:w="15" w:type="dxa"/>
              <w:left w:w="15" w:type="dxa"/>
              <w:bottom w:w="0" w:type="dxa"/>
              <w:right w:w="15" w:type="dxa"/>
            </w:tcMar>
            <w:vAlign w:val="center"/>
          </w:tcPr>
          <w:p w14:paraId="46CDBB6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FFFFFF" w:themeFill="background1"/>
            <w:tcMar>
              <w:top w:w="15" w:type="dxa"/>
              <w:left w:w="15" w:type="dxa"/>
              <w:bottom w:w="0" w:type="dxa"/>
              <w:right w:w="15" w:type="dxa"/>
            </w:tcMar>
            <w:vAlign w:val="center"/>
          </w:tcPr>
          <w:p w14:paraId="60E5C1A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0A83CF0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156F70B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610" w:type="dxa"/>
            <w:shd w:val="clear" w:color="auto" w:fill="auto"/>
            <w:tcMar>
              <w:top w:w="15" w:type="dxa"/>
              <w:left w:w="15" w:type="dxa"/>
              <w:bottom w:w="0" w:type="dxa"/>
              <w:right w:w="15" w:type="dxa"/>
            </w:tcMar>
            <w:vAlign w:val="center"/>
          </w:tcPr>
          <w:p w14:paraId="43B7571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2405EFF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0DF7D2B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3ADAF16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24FA250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231CE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37AF8BF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62527A2F">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28</w:t>
            </w:r>
          </w:p>
        </w:tc>
        <w:tc>
          <w:tcPr>
            <w:tcW w:w="716" w:type="dxa"/>
            <w:shd w:val="clear" w:color="auto" w:fill="FFFFFF" w:themeFill="background1"/>
            <w:vAlign w:val="center"/>
          </w:tcPr>
          <w:p w14:paraId="6D68A73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0000000123</w:t>
            </w:r>
          </w:p>
        </w:tc>
        <w:tc>
          <w:tcPr>
            <w:tcW w:w="1342" w:type="dxa"/>
            <w:shd w:val="clear" w:color="auto" w:fill="FFFFFF" w:themeFill="background1"/>
            <w:vAlign w:val="center"/>
          </w:tcPr>
          <w:p w14:paraId="760DAEA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劳动教育2</w:t>
            </w:r>
          </w:p>
        </w:tc>
        <w:tc>
          <w:tcPr>
            <w:tcW w:w="567" w:type="dxa"/>
            <w:shd w:val="clear" w:color="auto" w:fill="FFFFFF" w:themeFill="background1"/>
            <w:tcMar>
              <w:top w:w="15" w:type="dxa"/>
              <w:left w:w="15" w:type="dxa"/>
              <w:bottom w:w="0" w:type="dxa"/>
              <w:right w:w="15" w:type="dxa"/>
            </w:tcMar>
            <w:vAlign w:val="center"/>
          </w:tcPr>
          <w:p w14:paraId="721CD8D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0.5</w:t>
            </w:r>
          </w:p>
        </w:tc>
        <w:tc>
          <w:tcPr>
            <w:tcW w:w="535" w:type="dxa"/>
            <w:shd w:val="clear" w:color="auto" w:fill="FFFFFF" w:themeFill="background1"/>
            <w:tcMar>
              <w:top w:w="15" w:type="dxa"/>
              <w:left w:w="15" w:type="dxa"/>
              <w:bottom w:w="0" w:type="dxa"/>
              <w:right w:w="15" w:type="dxa"/>
            </w:tcMar>
            <w:vAlign w:val="center"/>
          </w:tcPr>
          <w:p w14:paraId="4CD91DB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42" w:type="dxa"/>
            <w:shd w:val="clear" w:color="auto" w:fill="FFFFFF" w:themeFill="background1"/>
            <w:tcMar>
              <w:top w:w="15" w:type="dxa"/>
              <w:left w:w="15" w:type="dxa"/>
              <w:bottom w:w="0" w:type="dxa"/>
              <w:right w:w="15" w:type="dxa"/>
            </w:tcMar>
            <w:vAlign w:val="center"/>
          </w:tcPr>
          <w:p w14:paraId="3E74AEE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756" w:type="dxa"/>
            <w:shd w:val="clear" w:color="auto" w:fill="FFFFFF" w:themeFill="background1"/>
            <w:tcMar>
              <w:top w:w="15" w:type="dxa"/>
              <w:left w:w="15" w:type="dxa"/>
              <w:bottom w:w="0" w:type="dxa"/>
              <w:right w:w="15" w:type="dxa"/>
            </w:tcMar>
            <w:vAlign w:val="center"/>
          </w:tcPr>
          <w:p w14:paraId="53C7E1F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FFFFFF" w:themeFill="background1"/>
            <w:tcMar>
              <w:top w:w="15" w:type="dxa"/>
              <w:left w:w="15" w:type="dxa"/>
              <w:bottom w:w="0" w:type="dxa"/>
              <w:right w:w="15" w:type="dxa"/>
            </w:tcMar>
            <w:vAlign w:val="center"/>
          </w:tcPr>
          <w:p w14:paraId="17DD899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22B5991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64ED20E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44AE254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609" w:type="dxa"/>
            <w:shd w:val="clear" w:color="auto" w:fill="auto"/>
            <w:tcMar>
              <w:top w:w="15" w:type="dxa"/>
              <w:left w:w="15" w:type="dxa"/>
              <w:bottom w:w="0" w:type="dxa"/>
              <w:right w:w="15" w:type="dxa"/>
            </w:tcMar>
            <w:vAlign w:val="center"/>
          </w:tcPr>
          <w:p w14:paraId="4CDD070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4D0AD12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6C347B6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4413850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47C18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463033F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71489A94">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29</w:t>
            </w:r>
          </w:p>
        </w:tc>
        <w:tc>
          <w:tcPr>
            <w:tcW w:w="716" w:type="dxa"/>
            <w:shd w:val="clear" w:color="auto" w:fill="FFFFFF" w:themeFill="background1"/>
            <w:vAlign w:val="center"/>
          </w:tcPr>
          <w:p w14:paraId="51A9F19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0000000124</w:t>
            </w:r>
          </w:p>
        </w:tc>
        <w:tc>
          <w:tcPr>
            <w:tcW w:w="1342" w:type="dxa"/>
            <w:shd w:val="clear" w:color="auto" w:fill="FFFFFF" w:themeFill="background1"/>
            <w:vAlign w:val="center"/>
          </w:tcPr>
          <w:p w14:paraId="7C6C831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劳动教育3</w:t>
            </w:r>
          </w:p>
        </w:tc>
        <w:tc>
          <w:tcPr>
            <w:tcW w:w="567" w:type="dxa"/>
            <w:shd w:val="clear" w:color="auto" w:fill="FFFFFF" w:themeFill="background1"/>
            <w:tcMar>
              <w:top w:w="15" w:type="dxa"/>
              <w:left w:w="15" w:type="dxa"/>
              <w:bottom w:w="0" w:type="dxa"/>
              <w:right w:w="15" w:type="dxa"/>
            </w:tcMar>
            <w:vAlign w:val="center"/>
          </w:tcPr>
          <w:p w14:paraId="1FF47C4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0.5</w:t>
            </w:r>
          </w:p>
        </w:tc>
        <w:tc>
          <w:tcPr>
            <w:tcW w:w="535" w:type="dxa"/>
            <w:shd w:val="clear" w:color="auto" w:fill="FFFFFF" w:themeFill="background1"/>
            <w:tcMar>
              <w:top w:w="15" w:type="dxa"/>
              <w:left w:w="15" w:type="dxa"/>
              <w:bottom w:w="0" w:type="dxa"/>
              <w:right w:w="15" w:type="dxa"/>
            </w:tcMar>
            <w:vAlign w:val="center"/>
          </w:tcPr>
          <w:p w14:paraId="128BAF7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42" w:type="dxa"/>
            <w:shd w:val="clear" w:color="auto" w:fill="FFFFFF" w:themeFill="background1"/>
            <w:tcMar>
              <w:top w:w="15" w:type="dxa"/>
              <w:left w:w="15" w:type="dxa"/>
              <w:bottom w:w="0" w:type="dxa"/>
              <w:right w:w="15" w:type="dxa"/>
            </w:tcMar>
            <w:vAlign w:val="center"/>
          </w:tcPr>
          <w:p w14:paraId="0F064F3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756" w:type="dxa"/>
            <w:shd w:val="clear" w:color="auto" w:fill="FFFFFF" w:themeFill="background1"/>
            <w:tcMar>
              <w:top w:w="15" w:type="dxa"/>
              <w:left w:w="15" w:type="dxa"/>
              <w:bottom w:w="0" w:type="dxa"/>
              <w:right w:w="15" w:type="dxa"/>
            </w:tcMar>
            <w:vAlign w:val="center"/>
          </w:tcPr>
          <w:p w14:paraId="3A3C21D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FFFFFF" w:themeFill="background1"/>
            <w:tcMar>
              <w:top w:w="15" w:type="dxa"/>
              <w:left w:w="15" w:type="dxa"/>
              <w:bottom w:w="0" w:type="dxa"/>
              <w:right w:w="15" w:type="dxa"/>
            </w:tcMar>
            <w:vAlign w:val="center"/>
          </w:tcPr>
          <w:p w14:paraId="430AF93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32D591F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6035248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495CEF0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74F5419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610" w:type="dxa"/>
            <w:shd w:val="clear" w:color="auto" w:fill="auto"/>
            <w:tcMar>
              <w:top w:w="15" w:type="dxa"/>
              <w:left w:w="15" w:type="dxa"/>
              <w:bottom w:w="0" w:type="dxa"/>
              <w:right w:w="15" w:type="dxa"/>
            </w:tcMar>
            <w:vAlign w:val="center"/>
          </w:tcPr>
          <w:p w14:paraId="4FF77BF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0530ADD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512B283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0FE2C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4E635A4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55F3F894">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30</w:t>
            </w:r>
          </w:p>
        </w:tc>
        <w:tc>
          <w:tcPr>
            <w:tcW w:w="716" w:type="dxa"/>
            <w:shd w:val="clear" w:color="auto" w:fill="FFFFFF" w:themeFill="background1"/>
            <w:vAlign w:val="center"/>
          </w:tcPr>
          <w:p w14:paraId="2BB0DC2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0000000125</w:t>
            </w:r>
          </w:p>
        </w:tc>
        <w:tc>
          <w:tcPr>
            <w:tcW w:w="1342" w:type="dxa"/>
            <w:shd w:val="clear" w:color="auto" w:fill="FFFFFF" w:themeFill="background1"/>
            <w:vAlign w:val="center"/>
          </w:tcPr>
          <w:p w14:paraId="44A8840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劳动教育4</w:t>
            </w:r>
          </w:p>
        </w:tc>
        <w:tc>
          <w:tcPr>
            <w:tcW w:w="567" w:type="dxa"/>
            <w:shd w:val="clear" w:color="auto" w:fill="FFFFFF" w:themeFill="background1"/>
            <w:tcMar>
              <w:top w:w="15" w:type="dxa"/>
              <w:left w:w="15" w:type="dxa"/>
              <w:bottom w:w="0" w:type="dxa"/>
              <w:right w:w="15" w:type="dxa"/>
            </w:tcMar>
            <w:vAlign w:val="center"/>
          </w:tcPr>
          <w:p w14:paraId="293E260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0.5</w:t>
            </w:r>
          </w:p>
        </w:tc>
        <w:tc>
          <w:tcPr>
            <w:tcW w:w="535" w:type="dxa"/>
            <w:shd w:val="clear" w:color="auto" w:fill="FFFFFF" w:themeFill="background1"/>
            <w:tcMar>
              <w:top w:w="15" w:type="dxa"/>
              <w:left w:w="15" w:type="dxa"/>
              <w:bottom w:w="0" w:type="dxa"/>
              <w:right w:w="15" w:type="dxa"/>
            </w:tcMar>
            <w:vAlign w:val="center"/>
          </w:tcPr>
          <w:p w14:paraId="260989C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42" w:type="dxa"/>
            <w:shd w:val="clear" w:color="auto" w:fill="FFFFFF" w:themeFill="background1"/>
            <w:tcMar>
              <w:top w:w="15" w:type="dxa"/>
              <w:left w:w="15" w:type="dxa"/>
              <w:bottom w:w="0" w:type="dxa"/>
              <w:right w:w="15" w:type="dxa"/>
            </w:tcMar>
            <w:vAlign w:val="center"/>
          </w:tcPr>
          <w:p w14:paraId="51BAB6F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756" w:type="dxa"/>
            <w:shd w:val="clear" w:color="auto" w:fill="FFFFFF" w:themeFill="background1"/>
            <w:tcMar>
              <w:top w:w="15" w:type="dxa"/>
              <w:left w:w="15" w:type="dxa"/>
              <w:bottom w:w="0" w:type="dxa"/>
              <w:right w:w="15" w:type="dxa"/>
            </w:tcMar>
            <w:vAlign w:val="center"/>
          </w:tcPr>
          <w:p w14:paraId="49BC4BC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FFFFFF" w:themeFill="background1"/>
            <w:tcMar>
              <w:top w:w="15" w:type="dxa"/>
              <w:left w:w="15" w:type="dxa"/>
              <w:bottom w:w="0" w:type="dxa"/>
              <w:right w:w="15" w:type="dxa"/>
            </w:tcMar>
            <w:vAlign w:val="center"/>
          </w:tcPr>
          <w:p w14:paraId="613B08E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61788A5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126DACF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7A093F3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74CFCFA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6CFFC31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2/4</w:t>
            </w:r>
          </w:p>
        </w:tc>
        <w:tc>
          <w:tcPr>
            <w:tcW w:w="604" w:type="dxa"/>
            <w:shd w:val="clear" w:color="auto" w:fill="auto"/>
            <w:vAlign w:val="center"/>
          </w:tcPr>
          <w:p w14:paraId="68FB649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2F5641D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27AF6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60A0FEA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38D07FAC">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31</w:t>
            </w:r>
          </w:p>
        </w:tc>
        <w:tc>
          <w:tcPr>
            <w:tcW w:w="716" w:type="dxa"/>
            <w:shd w:val="clear" w:color="auto" w:fill="FFFFFF" w:themeFill="background1"/>
            <w:vAlign w:val="center"/>
          </w:tcPr>
          <w:p w14:paraId="17B677E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0000000131</w:t>
            </w:r>
          </w:p>
        </w:tc>
        <w:tc>
          <w:tcPr>
            <w:tcW w:w="1342" w:type="dxa"/>
            <w:shd w:val="clear" w:color="auto" w:fill="FFFFFF" w:themeFill="background1"/>
            <w:vAlign w:val="center"/>
          </w:tcPr>
          <w:p w14:paraId="04BF507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汽车文化</w:t>
            </w:r>
          </w:p>
        </w:tc>
        <w:tc>
          <w:tcPr>
            <w:tcW w:w="567" w:type="dxa"/>
            <w:shd w:val="clear" w:color="auto" w:fill="FFFFFF" w:themeFill="background1"/>
            <w:tcMar>
              <w:top w:w="15" w:type="dxa"/>
              <w:left w:w="15" w:type="dxa"/>
              <w:bottom w:w="0" w:type="dxa"/>
              <w:right w:w="15" w:type="dxa"/>
            </w:tcMar>
            <w:vAlign w:val="center"/>
          </w:tcPr>
          <w:p w14:paraId="65B68EE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w:t>
            </w:r>
          </w:p>
        </w:tc>
        <w:tc>
          <w:tcPr>
            <w:tcW w:w="535" w:type="dxa"/>
            <w:shd w:val="clear" w:color="auto" w:fill="FFFFFF" w:themeFill="background1"/>
            <w:tcMar>
              <w:top w:w="15" w:type="dxa"/>
              <w:left w:w="15" w:type="dxa"/>
              <w:bottom w:w="0" w:type="dxa"/>
              <w:right w:w="15" w:type="dxa"/>
            </w:tcMar>
            <w:vAlign w:val="center"/>
          </w:tcPr>
          <w:p w14:paraId="4C371E9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42" w:type="dxa"/>
            <w:shd w:val="clear" w:color="auto" w:fill="FFFFFF" w:themeFill="background1"/>
            <w:tcMar>
              <w:top w:w="15" w:type="dxa"/>
              <w:left w:w="15" w:type="dxa"/>
              <w:bottom w:w="0" w:type="dxa"/>
              <w:right w:w="15" w:type="dxa"/>
            </w:tcMar>
            <w:vAlign w:val="center"/>
          </w:tcPr>
          <w:p w14:paraId="42BAF6D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56" w:type="dxa"/>
            <w:shd w:val="clear" w:color="auto" w:fill="FFFFFF" w:themeFill="background1"/>
            <w:tcMar>
              <w:top w:w="15" w:type="dxa"/>
              <w:left w:w="15" w:type="dxa"/>
              <w:bottom w:w="0" w:type="dxa"/>
              <w:right w:w="15" w:type="dxa"/>
            </w:tcMar>
            <w:vAlign w:val="center"/>
          </w:tcPr>
          <w:p w14:paraId="64DCA57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w:t>
            </w:r>
          </w:p>
        </w:tc>
        <w:tc>
          <w:tcPr>
            <w:tcW w:w="353" w:type="dxa"/>
            <w:shd w:val="clear" w:color="auto" w:fill="FFFFFF" w:themeFill="background1"/>
            <w:tcMar>
              <w:top w:w="15" w:type="dxa"/>
              <w:left w:w="15" w:type="dxa"/>
              <w:bottom w:w="0" w:type="dxa"/>
              <w:right w:w="15" w:type="dxa"/>
            </w:tcMar>
            <w:vAlign w:val="center"/>
          </w:tcPr>
          <w:p w14:paraId="7D0A46C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34262CE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7BD5D0A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610" w:type="dxa"/>
            <w:shd w:val="clear" w:color="auto" w:fill="auto"/>
            <w:tcMar>
              <w:top w:w="15" w:type="dxa"/>
              <w:left w:w="15" w:type="dxa"/>
              <w:bottom w:w="0" w:type="dxa"/>
              <w:right w:w="15" w:type="dxa"/>
            </w:tcMar>
            <w:vAlign w:val="center"/>
          </w:tcPr>
          <w:p w14:paraId="53B7E14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0BC5D8D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2E29025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544CC0F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5FB5C5E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367E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5B18595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F121548">
            <w:pPr>
              <w:keepNext w:val="0"/>
              <w:keepLines w:val="0"/>
              <w:widowControl/>
              <w:suppressLineNumbers w:val="0"/>
              <w:spacing w:before="0" w:beforeAutospacing="0" w:after="0" w:afterAutospacing="0"/>
              <w:ind w:left="40" w:leftChars="0" w:right="0"/>
              <w:jc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32</w:t>
            </w:r>
          </w:p>
        </w:tc>
        <w:tc>
          <w:tcPr>
            <w:tcW w:w="716" w:type="dxa"/>
            <w:shd w:val="clear" w:color="auto" w:fill="FFFFFF" w:themeFill="background1"/>
            <w:vAlign w:val="center"/>
          </w:tcPr>
          <w:p w14:paraId="65B2A7F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0000000132</w:t>
            </w:r>
          </w:p>
        </w:tc>
        <w:tc>
          <w:tcPr>
            <w:tcW w:w="1342" w:type="dxa"/>
            <w:shd w:val="clear" w:color="auto" w:fill="FFFFFF" w:themeFill="background1"/>
            <w:vAlign w:val="center"/>
          </w:tcPr>
          <w:p w14:paraId="6567D81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大学生就业指导</w:t>
            </w:r>
          </w:p>
        </w:tc>
        <w:tc>
          <w:tcPr>
            <w:tcW w:w="567" w:type="dxa"/>
            <w:shd w:val="clear" w:color="auto" w:fill="FFFFFF" w:themeFill="background1"/>
            <w:tcMar>
              <w:top w:w="15" w:type="dxa"/>
              <w:left w:w="15" w:type="dxa"/>
              <w:bottom w:w="0" w:type="dxa"/>
              <w:right w:w="15" w:type="dxa"/>
            </w:tcMar>
            <w:vAlign w:val="center"/>
          </w:tcPr>
          <w:p w14:paraId="292236C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w:t>
            </w:r>
          </w:p>
        </w:tc>
        <w:tc>
          <w:tcPr>
            <w:tcW w:w="535" w:type="dxa"/>
            <w:shd w:val="clear" w:color="auto" w:fill="FFFFFF" w:themeFill="background1"/>
            <w:tcMar>
              <w:top w:w="15" w:type="dxa"/>
              <w:left w:w="15" w:type="dxa"/>
              <w:bottom w:w="0" w:type="dxa"/>
              <w:right w:w="15" w:type="dxa"/>
            </w:tcMar>
            <w:vAlign w:val="center"/>
          </w:tcPr>
          <w:p w14:paraId="7D78979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32</w:t>
            </w:r>
          </w:p>
        </w:tc>
        <w:tc>
          <w:tcPr>
            <w:tcW w:w="742" w:type="dxa"/>
            <w:shd w:val="clear" w:color="auto" w:fill="FFFFFF" w:themeFill="background1"/>
            <w:tcMar>
              <w:top w:w="15" w:type="dxa"/>
              <w:left w:w="15" w:type="dxa"/>
              <w:bottom w:w="0" w:type="dxa"/>
              <w:right w:w="15" w:type="dxa"/>
            </w:tcMar>
            <w:vAlign w:val="center"/>
          </w:tcPr>
          <w:p w14:paraId="6201B58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26</w:t>
            </w:r>
          </w:p>
        </w:tc>
        <w:tc>
          <w:tcPr>
            <w:tcW w:w="756" w:type="dxa"/>
            <w:shd w:val="clear" w:color="auto" w:fill="FFFFFF" w:themeFill="background1"/>
            <w:tcMar>
              <w:top w:w="15" w:type="dxa"/>
              <w:left w:w="15" w:type="dxa"/>
              <w:bottom w:w="0" w:type="dxa"/>
              <w:right w:w="15" w:type="dxa"/>
            </w:tcMar>
            <w:vAlign w:val="center"/>
          </w:tcPr>
          <w:p w14:paraId="237A019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6</w:t>
            </w:r>
          </w:p>
        </w:tc>
        <w:tc>
          <w:tcPr>
            <w:tcW w:w="353" w:type="dxa"/>
            <w:shd w:val="clear" w:color="auto" w:fill="FFFFFF" w:themeFill="background1"/>
            <w:tcMar>
              <w:top w:w="15" w:type="dxa"/>
              <w:left w:w="15" w:type="dxa"/>
              <w:bottom w:w="0" w:type="dxa"/>
              <w:right w:w="15" w:type="dxa"/>
            </w:tcMar>
            <w:vAlign w:val="center"/>
          </w:tcPr>
          <w:p w14:paraId="6681ACC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01CD693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236F251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228FE22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3F00113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2/16</w:t>
            </w:r>
          </w:p>
        </w:tc>
        <w:tc>
          <w:tcPr>
            <w:tcW w:w="610" w:type="dxa"/>
            <w:shd w:val="clear" w:color="auto" w:fill="auto"/>
            <w:tcMar>
              <w:top w:w="15" w:type="dxa"/>
              <w:left w:w="15" w:type="dxa"/>
              <w:bottom w:w="0" w:type="dxa"/>
              <w:right w:w="15" w:type="dxa"/>
            </w:tcMar>
            <w:vAlign w:val="center"/>
          </w:tcPr>
          <w:p w14:paraId="446DE13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4" w:type="dxa"/>
            <w:shd w:val="clear" w:color="auto" w:fill="auto"/>
            <w:vAlign w:val="center"/>
          </w:tcPr>
          <w:p w14:paraId="45A95562">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auto"/>
            <w:vAlign w:val="center"/>
          </w:tcPr>
          <w:p w14:paraId="759E942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r>
      <w:tr w14:paraId="772DA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2780" w:type="dxa"/>
            <w:gridSpan w:val="4"/>
            <w:shd w:val="clear" w:color="auto" w:fill="FFFFFF" w:themeFill="background1"/>
            <w:vAlign w:val="center"/>
          </w:tcPr>
          <w:p w14:paraId="50EFB3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公共基础课小计</w:t>
            </w:r>
          </w:p>
        </w:tc>
        <w:tc>
          <w:tcPr>
            <w:tcW w:w="567" w:type="dxa"/>
            <w:shd w:val="clear" w:color="auto" w:fill="FFFFFF" w:themeFill="background1"/>
            <w:tcMar>
              <w:top w:w="15" w:type="dxa"/>
              <w:left w:w="15" w:type="dxa"/>
              <w:bottom w:w="0" w:type="dxa"/>
              <w:right w:w="15" w:type="dxa"/>
            </w:tcMar>
            <w:vAlign w:val="center"/>
          </w:tcPr>
          <w:p w14:paraId="7B0CA21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48</w:t>
            </w:r>
          </w:p>
        </w:tc>
        <w:tc>
          <w:tcPr>
            <w:tcW w:w="535" w:type="dxa"/>
            <w:shd w:val="clear" w:color="auto" w:fill="FFFFFF" w:themeFill="background1"/>
            <w:tcMar>
              <w:top w:w="15" w:type="dxa"/>
              <w:left w:w="15" w:type="dxa"/>
              <w:bottom w:w="0" w:type="dxa"/>
              <w:right w:w="15" w:type="dxa"/>
            </w:tcMar>
            <w:vAlign w:val="center"/>
          </w:tcPr>
          <w:p w14:paraId="1ACD443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856</w:t>
            </w:r>
          </w:p>
        </w:tc>
        <w:tc>
          <w:tcPr>
            <w:tcW w:w="742" w:type="dxa"/>
            <w:shd w:val="clear" w:color="auto" w:fill="FFFFFF" w:themeFill="background1"/>
            <w:tcMar>
              <w:top w:w="15" w:type="dxa"/>
              <w:left w:w="15" w:type="dxa"/>
              <w:bottom w:w="0" w:type="dxa"/>
              <w:right w:w="15" w:type="dxa"/>
            </w:tcMar>
            <w:vAlign w:val="center"/>
          </w:tcPr>
          <w:p w14:paraId="0009F08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444</w:t>
            </w:r>
          </w:p>
        </w:tc>
        <w:tc>
          <w:tcPr>
            <w:tcW w:w="756" w:type="dxa"/>
            <w:shd w:val="clear" w:color="auto" w:fill="FFFFFF" w:themeFill="background1"/>
            <w:tcMar>
              <w:top w:w="15" w:type="dxa"/>
              <w:left w:w="15" w:type="dxa"/>
              <w:bottom w:w="0" w:type="dxa"/>
              <w:right w:w="15" w:type="dxa"/>
            </w:tcMar>
            <w:vAlign w:val="center"/>
          </w:tcPr>
          <w:p w14:paraId="7E2D181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412</w:t>
            </w:r>
          </w:p>
        </w:tc>
        <w:tc>
          <w:tcPr>
            <w:tcW w:w="353" w:type="dxa"/>
            <w:shd w:val="clear" w:color="auto" w:fill="FFFFFF" w:themeFill="background1"/>
            <w:tcMar>
              <w:top w:w="15" w:type="dxa"/>
              <w:left w:w="15" w:type="dxa"/>
              <w:bottom w:w="0" w:type="dxa"/>
              <w:right w:w="15" w:type="dxa"/>
            </w:tcMar>
            <w:vAlign w:val="center"/>
          </w:tcPr>
          <w:p w14:paraId="620E23A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69EF615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67109D46">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444</w:t>
            </w:r>
          </w:p>
        </w:tc>
        <w:tc>
          <w:tcPr>
            <w:tcW w:w="610" w:type="dxa"/>
            <w:shd w:val="clear" w:color="auto" w:fill="auto"/>
            <w:tcMar>
              <w:top w:w="15" w:type="dxa"/>
              <w:left w:w="15" w:type="dxa"/>
              <w:bottom w:w="0" w:type="dxa"/>
              <w:right w:w="15" w:type="dxa"/>
            </w:tcMar>
            <w:vAlign w:val="center"/>
          </w:tcPr>
          <w:p w14:paraId="793C023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284</w:t>
            </w:r>
          </w:p>
        </w:tc>
        <w:tc>
          <w:tcPr>
            <w:tcW w:w="609" w:type="dxa"/>
            <w:shd w:val="clear" w:color="auto" w:fill="auto"/>
            <w:tcMar>
              <w:top w:w="15" w:type="dxa"/>
              <w:left w:w="15" w:type="dxa"/>
              <w:bottom w:w="0" w:type="dxa"/>
              <w:right w:w="15" w:type="dxa"/>
            </w:tcMar>
            <w:vAlign w:val="center"/>
          </w:tcPr>
          <w:p w14:paraId="13AA4A3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80</w:t>
            </w:r>
          </w:p>
        </w:tc>
        <w:tc>
          <w:tcPr>
            <w:tcW w:w="610" w:type="dxa"/>
            <w:shd w:val="clear" w:color="auto" w:fill="auto"/>
            <w:tcMar>
              <w:top w:w="15" w:type="dxa"/>
              <w:left w:w="15" w:type="dxa"/>
              <w:bottom w:w="0" w:type="dxa"/>
              <w:right w:w="15" w:type="dxa"/>
            </w:tcMar>
            <w:vAlign w:val="center"/>
          </w:tcPr>
          <w:p w14:paraId="4C1EB55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48</w:t>
            </w:r>
          </w:p>
        </w:tc>
        <w:tc>
          <w:tcPr>
            <w:tcW w:w="604" w:type="dxa"/>
            <w:shd w:val="clear" w:color="auto" w:fill="FFFFFF" w:themeFill="background1"/>
            <w:vAlign w:val="top"/>
          </w:tcPr>
          <w:p w14:paraId="123D10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09" w:type="dxa"/>
            <w:shd w:val="clear" w:color="auto" w:fill="FFFFFF" w:themeFill="background1"/>
            <w:vAlign w:val="top"/>
          </w:tcPr>
          <w:p w14:paraId="340940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r>
      <w:tr w14:paraId="549F4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369" w:type="dxa"/>
            <w:vMerge w:val="restart"/>
            <w:shd w:val="clear" w:color="auto" w:fill="FFFFFF" w:themeFill="background1"/>
            <w:vAlign w:val="center"/>
          </w:tcPr>
          <w:p w14:paraId="14846B9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bookmarkStart w:id="113" w:name="OLE_LINK8" w:colFirst="6" w:colLast="6"/>
            <w:bookmarkStart w:id="114" w:name="OLE_LINK34" w:colFirst="3" w:colLast="3"/>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公共限选课</w:t>
            </w:r>
          </w:p>
        </w:tc>
        <w:tc>
          <w:tcPr>
            <w:tcW w:w="353" w:type="dxa"/>
            <w:shd w:val="clear" w:color="auto" w:fill="FFFFFF" w:themeFill="background1"/>
            <w:tcMar>
              <w:top w:w="15" w:type="dxa"/>
              <w:left w:w="15" w:type="dxa"/>
              <w:bottom w:w="0" w:type="dxa"/>
              <w:right w:w="15" w:type="dxa"/>
            </w:tcMar>
            <w:vAlign w:val="center"/>
          </w:tcPr>
          <w:p w14:paraId="7F35DD4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33</w:t>
            </w:r>
          </w:p>
        </w:tc>
        <w:tc>
          <w:tcPr>
            <w:tcW w:w="716" w:type="dxa"/>
            <w:shd w:val="clear" w:color="auto" w:fill="FFFFFF" w:themeFill="background1"/>
            <w:vAlign w:val="center"/>
          </w:tcPr>
          <w:p w14:paraId="255FA59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0000000202</w:t>
            </w:r>
          </w:p>
        </w:tc>
        <w:tc>
          <w:tcPr>
            <w:tcW w:w="1342" w:type="dxa"/>
            <w:shd w:val="clear" w:color="auto" w:fill="FFFFFF" w:themeFill="background1"/>
            <w:vAlign w:val="center"/>
          </w:tcPr>
          <w:p w14:paraId="106ED7AE">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中华优秀传统文化</w:t>
            </w:r>
          </w:p>
        </w:tc>
        <w:tc>
          <w:tcPr>
            <w:tcW w:w="567" w:type="dxa"/>
            <w:shd w:val="clear" w:color="auto" w:fill="FFFFFF" w:themeFill="background1"/>
            <w:tcMar>
              <w:top w:w="15" w:type="dxa"/>
              <w:left w:w="15" w:type="dxa"/>
              <w:bottom w:w="0" w:type="dxa"/>
              <w:right w:w="15" w:type="dxa"/>
            </w:tcMar>
            <w:vAlign w:val="center"/>
          </w:tcPr>
          <w:p w14:paraId="18C43C3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w:t>
            </w:r>
          </w:p>
        </w:tc>
        <w:tc>
          <w:tcPr>
            <w:tcW w:w="535" w:type="dxa"/>
            <w:shd w:val="clear" w:color="auto" w:fill="FFFFFF" w:themeFill="background1"/>
            <w:tcMar>
              <w:top w:w="15" w:type="dxa"/>
              <w:left w:w="15" w:type="dxa"/>
              <w:bottom w:w="0" w:type="dxa"/>
              <w:right w:w="15" w:type="dxa"/>
            </w:tcMar>
            <w:vAlign w:val="center"/>
          </w:tcPr>
          <w:p w14:paraId="6E14774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42" w:type="dxa"/>
            <w:shd w:val="clear" w:color="auto" w:fill="FFFFFF" w:themeFill="background1"/>
            <w:tcMar>
              <w:top w:w="15" w:type="dxa"/>
              <w:left w:w="15" w:type="dxa"/>
              <w:bottom w:w="0" w:type="dxa"/>
              <w:right w:w="15" w:type="dxa"/>
            </w:tcMar>
            <w:vAlign w:val="center"/>
          </w:tcPr>
          <w:p w14:paraId="206F21C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12</w:t>
            </w:r>
          </w:p>
        </w:tc>
        <w:tc>
          <w:tcPr>
            <w:tcW w:w="756" w:type="dxa"/>
            <w:shd w:val="clear" w:color="auto" w:fill="FFFFFF" w:themeFill="background1"/>
            <w:tcMar>
              <w:top w:w="15" w:type="dxa"/>
              <w:left w:w="15" w:type="dxa"/>
              <w:bottom w:w="0" w:type="dxa"/>
              <w:right w:w="15" w:type="dxa"/>
            </w:tcMar>
            <w:vAlign w:val="center"/>
          </w:tcPr>
          <w:p w14:paraId="3772333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4</w:t>
            </w:r>
          </w:p>
        </w:tc>
        <w:tc>
          <w:tcPr>
            <w:tcW w:w="353" w:type="dxa"/>
            <w:shd w:val="clear" w:color="auto" w:fill="FFFFFF" w:themeFill="background1"/>
            <w:tcMar>
              <w:top w:w="15" w:type="dxa"/>
              <w:left w:w="15" w:type="dxa"/>
              <w:bottom w:w="0" w:type="dxa"/>
              <w:right w:w="15" w:type="dxa"/>
            </w:tcMar>
            <w:vAlign w:val="center"/>
          </w:tcPr>
          <w:p w14:paraId="503D816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2C46B74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1481B79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610" w:type="dxa"/>
            <w:shd w:val="clear" w:color="auto" w:fill="auto"/>
            <w:tcMar>
              <w:top w:w="15" w:type="dxa"/>
              <w:left w:w="15" w:type="dxa"/>
              <w:bottom w:w="0" w:type="dxa"/>
              <w:right w:w="15" w:type="dxa"/>
            </w:tcMar>
            <w:vAlign w:val="center"/>
          </w:tcPr>
          <w:p w14:paraId="5A1766B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09" w:type="dxa"/>
            <w:shd w:val="clear" w:color="auto" w:fill="FFFFFF" w:themeFill="background1"/>
            <w:tcMar>
              <w:top w:w="15" w:type="dxa"/>
              <w:left w:w="15" w:type="dxa"/>
              <w:bottom w:w="0" w:type="dxa"/>
              <w:right w:w="15" w:type="dxa"/>
            </w:tcMar>
            <w:vAlign w:val="center"/>
          </w:tcPr>
          <w:p w14:paraId="3C1981E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0385AF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4" w:type="dxa"/>
            <w:shd w:val="clear" w:color="auto" w:fill="FFFFFF" w:themeFill="background1"/>
            <w:vAlign w:val="center"/>
          </w:tcPr>
          <w:p w14:paraId="4E0267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9" w:type="dxa"/>
            <w:shd w:val="clear" w:color="auto" w:fill="FFFFFF" w:themeFill="background1"/>
            <w:vAlign w:val="center"/>
          </w:tcPr>
          <w:p w14:paraId="1AD10A5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0645C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201" w:hRule="atLeast"/>
        </w:trPr>
        <w:tc>
          <w:tcPr>
            <w:tcW w:w="369" w:type="dxa"/>
            <w:vMerge w:val="continue"/>
            <w:shd w:val="clear" w:color="auto" w:fill="FFFFFF" w:themeFill="background1"/>
            <w:vAlign w:val="center"/>
          </w:tcPr>
          <w:p w14:paraId="2F35C3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05BC85D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34</w:t>
            </w:r>
          </w:p>
        </w:tc>
        <w:tc>
          <w:tcPr>
            <w:tcW w:w="716" w:type="dxa"/>
            <w:shd w:val="clear" w:color="auto" w:fill="auto"/>
            <w:vAlign w:val="center"/>
          </w:tcPr>
          <w:p w14:paraId="13A89AB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0000000201</w:t>
            </w:r>
          </w:p>
        </w:tc>
        <w:tc>
          <w:tcPr>
            <w:tcW w:w="1342" w:type="dxa"/>
            <w:shd w:val="clear" w:color="auto" w:fill="FFFFFF" w:themeFill="background1"/>
            <w:vAlign w:val="center"/>
          </w:tcPr>
          <w:p w14:paraId="0F8E106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中国共产党历史</w:t>
            </w:r>
          </w:p>
        </w:tc>
        <w:tc>
          <w:tcPr>
            <w:tcW w:w="567" w:type="dxa"/>
            <w:shd w:val="clear" w:color="auto" w:fill="auto"/>
            <w:tcMar>
              <w:top w:w="15" w:type="dxa"/>
              <w:left w:w="15" w:type="dxa"/>
              <w:bottom w:w="0" w:type="dxa"/>
              <w:right w:w="15" w:type="dxa"/>
            </w:tcMar>
            <w:vAlign w:val="center"/>
          </w:tcPr>
          <w:p w14:paraId="1B02C67D">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w:t>
            </w:r>
          </w:p>
        </w:tc>
        <w:tc>
          <w:tcPr>
            <w:tcW w:w="535" w:type="dxa"/>
            <w:shd w:val="clear" w:color="auto" w:fill="auto"/>
            <w:tcMar>
              <w:top w:w="15" w:type="dxa"/>
              <w:left w:w="15" w:type="dxa"/>
              <w:bottom w:w="0" w:type="dxa"/>
              <w:right w:w="15" w:type="dxa"/>
            </w:tcMar>
            <w:vAlign w:val="center"/>
          </w:tcPr>
          <w:p w14:paraId="22DDC2B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16</w:t>
            </w:r>
          </w:p>
        </w:tc>
        <w:tc>
          <w:tcPr>
            <w:tcW w:w="742" w:type="dxa"/>
            <w:shd w:val="clear" w:color="auto" w:fill="auto"/>
            <w:tcMar>
              <w:top w:w="15" w:type="dxa"/>
              <w:left w:w="15" w:type="dxa"/>
              <w:bottom w:w="0" w:type="dxa"/>
              <w:right w:w="15" w:type="dxa"/>
            </w:tcMar>
            <w:vAlign w:val="center"/>
          </w:tcPr>
          <w:p w14:paraId="46F5F7A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756" w:type="dxa"/>
            <w:shd w:val="clear" w:color="auto" w:fill="auto"/>
            <w:tcMar>
              <w:top w:w="15" w:type="dxa"/>
              <w:left w:w="15" w:type="dxa"/>
              <w:bottom w:w="0" w:type="dxa"/>
              <w:right w:w="15" w:type="dxa"/>
            </w:tcMar>
            <w:vAlign w:val="center"/>
          </w:tcPr>
          <w:p w14:paraId="78CA894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8</w:t>
            </w:r>
          </w:p>
        </w:tc>
        <w:tc>
          <w:tcPr>
            <w:tcW w:w="353" w:type="dxa"/>
            <w:shd w:val="clear" w:color="auto" w:fill="auto"/>
            <w:tcMar>
              <w:top w:w="15" w:type="dxa"/>
              <w:left w:w="15" w:type="dxa"/>
              <w:bottom w:w="0" w:type="dxa"/>
              <w:right w:w="15" w:type="dxa"/>
            </w:tcMar>
            <w:vAlign w:val="center"/>
          </w:tcPr>
          <w:p w14:paraId="6B53741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351" w:type="dxa"/>
            <w:shd w:val="clear" w:color="auto" w:fill="auto"/>
            <w:tcMar>
              <w:top w:w="15" w:type="dxa"/>
              <w:left w:w="15" w:type="dxa"/>
              <w:bottom w:w="0" w:type="dxa"/>
              <w:right w:w="15" w:type="dxa"/>
            </w:tcMar>
            <w:vAlign w:val="center"/>
          </w:tcPr>
          <w:p w14:paraId="14D3696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w:t>
            </w:r>
          </w:p>
        </w:tc>
        <w:tc>
          <w:tcPr>
            <w:tcW w:w="609" w:type="dxa"/>
            <w:shd w:val="clear" w:color="auto" w:fill="auto"/>
            <w:tcMar>
              <w:top w:w="15" w:type="dxa"/>
              <w:left w:w="15" w:type="dxa"/>
              <w:bottom w:w="0" w:type="dxa"/>
              <w:right w:w="15" w:type="dxa"/>
            </w:tcMar>
            <w:vAlign w:val="center"/>
          </w:tcPr>
          <w:p w14:paraId="4A5BFC45">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p>
        </w:tc>
        <w:tc>
          <w:tcPr>
            <w:tcW w:w="610" w:type="dxa"/>
            <w:shd w:val="clear" w:color="auto" w:fill="auto"/>
            <w:tcMar>
              <w:top w:w="15" w:type="dxa"/>
              <w:left w:w="15" w:type="dxa"/>
              <w:bottom w:w="0" w:type="dxa"/>
              <w:right w:w="15" w:type="dxa"/>
            </w:tcMar>
            <w:vAlign w:val="center"/>
          </w:tcPr>
          <w:p w14:paraId="74DD906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default"/>
                <w:lang w:val="en-US" w:eastAsia="zh-CN"/>
              </w:rPr>
              <w:t>2/8</w:t>
            </w:r>
          </w:p>
        </w:tc>
        <w:tc>
          <w:tcPr>
            <w:tcW w:w="609" w:type="dxa"/>
            <w:shd w:val="clear" w:color="auto" w:fill="FFFFFF" w:themeFill="background1"/>
            <w:tcMar>
              <w:top w:w="15" w:type="dxa"/>
              <w:left w:w="15" w:type="dxa"/>
              <w:bottom w:w="0" w:type="dxa"/>
              <w:right w:w="15" w:type="dxa"/>
            </w:tcMar>
            <w:vAlign w:val="center"/>
          </w:tcPr>
          <w:p w14:paraId="3D26E9BA">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21A18E4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4" w:type="dxa"/>
            <w:shd w:val="clear" w:color="auto" w:fill="FFFFFF" w:themeFill="background1"/>
            <w:vAlign w:val="center"/>
          </w:tcPr>
          <w:p w14:paraId="5CA2FEB2">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9" w:type="dxa"/>
            <w:shd w:val="clear" w:color="auto" w:fill="FFFFFF" w:themeFill="background1"/>
            <w:vAlign w:val="center"/>
          </w:tcPr>
          <w:p w14:paraId="4CD1E093">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8C68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2780" w:type="dxa"/>
            <w:gridSpan w:val="4"/>
            <w:shd w:val="clear" w:color="auto" w:fill="FFFFFF" w:themeFill="background1"/>
            <w:vAlign w:val="center"/>
          </w:tcPr>
          <w:p w14:paraId="502D4CD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shd w:val="clear" w:color="auto" w:fill="auto"/>
                <w:lang w:val="en-US" w:eastAsia="zh-CN"/>
                <w14:textFill>
                  <w14:solidFill>
                    <w14:schemeClr w14:val="tx1"/>
                  </w14:solidFill>
                </w14:textFill>
              </w:rPr>
              <w:t>公共限选课小计</w:t>
            </w:r>
          </w:p>
        </w:tc>
        <w:tc>
          <w:tcPr>
            <w:tcW w:w="567" w:type="dxa"/>
            <w:shd w:val="clear" w:color="auto" w:fill="FFFFFF" w:themeFill="background1"/>
            <w:tcMar>
              <w:top w:w="15" w:type="dxa"/>
              <w:left w:w="15" w:type="dxa"/>
              <w:bottom w:w="0" w:type="dxa"/>
              <w:right w:w="15" w:type="dxa"/>
            </w:tcMar>
            <w:vAlign w:val="center"/>
          </w:tcPr>
          <w:p w14:paraId="0D141B5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eastAsia"/>
                <w:b/>
                <w:bCs/>
                <w:lang w:val="en-US" w:eastAsia="zh-CN"/>
              </w:rPr>
              <w:t>2</w:t>
            </w:r>
          </w:p>
        </w:tc>
        <w:tc>
          <w:tcPr>
            <w:tcW w:w="535" w:type="dxa"/>
            <w:shd w:val="clear" w:color="auto" w:fill="FFFFFF" w:themeFill="background1"/>
            <w:tcMar>
              <w:top w:w="15" w:type="dxa"/>
              <w:left w:w="15" w:type="dxa"/>
              <w:bottom w:w="0" w:type="dxa"/>
              <w:right w:w="15" w:type="dxa"/>
            </w:tcMar>
            <w:vAlign w:val="center"/>
          </w:tcPr>
          <w:p w14:paraId="7725CD9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eastAsia"/>
                <w:b/>
                <w:bCs/>
                <w:lang w:val="en-US" w:eastAsia="zh-CN"/>
              </w:rPr>
              <w:t>32</w:t>
            </w:r>
          </w:p>
        </w:tc>
        <w:tc>
          <w:tcPr>
            <w:tcW w:w="742" w:type="dxa"/>
            <w:shd w:val="clear" w:color="auto" w:fill="FFFFFF" w:themeFill="background1"/>
            <w:tcMar>
              <w:top w:w="15" w:type="dxa"/>
              <w:left w:w="15" w:type="dxa"/>
              <w:bottom w:w="0" w:type="dxa"/>
              <w:right w:w="15" w:type="dxa"/>
            </w:tcMar>
            <w:vAlign w:val="center"/>
          </w:tcPr>
          <w:p w14:paraId="12E350A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eastAsia"/>
                <w:b/>
                <w:bCs/>
                <w:lang w:val="en-US" w:eastAsia="zh-CN"/>
              </w:rPr>
              <w:t>20</w:t>
            </w:r>
          </w:p>
        </w:tc>
        <w:tc>
          <w:tcPr>
            <w:tcW w:w="756" w:type="dxa"/>
            <w:shd w:val="clear" w:color="auto" w:fill="FFFFFF" w:themeFill="background1"/>
            <w:tcMar>
              <w:top w:w="15" w:type="dxa"/>
              <w:left w:w="15" w:type="dxa"/>
              <w:bottom w:w="0" w:type="dxa"/>
              <w:right w:w="15" w:type="dxa"/>
            </w:tcMar>
            <w:vAlign w:val="center"/>
          </w:tcPr>
          <w:p w14:paraId="0A5836CA">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eastAsia"/>
                <w:b/>
                <w:bCs/>
                <w:lang w:val="en-US" w:eastAsia="zh-CN"/>
              </w:rPr>
              <w:t>12</w:t>
            </w:r>
          </w:p>
        </w:tc>
        <w:tc>
          <w:tcPr>
            <w:tcW w:w="353" w:type="dxa"/>
            <w:shd w:val="clear" w:color="auto" w:fill="FFFFFF" w:themeFill="background1"/>
            <w:tcMar>
              <w:top w:w="15" w:type="dxa"/>
              <w:left w:w="15" w:type="dxa"/>
              <w:bottom w:w="0" w:type="dxa"/>
              <w:right w:w="15" w:type="dxa"/>
            </w:tcMar>
            <w:vAlign w:val="center"/>
          </w:tcPr>
          <w:p w14:paraId="655E7EC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p>
        </w:tc>
        <w:tc>
          <w:tcPr>
            <w:tcW w:w="351" w:type="dxa"/>
            <w:shd w:val="clear" w:color="auto" w:fill="FFFFFF" w:themeFill="background1"/>
            <w:tcMar>
              <w:top w:w="15" w:type="dxa"/>
              <w:left w:w="15" w:type="dxa"/>
              <w:bottom w:w="0" w:type="dxa"/>
              <w:right w:w="15" w:type="dxa"/>
            </w:tcMar>
            <w:vAlign w:val="center"/>
          </w:tcPr>
          <w:p w14:paraId="52E60B54">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p>
        </w:tc>
        <w:tc>
          <w:tcPr>
            <w:tcW w:w="609" w:type="dxa"/>
            <w:shd w:val="clear" w:color="auto" w:fill="auto"/>
            <w:tcMar>
              <w:top w:w="15" w:type="dxa"/>
              <w:left w:w="15" w:type="dxa"/>
              <w:bottom w:w="0" w:type="dxa"/>
              <w:right w:w="15" w:type="dxa"/>
            </w:tcMar>
            <w:vAlign w:val="center"/>
          </w:tcPr>
          <w:p w14:paraId="4657A3D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16</w:t>
            </w:r>
          </w:p>
        </w:tc>
        <w:tc>
          <w:tcPr>
            <w:tcW w:w="610" w:type="dxa"/>
            <w:shd w:val="clear" w:color="auto" w:fill="auto"/>
            <w:tcMar>
              <w:top w:w="15" w:type="dxa"/>
              <w:left w:w="15" w:type="dxa"/>
              <w:bottom w:w="0" w:type="dxa"/>
              <w:right w:w="15" w:type="dxa"/>
            </w:tcMar>
            <w:vAlign w:val="center"/>
          </w:tcPr>
          <w:p w14:paraId="4BDF9ABB">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b/>
                <w:bCs/>
                <w:color w:val="auto"/>
                <w:sz w:val="21"/>
                <w:szCs w:val="21"/>
                <w:lang w:val="en-US" w:eastAsia="zh-CN" w:bidi="ar-SA"/>
              </w:rPr>
            </w:pPr>
            <w:r>
              <w:rPr>
                <w:rFonts w:hint="default"/>
                <w:b/>
                <w:bCs/>
                <w:lang w:val="en-US" w:eastAsia="zh-CN"/>
              </w:rPr>
              <w:t>16</w:t>
            </w:r>
          </w:p>
        </w:tc>
        <w:tc>
          <w:tcPr>
            <w:tcW w:w="609" w:type="dxa"/>
            <w:shd w:val="clear" w:color="auto" w:fill="FFFFFF" w:themeFill="background1"/>
            <w:tcMar>
              <w:top w:w="15" w:type="dxa"/>
              <w:left w:w="15" w:type="dxa"/>
              <w:bottom w:w="0" w:type="dxa"/>
              <w:right w:w="15" w:type="dxa"/>
            </w:tcMar>
            <w:vAlign w:val="center"/>
          </w:tcPr>
          <w:p w14:paraId="5D450CEC">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01468D27">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4" w:type="dxa"/>
            <w:shd w:val="clear" w:color="auto" w:fill="FFFFFF" w:themeFill="background1"/>
            <w:vAlign w:val="center"/>
          </w:tcPr>
          <w:p w14:paraId="31E84A05">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9" w:type="dxa"/>
            <w:shd w:val="clear" w:color="auto" w:fill="FFFFFF" w:themeFill="background1"/>
            <w:vAlign w:val="center"/>
          </w:tcPr>
          <w:p w14:paraId="1261C71D">
            <w:pPr>
              <w:keepNext w:val="0"/>
              <w:keepLines w:val="0"/>
              <w:widowControl/>
              <w:suppressLineNumbers w:val="0"/>
              <w:spacing w:before="0" w:beforeAutospacing="0" w:after="0" w:afterAutospacing="0"/>
              <w:ind w:left="40" w:leftChars="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662E4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369" w:type="dxa"/>
            <w:vMerge w:val="restart"/>
            <w:shd w:val="clear" w:color="auto" w:fill="FFFFFF" w:themeFill="background1"/>
            <w:vAlign w:val="center"/>
          </w:tcPr>
          <w:p w14:paraId="40A9B47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专业基础课</w:t>
            </w:r>
          </w:p>
        </w:tc>
        <w:tc>
          <w:tcPr>
            <w:tcW w:w="353" w:type="dxa"/>
            <w:shd w:val="clear" w:color="auto" w:fill="FFFFFF" w:themeFill="background1"/>
            <w:tcMar>
              <w:top w:w="15" w:type="dxa"/>
              <w:left w:w="15" w:type="dxa"/>
              <w:bottom w:w="0" w:type="dxa"/>
              <w:right w:w="15" w:type="dxa"/>
            </w:tcMar>
            <w:vAlign w:val="center"/>
          </w:tcPr>
          <w:p w14:paraId="4639D7A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35</w:t>
            </w:r>
          </w:p>
        </w:tc>
        <w:tc>
          <w:tcPr>
            <w:tcW w:w="716" w:type="dxa"/>
            <w:shd w:val="clear" w:color="auto" w:fill="FFFFFF" w:themeFill="background1"/>
            <w:vAlign w:val="center"/>
          </w:tcPr>
          <w:p w14:paraId="5D7CAC0A">
            <w:pPr>
              <w:pStyle w:val="7"/>
              <w:keepNext w:val="0"/>
              <w:keepLines w:val="0"/>
              <w:widowControl/>
              <w:suppressLineNumbers w:val="0"/>
              <w:bidi w:val="0"/>
              <w:spacing w:before="0" w:beforeAutospacing="0" w:afterAutospacing="0"/>
              <w:ind w:left="0" w:right="0"/>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lang w:val="en-US" w:eastAsia="zh-CN"/>
              </w:rPr>
              <w:t>5102020101</w:t>
            </w:r>
          </w:p>
        </w:tc>
        <w:tc>
          <w:tcPr>
            <w:tcW w:w="1342" w:type="dxa"/>
            <w:shd w:val="clear" w:color="auto" w:fill="FFFFFF" w:themeFill="background1"/>
            <w:vAlign w:val="center"/>
          </w:tcPr>
          <w:p w14:paraId="4E1BA6C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计算机网络基础</w:t>
            </w:r>
          </w:p>
        </w:tc>
        <w:tc>
          <w:tcPr>
            <w:tcW w:w="567" w:type="dxa"/>
            <w:shd w:val="clear" w:color="auto" w:fill="auto"/>
            <w:tcMar>
              <w:top w:w="15" w:type="dxa"/>
              <w:left w:w="15" w:type="dxa"/>
              <w:bottom w:w="0" w:type="dxa"/>
              <w:right w:w="15" w:type="dxa"/>
            </w:tcMar>
            <w:vAlign w:val="center"/>
          </w:tcPr>
          <w:p w14:paraId="50C791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3</w:t>
            </w:r>
          </w:p>
        </w:tc>
        <w:tc>
          <w:tcPr>
            <w:tcW w:w="535" w:type="dxa"/>
            <w:shd w:val="clear" w:color="auto" w:fill="auto"/>
            <w:tcMar>
              <w:top w:w="15" w:type="dxa"/>
              <w:left w:w="15" w:type="dxa"/>
              <w:bottom w:w="0" w:type="dxa"/>
              <w:right w:w="15" w:type="dxa"/>
            </w:tcMar>
            <w:vAlign w:val="center"/>
          </w:tcPr>
          <w:p w14:paraId="48F9E5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742" w:type="dxa"/>
            <w:shd w:val="clear" w:color="auto" w:fill="auto"/>
            <w:tcMar>
              <w:top w:w="15" w:type="dxa"/>
              <w:left w:w="15" w:type="dxa"/>
              <w:bottom w:w="0" w:type="dxa"/>
              <w:right w:w="15" w:type="dxa"/>
            </w:tcMar>
            <w:vAlign w:val="center"/>
          </w:tcPr>
          <w:p w14:paraId="72638A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46</w:t>
            </w:r>
          </w:p>
        </w:tc>
        <w:tc>
          <w:tcPr>
            <w:tcW w:w="756" w:type="dxa"/>
            <w:shd w:val="clear" w:color="auto" w:fill="auto"/>
            <w:tcMar>
              <w:top w:w="15" w:type="dxa"/>
              <w:left w:w="15" w:type="dxa"/>
              <w:bottom w:w="0" w:type="dxa"/>
              <w:right w:w="15" w:type="dxa"/>
            </w:tcMar>
            <w:vAlign w:val="center"/>
          </w:tcPr>
          <w:p w14:paraId="350B7C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10</w:t>
            </w:r>
          </w:p>
        </w:tc>
        <w:tc>
          <w:tcPr>
            <w:tcW w:w="353" w:type="dxa"/>
            <w:shd w:val="clear" w:color="auto" w:fill="FFFFFF" w:themeFill="background1"/>
            <w:tcMar>
              <w:top w:w="15" w:type="dxa"/>
              <w:left w:w="15" w:type="dxa"/>
              <w:bottom w:w="0" w:type="dxa"/>
              <w:right w:w="15" w:type="dxa"/>
            </w:tcMar>
            <w:vAlign w:val="center"/>
          </w:tcPr>
          <w:p w14:paraId="4C4D62A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3C6F4D5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09" w:type="dxa"/>
            <w:shd w:val="clear" w:color="auto" w:fill="FFFFFF" w:themeFill="background1"/>
            <w:tcMar>
              <w:top w:w="15" w:type="dxa"/>
              <w:left w:w="15" w:type="dxa"/>
              <w:bottom w:w="0" w:type="dxa"/>
              <w:right w:w="15" w:type="dxa"/>
            </w:tcMar>
            <w:vAlign w:val="center"/>
          </w:tcPr>
          <w:p w14:paraId="228E670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610" w:type="dxa"/>
            <w:shd w:val="clear" w:color="auto" w:fill="FFFFFF" w:themeFill="background1"/>
            <w:tcMar>
              <w:top w:w="15" w:type="dxa"/>
              <w:left w:w="15" w:type="dxa"/>
              <w:bottom w:w="0" w:type="dxa"/>
              <w:right w:w="15" w:type="dxa"/>
            </w:tcMar>
            <w:vAlign w:val="center"/>
          </w:tcPr>
          <w:p w14:paraId="0F118F4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09" w:type="dxa"/>
            <w:shd w:val="clear" w:color="auto" w:fill="FFFFFF" w:themeFill="background1"/>
            <w:tcMar>
              <w:top w:w="15" w:type="dxa"/>
              <w:left w:w="15" w:type="dxa"/>
              <w:bottom w:w="0" w:type="dxa"/>
              <w:right w:w="15" w:type="dxa"/>
            </w:tcMar>
            <w:vAlign w:val="center"/>
          </w:tcPr>
          <w:p w14:paraId="1516DF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0" w:type="dxa"/>
            <w:shd w:val="clear" w:color="auto" w:fill="FFFFFF" w:themeFill="background1"/>
            <w:tcMar>
              <w:top w:w="15" w:type="dxa"/>
              <w:left w:w="15" w:type="dxa"/>
              <w:bottom w:w="0" w:type="dxa"/>
              <w:right w:w="15" w:type="dxa"/>
            </w:tcMar>
            <w:vAlign w:val="center"/>
          </w:tcPr>
          <w:p w14:paraId="70D848F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4" w:type="dxa"/>
            <w:shd w:val="clear" w:color="auto" w:fill="FFFFFF" w:themeFill="background1"/>
            <w:vAlign w:val="center"/>
          </w:tcPr>
          <w:p w14:paraId="402207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9" w:type="dxa"/>
            <w:shd w:val="clear" w:color="auto" w:fill="FFFFFF" w:themeFill="background1"/>
            <w:vAlign w:val="center"/>
          </w:tcPr>
          <w:p w14:paraId="7000F8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bookmarkEnd w:id="112"/>
      <w:tr w14:paraId="399A2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369" w:type="dxa"/>
            <w:vMerge w:val="continue"/>
            <w:shd w:val="clear" w:color="auto" w:fill="FFFFFF" w:themeFill="background1"/>
            <w:vAlign w:val="center"/>
          </w:tcPr>
          <w:p w14:paraId="39B3DC7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02A8F81D">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36</w:t>
            </w:r>
          </w:p>
        </w:tc>
        <w:tc>
          <w:tcPr>
            <w:tcW w:w="716" w:type="dxa"/>
            <w:shd w:val="clear" w:color="auto" w:fill="auto"/>
            <w:vAlign w:val="center"/>
          </w:tcPr>
          <w:p w14:paraId="6DDD28A3">
            <w:pPr>
              <w:pStyle w:val="7"/>
              <w:keepNext w:val="0"/>
              <w:keepLines w:val="0"/>
              <w:widowControl/>
              <w:suppressLineNumbers w:val="0"/>
              <w:bidi w:val="0"/>
              <w:spacing w:before="0" w:beforeAutospacing="0" w:afterAutospacing="0"/>
              <w:ind w:left="0" w:right="0"/>
              <w:jc w:val="center"/>
              <w:rPr>
                <w:rFonts w:hint="default"/>
                <w:lang w:val="en-US" w:eastAsia="zh-CN"/>
              </w:rPr>
            </w:pPr>
            <w:r>
              <w:rPr>
                <w:rFonts w:hint="eastAsia"/>
                <w:lang w:val="en-US" w:eastAsia="zh-CN"/>
              </w:rPr>
              <w:t>5102020102</w:t>
            </w:r>
          </w:p>
        </w:tc>
        <w:tc>
          <w:tcPr>
            <w:tcW w:w="1342" w:type="dxa"/>
            <w:shd w:val="clear" w:color="auto" w:fill="auto"/>
            <w:vAlign w:val="center"/>
          </w:tcPr>
          <w:p w14:paraId="190BD840">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Python程序设计</w:t>
            </w:r>
          </w:p>
        </w:tc>
        <w:tc>
          <w:tcPr>
            <w:tcW w:w="567" w:type="dxa"/>
            <w:shd w:val="clear" w:color="auto" w:fill="auto"/>
            <w:tcMar>
              <w:top w:w="15" w:type="dxa"/>
              <w:left w:w="15" w:type="dxa"/>
              <w:bottom w:w="0" w:type="dxa"/>
              <w:right w:w="15" w:type="dxa"/>
            </w:tcMar>
            <w:vAlign w:val="center"/>
          </w:tcPr>
          <w:p w14:paraId="42B1879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35" w:type="dxa"/>
            <w:shd w:val="clear" w:color="auto" w:fill="auto"/>
            <w:tcMar>
              <w:top w:w="15" w:type="dxa"/>
              <w:left w:w="15" w:type="dxa"/>
              <w:bottom w:w="0" w:type="dxa"/>
              <w:right w:w="15" w:type="dxa"/>
            </w:tcMar>
            <w:vAlign w:val="center"/>
          </w:tcPr>
          <w:p w14:paraId="3D5923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42" w:type="dxa"/>
            <w:shd w:val="clear" w:color="auto" w:fill="auto"/>
            <w:tcMar>
              <w:top w:w="15" w:type="dxa"/>
              <w:left w:w="15" w:type="dxa"/>
              <w:bottom w:w="0" w:type="dxa"/>
              <w:right w:w="15" w:type="dxa"/>
            </w:tcMar>
            <w:vAlign w:val="center"/>
          </w:tcPr>
          <w:p w14:paraId="6E6E86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56" w:type="dxa"/>
            <w:shd w:val="clear" w:color="auto" w:fill="auto"/>
            <w:tcMar>
              <w:top w:w="15" w:type="dxa"/>
              <w:left w:w="15" w:type="dxa"/>
              <w:bottom w:w="0" w:type="dxa"/>
              <w:right w:w="15" w:type="dxa"/>
            </w:tcMar>
            <w:vAlign w:val="center"/>
          </w:tcPr>
          <w:p w14:paraId="22EFCA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353" w:type="dxa"/>
            <w:shd w:val="clear" w:color="auto" w:fill="FFFFFF" w:themeFill="background1"/>
            <w:tcMar>
              <w:top w:w="15" w:type="dxa"/>
              <w:left w:w="15" w:type="dxa"/>
              <w:bottom w:w="0" w:type="dxa"/>
              <w:right w:w="15" w:type="dxa"/>
            </w:tcMar>
            <w:vAlign w:val="center"/>
          </w:tcPr>
          <w:p w14:paraId="2E073A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4E87C2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09" w:type="dxa"/>
            <w:shd w:val="clear" w:color="auto" w:fill="FFFFFF" w:themeFill="background1"/>
            <w:tcMar>
              <w:top w:w="15" w:type="dxa"/>
              <w:left w:w="15" w:type="dxa"/>
              <w:bottom w:w="0" w:type="dxa"/>
              <w:right w:w="15" w:type="dxa"/>
            </w:tcMar>
            <w:vAlign w:val="center"/>
          </w:tcPr>
          <w:p w14:paraId="0E8D20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0" w:type="dxa"/>
            <w:shd w:val="clear" w:color="auto" w:fill="FFFFFF" w:themeFill="background1"/>
            <w:tcMar>
              <w:top w:w="15" w:type="dxa"/>
              <w:left w:w="15" w:type="dxa"/>
              <w:bottom w:w="0" w:type="dxa"/>
              <w:right w:w="15" w:type="dxa"/>
            </w:tcMar>
            <w:vAlign w:val="center"/>
          </w:tcPr>
          <w:p w14:paraId="3513252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cs="宋体"/>
                <w:i w:val="0"/>
                <w:iCs w:val="0"/>
                <w:color w:val="auto"/>
                <w:kern w:val="0"/>
                <w:sz w:val="21"/>
                <w:szCs w:val="21"/>
                <w:u w:val="none"/>
                <w:lang w:val="en-US" w:eastAsia="zh-CN" w:bidi="ar"/>
              </w:rPr>
              <w:t>2</w:t>
            </w:r>
          </w:p>
        </w:tc>
        <w:tc>
          <w:tcPr>
            <w:tcW w:w="609" w:type="dxa"/>
            <w:shd w:val="clear" w:color="auto" w:fill="FFFFFF" w:themeFill="background1"/>
            <w:tcMar>
              <w:top w:w="15" w:type="dxa"/>
              <w:left w:w="15" w:type="dxa"/>
              <w:bottom w:w="0" w:type="dxa"/>
              <w:right w:w="15" w:type="dxa"/>
            </w:tcMar>
            <w:vAlign w:val="center"/>
          </w:tcPr>
          <w:p w14:paraId="7378669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0" w:type="dxa"/>
            <w:shd w:val="clear" w:color="auto" w:fill="FFFFFF" w:themeFill="background1"/>
            <w:tcMar>
              <w:top w:w="15" w:type="dxa"/>
              <w:left w:w="15" w:type="dxa"/>
              <w:bottom w:w="0" w:type="dxa"/>
              <w:right w:w="15" w:type="dxa"/>
            </w:tcMar>
            <w:vAlign w:val="center"/>
          </w:tcPr>
          <w:p w14:paraId="2B4CEEB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4" w:type="dxa"/>
            <w:shd w:val="clear" w:color="auto" w:fill="FFFFFF" w:themeFill="background1"/>
            <w:vAlign w:val="center"/>
          </w:tcPr>
          <w:p w14:paraId="7082D3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535346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6EBC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369" w:type="dxa"/>
            <w:vMerge w:val="continue"/>
            <w:shd w:val="clear" w:color="auto" w:fill="FFFFFF" w:themeFill="background1"/>
            <w:vAlign w:val="center"/>
          </w:tcPr>
          <w:p w14:paraId="45ACAC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4E77DDFE">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37</w:t>
            </w:r>
          </w:p>
        </w:tc>
        <w:tc>
          <w:tcPr>
            <w:tcW w:w="716" w:type="dxa"/>
            <w:shd w:val="clear" w:color="auto" w:fill="auto"/>
            <w:vAlign w:val="center"/>
          </w:tcPr>
          <w:p w14:paraId="321CF745">
            <w:pPr>
              <w:pStyle w:val="7"/>
              <w:keepNext w:val="0"/>
              <w:keepLines w:val="0"/>
              <w:widowControl/>
              <w:suppressLineNumbers w:val="0"/>
              <w:bidi w:val="0"/>
              <w:spacing w:before="0" w:beforeAutospacing="0" w:afterAutospacing="0"/>
              <w:ind w:left="0" w:right="0"/>
              <w:jc w:val="center"/>
              <w:rPr>
                <w:rFonts w:hint="default"/>
                <w:lang w:val="en-US" w:eastAsia="zh-CN"/>
              </w:rPr>
            </w:pPr>
            <w:r>
              <w:rPr>
                <w:rFonts w:hint="eastAsia"/>
                <w:lang w:val="en-US" w:eastAsia="zh-CN"/>
              </w:rPr>
              <w:t>5102020103</w:t>
            </w:r>
          </w:p>
        </w:tc>
        <w:tc>
          <w:tcPr>
            <w:tcW w:w="1342" w:type="dxa"/>
            <w:shd w:val="clear" w:color="auto" w:fill="auto"/>
            <w:vAlign w:val="center"/>
          </w:tcPr>
          <w:p w14:paraId="45AA78E0">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网络安全技术基础</w:t>
            </w:r>
          </w:p>
        </w:tc>
        <w:tc>
          <w:tcPr>
            <w:tcW w:w="567" w:type="dxa"/>
            <w:shd w:val="clear" w:color="auto" w:fill="auto"/>
            <w:tcMar>
              <w:top w:w="15" w:type="dxa"/>
              <w:left w:w="15" w:type="dxa"/>
              <w:bottom w:w="0" w:type="dxa"/>
              <w:right w:w="15" w:type="dxa"/>
            </w:tcMar>
            <w:vAlign w:val="center"/>
          </w:tcPr>
          <w:p w14:paraId="4DDB3F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w:t>
            </w:r>
          </w:p>
        </w:tc>
        <w:tc>
          <w:tcPr>
            <w:tcW w:w="535" w:type="dxa"/>
            <w:shd w:val="clear" w:color="auto" w:fill="auto"/>
            <w:tcMar>
              <w:top w:w="15" w:type="dxa"/>
              <w:left w:w="15" w:type="dxa"/>
              <w:bottom w:w="0" w:type="dxa"/>
              <w:right w:w="15" w:type="dxa"/>
            </w:tcMar>
            <w:vAlign w:val="center"/>
          </w:tcPr>
          <w:p w14:paraId="457657C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36</w:t>
            </w:r>
          </w:p>
        </w:tc>
        <w:tc>
          <w:tcPr>
            <w:tcW w:w="742" w:type="dxa"/>
            <w:shd w:val="clear" w:color="auto" w:fill="auto"/>
            <w:tcMar>
              <w:top w:w="15" w:type="dxa"/>
              <w:left w:w="15" w:type="dxa"/>
              <w:bottom w:w="0" w:type="dxa"/>
              <w:right w:w="15" w:type="dxa"/>
            </w:tcMar>
            <w:vAlign w:val="center"/>
          </w:tcPr>
          <w:p w14:paraId="02C679A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26</w:t>
            </w:r>
          </w:p>
        </w:tc>
        <w:tc>
          <w:tcPr>
            <w:tcW w:w="756" w:type="dxa"/>
            <w:shd w:val="clear" w:color="auto" w:fill="auto"/>
            <w:tcMar>
              <w:top w:w="15" w:type="dxa"/>
              <w:left w:w="15" w:type="dxa"/>
              <w:bottom w:w="0" w:type="dxa"/>
              <w:right w:w="15" w:type="dxa"/>
            </w:tcMar>
            <w:vAlign w:val="center"/>
          </w:tcPr>
          <w:p w14:paraId="4DB557D4">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10</w:t>
            </w:r>
          </w:p>
        </w:tc>
        <w:tc>
          <w:tcPr>
            <w:tcW w:w="353" w:type="dxa"/>
            <w:shd w:val="clear" w:color="auto" w:fill="FFFFFF" w:themeFill="background1"/>
            <w:tcMar>
              <w:top w:w="15" w:type="dxa"/>
              <w:left w:w="15" w:type="dxa"/>
              <w:bottom w:w="0" w:type="dxa"/>
              <w:right w:w="15" w:type="dxa"/>
            </w:tcMar>
            <w:vAlign w:val="center"/>
          </w:tcPr>
          <w:p w14:paraId="0EB5F21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auto"/>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777A0A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09" w:type="dxa"/>
            <w:shd w:val="clear" w:color="auto" w:fill="FFFFFF" w:themeFill="background1"/>
            <w:tcMar>
              <w:top w:w="15" w:type="dxa"/>
              <w:left w:w="15" w:type="dxa"/>
              <w:bottom w:w="0" w:type="dxa"/>
              <w:right w:w="15" w:type="dxa"/>
            </w:tcMar>
            <w:vAlign w:val="center"/>
          </w:tcPr>
          <w:p w14:paraId="7E8E573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0" w:type="dxa"/>
            <w:shd w:val="clear" w:color="auto" w:fill="FFFFFF" w:themeFill="background1"/>
            <w:tcMar>
              <w:top w:w="15" w:type="dxa"/>
              <w:left w:w="15" w:type="dxa"/>
              <w:bottom w:w="0" w:type="dxa"/>
              <w:right w:w="15" w:type="dxa"/>
            </w:tcMar>
            <w:vAlign w:val="center"/>
          </w:tcPr>
          <w:p w14:paraId="617EB87C">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cs="宋体"/>
                <w:i w:val="0"/>
                <w:iCs w:val="0"/>
                <w:color w:val="auto"/>
                <w:kern w:val="0"/>
                <w:sz w:val="21"/>
                <w:szCs w:val="21"/>
                <w:u w:val="none"/>
                <w:lang w:val="en-US" w:eastAsia="zh-CN" w:bidi="ar"/>
              </w:rPr>
              <w:t>2</w:t>
            </w:r>
          </w:p>
        </w:tc>
        <w:tc>
          <w:tcPr>
            <w:tcW w:w="609" w:type="dxa"/>
            <w:shd w:val="clear" w:color="auto" w:fill="FFFFFF" w:themeFill="background1"/>
            <w:tcMar>
              <w:top w:w="15" w:type="dxa"/>
              <w:left w:w="15" w:type="dxa"/>
              <w:bottom w:w="0" w:type="dxa"/>
              <w:right w:w="15" w:type="dxa"/>
            </w:tcMar>
            <w:vAlign w:val="center"/>
          </w:tcPr>
          <w:p w14:paraId="7121425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0" w:type="dxa"/>
            <w:shd w:val="clear" w:color="auto" w:fill="FFFFFF" w:themeFill="background1"/>
            <w:tcMar>
              <w:top w:w="15" w:type="dxa"/>
              <w:left w:w="15" w:type="dxa"/>
              <w:bottom w:w="0" w:type="dxa"/>
              <w:right w:w="15" w:type="dxa"/>
            </w:tcMar>
            <w:vAlign w:val="center"/>
          </w:tcPr>
          <w:p w14:paraId="70A6F83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4" w:type="dxa"/>
            <w:shd w:val="clear" w:color="auto" w:fill="FFFFFF" w:themeFill="background1"/>
            <w:vAlign w:val="center"/>
          </w:tcPr>
          <w:p w14:paraId="221F81E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69E7F7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E41E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369" w:type="dxa"/>
            <w:vMerge w:val="continue"/>
            <w:shd w:val="clear" w:color="auto" w:fill="FFFFFF" w:themeFill="background1"/>
            <w:vAlign w:val="center"/>
          </w:tcPr>
          <w:p w14:paraId="155FA6D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78652EF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38</w:t>
            </w:r>
          </w:p>
        </w:tc>
        <w:tc>
          <w:tcPr>
            <w:tcW w:w="716" w:type="dxa"/>
            <w:shd w:val="clear" w:color="auto" w:fill="auto"/>
            <w:vAlign w:val="center"/>
          </w:tcPr>
          <w:p w14:paraId="4AB2FA4D">
            <w:pPr>
              <w:pStyle w:val="7"/>
              <w:keepNext w:val="0"/>
              <w:keepLines w:val="0"/>
              <w:widowControl/>
              <w:suppressLineNumbers w:val="0"/>
              <w:bidi w:val="0"/>
              <w:spacing w:before="0" w:beforeAutospacing="0" w:afterAutospacing="0"/>
              <w:ind w:left="0" w:right="0"/>
              <w:jc w:val="center"/>
              <w:rPr>
                <w:rFonts w:hint="default"/>
                <w:lang w:val="en-US" w:eastAsia="zh-CN"/>
              </w:rPr>
            </w:pPr>
            <w:r>
              <w:rPr>
                <w:rFonts w:hint="eastAsia"/>
                <w:lang w:val="en-US" w:eastAsia="zh-CN"/>
              </w:rPr>
              <w:t>5102020104</w:t>
            </w:r>
          </w:p>
        </w:tc>
        <w:tc>
          <w:tcPr>
            <w:tcW w:w="1342" w:type="dxa"/>
            <w:shd w:val="clear" w:color="auto" w:fill="auto"/>
            <w:vAlign w:val="center"/>
          </w:tcPr>
          <w:p w14:paraId="7691587D">
            <w:pPr>
              <w:keepNext w:val="0"/>
              <w:keepLines w:val="0"/>
              <w:widowControl/>
              <w:suppressLineNumbers w:val="0"/>
              <w:spacing w:before="0" w:beforeAutospacing="0" w:after="0" w:afterAutospacing="0"/>
              <w:ind w:left="0" w:right="0"/>
              <w:jc w:val="left"/>
              <w:textAlignment w:val="center"/>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操作系统管理</w:t>
            </w:r>
          </w:p>
        </w:tc>
        <w:tc>
          <w:tcPr>
            <w:tcW w:w="567" w:type="dxa"/>
            <w:shd w:val="clear" w:color="auto" w:fill="auto"/>
            <w:tcMar>
              <w:top w:w="15" w:type="dxa"/>
              <w:left w:w="15" w:type="dxa"/>
              <w:bottom w:w="0" w:type="dxa"/>
              <w:right w:w="15" w:type="dxa"/>
            </w:tcMar>
            <w:vAlign w:val="center"/>
          </w:tcPr>
          <w:p w14:paraId="4B7E1A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35" w:type="dxa"/>
            <w:shd w:val="clear" w:color="auto" w:fill="auto"/>
            <w:tcMar>
              <w:top w:w="15" w:type="dxa"/>
              <w:left w:w="15" w:type="dxa"/>
              <w:bottom w:w="0" w:type="dxa"/>
              <w:right w:w="15" w:type="dxa"/>
            </w:tcMar>
            <w:vAlign w:val="center"/>
          </w:tcPr>
          <w:p w14:paraId="1A1EAA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42" w:type="dxa"/>
            <w:shd w:val="clear" w:color="auto" w:fill="auto"/>
            <w:tcMar>
              <w:top w:w="15" w:type="dxa"/>
              <w:left w:w="15" w:type="dxa"/>
              <w:bottom w:w="0" w:type="dxa"/>
              <w:right w:w="15" w:type="dxa"/>
            </w:tcMar>
            <w:vAlign w:val="center"/>
          </w:tcPr>
          <w:p w14:paraId="7E526C8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56" w:type="dxa"/>
            <w:shd w:val="clear" w:color="auto" w:fill="auto"/>
            <w:tcMar>
              <w:top w:w="15" w:type="dxa"/>
              <w:left w:w="15" w:type="dxa"/>
              <w:bottom w:w="0" w:type="dxa"/>
              <w:right w:w="15" w:type="dxa"/>
            </w:tcMar>
            <w:vAlign w:val="center"/>
          </w:tcPr>
          <w:p w14:paraId="2DADB71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353" w:type="dxa"/>
            <w:shd w:val="clear" w:color="auto" w:fill="FFFFFF" w:themeFill="background1"/>
            <w:tcMar>
              <w:top w:w="15" w:type="dxa"/>
              <w:left w:w="15" w:type="dxa"/>
              <w:bottom w:w="0" w:type="dxa"/>
              <w:right w:w="15" w:type="dxa"/>
            </w:tcMar>
            <w:vAlign w:val="center"/>
          </w:tcPr>
          <w:p w14:paraId="407B3E4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1" w:type="dxa"/>
            <w:shd w:val="clear" w:color="auto" w:fill="FFFFFF" w:themeFill="background1"/>
            <w:tcMar>
              <w:top w:w="15" w:type="dxa"/>
              <w:left w:w="15" w:type="dxa"/>
              <w:bottom w:w="0" w:type="dxa"/>
              <w:right w:w="15" w:type="dxa"/>
            </w:tcMar>
            <w:vAlign w:val="center"/>
          </w:tcPr>
          <w:p w14:paraId="56D290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609" w:type="dxa"/>
            <w:shd w:val="clear" w:color="auto" w:fill="FFFFFF" w:themeFill="background1"/>
            <w:tcMar>
              <w:top w:w="15" w:type="dxa"/>
              <w:left w:w="15" w:type="dxa"/>
              <w:bottom w:w="0" w:type="dxa"/>
              <w:right w:w="15" w:type="dxa"/>
            </w:tcMar>
            <w:vAlign w:val="center"/>
          </w:tcPr>
          <w:p w14:paraId="7FBDBAA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0" w:type="dxa"/>
            <w:shd w:val="clear" w:color="auto" w:fill="FFFFFF" w:themeFill="background1"/>
            <w:tcMar>
              <w:top w:w="15" w:type="dxa"/>
              <w:left w:w="15" w:type="dxa"/>
              <w:bottom w:w="0" w:type="dxa"/>
              <w:right w:w="15" w:type="dxa"/>
            </w:tcMar>
            <w:vAlign w:val="center"/>
          </w:tcPr>
          <w:p w14:paraId="45885E4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609" w:type="dxa"/>
            <w:shd w:val="clear" w:color="auto" w:fill="FFFFFF" w:themeFill="background1"/>
            <w:tcMar>
              <w:top w:w="15" w:type="dxa"/>
              <w:left w:w="15" w:type="dxa"/>
              <w:bottom w:w="0" w:type="dxa"/>
              <w:right w:w="15" w:type="dxa"/>
            </w:tcMar>
            <w:vAlign w:val="center"/>
          </w:tcPr>
          <w:p w14:paraId="2979FC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0" w:type="dxa"/>
            <w:shd w:val="clear" w:color="auto" w:fill="FFFFFF" w:themeFill="background1"/>
            <w:tcMar>
              <w:top w:w="15" w:type="dxa"/>
              <w:left w:w="15" w:type="dxa"/>
              <w:bottom w:w="0" w:type="dxa"/>
              <w:right w:w="15" w:type="dxa"/>
            </w:tcMar>
            <w:vAlign w:val="center"/>
          </w:tcPr>
          <w:p w14:paraId="4F3A445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4" w:type="dxa"/>
            <w:shd w:val="clear" w:color="auto" w:fill="FFFFFF" w:themeFill="background1"/>
            <w:vAlign w:val="center"/>
          </w:tcPr>
          <w:p w14:paraId="2C740C3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3799B0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3398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369" w:type="dxa"/>
            <w:vMerge w:val="continue"/>
            <w:shd w:val="clear" w:color="auto" w:fill="FFFFFF" w:themeFill="background1"/>
            <w:vAlign w:val="center"/>
          </w:tcPr>
          <w:p w14:paraId="584277D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132180C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39</w:t>
            </w:r>
          </w:p>
        </w:tc>
        <w:tc>
          <w:tcPr>
            <w:tcW w:w="716" w:type="dxa"/>
            <w:shd w:val="clear" w:color="auto" w:fill="auto"/>
            <w:vAlign w:val="center"/>
          </w:tcPr>
          <w:p w14:paraId="639ABC2E">
            <w:pPr>
              <w:pStyle w:val="7"/>
              <w:keepNext w:val="0"/>
              <w:keepLines w:val="0"/>
              <w:widowControl/>
              <w:suppressLineNumbers w:val="0"/>
              <w:bidi w:val="0"/>
              <w:spacing w:before="0" w:beforeAutospacing="0" w:afterAutospacing="0"/>
              <w:ind w:left="0" w:right="0"/>
              <w:jc w:val="center"/>
              <w:rPr>
                <w:rFonts w:hint="default"/>
                <w:lang w:val="en-US" w:eastAsia="zh-CN"/>
              </w:rPr>
            </w:pPr>
            <w:r>
              <w:rPr>
                <w:rFonts w:hint="eastAsia"/>
                <w:lang w:val="en-US" w:eastAsia="zh-CN"/>
              </w:rPr>
              <w:t>5102020105</w:t>
            </w:r>
          </w:p>
        </w:tc>
        <w:tc>
          <w:tcPr>
            <w:tcW w:w="1342" w:type="dxa"/>
            <w:shd w:val="clear" w:color="auto" w:fill="auto"/>
            <w:vAlign w:val="center"/>
          </w:tcPr>
          <w:p w14:paraId="29F3D358">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数据库应用技术</w:t>
            </w:r>
          </w:p>
        </w:tc>
        <w:tc>
          <w:tcPr>
            <w:tcW w:w="567" w:type="dxa"/>
            <w:shd w:val="clear" w:color="auto" w:fill="auto"/>
            <w:tcMar>
              <w:top w:w="15" w:type="dxa"/>
              <w:left w:w="15" w:type="dxa"/>
              <w:bottom w:w="0" w:type="dxa"/>
              <w:right w:w="15" w:type="dxa"/>
            </w:tcMar>
            <w:vAlign w:val="center"/>
          </w:tcPr>
          <w:p w14:paraId="49BE8E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535" w:type="dxa"/>
            <w:shd w:val="clear" w:color="auto" w:fill="auto"/>
            <w:tcMar>
              <w:top w:w="15" w:type="dxa"/>
              <w:left w:w="15" w:type="dxa"/>
              <w:bottom w:w="0" w:type="dxa"/>
              <w:right w:w="15" w:type="dxa"/>
            </w:tcMar>
            <w:vAlign w:val="center"/>
          </w:tcPr>
          <w:p w14:paraId="5807376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36</w:t>
            </w:r>
          </w:p>
        </w:tc>
        <w:tc>
          <w:tcPr>
            <w:tcW w:w="742" w:type="dxa"/>
            <w:shd w:val="clear" w:color="auto" w:fill="auto"/>
            <w:tcMar>
              <w:top w:w="15" w:type="dxa"/>
              <w:left w:w="15" w:type="dxa"/>
              <w:bottom w:w="0" w:type="dxa"/>
              <w:right w:w="15" w:type="dxa"/>
            </w:tcMar>
            <w:vAlign w:val="center"/>
          </w:tcPr>
          <w:p w14:paraId="10654E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20</w:t>
            </w:r>
          </w:p>
        </w:tc>
        <w:tc>
          <w:tcPr>
            <w:tcW w:w="756" w:type="dxa"/>
            <w:shd w:val="clear" w:color="auto" w:fill="auto"/>
            <w:tcMar>
              <w:top w:w="15" w:type="dxa"/>
              <w:left w:w="15" w:type="dxa"/>
              <w:bottom w:w="0" w:type="dxa"/>
              <w:right w:w="15" w:type="dxa"/>
            </w:tcMar>
            <w:vAlign w:val="center"/>
          </w:tcPr>
          <w:p w14:paraId="2CDB02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353" w:type="dxa"/>
            <w:shd w:val="clear" w:color="auto" w:fill="FFFFFF" w:themeFill="background1"/>
            <w:tcMar>
              <w:top w:w="15" w:type="dxa"/>
              <w:left w:w="15" w:type="dxa"/>
              <w:bottom w:w="0" w:type="dxa"/>
              <w:right w:w="15" w:type="dxa"/>
            </w:tcMar>
            <w:vAlign w:val="center"/>
          </w:tcPr>
          <w:p w14:paraId="1CD96B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351" w:type="dxa"/>
            <w:shd w:val="clear" w:color="auto" w:fill="FFFFFF" w:themeFill="background1"/>
            <w:tcMar>
              <w:top w:w="15" w:type="dxa"/>
              <w:left w:w="15" w:type="dxa"/>
              <w:bottom w:w="0" w:type="dxa"/>
              <w:right w:w="15" w:type="dxa"/>
            </w:tcMar>
            <w:vAlign w:val="center"/>
          </w:tcPr>
          <w:p w14:paraId="09C824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609" w:type="dxa"/>
            <w:shd w:val="clear" w:color="auto" w:fill="FFFFFF" w:themeFill="background1"/>
            <w:tcMar>
              <w:top w:w="15" w:type="dxa"/>
              <w:left w:w="15" w:type="dxa"/>
              <w:bottom w:w="0" w:type="dxa"/>
              <w:right w:w="15" w:type="dxa"/>
            </w:tcMar>
            <w:vAlign w:val="center"/>
          </w:tcPr>
          <w:p w14:paraId="6B2EEB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0" w:type="dxa"/>
            <w:shd w:val="clear" w:color="auto" w:fill="FFFFFF" w:themeFill="background1"/>
            <w:tcMar>
              <w:top w:w="15" w:type="dxa"/>
              <w:left w:w="15" w:type="dxa"/>
              <w:bottom w:w="0" w:type="dxa"/>
              <w:right w:w="15" w:type="dxa"/>
            </w:tcMar>
            <w:vAlign w:val="center"/>
          </w:tcPr>
          <w:p w14:paraId="76E0A7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auto"/>
                <w:kern w:val="0"/>
                <w:sz w:val="21"/>
                <w:szCs w:val="21"/>
                <w:u w:val="none"/>
                <w:lang w:val="en-US" w:eastAsia="zh-CN" w:bidi="ar"/>
              </w:rPr>
              <w:t>2</w:t>
            </w:r>
          </w:p>
        </w:tc>
        <w:tc>
          <w:tcPr>
            <w:tcW w:w="609" w:type="dxa"/>
            <w:shd w:val="clear" w:color="auto" w:fill="FFFFFF" w:themeFill="background1"/>
            <w:tcMar>
              <w:top w:w="15" w:type="dxa"/>
              <w:left w:w="15" w:type="dxa"/>
              <w:bottom w:w="0" w:type="dxa"/>
              <w:right w:w="15" w:type="dxa"/>
            </w:tcMar>
            <w:vAlign w:val="center"/>
          </w:tcPr>
          <w:p w14:paraId="3F064D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p>
        </w:tc>
        <w:tc>
          <w:tcPr>
            <w:tcW w:w="610" w:type="dxa"/>
            <w:shd w:val="clear" w:color="auto" w:fill="FFFFFF" w:themeFill="background1"/>
            <w:tcMar>
              <w:top w:w="15" w:type="dxa"/>
              <w:left w:w="15" w:type="dxa"/>
              <w:bottom w:w="0" w:type="dxa"/>
              <w:right w:w="15" w:type="dxa"/>
            </w:tcMar>
            <w:vAlign w:val="center"/>
          </w:tcPr>
          <w:p w14:paraId="46C91BF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4" w:type="dxa"/>
            <w:shd w:val="clear" w:color="auto" w:fill="FFFFFF" w:themeFill="background1"/>
            <w:vAlign w:val="center"/>
          </w:tcPr>
          <w:p w14:paraId="02B782F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9" w:type="dxa"/>
            <w:shd w:val="clear" w:color="auto" w:fill="FFFFFF" w:themeFill="background1"/>
            <w:vAlign w:val="center"/>
          </w:tcPr>
          <w:p w14:paraId="6797DCD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06C2A9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369" w:type="dxa"/>
            <w:vMerge w:val="continue"/>
            <w:shd w:val="clear" w:color="auto" w:fill="FFFFFF" w:themeFill="background1"/>
            <w:vAlign w:val="center"/>
          </w:tcPr>
          <w:p w14:paraId="0676C72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0FE4042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t>40</w:t>
            </w:r>
          </w:p>
        </w:tc>
        <w:tc>
          <w:tcPr>
            <w:tcW w:w="716" w:type="dxa"/>
            <w:shd w:val="clear" w:color="auto" w:fill="FFFFFF" w:themeFill="background1"/>
            <w:vAlign w:val="center"/>
          </w:tcPr>
          <w:p w14:paraId="4776EBEB">
            <w:pPr>
              <w:pStyle w:val="7"/>
              <w:keepNext w:val="0"/>
              <w:keepLines w:val="0"/>
              <w:widowControl/>
              <w:suppressLineNumbers w:val="0"/>
              <w:bidi w:val="0"/>
              <w:spacing w:before="0" w:beforeAutospacing="0" w:afterAutospacing="0"/>
              <w:ind w:left="0" w:right="0"/>
              <w:jc w:val="center"/>
              <w:rPr>
                <w:rFonts w:hint="default"/>
                <w:lang w:val="en-US" w:eastAsia="zh-CN"/>
              </w:rPr>
            </w:pPr>
            <w:r>
              <w:rPr>
                <w:rFonts w:hint="eastAsia"/>
                <w:lang w:val="en-US" w:eastAsia="zh-CN"/>
              </w:rPr>
              <w:t>5102020106</w:t>
            </w:r>
          </w:p>
        </w:tc>
        <w:tc>
          <w:tcPr>
            <w:tcW w:w="1342" w:type="dxa"/>
            <w:shd w:val="clear" w:color="auto" w:fill="FFFFFF" w:themeFill="background1"/>
            <w:vAlign w:val="center"/>
          </w:tcPr>
          <w:p w14:paraId="7CF217D9">
            <w:pPr>
              <w:keepNext w:val="0"/>
              <w:keepLines w:val="0"/>
              <w:widowControl/>
              <w:suppressLineNumbers w:val="0"/>
              <w:spacing w:before="0" w:beforeAutospacing="0" w:after="0" w:afterAutospacing="0"/>
              <w:ind w:left="0" w:right="0"/>
              <w:jc w:val="left"/>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宋体" w:hAnsi="宋体" w:eastAsia="宋体" w:cs="宋体"/>
                <w:i w:val="0"/>
                <w:iCs w:val="0"/>
                <w:color w:val="000000"/>
                <w:kern w:val="0"/>
                <w:sz w:val="21"/>
                <w:szCs w:val="21"/>
                <w:u w:val="none"/>
                <w:lang w:val="en-US" w:eastAsia="zh-CN" w:bidi="ar"/>
              </w:rPr>
              <w:t>网络综合布线</w:t>
            </w:r>
          </w:p>
        </w:tc>
        <w:tc>
          <w:tcPr>
            <w:tcW w:w="567" w:type="dxa"/>
            <w:shd w:val="clear" w:color="auto" w:fill="auto"/>
            <w:tcMar>
              <w:top w:w="15" w:type="dxa"/>
              <w:left w:w="15" w:type="dxa"/>
              <w:bottom w:w="0" w:type="dxa"/>
              <w:right w:w="15" w:type="dxa"/>
            </w:tcMar>
            <w:vAlign w:val="center"/>
          </w:tcPr>
          <w:p w14:paraId="3D17FD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u w:val="none"/>
                <w:lang w:val="en-US" w:eastAsia="zh-CN" w:bidi="ar"/>
              </w:rPr>
              <w:t>4</w:t>
            </w:r>
          </w:p>
        </w:tc>
        <w:tc>
          <w:tcPr>
            <w:tcW w:w="535" w:type="dxa"/>
            <w:shd w:val="clear" w:color="auto" w:fill="auto"/>
            <w:tcMar>
              <w:top w:w="15" w:type="dxa"/>
              <w:left w:w="15" w:type="dxa"/>
              <w:bottom w:w="0" w:type="dxa"/>
              <w:right w:w="15" w:type="dxa"/>
            </w:tcMar>
            <w:vAlign w:val="center"/>
          </w:tcPr>
          <w:p w14:paraId="7019CC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u w:val="none"/>
                <w:lang w:val="en-US" w:eastAsia="zh-CN" w:bidi="ar"/>
              </w:rPr>
              <w:t>64</w:t>
            </w:r>
          </w:p>
        </w:tc>
        <w:tc>
          <w:tcPr>
            <w:tcW w:w="742" w:type="dxa"/>
            <w:shd w:val="clear" w:color="auto" w:fill="auto"/>
            <w:tcMar>
              <w:top w:w="15" w:type="dxa"/>
              <w:left w:w="15" w:type="dxa"/>
              <w:bottom w:w="0" w:type="dxa"/>
              <w:right w:w="15" w:type="dxa"/>
            </w:tcMar>
            <w:vAlign w:val="center"/>
          </w:tcPr>
          <w:p w14:paraId="451539A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u w:val="none"/>
                <w:lang w:val="en-US" w:eastAsia="zh-CN" w:bidi="ar"/>
              </w:rPr>
              <w:t>40</w:t>
            </w:r>
          </w:p>
        </w:tc>
        <w:tc>
          <w:tcPr>
            <w:tcW w:w="756" w:type="dxa"/>
            <w:shd w:val="clear" w:color="auto" w:fill="auto"/>
            <w:tcMar>
              <w:top w:w="15" w:type="dxa"/>
              <w:left w:w="15" w:type="dxa"/>
              <w:bottom w:w="0" w:type="dxa"/>
              <w:right w:w="15" w:type="dxa"/>
            </w:tcMar>
            <w:vAlign w:val="center"/>
          </w:tcPr>
          <w:p w14:paraId="4F6195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shd w:val="clear" w:color="auto" w:fill="auto"/>
                <w:lang w:val="en-US" w:eastAsia="zh-CN" w:bidi="ar-SA"/>
              </w:rPr>
            </w:pPr>
            <w:r>
              <w:rPr>
                <w:rFonts w:hint="eastAsia" w:ascii="宋体" w:hAnsi="宋体" w:eastAsia="宋体" w:cs="宋体"/>
                <w:i w:val="0"/>
                <w:iCs w:val="0"/>
                <w:color w:val="000000"/>
                <w:kern w:val="0"/>
                <w:sz w:val="21"/>
                <w:szCs w:val="21"/>
                <w:u w:val="none"/>
                <w:lang w:val="en-US" w:eastAsia="zh-CN" w:bidi="ar"/>
              </w:rPr>
              <w:t>24</w:t>
            </w:r>
          </w:p>
        </w:tc>
        <w:tc>
          <w:tcPr>
            <w:tcW w:w="353" w:type="dxa"/>
            <w:shd w:val="clear" w:color="auto" w:fill="FFFFFF" w:themeFill="background1"/>
            <w:tcMar>
              <w:top w:w="15" w:type="dxa"/>
              <w:left w:w="15" w:type="dxa"/>
              <w:bottom w:w="0" w:type="dxa"/>
              <w:right w:w="15" w:type="dxa"/>
            </w:tcMar>
            <w:vAlign w:val="center"/>
          </w:tcPr>
          <w:p w14:paraId="1F622581">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ascii="宋体" w:hAnsi="宋体" w:eastAsia="宋体" w:cs="宋体"/>
                <w:i w:val="0"/>
                <w:iCs w:val="0"/>
                <w:color w:val="auto"/>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2D0EC4C5">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p>
        </w:tc>
        <w:tc>
          <w:tcPr>
            <w:tcW w:w="609" w:type="dxa"/>
            <w:shd w:val="clear" w:color="auto" w:fill="FFFFFF" w:themeFill="background1"/>
            <w:tcMar>
              <w:top w:w="15" w:type="dxa"/>
              <w:left w:w="15" w:type="dxa"/>
              <w:bottom w:w="0" w:type="dxa"/>
              <w:right w:w="15" w:type="dxa"/>
            </w:tcMar>
            <w:vAlign w:val="center"/>
          </w:tcPr>
          <w:p w14:paraId="6CC5256B">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10" w:type="dxa"/>
            <w:shd w:val="clear" w:color="auto" w:fill="FFFFFF" w:themeFill="background1"/>
            <w:tcMar>
              <w:top w:w="15" w:type="dxa"/>
              <w:left w:w="15" w:type="dxa"/>
              <w:bottom w:w="0" w:type="dxa"/>
              <w:right w:w="15" w:type="dxa"/>
            </w:tcMar>
            <w:vAlign w:val="center"/>
          </w:tcPr>
          <w:p w14:paraId="147641A7">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p>
        </w:tc>
        <w:tc>
          <w:tcPr>
            <w:tcW w:w="609" w:type="dxa"/>
            <w:shd w:val="clear" w:color="auto" w:fill="FFFFFF" w:themeFill="background1"/>
            <w:tcMar>
              <w:top w:w="15" w:type="dxa"/>
              <w:left w:w="15" w:type="dxa"/>
              <w:bottom w:w="0" w:type="dxa"/>
              <w:right w:w="15" w:type="dxa"/>
            </w:tcMar>
            <w:vAlign w:val="center"/>
          </w:tcPr>
          <w:p w14:paraId="190D176A">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auto"/>
                <w:kern w:val="0"/>
                <w:sz w:val="21"/>
                <w:szCs w:val="21"/>
                <w:highlight w:val="none"/>
                <w:shd w:val="clear" w:color="auto" w:fill="auto"/>
                <w:lang w:val="en-US" w:eastAsia="zh-CN" w:bidi="ar"/>
              </w:rPr>
            </w:pPr>
            <w:r>
              <w:rPr>
                <w:rFonts w:hint="eastAsia" w:ascii="宋体" w:hAnsi="宋体" w:eastAsia="宋体" w:cs="宋体"/>
                <w:i w:val="0"/>
                <w:iCs w:val="0"/>
                <w:color w:val="auto"/>
                <w:kern w:val="0"/>
                <w:sz w:val="21"/>
                <w:szCs w:val="21"/>
                <w:u w:val="none"/>
                <w:lang w:val="en-US" w:eastAsia="zh-CN" w:bidi="ar"/>
              </w:rPr>
              <w:t>4</w:t>
            </w:r>
          </w:p>
        </w:tc>
        <w:tc>
          <w:tcPr>
            <w:tcW w:w="610" w:type="dxa"/>
            <w:shd w:val="clear" w:color="auto" w:fill="FFFFFF" w:themeFill="background1"/>
            <w:tcMar>
              <w:top w:w="15" w:type="dxa"/>
              <w:left w:w="15" w:type="dxa"/>
              <w:bottom w:w="0" w:type="dxa"/>
              <w:right w:w="15" w:type="dxa"/>
            </w:tcMar>
            <w:vAlign w:val="center"/>
          </w:tcPr>
          <w:p w14:paraId="3C94C47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4" w:type="dxa"/>
            <w:shd w:val="clear" w:color="auto" w:fill="FFFFFF" w:themeFill="background1"/>
            <w:vAlign w:val="center"/>
          </w:tcPr>
          <w:p w14:paraId="3C13516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9" w:type="dxa"/>
            <w:shd w:val="clear" w:color="auto" w:fill="FFFFFF" w:themeFill="background1"/>
            <w:vAlign w:val="center"/>
          </w:tcPr>
          <w:p w14:paraId="309EB8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13638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0" w:hRule="atLeast"/>
        </w:trPr>
        <w:tc>
          <w:tcPr>
            <w:tcW w:w="2780" w:type="dxa"/>
            <w:gridSpan w:val="4"/>
            <w:shd w:val="clear" w:color="auto" w:fill="FFFFFF" w:themeFill="background1"/>
            <w:vAlign w:val="center"/>
          </w:tcPr>
          <w:p w14:paraId="71261A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专业基础课小计</w:t>
            </w:r>
          </w:p>
        </w:tc>
        <w:tc>
          <w:tcPr>
            <w:tcW w:w="567" w:type="dxa"/>
            <w:shd w:val="clear" w:color="auto" w:fill="FFFFFF" w:themeFill="background1"/>
            <w:tcMar>
              <w:top w:w="15" w:type="dxa"/>
              <w:left w:w="15" w:type="dxa"/>
              <w:bottom w:w="0" w:type="dxa"/>
              <w:right w:w="15" w:type="dxa"/>
            </w:tcMar>
            <w:vAlign w:val="center"/>
          </w:tcPr>
          <w:p w14:paraId="25294E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15</w:t>
            </w:r>
          </w:p>
        </w:tc>
        <w:tc>
          <w:tcPr>
            <w:tcW w:w="535" w:type="dxa"/>
            <w:shd w:val="clear" w:color="auto" w:fill="FFFFFF" w:themeFill="background1"/>
            <w:tcMar>
              <w:top w:w="15" w:type="dxa"/>
              <w:left w:w="15" w:type="dxa"/>
              <w:bottom w:w="0" w:type="dxa"/>
              <w:right w:w="15" w:type="dxa"/>
            </w:tcMar>
            <w:vAlign w:val="center"/>
          </w:tcPr>
          <w:p w14:paraId="6F612B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264</w:t>
            </w:r>
          </w:p>
        </w:tc>
        <w:tc>
          <w:tcPr>
            <w:tcW w:w="742" w:type="dxa"/>
            <w:shd w:val="clear" w:color="auto" w:fill="FFFFFF" w:themeFill="background1"/>
            <w:tcMar>
              <w:top w:w="15" w:type="dxa"/>
              <w:left w:w="15" w:type="dxa"/>
              <w:bottom w:w="0" w:type="dxa"/>
              <w:right w:w="15" w:type="dxa"/>
            </w:tcMar>
            <w:vAlign w:val="center"/>
          </w:tcPr>
          <w:p w14:paraId="7D355E0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172</w:t>
            </w:r>
          </w:p>
        </w:tc>
        <w:tc>
          <w:tcPr>
            <w:tcW w:w="756" w:type="dxa"/>
            <w:shd w:val="clear" w:color="auto" w:fill="FFFFFF" w:themeFill="background1"/>
            <w:tcMar>
              <w:top w:w="15" w:type="dxa"/>
              <w:left w:w="15" w:type="dxa"/>
              <w:bottom w:w="0" w:type="dxa"/>
              <w:right w:w="15" w:type="dxa"/>
            </w:tcMar>
            <w:vAlign w:val="center"/>
          </w:tcPr>
          <w:p w14:paraId="67A6C5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92</w:t>
            </w:r>
          </w:p>
        </w:tc>
        <w:tc>
          <w:tcPr>
            <w:tcW w:w="353" w:type="dxa"/>
            <w:shd w:val="clear" w:color="auto" w:fill="FFFFFF" w:themeFill="background1"/>
            <w:tcMar>
              <w:top w:w="15" w:type="dxa"/>
              <w:left w:w="15" w:type="dxa"/>
              <w:bottom w:w="0" w:type="dxa"/>
              <w:right w:w="15" w:type="dxa"/>
            </w:tcMar>
            <w:vAlign w:val="center"/>
          </w:tcPr>
          <w:p w14:paraId="731847C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3996B50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7E5A84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35D649B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473D2CA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2AC1B5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4" w:type="dxa"/>
            <w:shd w:val="clear" w:color="auto" w:fill="FFFFFF" w:themeFill="background1"/>
            <w:vAlign w:val="center"/>
          </w:tcPr>
          <w:p w14:paraId="45B133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4EDB50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A7B7D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632" w:hRule="atLeast"/>
        </w:trPr>
        <w:tc>
          <w:tcPr>
            <w:tcW w:w="369" w:type="dxa"/>
            <w:vMerge w:val="restart"/>
            <w:shd w:val="clear" w:color="auto" w:fill="FFFFFF" w:themeFill="background1"/>
            <w:vAlign w:val="center"/>
          </w:tcPr>
          <w:p w14:paraId="6AE193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专业核心课</w:t>
            </w:r>
          </w:p>
        </w:tc>
        <w:tc>
          <w:tcPr>
            <w:tcW w:w="353" w:type="dxa"/>
            <w:shd w:val="clear" w:color="auto" w:fill="FFFFFF" w:themeFill="background1"/>
            <w:tcMar>
              <w:top w:w="15" w:type="dxa"/>
              <w:left w:w="15" w:type="dxa"/>
              <w:bottom w:w="0" w:type="dxa"/>
              <w:right w:w="15" w:type="dxa"/>
            </w:tcMar>
            <w:vAlign w:val="center"/>
          </w:tcPr>
          <w:p w14:paraId="79400F9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41</w:t>
            </w:r>
          </w:p>
        </w:tc>
        <w:tc>
          <w:tcPr>
            <w:tcW w:w="716" w:type="dxa"/>
            <w:shd w:val="clear" w:color="auto" w:fill="FFFFFF" w:themeFill="background1"/>
            <w:vAlign w:val="center"/>
          </w:tcPr>
          <w:p w14:paraId="24B5E797">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lang w:val="en-US" w:eastAsia="zh-CN"/>
              </w:rPr>
              <w:t>5102020201</w:t>
            </w:r>
          </w:p>
        </w:tc>
        <w:tc>
          <w:tcPr>
            <w:tcW w:w="1342" w:type="dxa"/>
            <w:shd w:val="clear" w:color="auto" w:fill="auto"/>
            <w:vAlign w:val="center"/>
          </w:tcPr>
          <w:p w14:paraId="26F392E0">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网络服务器配置与管理</w:t>
            </w:r>
          </w:p>
        </w:tc>
        <w:tc>
          <w:tcPr>
            <w:tcW w:w="567" w:type="dxa"/>
            <w:shd w:val="clear" w:color="auto" w:fill="auto"/>
            <w:tcMar>
              <w:top w:w="15" w:type="dxa"/>
              <w:left w:w="15" w:type="dxa"/>
              <w:bottom w:w="0" w:type="dxa"/>
              <w:right w:w="15" w:type="dxa"/>
            </w:tcMar>
            <w:vAlign w:val="center"/>
          </w:tcPr>
          <w:p w14:paraId="4C1F5A2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535" w:type="dxa"/>
            <w:shd w:val="clear" w:color="auto" w:fill="auto"/>
            <w:tcMar>
              <w:top w:w="15" w:type="dxa"/>
              <w:left w:w="15" w:type="dxa"/>
              <w:bottom w:w="0" w:type="dxa"/>
              <w:right w:w="15" w:type="dxa"/>
            </w:tcMar>
            <w:vAlign w:val="center"/>
          </w:tcPr>
          <w:p w14:paraId="7EAC9D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742" w:type="dxa"/>
            <w:shd w:val="clear" w:color="auto" w:fill="auto"/>
            <w:tcMar>
              <w:top w:w="15" w:type="dxa"/>
              <w:left w:w="15" w:type="dxa"/>
              <w:bottom w:w="0" w:type="dxa"/>
              <w:right w:w="15" w:type="dxa"/>
            </w:tcMar>
            <w:vAlign w:val="center"/>
          </w:tcPr>
          <w:p w14:paraId="7B8A5A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756" w:type="dxa"/>
            <w:shd w:val="clear" w:color="auto" w:fill="auto"/>
            <w:tcMar>
              <w:top w:w="15" w:type="dxa"/>
              <w:left w:w="15" w:type="dxa"/>
              <w:bottom w:w="0" w:type="dxa"/>
              <w:right w:w="15" w:type="dxa"/>
            </w:tcMar>
            <w:vAlign w:val="center"/>
          </w:tcPr>
          <w:p w14:paraId="5D7400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53" w:type="dxa"/>
            <w:shd w:val="clear" w:color="auto" w:fill="FFFFFF" w:themeFill="background1"/>
            <w:tcMar>
              <w:top w:w="15" w:type="dxa"/>
              <w:left w:w="15" w:type="dxa"/>
              <w:bottom w:w="0" w:type="dxa"/>
              <w:right w:w="15" w:type="dxa"/>
            </w:tcMar>
            <w:vAlign w:val="center"/>
          </w:tcPr>
          <w:p w14:paraId="7BE6E2D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4C8E97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088941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282BA1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43BCF76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0" w:type="dxa"/>
            <w:shd w:val="clear" w:color="auto" w:fill="FFFFFF" w:themeFill="background1"/>
            <w:tcMar>
              <w:top w:w="15" w:type="dxa"/>
              <w:left w:w="15" w:type="dxa"/>
              <w:bottom w:w="0" w:type="dxa"/>
              <w:right w:w="15" w:type="dxa"/>
            </w:tcMar>
            <w:vAlign w:val="center"/>
          </w:tcPr>
          <w:p w14:paraId="39469E5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78481B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39C301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092C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632" w:hRule="atLeast"/>
        </w:trPr>
        <w:tc>
          <w:tcPr>
            <w:tcW w:w="369" w:type="dxa"/>
            <w:vMerge w:val="continue"/>
            <w:shd w:val="clear" w:color="auto" w:fill="FFFFFF" w:themeFill="background1"/>
            <w:vAlign w:val="center"/>
          </w:tcPr>
          <w:p w14:paraId="2E334EC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338D108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42</w:t>
            </w:r>
          </w:p>
        </w:tc>
        <w:tc>
          <w:tcPr>
            <w:tcW w:w="716" w:type="dxa"/>
            <w:shd w:val="clear" w:color="auto" w:fill="auto"/>
            <w:vAlign w:val="center"/>
          </w:tcPr>
          <w:p w14:paraId="16B7E4C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5102020202</w:t>
            </w:r>
          </w:p>
        </w:tc>
        <w:tc>
          <w:tcPr>
            <w:tcW w:w="1342" w:type="dxa"/>
            <w:shd w:val="clear" w:color="auto" w:fill="FFFFFF" w:themeFill="background1"/>
            <w:vAlign w:val="center"/>
          </w:tcPr>
          <w:p w14:paraId="4F3312B5">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路由交换技术与应用</w:t>
            </w:r>
          </w:p>
        </w:tc>
        <w:tc>
          <w:tcPr>
            <w:tcW w:w="567" w:type="dxa"/>
            <w:shd w:val="clear" w:color="auto" w:fill="auto"/>
            <w:tcMar>
              <w:top w:w="15" w:type="dxa"/>
              <w:left w:w="15" w:type="dxa"/>
              <w:bottom w:w="0" w:type="dxa"/>
              <w:right w:w="15" w:type="dxa"/>
            </w:tcMar>
            <w:vAlign w:val="center"/>
          </w:tcPr>
          <w:p w14:paraId="4AD357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535" w:type="dxa"/>
            <w:shd w:val="clear" w:color="auto" w:fill="auto"/>
            <w:tcMar>
              <w:top w:w="15" w:type="dxa"/>
              <w:left w:w="15" w:type="dxa"/>
              <w:bottom w:w="0" w:type="dxa"/>
              <w:right w:w="15" w:type="dxa"/>
            </w:tcMar>
            <w:vAlign w:val="center"/>
          </w:tcPr>
          <w:p w14:paraId="26BCDE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742" w:type="dxa"/>
            <w:shd w:val="clear" w:color="auto" w:fill="auto"/>
            <w:tcMar>
              <w:top w:w="15" w:type="dxa"/>
              <w:left w:w="15" w:type="dxa"/>
              <w:bottom w:w="0" w:type="dxa"/>
              <w:right w:w="15" w:type="dxa"/>
            </w:tcMar>
            <w:vAlign w:val="center"/>
          </w:tcPr>
          <w:p w14:paraId="1B2C78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756" w:type="dxa"/>
            <w:shd w:val="clear" w:color="auto" w:fill="auto"/>
            <w:tcMar>
              <w:top w:w="15" w:type="dxa"/>
              <w:left w:w="15" w:type="dxa"/>
              <w:bottom w:w="0" w:type="dxa"/>
              <w:right w:w="15" w:type="dxa"/>
            </w:tcMar>
            <w:vAlign w:val="center"/>
          </w:tcPr>
          <w:p w14:paraId="251390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53" w:type="dxa"/>
            <w:shd w:val="clear" w:color="auto" w:fill="FFFFFF" w:themeFill="background1"/>
            <w:tcMar>
              <w:top w:w="15" w:type="dxa"/>
              <w:left w:w="15" w:type="dxa"/>
              <w:bottom w:w="0" w:type="dxa"/>
              <w:right w:w="15" w:type="dxa"/>
            </w:tcMar>
            <w:vAlign w:val="center"/>
          </w:tcPr>
          <w:p w14:paraId="2BF3DF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36F66F2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3B73DCA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7C866A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1058A1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0" w:type="dxa"/>
            <w:shd w:val="clear" w:color="auto" w:fill="FFFFFF" w:themeFill="background1"/>
            <w:tcMar>
              <w:top w:w="15" w:type="dxa"/>
              <w:left w:w="15" w:type="dxa"/>
              <w:bottom w:w="0" w:type="dxa"/>
              <w:right w:w="15" w:type="dxa"/>
            </w:tcMar>
            <w:vAlign w:val="center"/>
          </w:tcPr>
          <w:p w14:paraId="5EE8C8B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381C4EF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057573C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47483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369" w:type="dxa"/>
            <w:vMerge w:val="continue"/>
            <w:shd w:val="clear" w:color="auto" w:fill="FFFFFF" w:themeFill="background1"/>
            <w:vAlign w:val="center"/>
          </w:tcPr>
          <w:p w14:paraId="6DDCB6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bookmarkStart w:id="115" w:name="OLE_LINK15" w:colFirst="2" w:colLast="5"/>
          </w:p>
        </w:tc>
        <w:tc>
          <w:tcPr>
            <w:tcW w:w="353" w:type="dxa"/>
            <w:shd w:val="clear" w:color="auto" w:fill="FFFFFF" w:themeFill="background1"/>
            <w:tcMar>
              <w:top w:w="15" w:type="dxa"/>
              <w:left w:w="15" w:type="dxa"/>
              <w:bottom w:w="0" w:type="dxa"/>
              <w:right w:w="15" w:type="dxa"/>
            </w:tcMar>
            <w:vAlign w:val="center"/>
          </w:tcPr>
          <w:p w14:paraId="47BAE567">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43</w:t>
            </w:r>
          </w:p>
        </w:tc>
        <w:tc>
          <w:tcPr>
            <w:tcW w:w="716" w:type="dxa"/>
            <w:shd w:val="clear" w:color="auto" w:fill="auto"/>
            <w:vAlign w:val="center"/>
          </w:tcPr>
          <w:p w14:paraId="62350E89">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5102020203</w:t>
            </w:r>
          </w:p>
        </w:tc>
        <w:tc>
          <w:tcPr>
            <w:tcW w:w="1342" w:type="dxa"/>
            <w:shd w:val="clear" w:color="auto" w:fill="FFFFFF" w:themeFill="background1"/>
            <w:vAlign w:val="center"/>
          </w:tcPr>
          <w:p w14:paraId="2BBE178E">
            <w:pPr>
              <w:keepNext w:val="0"/>
              <w:keepLines w:val="0"/>
              <w:widowControl/>
              <w:suppressLineNumbers w:val="0"/>
              <w:spacing w:before="0" w:beforeAutospacing="0" w:after="0" w:afterAutospacing="0"/>
              <w:ind w:left="40" w:leftChars="0" w:right="0"/>
              <w:jc w:val="left"/>
              <w:rPr>
                <w:rFonts w:hint="default"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网络系统集成</w:t>
            </w:r>
          </w:p>
        </w:tc>
        <w:tc>
          <w:tcPr>
            <w:tcW w:w="567" w:type="dxa"/>
            <w:shd w:val="clear" w:color="auto" w:fill="auto"/>
            <w:tcMar>
              <w:top w:w="15" w:type="dxa"/>
              <w:left w:w="15" w:type="dxa"/>
              <w:bottom w:w="0" w:type="dxa"/>
              <w:right w:w="15" w:type="dxa"/>
            </w:tcMar>
            <w:vAlign w:val="center"/>
          </w:tcPr>
          <w:p w14:paraId="52E640D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535" w:type="dxa"/>
            <w:shd w:val="clear" w:color="auto" w:fill="auto"/>
            <w:tcMar>
              <w:top w:w="15" w:type="dxa"/>
              <w:left w:w="15" w:type="dxa"/>
              <w:bottom w:w="0" w:type="dxa"/>
              <w:right w:w="15" w:type="dxa"/>
            </w:tcMar>
            <w:vAlign w:val="center"/>
          </w:tcPr>
          <w:p w14:paraId="6B6D704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72</w:t>
            </w:r>
          </w:p>
        </w:tc>
        <w:tc>
          <w:tcPr>
            <w:tcW w:w="742" w:type="dxa"/>
            <w:shd w:val="clear" w:color="auto" w:fill="auto"/>
            <w:tcMar>
              <w:top w:w="15" w:type="dxa"/>
              <w:left w:w="15" w:type="dxa"/>
              <w:bottom w:w="0" w:type="dxa"/>
              <w:right w:w="15" w:type="dxa"/>
            </w:tcMar>
            <w:vAlign w:val="center"/>
          </w:tcPr>
          <w:p w14:paraId="36B8AD4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52</w:t>
            </w:r>
          </w:p>
        </w:tc>
        <w:tc>
          <w:tcPr>
            <w:tcW w:w="756" w:type="dxa"/>
            <w:shd w:val="clear" w:color="auto" w:fill="auto"/>
            <w:tcMar>
              <w:top w:w="15" w:type="dxa"/>
              <w:left w:w="15" w:type="dxa"/>
              <w:bottom w:w="0" w:type="dxa"/>
              <w:right w:w="15" w:type="dxa"/>
            </w:tcMar>
            <w:vAlign w:val="center"/>
          </w:tcPr>
          <w:p w14:paraId="6171B2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53" w:type="dxa"/>
            <w:shd w:val="clear" w:color="auto" w:fill="FFFFFF" w:themeFill="background1"/>
            <w:tcMar>
              <w:top w:w="15" w:type="dxa"/>
              <w:left w:w="15" w:type="dxa"/>
              <w:bottom w:w="0" w:type="dxa"/>
              <w:right w:w="15" w:type="dxa"/>
            </w:tcMar>
            <w:vAlign w:val="center"/>
          </w:tcPr>
          <w:p w14:paraId="7D8C98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60EACD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08B1AA1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021E48A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00EBF91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795CE41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04" w:type="dxa"/>
            <w:shd w:val="clear" w:color="auto" w:fill="FFFFFF" w:themeFill="background1"/>
            <w:vAlign w:val="center"/>
          </w:tcPr>
          <w:p w14:paraId="0DB9AF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31E62A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76B906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632" w:hRule="atLeast"/>
        </w:trPr>
        <w:tc>
          <w:tcPr>
            <w:tcW w:w="369" w:type="dxa"/>
            <w:vMerge w:val="continue"/>
            <w:shd w:val="clear" w:color="auto" w:fill="FFFFFF" w:themeFill="background1"/>
            <w:vAlign w:val="center"/>
          </w:tcPr>
          <w:p w14:paraId="4C746E4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07583272">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44</w:t>
            </w:r>
          </w:p>
        </w:tc>
        <w:tc>
          <w:tcPr>
            <w:tcW w:w="716" w:type="dxa"/>
            <w:shd w:val="clear" w:color="auto" w:fill="auto"/>
            <w:vAlign w:val="center"/>
          </w:tcPr>
          <w:p w14:paraId="52CADF73">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5102020204</w:t>
            </w:r>
          </w:p>
        </w:tc>
        <w:tc>
          <w:tcPr>
            <w:tcW w:w="1342" w:type="dxa"/>
            <w:shd w:val="clear" w:color="auto" w:fill="auto"/>
            <w:vAlign w:val="center"/>
          </w:tcPr>
          <w:p w14:paraId="16D31B51">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网络虚拟化技术应用</w:t>
            </w:r>
          </w:p>
        </w:tc>
        <w:tc>
          <w:tcPr>
            <w:tcW w:w="567" w:type="dxa"/>
            <w:shd w:val="clear" w:color="auto" w:fill="auto"/>
            <w:tcMar>
              <w:top w:w="15" w:type="dxa"/>
              <w:left w:w="15" w:type="dxa"/>
              <w:bottom w:w="0" w:type="dxa"/>
              <w:right w:w="15" w:type="dxa"/>
            </w:tcMar>
            <w:vAlign w:val="center"/>
          </w:tcPr>
          <w:p w14:paraId="4132BF3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35" w:type="dxa"/>
            <w:shd w:val="clear" w:color="auto" w:fill="auto"/>
            <w:tcMar>
              <w:top w:w="15" w:type="dxa"/>
              <w:left w:w="15" w:type="dxa"/>
              <w:bottom w:w="0" w:type="dxa"/>
              <w:right w:w="15" w:type="dxa"/>
            </w:tcMar>
            <w:vAlign w:val="center"/>
          </w:tcPr>
          <w:p w14:paraId="327555C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742" w:type="dxa"/>
            <w:shd w:val="clear" w:color="auto" w:fill="auto"/>
            <w:tcMar>
              <w:top w:w="15" w:type="dxa"/>
              <w:left w:w="15" w:type="dxa"/>
              <w:bottom w:w="0" w:type="dxa"/>
              <w:right w:w="15" w:type="dxa"/>
            </w:tcMar>
            <w:vAlign w:val="center"/>
          </w:tcPr>
          <w:p w14:paraId="494ACA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28</w:t>
            </w:r>
          </w:p>
        </w:tc>
        <w:tc>
          <w:tcPr>
            <w:tcW w:w="756" w:type="dxa"/>
            <w:shd w:val="clear" w:color="auto" w:fill="auto"/>
            <w:tcMar>
              <w:top w:w="15" w:type="dxa"/>
              <w:left w:w="15" w:type="dxa"/>
              <w:bottom w:w="0" w:type="dxa"/>
              <w:right w:w="15" w:type="dxa"/>
            </w:tcMar>
            <w:vAlign w:val="center"/>
          </w:tcPr>
          <w:p w14:paraId="281ADBA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8</w:t>
            </w:r>
          </w:p>
        </w:tc>
        <w:tc>
          <w:tcPr>
            <w:tcW w:w="353" w:type="dxa"/>
            <w:shd w:val="clear" w:color="auto" w:fill="FFFFFF" w:themeFill="background1"/>
            <w:tcMar>
              <w:top w:w="15" w:type="dxa"/>
              <w:left w:w="15" w:type="dxa"/>
              <w:bottom w:w="0" w:type="dxa"/>
              <w:right w:w="15" w:type="dxa"/>
            </w:tcMar>
            <w:vAlign w:val="center"/>
          </w:tcPr>
          <w:p w14:paraId="461506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784EBF2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4AC4EFC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143821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7086E4A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3D4636B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04" w:type="dxa"/>
            <w:shd w:val="clear" w:color="auto" w:fill="FFFFFF" w:themeFill="background1"/>
            <w:vAlign w:val="center"/>
          </w:tcPr>
          <w:p w14:paraId="7039F5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3FC8CF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6AAD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369" w:type="dxa"/>
            <w:vMerge w:val="continue"/>
            <w:shd w:val="clear" w:color="auto" w:fill="FFFFFF" w:themeFill="background1"/>
            <w:vAlign w:val="center"/>
          </w:tcPr>
          <w:p w14:paraId="72B64A6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521BA21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45</w:t>
            </w:r>
          </w:p>
        </w:tc>
        <w:tc>
          <w:tcPr>
            <w:tcW w:w="716" w:type="dxa"/>
            <w:shd w:val="clear" w:color="auto" w:fill="auto"/>
            <w:vAlign w:val="center"/>
          </w:tcPr>
          <w:p w14:paraId="7060115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5102020205</w:t>
            </w:r>
          </w:p>
        </w:tc>
        <w:tc>
          <w:tcPr>
            <w:tcW w:w="1342" w:type="dxa"/>
            <w:shd w:val="clear" w:color="auto" w:fill="FFFFFF" w:themeFill="background1"/>
            <w:vAlign w:val="center"/>
          </w:tcPr>
          <w:p w14:paraId="459B060F">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无线网络技术应用</w:t>
            </w:r>
          </w:p>
        </w:tc>
        <w:tc>
          <w:tcPr>
            <w:tcW w:w="567" w:type="dxa"/>
            <w:shd w:val="clear" w:color="auto" w:fill="auto"/>
            <w:tcMar>
              <w:top w:w="15" w:type="dxa"/>
              <w:left w:w="15" w:type="dxa"/>
              <w:bottom w:w="0" w:type="dxa"/>
              <w:right w:w="15" w:type="dxa"/>
            </w:tcMar>
            <w:vAlign w:val="center"/>
          </w:tcPr>
          <w:p w14:paraId="1EC14D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535" w:type="dxa"/>
            <w:shd w:val="clear" w:color="auto" w:fill="auto"/>
            <w:tcMar>
              <w:top w:w="15" w:type="dxa"/>
              <w:left w:w="15" w:type="dxa"/>
              <w:bottom w:w="0" w:type="dxa"/>
              <w:right w:w="15" w:type="dxa"/>
            </w:tcMar>
            <w:vAlign w:val="center"/>
          </w:tcPr>
          <w:p w14:paraId="0222171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742" w:type="dxa"/>
            <w:shd w:val="clear" w:color="auto" w:fill="auto"/>
            <w:tcMar>
              <w:top w:w="15" w:type="dxa"/>
              <w:left w:w="15" w:type="dxa"/>
              <w:bottom w:w="0" w:type="dxa"/>
              <w:right w:w="15" w:type="dxa"/>
            </w:tcMar>
            <w:vAlign w:val="center"/>
          </w:tcPr>
          <w:p w14:paraId="32EEC22F">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44</w:t>
            </w:r>
          </w:p>
        </w:tc>
        <w:tc>
          <w:tcPr>
            <w:tcW w:w="756" w:type="dxa"/>
            <w:shd w:val="clear" w:color="auto" w:fill="auto"/>
            <w:tcMar>
              <w:top w:w="15" w:type="dxa"/>
              <w:left w:w="15" w:type="dxa"/>
              <w:bottom w:w="0" w:type="dxa"/>
              <w:right w:w="15" w:type="dxa"/>
            </w:tcMar>
            <w:vAlign w:val="center"/>
          </w:tcPr>
          <w:p w14:paraId="6B748BF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53" w:type="dxa"/>
            <w:shd w:val="clear" w:color="auto" w:fill="FFFFFF" w:themeFill="background1"/>
            <w:tcMar>
              <w:top w:w="15" w:type="dxa"/>
              <w:left w:w="15" w:type="dxa"/>
              <w:bottom w:w="0" w:type="dxa"/>
              <w:right w:w="15" w:type="dxa"/>
            </w:tcMar>
            <w:vAlign w:val="center"/>
          </w:tcPr>
          <w:p w14:paraId="4577B73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440C8B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5C62F48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080555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6E4AB1D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0" w:type="dxa"/>
            <w:shd w:val="clear" w:color="auto" w:fill="FFFFFF" w:themeFill="background1"/>
            <w:tcMar>
              <w:top w:w="15" w:type="dxa"/>
              <w:left w:w="15" w:type="dxa"/>
              <w:bottom w:w="0" w:type="dxa"/>
              <w:right w:w="15" w:type="dxa"/>
            </w:tcMar>
            <w:vAlign w:val="center"/>
          </w:tcPr>
          <w:p w14:paraId="72222A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5603D53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7EBC79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28A8DB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trPr>
        <w:tc>
          <w:tcPr>
            <w:tcW w:w="369" w:type="dxa"/>
            <w:vMerge w:val="continue"/>
            <w:shd w:val="clear" w:color="auto" w:fill="FFFFFF" w:themeFill="background1"/>
            <w:vAlign w:val="center"/>
          </w:tcPr>
          <w:p w14:paraId="3825C1C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E30A8E8">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46</w:t>
            </w:r>
          </w:p>
        </w:tc>
        <w:tc>
          <w:tcPr>
            <w:tcW w:w="716" w:type="dxa"/>
            <w:shd w:val="clear" w:color="auto" w:fill="FFFFFF" w:themeFill="background1"/>
            <w:vAlign w:val="center"/>
          </w:tcPr>
          <w:p w14:paraId="3748FF2E">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5102020206</w:t>
            </w:r>
          </w:p>
        </w:tc>
        <w:tc>
          <w:tcPr>
            <w:tcW w:w="1342" w:type="dxa"/>
            <w:shd w:val="clear" w:color="auto" w:fill="FFFFFF" w:themeFill="background1"/>
            <w:vAlign w:val="center"/>
          </w:tcPr>
          <w:p w14:paraId="57428FCC">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auto"/>
                <w:sz w:val="21"/>
                <w:szCs w:val="21"/>
                <w:highlight w:val="none"/>
                <w:shd w:val="clear" w:color="auto" w:fill="auto"/>
                <w:lang w:val="en-US" w:eastAsia="zh-CN"/>
              </w:rPr>
            </w:pPr>
            <w:r>
              <w:rPr>
                <w:rFonts w:hint="eastAsia" w:asciiTheme="minorEastAsia" w:hAnsiTheme="minorEastAsia" w:eastAsiaTheme="minorEastAsia" w:cstheme="minorEastAsia"/>
                <w:color w:val="auto"/>
                <w:sz w:val="21"/>
                <w:szCs w:val="21"/>
                <w:highlight w:val="none"/>
                <w:shd w:val="clear" w:color="auto" w:fill="auto"/>
                <w:lang w:val="en-US" w:eastAsia="zh-CN"/>
              </w:rPr>
              <w:t>网络自动化运维技术</w:t>
            </w:r>
          </w:p>
        </w:tc>
        <w:tc>
          <w:tcPr>
            <w:tcW w:w="567" w:type="dxa"/>
            <w:shd w:val="clear" w:color="auto" w:fill="auto"/>
            <w:tcMar>
              <w:top w:w="15" w:type="dxa"/>
              <w:left w:w="15" w:type="dxa"/>
              <w:bottom w:w="0" w:type="dxa"/>
              <w:right w:w="15" w:type="dxa"/>
            </w:tcMar>
            <w:vAlign w:val="center"/>
          </w:tcPr>
          <w:p w14:paraId="5A0CB1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535" w:type="dxa"/>
            <w:shd w:val="clear" w:color="auto" w:fill="auto"/>
            <w:tcMar>
              <w:top w:w="15" w:type="dxa"/>
              <w:left w:w="15" w:type="dxa"/>
              <w:bottom w:w="0" w:type="dxa"/>
              <w:right w:w="15" w:type="dxa"/>
            </w:tcMar>
            <w:vAlign w:val="center"/>
          </w:tcPr>
          <w:p w14:paraId="7F1171C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742" w:type="dxa"/>
            <w:shd w:val="clear" w:color="auto" w:fill="auto"/>
            <w:tcMar>
              <w:top w:w="15" w:type="dxa"/>
              <w:left w:w="15" w:type="dxa"/>
              <w:bottom w:w="0" w:type="dxa"/>
              <w:right w:w="15" w:type="dxa"/>
            </w:tcMar>
            <w:vAlign w:val="center"/>
          </w:tcPr>
          <w:p w14:paraId="66F3AE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52</w:t>
            </w:r>
          </w:p>
        </w:tc>
        <w:tc>
          <w:tcPr>
            <w:tcW w:w="756" w:type="dxa"/>
            <w:shd w:val="clear" w:color="auto" w:fill="auto"/>
            <w:tcMar>
              <w:top w:w="15" w:type="dxa"/>
              <w:left w:w="15" w:type="dxa"/>
              <w:bottom w:w="0" w:type="dxa"/>
              <w:right w:w="15" w:type="dxa"/>
            </w:tcMar>
            <w:vAlign w:val="center"/>
          </w:tcPr>
          <w:p w14:paraId="0E50486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20</w:t>
            </w:r>
          </w:p>
        </w:tc>
        <w:tc>
          <w:tcPr>
            <w:tcW w:w="353" w:type="dxa"/>
            <w:shd w:val="clear" w:color="auto" w:fill="FFFFFF" w:themeFill="background1"/>
            <w:tcMar>
              <w:top w:w="15" w:type="dxa"/>
              <w:left w:w="15" w:type="dxa"/>
              <w:bottom w:w="0" w:type="dxa"/>
              <w:right w:w="15" w:type="dxa"/>
            </w:tcMar>
            <w:vAlign w:val="center"/>
          </w:tcPr>
          <w:p w14:paraId="055E1A7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351" w:type="dxa"/>
            <w:shd w:val="clear" w:color="auto" w:fill="FFFFFF" w:themeFill="background1"/>
            <w:tcMar>
              <w:top w:w="15" w:type="dxa"/>
              <w:left w:w="15" w:type="dxa"/>
              <w:bottom w:w="0" w:type="dxa"/>
              <w:right w:w="15" w:type="dxa"/>
            </w:tcMar>
            <w:vAlign w:val="center"/>
          </w:tcPr>
          <w:p w14:paraId="415D20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3F6A5CB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1B78254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2DF160F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3CFF2B1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04" w:type="dxa"/>
            <w:shd w:val="clear" w:color="auto" w:fill="FFFFFF" w:themeFill="background1"/>
            <w:vAlign w:val="center"/>
          </w:tcPr>
          <w:p w14:paraId="07488C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0480F14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5058A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20" w:hRule="atLeast"/>
        </w:trPr>
        <w:tc>
          <w:tcPr>
            <w:tcW w:w="2780" w:type="dxa"/>
            <w:gridSpan w:val="4"/>
            <w:shd w:val="clear" w:color="auto" w:fill="FFFFFF" w:themeFill="background1"/>
            <w:vAlign w:val="center"/>
          </w:tcPr>
          <w:p w14:paraId="2A6D202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bookmarkStart w:id="116" w:name="OLE_LINK9" w:colFirst="4" w:colLast="7"/>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专业核心课小计</w:t>
            </w:r>
          </w:p>
        </w:tc>
        <w:tc>
          <w:tcPr>
            <w:tcW w:w="567" w:type="dxa"/>
            <w:shd w:val="clear" w:color="auto" w:fill="FFFFFF" w:themeFill="background1"/>
            <w:tcMar>
              <w:top w:w="15" w:type="dxa"/>
              <w:left w:w="15" w:type="dxa"/>
              <w:bottom w:w="0" w:type="dxa"/>
              <w:right w:w="15" w:type="dxa"/>
            </w:tcMar>
            <w:vAlign w:val="center"/>
          </w:tcPr>
          <w:p w14:paraId="17A2B98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22</w:t>
            </w:r>
          </w:p>
        </w:tc>
        <w:tc>
          <w:tcPr>
            <w:tcW w:w="535" w:type="dxa"/>
            <w:shd w:val="clear" w:color="auto" w:fill="FFFFFF" w:themeFill="background1"/>
            <w:tcMar>
              <w:top w:w="15" w:type="dxa"/>
              <w:left w:w="15" w:type="dxa"/>
              <w:bottom w:w="0" w:type="dxa"/>
              <w:right w:w="15" w:type="dxa"/>
            </w:tcMar>
            <w:vAlign w:val="center"/>
          </w:tcPr>
          <w:p w14:paraId="286710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372</w:t>
            </w:r>
          </w:p>
        </w:tc>
        <w:tc>
          <w:tcPr>
            <w:tcW w:w="742" w:type="dxa"/>
            <w:shd w:val="clear" w:color="auto" w:fill="FFFFFF" w:themeFill="background1"/>
            <w:tcMar>
              <w:top w:w="15" w:type="dxa"/>
              <w:left w:w="15" w:type="dxa"/>
              <w:bottom w:w="0" w:type="dxa"/>
              <w:right w:w="15" w:type="dxa"/>
            </w:tcMar>
            <w:vAlign w:val="center"/>
          </w:tcPr>
          <w:p w14:paraId="0C4DF98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256</w:t>
            </w:r>
          </w:p>
        </w:tc>
        <w:tc>
          <w:tcPr>
            <w:tcW w:w="756" w:type="dxa"/>
            <w:shd w:val="clear" w:color="auto" w:fill="FFFFFF" w:themeFill="background1"/>
            <w:tcMar>
              <w:top w:w="15" w:type="dxa"/>
              <w:left w:w="15" w:type="dxa"/>
              <w:bottom w:w="0" w:type="dxa"/>
              <w:right w:w="15" w:type="dxa"/>
            </w:tcMar>
            <w:vAlign w:val="center"/>
          </w:tcPr>
          <w:p w14:paraId="15CA44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116</w:t>
            </w:r>
          </w:p>
        </w:tc>
        <w:tc>
          <w:tcPr>
            <w:tcW w:w="353" w:type="dxa"/>
            <w:shd w:val="clear" w:color="auto" w:fill="FFFFFF" w:themeFill="background1"/>
            <w:tcMar>
              <w:top w:w="15" w:type="dxa"/>
              <w:left w:w="15" w:type="dxa"/>
              <w:bottom w:w="0" w:type="dxa"/>
              <w:right w:w="15" w:type="dxa"/>
            </w:tcMar>
            <w:vAlign w:val="center"/>
          </w:tcPr>
          <w:p w14:paraId="54505F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3416499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506A09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4F0F4A8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6456CD9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4C140E3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5CFDD72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40A4A9D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tr w14:paraId="1B2C9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restart"/>
            <w:shd w:val="clear" w:color="auto" w:fill="FFFFFF" w:themeFill="background1"/>
            <w:vAlign w:val="center"/>
          </w:tcPr>
          <w:p w14:paraId="38DB1D2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专业拓展课</w:t>
            </w:r>
          </w:p>
        </w:tc>
        <w:tc>
          <w:tcPr>
            <w:tcW w:w="353" w:type="dxa"/>
            <w:shd w:val="clear" w:color="auto" w:fill="FFFFFF" w:themeFill="background1"/>
            <w:tcMar>
              <w:top w:w="15" w:type="dxa"/>
              <w:left w:w="15" w:type="dxa"/>
              <w:bottom w:w="0" w:type="dxa"/>
              <w:right w:w="15" w:type="dxa"/>
            </w:tcMar>
            <w:vAlign w:val="center"/>
          </w:tcPr>
          <w:p w14:paraId="4B9F349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47</w:t>
            </w:r>
          </w:p>
        </w:tc>
        <w:tc>
          <w:tcPr>
            <w:tcW w:w="716" w:type="dxa"/>
            <w:shd w:val="clear" w:color="auto" w:fill="FFFFFF" w:themeFill="background1"/>
            <w:vAlign w:val="center"/>
          </w:tcPr>
          <w:p w14:paraId="12049D10">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lang w:val="en-US" w:eastAsia="zh-CN"/>
              </w:rPr>
              <w:t>5102020301</w:t>
            </w:r>
          </w:p>
        </w:tc>
        <w:tc>
          <w:tcPr>
            <w:tcW w:w="1342" w:type="dxa"/>
            <w:shd w:val="clear" w:color="auto" w:fill="auto"/>
            <w:vAlign w:val="center"/>
          </w:tcPr>
          <w:p w14:paraId="5B415C40">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计算机组装与维修</w:t>
            </w:r>
          </w:p>
        </w:tc>
        <w:tc>
          <w:tcPr>
            <w:tcW w:w="567" w:type="dxa"/>
            <w:shd w:val="clear" w:color="auto" w:fill="auto"/>
            <w:tcMar>
              <w:top w:w="15" w:type="dxa"/>
              <w:left w:w="15" w:type="dxa"/>
              <w:bottom w:w="0" w:type="dxa"/>
              <w:right w:w="15" w:type="dxa"/>
            </w:tcMar>
            <w:vAlign w:val="center"/>
          </w:tcPr>
          <w:p w14:paraId="78DE7D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35" w:type="dxa"/>
            <w:shd w:val="clear" w:color="auto" w:fill="auto"/>
            <w:tcMar>
              <w:top w:w="15" w:type="dxa"/>
              <w:left w:w="15" w:type="dxa"/>
              <w:bottom w:w="0" w:type="dxa"/>
              <w:right w:w="15" w:type="dxa"/>
            </w:tcMar>
            <w:vAlign w:val="center"/>
          </w:tcPr>
          <w:p w14:paraId="5D67631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742" w:type="dxa"/>
            <w:shd w:val="clear" w:color="auto" w:fill="auto"/>
            <w:tcMar>
              <w:top w:w="15" w:type="dxa"/>
              <w:left w:w="15" w:type="dxa"/>
              <w:bottom w:w="0" w:type="dxa"/>
              <w:right w:w="15" w:type="dxa"/>
            </w:tcMar>
            <w:vAlign w:val="center"/>
          </w:tcPr>
          <w:p w14:paraId="3D3DDC4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56" w:type="dxa"/>
            <w:shd w:val="clear" w:color="auto" w:fill="auto"/>
            <w:tcMar>
              <w:top w:w="15" w:type="dxa"/>
              <w:left w:w="15" w:type="dxa"/>
              <w:bottom w:w="0" w:type="dxa"/>
              <w:right w:w="15" w:type="dxa"/>
            </w:tcMar>
            <w:vAlign w:val="center"/>
          </w:tcPr>
          <w:p w14:paraId="570DA8D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53" w:type="dxa"/>
            <w:shd w:val="clear" w:color="auto" w:fill="FFFFFF" w:themeFill="background1"/>
            <w:tcMar>
              <w:top w:w="15" w:type="dxa"/>
              <w:left w:w="15" w:type="dxa"/>
              <w:bottom w:w="0" w:type="dxa"/>
              <w:right w:w="15" w:type="dxa"/>
            </w:tcMar>
            <w:vAlign w:val="center"/>
          </w:tcPr>
          <w:p w14:paraId="1107CAA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29C9D2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auto"/>
            <w:tcMar>
              <w:top w:w="15" w:type="dxa"/>
              <w:left w:w="15" w:type="dxa"/>
              <w:bottom w:w="0" w:type="dxa"/>
              <w:right w:w="15" w:type="dxa"/>
            </w:tcMar>
            <w:vAlign w:val="center"/>
          </w:tcPr>
          <w:p w14:paraId="25438F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auto"/>
            <w:tcMar>
              <w:top w:w="15" w:type="dxa"/>
              <w:left w:w="15" w:type="dxa"/>
              <w:bottom w:w="0" w:type="dxa"/>
              <w:right w:w="15" w:type="dxa"/>
            </w:tcMar>
            <w:vAlign w:val="center"/>
          </w:tcPr>
          <w:p w14:paraId="6B12658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26B3C44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10" w:type="dxa"/>
            <w:shd w:val="clear" w:color="auto" w:fill="FFFFFF" w:themeFill="background1"/>
            <w:tcMar>
              <w:top w:w="15" w:type="dxa"/>
              <w:left w:w="15" w:type="dxa"/>
              <w:bottom w:w="0" w:type="dxa"/>
              <w:right w:w="15" w:type="dxa"/>
            </w:tcMar>
            <w:vAlign w:val="center"/>
          </w:tcPr>
          <w:p w14:paraId="3B3A736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08DD84C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vAlign w:val="center"/>
          </w:tcPr>
          <w:p w14:paraId="3ADBE9A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CFE0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1EFA7EF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72BEA6C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48</w:t>
            </w:r>
          </w:p>
        </w:tc>
        <w:tc>
          <w:tcPr>
            <w:tcW w:w="716" w:type="dxa"/>
            <w:shd w:val="clear" w:color="auto" w:fill="auto"/>
            <w:vAlign w:val="center"/>
          </w:tcPr>
          <w:p w14:paraId="3EB491BC">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5102020302</w:t>
            </w:r>
          </w:p>
        </w:tc>
        <w:tc>
          <w:tcPr>
            <w:tcW w:w="1342" w:type="dxa"/>
            <w:shd w:val="clear" w:color="auto" w:fill="FFFFFF" w:themeFill="background1"/>
            <w:vAlign w:val="center"/>
          </w:tcPr>
          <w:p w14:paraId="223BA5A9">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云计算技术与应用</w:t>
            </w:r>
          </w:p>
        </w:tc>
        <w:tc>
          <w:tcPr>
            <w:tcW w:w="567" w:type="dxa"/>
            <w:shd w:val="clear" w:color="auto" w:fill="auto"/>
            <w:tcMar>
              <w:top w:w="15" w:type="dxa"/>
              <w:left w:w="15" w:type="dxa"/>
              <w:bottom w:w="0" w:type="dxa"/>
              <w:right w:w="15" w:type="dxa"/>
            </w:tcMar>
            <w:vAlign w:val="center"/>
          </w:tcPr>
          <w:p w14:paraId="3A0FCF4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35" w:type="dxa"/>
            <w:shd w:val="clear" w:color="auto" w:fill="auto"/>
            <w:tcMar>
              <w:top w:w="15" w:type="dxa"/>
              <w:left w:w="15" w:type="dxa"/>
              <w:bottom w:w="0" w:type="dxa"/>
              <w:right w:w="15" w:type="dxa"/>
            </w:tcMar>
            <w:vAlign w:val="center"/>
          </w:tcPr>
          <w:p w14:paraId="62D218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742" w:type="dxa"/>
            <w:shd w:val="clear" w:color="auto" w:fill="auto"/>
            <w:tcMar>
              <w:top w:w="15" w:type="dxa"/>
              <w:left w:w="15" w:type="dxa"/>
              <w:bottom w:w="0" w:type="dxa"/>
              <w:right w:w="15" w:type="dxa"/>
            </w:tcMar>
            <w:vAlign w:val="center"/>
          </w:tcPr>
          <w:p w14:paraId="757BF1D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756" w:type="dxa"/>
            <w:shd w:val="clear" w:color="auto" w:fill="FFFFFF" w:themeFill="background1"/>
            <w:tcMar>
              <w:top w:w="15" w:type="dxa"/>
              <w:left w:w="15" w:type="dxa"/>
              <w:bottom w:w="0" w:type="dxa"/>
              <w:right w:w="15" w:type="dxa"/>
            </w:tcMar>
            <w:vAlign w:val="center"/>
          </w:tcPr>
          <w:p w14:paraId="4CA49A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353" w:type="dxa"/>
            <w:shd w:val="clear" w:color="auto" w:fill="FFFFFF" w:themeFill="background1"/>
            <w:tcMar>
              <w:top w:w="15" w:type="dxa"/>
              <w:left w:w="15" w:type="dxa"/>
              <w:bottom w:w="0" w:type="dxa"/>
              <w:right w:w="15" w:type="dxa"/>
            </w:tcMar>
            <w:vAlign w:val="center"/>
          </w:tcPr>
          <w:p w14:paraId="0EA80CC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59C3629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FFFFFF" w:themeFill="background1"/>
            <w:tcMar>
              <w:top w:w="15" w:type="dxa"/>
              <w:left w:w="15" w:type="dxa"/>
              <w:bottom w:w="0" w:type="dxa"/>
              <w:right w:w="15" w:type="dxa"/>
            </w:tcMar>
            <w:vAlign w:val="center"/>
          </w:tcPr>
          <w:p w14:paraId="4091C14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610" w:type="dxa"/>
            <w:shd w:val="clear" w:color="auto" w:fill="auto"/>
            <w:tcMar>
              <w:top w:w="15" w:type="dxa"/>
              <w:left w:w="15" w:type="dxa"/>
              <w:bottom w:w="0" w:type="dxa"/>
              <w:right w:w="15" w:type="dxa"/>
            </w:tcMar>
            <w:vAlign w:val="center"/>
          </w:tcPr>
          <w:p w14:paraId="3E83D17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29EFC4A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0ED6D50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04" w:type="dxa"/>
            <w:shd w:val="clear" w:color="auto" w:fill="FFFFFF" w:themeFill="background1"/>
            <w:vAlign w:val="center"/>
          </w:tcPr>
          <w:p w14:paraId="0468504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vAlign w:val="center"/>
          </w:tcPr>
          <w:p w14:paraId="3DBB007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17B4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632" w:hRule="atLeast"/>
        </w:trPr>
        <w:tc>
          <w:tcPr>
            <w:tcW w:w="369" w:type="dxa"/>
            <w:vMerge w:val="continue"/>
            <w:shd w:val="clear" w:color="auto" w:fill="FFFFFF" w:themeFill="background1"/>
            <w:vAlign w:val="center"/>
          </w:tcPr>
          <w:p w14:paraId="24CC479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4AB00986">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49</w:t>
            </w:r>
          </w:p>
        </w:tc>
        <w:tc>
          <w:tcPr>
            <w:tcW w:w="716" w:type="dxa"/>
            <w:shd w:val="clear" w:color="auto" w:fill="auto"/>
            <w:vAlign w:val="center"/>
          </w:tcPr>
          <w:p w14:paraId="735A315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5102020303</w:t>
            </w:r>
          </w:p>
        </w:tc>
        <w:tc>
          <w:tcPr>
            <w:tcW w:w="1342" w:type="dxa"/>
            <w:shd w:val="clear" w:color="auto" w:fill="FFFFFF" w:themeFill="background1"/>
            <w:vAlign w:val="center"/>
          </w:tcPr>
          <w:p w14:paraId="02140814">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路由与交换技术高级</w:t>
            </w:r>
          </w:p>
        </w:tc>
        <w:tc>
          <w:tcPr>
            <w:tcW w:w="567" w:type="dxa"/>
            <w:shd w:val="clear" w:color="auto" w:fill="auto"/>
            <w:tcMar>
              <w:top w:w="15" w:type="dxa"/>
              <w:left w:w="15" w:type="dxa"/>
              <w:bottom w:w="0" w:type="dxa"/>
              <w:right w:w="15" w:type="dxa"/>
            </w:tcMar>
            <w:vAlign w:val="center"/>
          </w:tcPr>
          <w:p w14:paraId="3495F67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535" w:type="dxa"/>
            <w:shd w:val="clear" w:color="auto" w:fill="auto"/>
            <w:tcMar>
              <w:top w:w="15" w:type="dxa"/>
              <w:left w:w="15" w:type="dxa"/>
              <w:bottom w:w="0" w:type="dxa"/>
              <w:right w:w="15" w:type="dxa"/>
            </w:tcMar>
            <w:vAlign w:val="center"/>
          </w:tcPr>
          <w:p w14:paraId="2D8F121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72</w:t>
            </w:r>
          </w:p>
        </w:tc>
        <w:tc>
          <w:tcPr>
            <w:tcW w:w="742" w:type="dxa"/>
            <w:shd w:val="clear" w:color="auto" w:fill="auto"/>
            <w:tcMar>
              <w:top w:w="15" w:type="dxa"/>
              <w:left w:w="15" w:type="dxa"/>
              <w:bottom w:w="0" w:type="dxa"/>
              <w:right w:w="15" w:type="dxa"/>
            </w:tcMar>
            <w:vAlign w:val="center"/>
          </w:tcPr>
          <w:p w14:paraId="4E182713">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36</w:t>
            </w:r>
          </w:p>
        </w:tc>
        <w:tc>
          <w:tcPr>
            <w:tcW w:w="756" w:type="dxa"/>
            <w:shd w:val="clear" w:color="auto" w:fill="FFFFFF" w:themeFill="background1"/>
            <w:tcMar>
              <w:top w:w="15" w:type="dxa"/>
              <w:left w:w="15" w:type="dxa"/>
              <w:bottom w:w="0" w:type="dxa"/>
              <w:right w:w="15" w:type="dxa"/>
            </w:tcMar>
            <w:vAlign w:val="center"/>
          </w:tcPr>
          <w:p w14:paraId="53A84787">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cs="宋体"/>
                <w:i w:val="0"/>
                <w:iCs w:val="0"/>
                <w:color w:val="000000"/>
                <w:kern w:val="0"/>
                <w:sz w:val="21"/>
                <w:szCs w:val="21"/>
                <w:u w:val="none"/>
                <w:lang w:val="en-US" w:eastAsia="zh-CN" w:bidi="ar"/>
              </w:rPr>
              <w:t>36</w:t>
            </w:r>
          </w:p>
        </w:tc>
        <w:tc>
          <w:tcPr>
            <w:tcW w:w="353" w:type="dxa"/>
            <w:shd w:val="clear" w:color="auto" w:fill="FFFFFF" w:themeFill="background1"/>
            <w:tcMar>
              <w:top w:w="15" w:type="dxa"/>
              <w:left w:w="15" w:type="dxa"/>
              <w:bottom w:w="0" w:type="dxa"/>
              <w:right w:w="15" w:type="dxa"/>
            </w:tcMar>
            <w:vAlign w:val="center"/>
          </w:tcPr>
          <w:p w14:paraId="25D4F54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2187614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auto"/>
            <w:tcMar>
              <w:top w:w="15" w:type="dxa"/>
              <w:left w:w="15" w:type="dxa"/>
              <w:bottom w:w="0" w:type="dxa"/>
              <w:right w:w="15" w:type="dxa"/>
            </w:tcMar>
            <w:vAlign w:val="center"/>
          </w:tcPr>
          <w:p w14:paraId="7A38877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auto"/>
            <w:tcMar>
              <w:top w:w="15" w:type="dxa"/>
              <w:left w:w="15" w:type="dxa"/>
              <w:bottom w:w="0" w:type="dxa"/>
              <w:right w:w="15" w:type="dxa"/>
            </w:tcMar>
            <w:vAlign w:val="center"/>
          </w:tcPr>
          <w:p w14:paraId="6786AF0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79C2DED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6908F9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04" w:type="dxa"/>
            <w:shd w:val="clear" w:color="auto" w:fill="FFFFFF" w:themeFill="background1"/>
            <w:vAlign w:val="center"/>
          </w:tcPr>
          <w:p w14:paraId="230D55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vAlign w:val="center"/>
          </w:tcPr>
          <w:p w14:paraId="7CC3F2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21F79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5C754C5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6B9792CA">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50</w:t>
            </w:r>
          </w:p>
        </w:tc>
        <w:tc>
          <w:tcPr>
            <w:tcW w:w="716" w:type="dxa"/>
            <w:shd w:val="clear" w:color="auto" w:fill="auto"/>
            <w:vAlign w:val="center"/>
          </w:tcPr>
          <w:p w14:paraId="525ACB37">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5102020304</w:t>
            </w:r>
          </w:p>
        </w:tc>
        <w:tc>
          <w:tcPr>
            <w:tcW w:w="1342" w:type="dxa"/>
            <w:shd w:val="clear" w:color="auto" w:fill="FFFFFF" w:themeFill="background1"/>
            <w:vAlign w:val="center"/>
          </w:tcPr>
          <w:p w14:paraId="2150BE59">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网站开发技术</w:t>
            </w:r>
          </w:p>
        </w:tc>
        <w:tc>
          <w:tcPr>
            <w:tcW w:w="567" w:type="dxa"/>
            <w:shd w:val="clear" w:color="auto" w:fill="auto"/>
            <w:tcMar>
              <w:top w:w="15" w:type="dxa"/>
              <w:left w:w="15" w:type="dxa"/>
              <w:bottom w:w="0" w:type="dxa"/>
              <w:right w:w="15" w:type="dxa"/>
            </w:tcMar>
            <w:vAlign w:val="center"/>
          </w:tcPr>
          <w:p w14:paraId="2F6C17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535" w:type="dxa"/>
            <w:shd w:val="clear" w:color="auto" w:fill="auto"/>
            <w:tcMar>
              <w:top w:w="15" w:type="dxa"/>
              <w:left w:w="15" w:type="dxa"/>
              <w:bottom w:w="0" w:type="dxa"/>
              <w:right w:w="15" w:type="dxa"/>
            </w:tcMar>
            <w:vAlign w:val="center"/>
          </w:tcPr>
          <w:p w14:paraId="4AE904F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64</w:t>
            </w:r>
          </w:p>
        </w:tc>
        <w:tc>
          <w:tcPr>
            <w:tcW w:w="742" w:type="dxa"/>
            <w:shd w:val="clear" w:color="auto" w:fill="auto"/>
            <w:tcMar>
              <w:top w:w="15" w:type="dxa"/>
              <w:left w:w="15" w:type="dxa"/>
              <w:bottom w:w="0" w:type="dxa"/>
              <w:right w:w="15" w:type="dxa"/>
            </w:tcMar>
            <w:vAlign w:val="center"/>
          </w:tcPr>
          <w:p w14:paraId="0B8FD3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48</w:t>
            </w:r>
          </w:p>
        </w:tc>
        <w:tc>
          <w:tcPr>
            <w:tcW w:w="756" w:type="dxa"/>
            <w:shd w:val="clear" w:color="auto" w:fill="FFFFFF" w:themeFill="background1"/>
            <w:tcMar>
              <w:top w:w="15" w:type="dxa"/>
              <w:left w:w="15" w:type="dxa"/>
              <w:bottom w:w="0" w:type="dxa"/>
              <w:right w:w="15" w:type="dxa"/>
            </w:tcMar>
            <w:vAlign w:val="center"/>
          </w:tcPr>
          <w:p w14:paraId="69E393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53" w:type="dxa"/>
            <w:shd w:val="clear" w:color="auto" w:fill="FFFFFF" w:themeFill="background1"/>
            <w:tcMar>
              <w:top w:w="15" w:type="dxa"/>
              <w:left w:w="15" w:type="dxa"/>
              <w:bottom w:w="0" w:type="dxa"/>
              <w:right w:w="15" w:type="dxa"/>
            </w:tcMar>
            <w:vAlign w:val="center"/>
          </w:tcPr>
          <w:p w14:paraId="325C07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6B41BDE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auto"/>
            <w:tcMar>
              <w:top w:w="15" w:type="dxa"/>
              <w:left w:w="15" w:type="dxa"/>
              <w:bottom w:w="0" w:type="dxa"/>
              <w:right w:w="15" w:type="dxa"/>
            </w:tcMar>
            <w:vAlign w:val="center"/>
          </w:tcPr>
          <w:p w14:paraId="2B8C27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auto"/>
            <w:tcMar>
              <w:top w:w="15" w:type="dxa"/>
              <w:left w:w="15" w:type="dxa"/>
              <w:bottom w:w="0" w:type="dxa"/>
              <w:right w:w="15" w:type="dxa"/>
            </w:tcMar>
            <w:vAlign w:val="center"/>
          </w:tcPr>
          <w:p w14:paraId="4EFF04B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3321CC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4</w:t>
            </w:r>
          </w:p>
        </w:tc>
        <w:tc>
          <w:tcPr>
            <w:tcW w:w="610" w:type="dxa"/>
            <w:shd w:val="clear" w:color="auto" w:fill="FFFFFF" w:themeFill="background1"/>
            <w:tcMar>
              <w:top w:w="15" w:type="dxa"/>
              <w:left w:w="15" w:type="dxa"/>
              <w:bottom w:w="0" w:type="dxa"/>
              <w:right w:w="15" w:type="dxa"/>
            </w:tcMar>
            <w:vAlign w:val="center"/>
          </w:tcPr>
          <w:p w14:paraId="583E15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618CB7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vAlign w:val="center"/>
          </w:tcPr>
          <w:p w14:paraId="02CE8B1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1AF1E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52926C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41CBA3CF">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51</w:t>
            </w:r>
          </w:p>
        </w:tc>
        <w:tc>
          <w:tcPr>
            <w:tcW w:w="716" w:type="dxa"/>
            <w:shd w:val="clear" w:color="auto" w:fill="auto"/>
            <w:vAlign w:val="center"/>
          </w:tcPr>
          <w:p w14:paraId="0AF7DBCF">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5102020305</w:t>
            </w:r>
          </w:p>
        </w:tc>
        <w:tc>
          <w:tcPr>
            <w:tcW w:w="1342" w:type="dxa"/>
            <w:shd w:val="clear" w:color="auto" w:fill="FFFFFF" w:themeFill="background1"/>
            <w:vAlign w:val="center"/>
          </w:tcPr>
          <w:p w14:paraId="5C16A4AE">
            <w:pPr>
              <w:keepNext w:val="0"/>
              <w:keepLines w:val="0"/>
              <w:widowControl/>
              <w:suppressLineNumbers w:val="0"/>
              <w:spacing w:before="0" w:beforeAutospacing="0" w:after="0" w:afterAutospacing="0"/>
              <w:ind w:left="40" w:leftChars="0" w:right="0"/>
              <w:jc w:val="left"/>
              <w:rPr>
                <w:rFonts w:hint="default"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网络构建与管理</w:t>
            </w:r>
          </w:p>
        </w:tc>
        <w:tc>
          <w:tcPr>
            <w:tcW w:w="567" w:type="dxa"/>
            <w:shd w:val="clear" w:color="auto" w:fill="auto"/>
            <w:tcMar>
              <w:top w:w="15" w:type="dxa"/>
              <w:left w:w="15" w:type="dxa"/>
              <w:bottom w:w="0" w:type="dxa"/>
              <w:right w:w="15" w:type="dxa"/>
            </w:tcMar>
            <w:vAlign w:val="center"/>
          </w:tcPr>
          <w:p w14:paraId="0BF4B92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4</w:t>
            </w:r>
          </w:p>
        </w:tc>
        <w:tc>
          <w:tcPr>
            <w:tcW w:w="535" w:type="dxa"/>
            <w:shd w:val="clear" w:color="auto" w:fill="auto"/>
            <w:tcMar>
              <w:top w:w="15" w:type="dxa"/>
              <w:left w:w="15" w:type="dxa"/>
              <w:bottom w:w="0" w:type="dxa"/>
              <w:right w:w="15" w:type="dxa"/>
            </w:tcMar>
            <w:vAlign w:val="center"/>
          </w:tcPr>
          <w:p w14:paraId="4D3E503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72</w:t>
            </w:r>
          </w:p>
        </w:tc>
        <w:tc>
          <w:tcPr>
            <w:tcW w:w="742" w:type="dxa"/>
            <w:shd w:val="clear" w:color="auto" w:fill="auto"/>
            <w:tcMar>
              <w:top w:w="15" w:type="dxa"/>
              <w:left w:w="15" w:type="dxa"/>
              <w:bottom w:w="0" w:type="dxa"/>
              <w:right w:w="15" w:type="dxa"/>
            </w:tcMar>
            <w:vAlign w:val="center"/>
          </w:tcPr>
          <w:p w14:paraId="5F88138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36</w:t>
            </w:r>
          </w:p>
        </w:tc>
        <w:tc>
          <w:tcPr>
            <w:tcW w:w="756" w:type="dxa"/>
            <w:shd w:val="clear" w:color="auto" w:fill="FFFFFF" w:themeFill="background1"/>
            <w:tcMar>
              <w:top w:w="15" w:type="dxa"/>
              <w:left w:w="15" w:type="dxa"/>
              <w:bottom w:w="0" w:type="dxa"/>
              <w:right w:w="15" w:type="dxa"/>
            </w:tcMar>
            <w:vAlign w:val="center"/>
          </w:tcPr>
          <w:p w14:paraId="44DBD1D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36</w:t>
            </w:r>
          </w:p>
        </w:tc>
        <w:tc>
          <w:tcPr>
            <w:tcW w:w="353" w:type="dxa"/>
            <w:shd w:val="clear" w:color="auto" w:fill="FFFFFF" w:themeFill="background1"/>
            <w:tcMar>
              <w:top w:w="15" w:type="dxa"/>
              <w:left w:w="15" w:type="dxa"/>
              <w:bottom w:w="0" w:type="dxa"/>
              <w:right w:w="15" w:type="dxa"/>
            </w:tcMar>
            <w:vAlign w:val="center"/>
          </w:tcPr>
          <w:p w14:paraId="3A5BC46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6BDF9928">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FFFFFF" w:themeFill="background1"/>
            <w:tcMar>
              <w:top w:w="15" w:type="dxa"/>
              <w:left w:w="15" w:type="dxa"/>
              <w:bottom w:w="0" w:type="dxa"/>
              <w:right w:w="15" w:type="dxa"/>
            </w:tcMar>
            <w:vAlign w:val="center"/>
          </w:tcPr>
          <w:p w14:paraId="7800C049">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610" w:type="dxa"/>
            <w:shd w:val="clear" w:color="auto" w:fill="auto"/>
            <w:tcMar>
              <w:top w:w="15" w:type="dxa"/>
              <w:left w:w="15" w:type="dxa"/>
              <w:bottom w:w="0" w:type="dxa"/>
              <w:right w:w="15" w:type="dxa"/>
            </w:tcMar>
            <w:vAlign w:val="center"/>
          </w:tcPr>
          <w:p w14:paraId="7D7E13C2">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498A6F10">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6B9A11F2">
            <w:pPr>
              <w:keepNext w:val="0"/>
              <w:keepLines w:val="0"/>
              <w:widowControl/>
              <w:suppressLineNumbers w:val="0"/>
              <w:spacing w:before="0" w:beforeAutospacing="0" w:after="0" w:afterAutospacing="0"/>
              <w:ind w:left="0" w:leftChars="0" w:right="0" w:rightChars="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cs="宋体"/>
                <w:i w:val="0"/>
                <w:iCs w:val="0"/>
                <w:color w:val="000000"/>
                <w:kern w:val="0"/>
                <w:sz w:val="21"/>
                <w:szCs w:val="21"/>
                <w:u w:val="none"/>
                <w:lang w:val="en-US" w:eastAsia="zh-CN" w:bidi="ar"/>
              </w:rPr>
              <w:t>4</w:t>
            </w:r>
          </w:p>
        </w:tc>
        <w:tc>
          <w:tcPr>
            <w:tcW w:w="604" w:type="dxa"/>
            <w:shd w:val="clear" w:color="auto" w:fill="FFFFFF" w:themeFill="background1"/>
            <w:vAlign w:val="center"/>
          </w:tcPr>
          <w:p w14:paraId="2976390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vAlign w:val="center"/>
          </w:tcPr>
          <w:p w14:paraId="6C71B3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54336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369" w:type="dxa"/>
            <w:vMerge w:val="continue"/>
            <w:shd w:val="clear" w:color="auto" w:fill="FFFFFF" w:themeFill="background1"/>
            <w:vAlign w:val="center"/>
          </w:tcPr>
          <w:p w14:paraId="7878D35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306CFEE9">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52</w:t>
            </w:r>
          </w:p>
        </w:tc>
        <w:tc>
          <w:tcPr>
            <w:tcW w:w="716" w:type="dxa"/>
            <w:shd w:val="clear" w:color="auto" w:fill="FFFFFF" w:themeFill="background1"/>
            <w:vAlign w:val="center"/>
          </w:tcPr>
          <w:p w14:paraId="434DD030">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5102020306</w:t>
            </w:r>
          </w:p>
        </w:tc>
        <w:tc>
          <w:tcPr>
            <w:tcW w:w="1342" w:type="dxa"/>
            <w:shd w:val="clear" w:color="auto" w:fill="FFFFFF" w:themeFill="background1"/>
            <w:vAlign w:val="center"/>
          </w:tcPr>
          <w:p w14:paraId="44B15E99">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车联网及通信技术</w:t>
            </w:r>
          </w:p>
        </w:tc>
        <w:tc>
          <w:tcPr>
            <w:tcW w:w="567" w:type="dxa"/>
            <w:shd w:val="clear" w:color="auto" w:fill="auto"/>
            <w:tcMar>
              <w:top w:w="15" w:type="dxa"/>
              <w:left w:w="15" w:type="dxa"/>
              <w:bottom w:w="0" w:type="dxa"/>
              <w:right w:w="15" w:type="dxa"/>
            </w:tcMar>
            <w:vAlign w:val="center"/>
          </w:tcPr>
          <w:p w14:paraId="6E1EC5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35" w:type="dxa"/>
            <w:shd w:val="clear" w:color="auto" w:fill="auto"/>
            <w:tcMar>
              <w:top w:w="15" w:type="dxa"/>
              <w:left w:w="15" w:type="dxa"/>
              <w:bottom w:w="0" w:type="dxa"/>
              <w:right w:w="15" w:type="dxa"/>
            </w:tcMar>
            <w:vAlign w:val="center"/>
          </w:tcPr>
          <w:p w14:paraId="129829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36</w:t>
            </w:r>
          </w:p>
        </w:tc>
        <w:tc>
          <w:tcPr>
            <w:tcW w:w="742" w:type="dxa"/>
            <w:shd w:val="clear" w:color="auto" w:fill="auto"/>
            <w:tcMar>
              <w:top w:w="15" w:type="dxa"/>
              <w:left w:w="15" w:type="dxa"/>
              <w:bottom w:w="0" w:type="dxa"/>
              <w:right w:w="15" w:type="dxa"/>
            </w:tcMar>
            <w:vAlign w:val="center"/>
          </w:tcPr>
          <w:p w14:paraId="6EC3C9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30</w:t>
            </w:r>
          </w:p>
        </w:tc>
        <w:tc>
          <w:tcPr>
            <w:tcW w:w="756" w:type="dxa"/>
            <w:shd w:val="clear" w:color="auto" w:fill="FFFFFF" w:themeFill="background1"/>
            <w:tcMar>
              <w:top w:w="15" w:type="dxa"/>
              <w:left w:w="15" w:type="dxa"/>
              <w:bottom w:w="0" w:type="dxa"/>
              <w:right w:w="15" w:type="dxa"/>
            </w:tcMar>
            <w:vAlign w:val="center"/>
          </w:tcPr>
          <w:p w14:paraId="015C32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6</w:t>
            </w:r>
          </w:p>
        </w:tc>
        <w:tc>
          <w:tcPr>
            <w:tcW w:w="353" w:type="dxa"/>
            <w:shd w:val="clear" w:color="auto" w:fill="FFFFFF" w:themeFill="background1"/>
            <w:tcMar>
              <w:top w:w="15" w:type="dxa"/>
              <w:left w:w="15" w:type="dxa"/>
              <w:bottom w:w="0" w:type="dxa"/>
              <w:right w:w="15" w:type="dxa"/>
            </w:tcMar>
            <w:vAlign w:val="center"/>
          </w:tcPr>
          <w:p w14:paraId="06FF2A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09C79FC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FFFFFF" w:themeFill="background1"/>
            <w:tcMar>
              <w:top w:w="15" w:type="dxa"/>
              <w:left w:w="15" w:type="dxa"/>
              <w:bottom w:w="0" w:type="dxa"/>
              <w:right w:w="15" w:type="dxa"/>
            </w:tcMar>
            <w:vAlign w:val="center"/>
          </w:tcPr>
          <w:p w14:paraId="6D638AB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610" w:type="dxa"/>
            <w:shd w:val="clear" w:color="auto" w:fill="auto"/>
            <w:tcMar>
              <w:top w:w="15" w:type="dxa"/>
              <w:left w:w="15" w:type="dxa"/>
              <w:bottom w:w="0" w:type="dxa"/>
              <w:right w:w="15" w:type="dxa"/>
            </w:tcMar>
            <w:vAlign w:val="center"/>
          </w:tcPr>
          <w:p w14:paraId="777EAD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3F96C1C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5B60E4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604" w:type="dxa"/>
            <w:shd w:val="clear" w:color="auto" w:fill="FFFFFF" w:themeFill="background1"/>
            <w:vAlign w:val="center"/>
          </w:tcPr>
          <w:p w14:paraId="031D2BB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vAlign w:val="center"/>
          </w:tcPr>
          <w:p w14:paraId="3BE4321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tr w14:paraId="3995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340" w:hRule="atLeast"/>
        </w:trPr>
        <w:tc>
          <w:tcPr>
            <w:tcW w:w="2780" w:type="dxa"/>
            <w:gridSpan w:val="4"/>
            <w:shd w:val="clear" w:color="auto" w:fill="FFFFFF" w:themeFill="background1"/>
            <w:vAlign w:val="center"/>
          </w:tcPr>
          <w:p w14:paraId="54295EEB">
            <w:pPr>
              <w:keepNext w:val="0"/>
              <w:keepLines w:val="0"/>
              <w:widowControl/>
              <w:suppressLineNumbers w:val="0"/>
              <w:spacing w:before="0" w:beforeAutospacing="0" w:after="0" w:afterAutospacing="0" w:line="200" w:lineRule="exact"/>
              <w:ind w:left="0" w:leftChars="0" w:right="0" w:rightChars="0" w:firstLine="0" w:firstLineChars="0"/>
              <w:jc w:val="center"/>
              <w:rPr>
                <w:rFonts w:hint="eastAsia" w:asciiTheme="minorEastAsia" w:hAnsiTheme="minorEastAsia" w:eastAsiaTheme="minorEastAsia" w:cstheme="minorEastAsia"/>
                <w:b/>
                <w:bCs/>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color w:val="000000" w:themeColor="text1"/>
                <w:kern w:val="0"/>
                <w:sz w:val="21"/>
                <w:szCs w:val="21"/>
                <w:highlight w:val="none"/>
                <w:shd w:val="clear" w:color="auto" w:fill="auto"/>
                <w:lang w:val="en-US" w:eastAsia="zh-CN" w:bidi="ar"/>
                <w14:textFill>
                  <w14:solidFill>
                    <w14:schemeClr w14:val="tx1"/>
                  </w14:solidFill>
                </w14:textFill>
              </w:rPr>
              <w:t>专业拓展课小计</w:t>
            </w:r>
          </w:p>
        </w:tc>
        <w:tc>
          <w:tcPr>
            <w:tcW w:w="567" w:type="dxa"/>
            <w:shd w:val="clear" w:color="auto" w:fill="FFFFFF" w:themeFill="background1"/>
            <w:tcMar>
              <w:top w:w="15" w:type="dxa"/>
              <w:left w:w="15" w:type="dxa"/>
              <w:bottom w:w="0" w:type="dxa"/>
              <w:right w:w="15" w:type="dxa"/>
            </w:tcMar>
            <w:vAlign w:val="center"/>
          </w:tcPr>
          <w:p w14:paraId="34D4CD9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18</w:t>
            </w:r>
          </w:p>
        </w:tc>
        <w:tc>
          <w:tcPr>
            <w:tcW w:w="535" w:type="dxa"/>
            <w:shd w:val="clear" w:color="auto" w:fill="FFFFFF" w:themeFill="background1"/>
            <w:tcMar>
              <w:top w:w="15" w:type="dxa"/>
              <w:left w:w="15" w:type="dxa"/>
              <w:bottom w:w="0" w:type="dxa"/>
              <w:right w:w="15" w:type="dxa"/>
            </w:tcMar>
            <w:vAlign w:val="center"/>
          </w:tcPr>
          <w:p w14:paraId="7BCE4F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312</w:t>
            </w:r>
          </w:p>
        </w:tc>
        <w:tc>
          <w:tcPr>
            <w:tcW w:w="742" w:type="dxa"/>
            <w:shd w:val="clear" w:color="auto" w:fill="FFFFFF" w:themeFill="background1"/>
            <w:tcMar>
              <w:top w:w="15" w:type="dxa"/>
              <w:left w:w="15" w:type="dxa"/>
              <w:bottom w:w="0" w:type="dxa"/>
              <w:right w:w="15" w:type="dxa"/>
            </w:tcMar>
            <w:vAlign w:val="center"/>
          </w:tcPr>
          <w:p w14:paraId="5626338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188</w:t>
            </w:r>
          </w:p>
        </w:tc>
        <w:tc>
          <w:tcPr>
            <w:tcW w:w="756" w:type="dxa"/>
            <w:shd w:val="clear" w:color="auto" w:fill="FFFFFF" w:themeFill="background1"/>
            <w:tcMar>
              <w:top w:w="15" w:type="dxa"/>
              <w:left w:w="15" w:type="dxa"/>
              <w:bottom w:w="0" w:type="dxa"/>
              <w:right w:w="15" w:type="dxa"/>
            </w:tcMar>
            <w:vAlign w:val="center"/>
          </w:tcPr>
          <w:p w14:paraId="3329DC9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124</w:t>
            </w:r>
          </w:p>
        </w:tc>
        <w:tc>
          <w:tcPr>
            <w:tcW w:w="353" w:type="dxa"/>
            <w:shd w:val="clear" w:color="auto" w:fill="FFFFFF" w:themeFill="background1"/>
            <w:tcMar>
              <w:top w:w="15" w:type="dxa"/>
              <w:left w:w="15" w:type="dxa"/>
              <w:bottom w:w="0" w:type="dxa"/>
              <w:right w:w="15" w:type="dxa"/>
            </w:tcMar>
            <w:vAlign w:val="center"/>
          </w:tcPr>
          <w:p w14:paraId="6ADB01B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58D049F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209C505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strike w:val="0"/>
                <w:dstrike w:val="0"/>
                <w:color w:val="000000" w:themeColor="text1"/>
                <w:kern w:val="2"/>
                <w:sz w:val="21"/>
                <w:szCs w:val="21"/>
                <w:highlight w:val="none"/>
                <w:shd w:val="clear" w:color="auto" w:fill="auto"/>
                <w:lang w:val="en-US" w:eastAsia="zh-CN" w:bidi="ar-SA"/>
                <w14:textFill>
                  <w14:solidFill>
                    <w14:schemeClr w14:val="tx1"/>
                  </w14:solidFill>
                </w14:textFill>
              </w:rPr>
            </w:pPr>
          </w:p>
        </w:tc>
        <w:tc>
          <w:tcPr>
            <w:tcW w:w="610" w:type="dxa"/>
            <w:shd w:val="clear" w:color="auto" w:fill="auto"/>
            <w:tcMar>
              <w:top w:w="15" w:type="dxa"/>
              <w:left w:w="15" w:type="dxa"/>
              <w:bottom w:w="0" w:type="dxa"/>
              <w:right w:w="15" w:type="dxa"/>
            </w:tcMar>
            <w:vAlign w:val="center"/>
          </w:tcPr>
          <w:p w14:paraId="16DD0CE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43FBE0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0DF368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5AE1E98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vAlign w:val="center"/>
          </w:tcPr>
          <w:p w14:paraId="7CAC52F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r>
      <w:bookmarkEnd w:id="113"/>
      <w:bookmarkEnd w:id="114"/>
      <w:tr w14:paraId="26267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632" w:hRule="atLeast"/>
        </w:trPr>
        <w:tc>
          <w:tcPr>
            <w:tcW w:w="369" w:type="dxa"/>
            <w:vMerge w:val="restart"/>
            <w:shd w:val="clear" w:color="auto" w:fill="FFFFFF" w:themeFill="background1"/>
            <w:vAlign w:val="center"/>
          </w:tcPr>
          <w:p w14:paraId="709BDB1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专业实践课</w:t>
            </w:r>
          </w:p>
        </w:tc>
        <w:tc>
          <w:tcPr>
            <w:tcW w:w="353" w:type="dxa"/>
            <w:shd w:val="clear" w:color="auto" w:fill="FFFFFF" w:themeFill="background1"/>
            <w:tcMar>
              <w:top w:w="15" w:type="dxa"/>
              <w:left w:w="15" w:type="dxa"/>
              <w:bottom w:w="0" w:type="dxa"/>
              <w:right w:w="15" w:type="dxa"/>
            </w:tcMar>
            <w:vAlign w:val="center"/>
          </w:tcPr>
          <w:p w14:paraId="5767DB0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53</w:t>
            </w:r>
          </w:p>
        </w:tc>
        <w:tc>
          <w:tcPr>
            <w:tcW w:w="716" w:type="dxa"/>
            <w:shd w:val="clear" w:color="auto" w:fill="FFFFFF" w:themeFill="background1"/>
            <w:vAlign w:val="center"/>
          </w:tcPr>
          <w:p w14:paraId="127551F8">
            <w:pPr>
              <w:pStyle w:val="7"/>
              <w:keepNext w:val="0"/>
              <w:keepLines w:val="0"/>
              <w:widowControl/>
              <w:suppressLineNumbers w:val="0"/>
              <w:bidi w:val="0"/>
              <w:spacing w:before="0" w:beforeAutospacing="0" w:afterAutospacing="0"/>
              <w:ind w:left="0" w:right="0"/>
              <w:jc w:val="center"/>
              <w:rPr>
                <w:rFonts w:hint="eastAsia" w:asciiTheme="minorEastAsia" w:hAnsiTheme="minorEastAsia" w:eastAsiaTheme="minorEastAsia" w:cstheme="minorEastAsia"/>
                <w:color w:val="auto"/>
                <w:kern w:val="2"/>
                <w:sz w:val="21"/>
                <w:szCs w:val="21"/>
                <w:highlight w:val="none"/>
                <w:shd w:val="clear" w:color="auto" w:fill="auto"/>
                <w:lang w:val="en-US" w:eastAsia="zh-CN" w:bidi="ar-SA"/>
              </w:rPr>
            </w:pPr>
            <w:r>
              <w:rPr>
                <w:rFonts w:hint="eastAsia"/>
                <w:lang w:val="en-US" w:eastAsia="zh-CN"/>
              </w:rPr>
              <w:t>5102020401</w:t>
            </w:r>
          </w:p>
        </w:tc>
        <w:tc>
          <w:tcPr>
            <w:tcW w:w="1342" w:type="dxa"/>
            <w:shd w:val="clear" w:color="auto" w:fill="FFFFFF" w:themeFill="background1"/>
            <w:vAlign w:val="center"/>
          </w:tcPr>
          <w:p w14:paraId="26AF0BD3">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计算机网络基础实训</w:t>
            </w:r>
          </w:p>
        </w:tc>
        <w:tc>
          <w:tcPr>
            <w:tcW w:w="567" w:type="dxa"/>
            <w:shd w:val="clear" w:color="auto" w:fill="FFFFFF" w:themeFill="background1"/>
            <w:tcMar>
              <w:top w:w="15" w:type="dxa"/>
              <w:left w:w="15" w:type="dxa"/>
              <w:bottom w:w="0" w:type="dxa"/>
              <w:right w:w="15" w:type="dxa"/>
            </w:tcMar>
            <w:vAlign w:val="center"/>
          </w:tcPr>
          <w:p w14:paraId="01CA01B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p>
        </w:tc>
        <w:tc>
          <w:tcPr>
            <w:tcW w:w="535" w:type="dxa"/>
            <w:shd w:val="clear" w:color="auto" w:fill="FFFFFF" w:themeFill="background1"/>
            <w:tcMar>
              <w:top w:w="15" w:type="dxa"/>
              <w:left w:w="15" w:type="dxa"/>
              <w:bottom w:w="0" w:type="dxa"/>
              <w:right w:w="15" w:type="dxa"/>
            </w:tcMar>
            <w:vAlign w:val="center"/>
          </w:tcPr>
          <w:p w14:paraId="020ACC2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742" w:type="dxa"/>
            <w:shd w:val="clear" w:color="auto" w:fill="FFFFFF" w:themeFill="background1"/>
            <w:tcMar>
              <w:top w:w="15" w:type="dxa"/>
              <w:left w:w="15" w:type="dxa"/>
              <w:bottom w:w="0" w:type="dxa"/>
              <w:right w:w="15" w:type="dxa"/>
            </w:tcMar>
            <w:vAlign w:val="center"/>
          </w:tcPr>
          <w:p w14:paraId="36FF32B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756" w:type="dxa"/>
            <w:shd w:val="clear" w:color="auto" w:fill="FFFFFF" w:themeFill="background1"/>
            <w:tcMar>
              <w:top w:w="15" w:type="dxa"/>
              <w:left w:w="15" w:type="dxa"/>
              <w:bottom w:w="0" w:type="dxa"/>
              <w:right w:w="15" w:type="dxa"/>
            </w:tcMar>
            <w:vAlign w:val="center"/>
          </w:tcPr>
          <w:p w14:paraId="60E8F4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16</w:t>
            </w:r>
          </w:p>
        </w:tc>
        <w:tc>
          <w:tcPr>
            <w:tcW w:w="353" w:type="dxa"/>
            <w:shd w:val="clear" w:color="auto" w:fill="FFFFFF" w:themeFill="background1"/>
            <w:tcMar>
              <w:top w:w="15" w:type="dxa"/>
              <w:left w:w="15" w:type="dxa"/>
              <w:bottom w:w="0" w:type="dxa"/>
              <w:right w:w="15" w:type="dxa"/>
            </w:tcMar>
            <w:vAlign w:val="center"/>
          </w:tcPr>
          <w:p w14:paraId="0944A63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67BD3D6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FFFFFF" w:themeFill="background1"/>
            <w:tcMar>
              <w:top w:w="15" w:type="dxa"/>
              <w:left w:w="15" w:type="dxa"/>
              <w:bottom w:w="0" w:type="dxa"/>
              <w:right w:w="15" w:type="dxa"/>
            </w:tcMar>
            <w:vAlign w:val="center"/>
          </w:tcPr>
          <w:p w14:paraId="3901F3E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t>16/1</w:t>
            </w:r>
          </w:p>
        </w:tc>
        <w:tc>
          <w:tcPr>
            <w:tcW w:w="610" w:type="dxa"/>
            <w:shd w:val="clear" w:color="auto" w:fill="FFFFFF" w:themeFill="background1"/>
            <w:tcMar>
              <w:top w:w="15" w:type="dxa"/>
              <w:left w:w="15" w:type="dxa"/>
              <w:bottom w:w="0" w:type="dxa"/>
              <w:right w:w="15" w:type="dxa"/>
            </w:tcMar>
            <w:vAlign w:val="center"/>
          </w:tcPr>
          <w:p w14:paraId="1C06D26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2F4CF80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69FCA4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bidi="ar"/>
                <w14:textFill>
                  <w14:solidFill>
                    <w14:schemeClr w14:val="tx1"/>
                  </w14:solidFill>
                </w14:textFill>
              </w:rPr>
            </w:pPr>
          </w:p>
        </w:tc>
        <w:tc>
          <w:tcPr>
            <w:tcW w:w="604" w:type="dxa"/>
            <w:shd w:val="clear" w:color="auto" w:fill="FFFFFF" w:themeFill="background1"/>
            <w:vAlign w:val="center"/>
          </w:tcPr>
          <w:p w14:paraId="1EAE618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9" w:type="dxa"/>
            <w:shd w:val="clear" w:color="auto" w:fill="FFFFFF" w:themeFill="background1"/>
            <w:vAlign w:val="center"/>
          </w:tcPr>
          <w:p w14:paraId="445CB56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4D1A9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32" w:hRule="atLeast"/>
        </w:trPr>
        <w:tc>
          <w:tcPr>
            <w:tcW w:w="369" w:type="dxa"/>
            <w:vMerge w:val="continue"/>
            <w:shd w:val="clear" w:color="auto" w:fill="FFFFFF" w:themeFill="background1"/>
            <w:vAlign w:val="center"/>
          </w:tcPr>
          <w:p w14:paraId="357881A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5E4C33A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54</w:t>
            </w:r>
          </w:p>
        </w:tc>
        <w:tc>
          <w:tcPr>
            <w:tcW w:w="716" w:type="dxa"/>
            <w:shd w:val="clear" w:color="auto" w:fill="auto"/>
            <w:vAlign w:val="center"/>
          </w:tcPr>
          <w:p w14:paraId="66530738">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5102020402</w:t>
            </w:r>
          </w:p>
        </w:tc>
        <w:tc>
          <w:tcPr>
            <w:tcW w:w="1342" w:type="dxa"/>
            <w:shd w:val="clear" w:color="auto" w:fill="FFFFFF" w:themeFill="background1"/>
            <w:vAlign w:val="center"/>
          </w:tcPr>
          <w:p w14:paraId="0333427D">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计算机网络综合实训</w:t>
            </w:r>
          </w:p>
        </w:tc>
        <w:tc>
          <w:tcPr>
            <w:tcW w:w="567" w:type="dxa"/>
            <w:shd w:val="clear" w:color="auto" w:fill="FFFFFF" w:themeFill="background1"/>
            <w:tcMar>
              <w:top w:w="15" w:type="dxa"/>
              <w:left w:w="15" w:type="dxa"/>
              <w:bottom w:w="0" w:type="dxa"/>
              <w:right w:w="15" w:type="dxa"/>
            </w:tcMar>
            <w:vAlign w:val="center"/>
          </w:tcPr>
          <w:p w14:paraId="3E68BBD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2</w:t>
            </w:r>
          </w:p>
        </w:tc>
        <w:tc>
          <w:tcPr>
            <w:tcW w:w="535" w:type="dxa"/>
            <w:shd w:val="clear" w:color="auto" w:fill="FFFFFF" w:themeFill="background1"/>
            <w:tcMar>
              <w:top w:w="15" w:type="dxa"/>
              <w:left w:w="15" w:type="dxa"/>
              <w:bottom w:w="0" w:type="dxa"/>
              <w:right w:w="15" w:type="dxa"/>
            </w:tcMar>
            <w:vAlign w:val="center"/>
          </w:tcPr>
          <w:p w14:paraId="1F3250A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742" w:type="dxa"/>
            <w:shd w:val="clear" w:color="auto" w:fill="FFFFFF" w:themeFill="background1"/>
            <w:tcMar>
              <w:top w:w="15" w:type="dxa"/>
              <w:left w:w="15" w:type="dxa"/>
              <w:bottom w:w="0" w:type="dxa"/>
              <w:right w:w="15" w:type="dxa"/>
            </w:tcMar>
            <w:vAlign w:val="center"/>
          </w:tcPr>
          <w:p w14:paraId="35C6E8D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756" w:type="dxa"/>
            <w:shd w:val="clear" w:color="auto" w:fill="FFFFFF" w:themeFill="background1"/>
            <w:tcMar>
              <w:top w:w="15" w:type="dxa"/>
              <w:left w:w="15" w:type="dxa"/>
              <w:bottom w:w="0" w:type="dxa"/>
              <w:right w:w="15" w:type="dxa"/>
            </w:tcMar>
            <w:vAlign w:val="center"/>
          </w:tcPr>
          <w:p w14:paraId="7EEAD9F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32</w:t>
            </w:r>
          </w:p>
        </w:tc>
        <w:tc>
          <w:tcPr>
            <w:tcW w:w="353" w:type="dxa"/>
            <w:shd w:val="clear" w:color="auto" w:fill="FFFFFF" w:themeFill="background1"/>
            <w:tcMar>
              <w:top w:w="15" w:type="dxa"/>
              <w:left w:w="15" w:type="dxa"/>
              <w:bottom w:w="0" w:type="dxa"/>
              <w:right w:w="15" w:type="dxa"/>
            </w:tcMar>
            <w:vAlign w:val="center"/>
          </w:tcPr>
          <w:p w14:paraId="5BBC38E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0DA148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FFFFFF" w:themeFill="background1"/>
            <w:tcMar>
              <w:top w:w="15" w:type="dxa"/>
              <w:left w:w="15" w:type="dxa"/>
              <w:bottom w:w="0" w:type="dxa"/>
              <w:right w:w="15" w:type="dxa"/>
            </w:tcMar>
            <w:vAlign w:val="center"/>
          </w:tcPr>
          <w:p w14:paraId="4D8F2D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52BA8D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2070E8E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t>16/2</w:t>
            </w:r>
          </w:p>
        </w:tc>
        <w:tc>
          <w:tcPr>
            <w:tcW w:w="610" w:type="dxa"/>
            <w:shd w:val="clear" w:color="auto" w:fill="FFFFFF" w:themeFill="background1"/>
            <w:tcMar>
              <w:top w:w="15" w:type="dxa"/>
              <w:left w:w="15" w:type="dxa"/>
              <w:bottom w:w="0" w:type="dxa"/>
              <w:right w:w="15" w:type="dxa"/>
            </w:tcMar>
            <w:vAlign w:val="center"/>
          </w:tcPr>
          <w:p w14:paraId="6074FB1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bidi="ar"/>
                <w14:textFill>
                  <w14:solidFill>
                    <w14:schemeClr w14:val="tx1"/>
                  </w14:solidFill>
                </w14:textFill>
              </w:rPr>
            </w:pPr>
          </w:p>
        </w:tc>
        <w:tc>
          <w:tcPr>
            <w:tcW w:w="604" w:type="dxa"/>
            <w:shd w:val="clear" w:color="auto" w:fill="FFFFFF" w:themeFill="background1"/>
            <w:vAlign w:val="center"/>
          </w:tcPr>
          <w:p w14:paraId="2B4811D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9" w:type="dxa"/>
            <w:shd w:val="clear" w:color="auto" w:fill="FFFFFF" w:themeFill="background1"/>
            <w:vAlign w:val="center"/>
          </w:tcPr>
          <w:p w14:paraId="695C625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r>
      <w:tr w14:paraId="4F33E0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513" w:hRule="atLeast"/>
        </w:trPr>
        <w:tc>
          <w:tcPr>
            <w:tcW w:w="369" w:type="dxa"/>
            <w:vMerge w:val="continue"/>
            <w:shd w:val="clear" w:color="auto" w:fill="FFFFFF" w:themeFill="background1"/>
            <w:vAlign w:val="center"/>
          </w:tcPr>
          <w:p w14:paraId="1115D2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2212AFD1">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55</w:t>
            </w:r>
          </w:p>
        </w:tc>
        <w:tc>
          <w:tcPr>
            <w:tcW w:w="716" w:type="dxa"/>
            <w:shd w:val="clear" w:color="auto" w:fill="auto"/>
            <w:vAlign w:val="center"/>
          </w:tcPr>
          <w:p w14:paraId="02DE8C7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5102020403</w:t>
            </w:r>
          </w:p>
        </w:tc>
        <w:tc>
          <w:tcPr>
            <w:tcW w:w="1342" w:type="dxa"/>
            <w:shd w:val="clear" w:color="auto" w:fill="FFFFFF" w:themeFill="background1"/>
            <w:vAlign w:val="center"/>
          </w:tcPr>
          <w:p w14:paraId="0840742E">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岗位实习</w:t>
            </w:r>
          </w:p>
        </w:tc>
        <w:tc>
          <w:tcPr>
            <w:tcW w:w="567" w:type="dxa"/>
            <w:shd w:val="clear" w:color="auto" w:fill="FFFFFF" w:themeFill="background1"/>
            <w:tcMar>
              <w:top w:w="15" w:type="dxa"/>
              <w:left w:w="15" w:type="dxa"/>
              <w:bottom w:w="0" w:type="dxa"/>
              <w:right w:w="15" w:type="dxa"/>
            </w:tcMar>
            <w:vAlign w:val="center"/>
          </w:tcPr>
          <w:p w14:paraId="3D65AAF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38</w:t>
            </w:r>
          </w:p>
        </w:tc>
        <w:tc>
          <w:tcPr>
            <w:tcW w:w="535" w:type="dxa"/>
            <w:shd w:val="clear" w:color="auto" w:fill="FFFFFF" w:themeFill="background1"/>
            <w:tcMar>
              <w:top w:w="15" w:type="dxa"/>
              <w:left w:w="15" w:type="dxa"/>
              <w:bottom w:w="0" w:type="dxa"/>
              <w:right w:w="15" w:type="dxa"/>
            </w:tcMar>
            <w:vAlign w:val="center"/>
          </w:tcPr>
          <w:p w14:paraId="0BB2E2A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600</w:t>
            </w:r>
          </w:p>
        </w:tc>
        <w:tc>
          <w:tcPr>
            <w:tcW w:w="742" w:type="dxa"/>
            <w:shd w:val="clear" w:color="auto" w:fill="FFFFFF" w:themeFill="background1"/>
            <w:tcMar>
              <w:top w:w="15" w:type="dxa"/>
              <w:left w:w="15" w:type="dxa"/>
              <w:bottom w:w="0" w:type="dxa"/>
              <w:right w:w="15" w:type="dxa"/>
            </w:tcMar>
            <w:vAlign w:val="center"/>
          </w:tcPr>
          <w:p w14:paraId="50D9926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756" w:type="dxa"/>
            <w:shd w:val="clear" w:color="auto" w:fill="FFFFFF" w:themeFill="background1"/>
            <w:tcMar>
              <w:top w:w="15" w:type="dxa"/>
              <w:left w:w="15" w:type="dxa"/>
              <w:bottom w:w="0" w:type="dxa"/>
              <w:right w:w="15" w:type="dxa"/>
            </w:tcMar>
            <w:vAlign w:val="center"/>
          </w:tcPr>
          <w:p w14:paraId="519E1D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600</w:t>
            </w:r>
          </w:p>
        </w:tc>
        <w:tc>
          <w:tcPr>
            <w:tcW w:w="353" w:type="dxa"/>
            <w:shd w:val="clear" w:color="auto" w:fill="FFFFFF" w:themeFill="background1"/>
            <w:tcMar>
              <w:top w:w="15" w:type="dxa"/>
              <w:left w:w="15" w:type="dxa"/>
              <w:bottom w:w="0" w:type="dxa"/>
              <w:right w:w="15" w:type="dxa"/>
            </w:tcMar>
            <w:vAlign w:val="center"/>
          </w:tcPr>
          <w:p w14:paraId="25495C4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71E039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FFFFFF" w:themeFill="background1"/>
            <w:tcMar>
              <w:top w:w="15" w:type="dxa"/>
              <w:left w:w="15" w:type="dxa"/>
              <w:bottom w:w="0" w:type="dxa"/>
              <w:right w:w="15" w:type="dxa"/>
            </w:tcMar>
            <w:vAlign w:val="center"/>
          </w:tcPr>
          <w:p w14:paraId="10AB4D9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00DB0BC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193BC66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3FDCB70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2E9F99C2">
            <w:pPr>
              <w:keepNext w:val="0"/>
              <w:keepLines w:val="0"/>
              <w:widowControl/>
              <w:suppressLineNumbers w:val="0"/>
              <w:spacing w:before="0" w:beforeAutospacing="0" w:after="0" w:afterAutospacing="0"/>
              <w:ind w:left="0" w:leftChars="0" w:right="0" w:rightChars="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w:t>
            </w:r>
          </w:p>
        </w:tc>
        <w:tc>
          <w:tcPr>
            <w:tcW w:w="609" w:type="dxa"/>
            <w:shd w:val="clear" w:color="auto" w:fill="FFFFFF" w:themeFill="background1"/>
            <w:vAlign w:val="center"/>
          </w:tcPr>
          <w:p w14:paraId="0804EAE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20/10</w:t>
            </w:r>
          </w:p>
        </w:tc>
      </w:tr>
      <w:tr w14:paraId="14A27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400" w:hRule="atLeast"/>
        </w:trPr>
        <w:tc>
          <w:tcPr>
            <w:tcW w:w="369" w:type="dxa"/>
            <w:vMerge w:val="continue"/>
            <w:shd w:val="clear" w:color="auto" w:fill="FFFFFF" w:themeFill="background1"/>
            <w:vAlign w:val="center"/>
          </w:tcPr>
          <w:p w14:paraId="17C18A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353" w:type="dxa"/>
            <w:shd w:val="clear" w:color="auto" w:fill="FFFFFF" w:themeFill="background1"/>
            <w:tcMar>
              <w:top w:w="15" w:type="dxa"/>
              <w:left w:w="15" w:type="dxa"/>
              <w:bottom w:w="0" w:type="dxa"/>
              <w:right w:w="15" w:type="dxa"/>
            </w:tcMar>
            <w:vAlign w:val="center"/>
          </w:tcPr>
          <w:p w14:paraId="0170E9C0">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t>56</w:t>
            </w:r>
          </w:p>
        </w:tc>
        <w:tc>
          <w:tcPr>
            <w:tcW w:w="716" w:type="dxa"/>
            <w:shd w:val="clear" w:color="auto" w:fill="auto"/>
            <w:vAlign w:val="center"/>
          </w:tcPr>
          <w:p w14:paraId="455080C1">
            <w:pPr>
              <w:pStyle w:val="7"/>
              <w:keepNext w:val="0"/>
              <w:keepLines w:val="0"/>
              <w:widowControl/>
              <w:suppressLineNumbers w:val="0"/>
              <w:bidi w:val="0"/>
              <w:spacing w:before="0" w:beforeAutospacing="0" w:afterAutospacing="0"/>
              <w:ind w:left="0" w:right="0"/>
              <w:jc w:val="center"/>
              <w:rPr>
                <w:rFonts w:hint="eastAsia" w:ascii="宋体" w:hAnsi="宋体" w:eastAsia="宋体" w:cs="Times New Roman"/>
                <w:color w:val="auto"/>
                <w:sz w:val="21"/>
                <w:szCs w:val="21"/>
                <w:lang w:val="en-US" w:eastAsia="zh-CN" w:bidi="ar-SA"/>
              </w:rPr>
            </w:pPr>
            <w:r>
              <w:rPr>
                <w:rFonts w:hint="eastAsia"/>
                <w:lang w:val="en-US" w:eastAsia="zh-CN"/>
              </w:rPr>
              <w:t>5102020404</w:t>
            </w:r>
          </w:p>
        </w:tc>
        <w:tc>
          <w:tcPr>
            <w:tcW w:w="1342" w:type="dxa"/>
            <w:shd w:val="clear" w:color="auto" w:fill="FFFFFF" w:themeFill="background1"/>
            <w:vAlign w:val="center"/>
          </w:tcPr>
          <w:p w14:paraId="00BDFA1E">
            <w:pPr>
              <w:keepNext w:val="0"/>
              <w:keepLines w:val="0"/>
              <w:widowControl/>
              <w:suppressLineNumbers w:val="0"/>
              <w:spacing w:before="0" w:beforeAutospacing="0" w:after="0" w:afterAutospacing="0"/>
              <w:ind w:left="40" w:leftChars="0" w:right="0"/>
              <w:jc w:val="left"/>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毕业设计</w:t>
            </w:r>
          </w:p>
        </w:tc>
        <w:tc>
          <w:tcPr>
            <w:tcW w:w="567" w:type="dxa"/>
            <w:shd w:val="clear" w:color="auto" w:fill="FFFFFF" w:themeFill="background1"/>
            <w:tcMar>
              <w:top w:w="15" w:type="dxa"/>
              <w:left w:w="15" w:type="dxa"/>
              <w:bottom w:w="0" w:type="dxa"/>
              <w:right w:w="15" w:type="dxa"/>
            </w:tcMar>
            <w:vAlign w:val="center"/>
          </w:tcPr>
          <w:p w14:paraId="57E3252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auto"/>
                <w:kern w:val="0"/>
                <w:sz w:val="22"/>
                <w:szCs w:val="22"/>
                <w:u w:val="none"/>
                <w:lang w:val="en-US" w:eastAsia="zh-CN" w:bidi="ar"/>
              </w:rPr>
              <w:t>13</w:t>
            </w:r>
          </w:p>
        </w:tc>
        <w:tc>
          <w:tcPr>
            <w:tcW w:w="535" w:type="dxa"/>
            <w:shd w:val="clear" w:color="auto" w:fill="FFFFFF" w:themeFill="background1"/>
            <w:tcMar>
              <w:top w:w="15" w:type="dxa"/>
              <w:left w:w="15" w:type="dxa"/>
              <w:bottom w:w="0" w:type="dxa"/>
              <w:right w:w="15" w:type="dxa"/>
            </w:tcMar>
            <w:vAlign w:val="center"/>
          </w:tcPr>
          <w:p w14:paraId="7FB90A9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宋体" w:hAnsi="宋体" w:eastAsia="宋体" w:cs="宋体"/>
                <w:i w:val="0"/>
                <w:iCs w:val="0"/>
                <w:color w:val="auto"/>
                <w:kern w:val="0"/>
                <w:sz w:val="21"/>
                <w:szCs w:val="21"/>
                <w:u w:val="none"/>
                <w:lang w:val="en-US" w:eastAsia="zh-CN" w:bidi="ar"/>
              </w:rPr>
              <w:t>200</w:t>
            </w:r>
          </w:p>
        </w:tc>
        <w:tc>
          <w:tcPr>
            <w:tcW w:w="742" w:type="dxa"/>
            <w:shd w:val="clear" w:color="auto" w:fill="FFFFFF" w:themeFill="background1"/>
            <w:tcMar>
              <w:top w:w="15" w:type="dxa"/>
              <w:left w:w="15" w:type="dxa"/>
              <w:bottom w:w="0" w:type="dxa"/>
              <w:right w:w="15" w:type="dxa"/>
            </w:tcMar>
            <w:vAlign w:val="center"/>
          </w:tcPr>
          <w:p w14:paraId="5BD2B7A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756" w:type="dxa"/>
            <w:shd w:val="clear" w:color="auto" w:fill="FFFFFF" w:themeFill="background1"/>
            <w:tcMar>
              <w:top w:w="15" w:type="dxa"/>
              <w:left w:w="15" w:type="dxa"/>
              <w:bottom w:w="0" w:type="dxa"/>
              <w:right w:w="15" w:type="dxa"/>
            </w:tcMar>
            <w:vAlign w:val="center"/>
          </w:tcPr>
          <w:p w14:paraId="2CE27EB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r>
              <w:rPr>
                <w:rFonts w:hint="eastAsia" w:ascii="宋体" w:hAnsi="宋体" w:eastAsia="宋体" w:cs="宋体"/>
                <w:i w:val="0"/>
                <w:iCs w:val="0"/>
                <w:color w:val="auto"/>
                <w:kern w:val="0"/>
                <w:sz w:val="20"/>
                <w:szCs w:val="20"/>
                <w:u w:val="none"/>
                <w:lang w:val="en-US" w:eastAsia="zh-CN" w:bidi="ar"/>
              </w:rPr>
              <w:t>200</w:t>
            </w:r>
          </w:p>
        </w:tc>
        <w:tc>
          <w:tcPr>
            <w:tcW w:w="353" w:type="dxa"/>
            <w:shd w:val="clear" w:color="auto" w:fill="FFFFFF" w:themeFill="background1"/>
            <w:tcMar>
              <w:top w:w="15" w:type="dxa"/>
              <w:left w:w="15" w:type="dxa"/>
              <w:bottom w:w="0" w:type="dxa"/>
              <w:right w:w="15" w:type="dxa"/>
            </w:tcMar>
            <w:vAlign w:val="center"/>
          </w:tcPr>
          <w:p w14:paraId="332AB0D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0"/>
                <w:sz w:val="21"/>
                <w:szCs w:val="21"/>
                <w:highlight w:val="none"/>
                <w:shd w:val="clear" w:color="auto" w:fill="auto"/>
                <w:lang w:val="en-US" w:eastAsia="zh-CN" w:bidi="ar"/>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7BCA0AC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w:t>
            </w:r>
          </w:p>
        </w:tc>
        <w:tc>
          <w:tcPr>
            <w:tcW w:w="609" w:type="dxa"/>
            <w:shd w:val="clear" w:color="auto" w:fill="FFFFFF" w:themeFill="background1"/>
            <w:tcMar>
              <w:top w:w="15" w:type="dxa"/>
              <w:left w:w="15" w:type="dxa"/>
              <w:bottom w:w="0" w:type="dxa"/>
              <w:right w:w="15" w:type="dxa"/>
            </w:tcMar>
            <w:vAlign w:val="center"/>
          </w:tcPr>
          <w:p w14:paraId="0332C31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5309A2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302A0F4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1A3785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604" w:type="dxa"/>
            <w:shd w:val="clear" w:color="auto" w:fill="FFFFFF" w:themeFill="background1"/>
            <w:vAlign w:val="center"/>
          </w:tcPr>
          <w:p w14:paraId="47BAD3CC">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p>
        </w:tc>
        <w:tc>
          <w:tcPr>
            <w:tcW w:w="609" w:type="dxa"/>
            <w:shd w:val="clear" w:color="auto" w:fill="FFFFFF" w:themeFill="background1"/>
            <w:vAlign w:val="center"/>
          </w:tcPr>
          <w:p w14:paraId="3BA14EDF">
            <w:pPr>
              <w:keepNext w:val="0"/>
              <w:keepLines w:val="0"/>
              <w:widowControl/>
              <w:suppressLineNumbers w:val="0"/>
              <w:spacing w:before="0" w:beforeAutospacing="0" w:after="0" w:afterAutospacing="0"/>
              <w:ind w:left="0" w:leftChars="0" w:right="0" w:rightChars="0"/>
              <w:jc w:val="cente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shd w:val="clear" w:color="auto" w:fill="auto"/>
                <w:lang w:val="en-US" w:eastAsia="zh-CN"/>
                <w14:textFill>
                  <w14:solidFill>
                    <w14:schemeClr w14:val="tx1"/>
                  </w14:solidFill>
                </w14:textFill>
              </w:rPr>
              <w:t>20/10</w:t>
            </w:r>
          </w:p>
        </w:tc>
      </w:tr>
      <w:tr w14:paraId="1233F0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0" w:hRule="atLeast"/>
        </w:trPr>
        <w:tc>
          <w:tcPr>
            <w:tcW w:w="2780" w:type="dxa"/>
            <w:gridSpan w:val="4"/>
            <w:shd w:val="clear" w:color="auto" w:fill="FFFFFF" w:themeFill="background1"/>
            <w:vAlign w:val="center"/>
          </w:tcPr>
          <w:p w14:paraId="3E85B82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专业实践课小计</w:t>
            </w:r>
          </w:p>
        </w:tc>
        <w:tc>
          <w:tcPr>
            <w:tcW w:w="567" w:type="dxa"/>
            <w:shd w:val="clear" w:color="auto" w:fill="FFFFFF" w:themeFill="background1"/>
            <w:tcMar>
              <w:top w:w="15" w:type="dxa"/>
              <w:left w:w="15" w:type="dxa"/>
              <w:bottom w:w="0" w:type="dxa"/>
              <w:right w:w="15" w:type="dxa"/>
            </w:tcMar>
            <w:vAlign w:val="center"/>
          </w:tcPr>
          <w:p w14:paraId="557187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auto"/>
                <w:kern w:val="0"/>
                <w:sz w:val="21"/>
                <w:szCs w:val="21"/>
                <w:u w:val="none"/>
                <w:lang w:val="en-US" w:eastAsia="zh-CN" w:bidi="ar"/>
              </w:rPr>
              <w:t>54</w:t>
            </w:r>
          </w:p>
        </w:tc>
        <w:tc>
          <w:tcPr>
            <w:tcW w:w="535" w:type="dxa"/>
            <w:shd w:val="clear" w:color="auto" w:fill="FFFFFF" w:themeFill="background1"/>
            <w:tcMar>
              <w:top w:w="15" w:type="dxa"/>
              <w:left w:w="15" w:type="dxa"/>
              <w:bottom w:w="0" w:type="dxa"/>
              <w:right w:w="15" w:type="dxa"/>
            </w:tcMar>
            <w:vAlign w:val="center"/>
          </w:tcPr>
          <w:p w14:paraId="73FE1F9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auto"/>
                <w:kern w:val="0"/>
                <w:sz w:val="21"/>
                <w:szCs w:val="21"/>
                <w:u w:val="none"/>
                <w:lang w:val="en-US" w:eastAsia="zh-CN" w:bidi="ar"/>
              </w:rPr>
              <w:t>848</w:t>
            </w:r>
          </w:p>
        </w:tc>
        <w:tc>
          <w:tcPr>
            <w:tcW w:w="742" w:type="dxa"/>
            <w:shd w:val="clear" w:color="auto" w:fill="FFFFFF" w:themeFill="background1"/>
            <w:tcMar>
              <w:top w:w="15" w:type="dxa"/>
              <w:left w:w="15" w:type="dxa"/>
              <w:bottom w:w="0" w:type="dxa"/>
              <w:right w:w="15" w:type="dxa"/>
            </w:tcMar>
            <w:vAlign w:val="center"/>
          </w:tcPr>
          <w:p w14:paraId="299563B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p>
        </w:tc>
        <w:tc>
          <w:tcPr>
            <w:tcW w:w="756" w:type="dxa"/>
            <w:shd w:val="clear" w:color="auto" w:fill="FFFFFF" w:themeFill="background1"/>
            <w:tcMar>
              <w:top w:w="15" w:type="dxa"/>
              <w:left w:w="15" w:type="dxa"/>
              <w:bottom w:w="0" w:type="dxa"/>
              <w:right w:w="15" w:type="dxa"/>
            </w:tcMar>
            <w:vAlign w:val="center"/>
          </w:tcPr>
          <w:p w14:paraId="2CE62E4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color w:val="000000" w:themeColor="text1"/>
                <w:kern w:val="2"/>
                <w:sz w:val="21"/>
                <w:szCs w:val="21"/>
                <w:highlight w:val="none"/>
                <w:shd w:val="clear" w:color="auto" w:fill="auto"/>
                <w:lang w:val="en-US" w:eastAsia="zh-CN" w:bidi="ar-SA"/>
                <w14:textFill>
                  <w14:solidFill>
                    <w14:schemeClr w14:val="tx1"/>
                  </w14:solidFill>
                </w14:textFill>
              </w:rPr>
            </w:pPr>
            <w:r>
              <w:rPr>
                <w:rFonts w:hint="eastAsia" w:ascii="宋体" w:hAnsi="宋体" w:eastAsia="宋体" w:cs="宋体"/>
                <w:b/>
                <w:bCs/>
                <w:i w:val="0"/>
                <w:iCs w:val="0"/>
                <w:color w:val="auto"/>
                <w:kern w:val="0"/>
                <w:sz w:val="21"/>
                <w:szCs w:val="21"/>
                <w:u w:val="none"/>
                <w:lang w:val="en-US" w:eastAsia="zh-CN" w:bidi="ar"/>
              </w:rPr>
              <w:t>848</w:t>
            </w:r>
          </w:p>
        </w:tc>
        <w:tc>
          <w:tcPr>
            <w:tcW w:w="353" w:type="dxa"/>
            <w:shd w:val="clear" w:color="auto" w:fill="FFFFFF" w:themeFill="background1"/>
            <w:tcMar>
              <w:top w:w="15" w:type="dxa"/>
              <w:left w:w="15" w:type="dxa"/>
              <w:bottom w:w="0" w:type="dxa"/>
              <w:right w:w="15" w:type="dxa"/>
            </w:tcMar>
            <w:vAlign w:val="center"/>
          </w:tcPr>
          <w:p w14:paraId="621564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kern w:val="2"/>
                <w:sz w:val="21"/>
                <w:szCs w:val="21"/>
                <w:highlight w:val="none"/>
                <w:shd w:val="clear" w:color="auto" w:fill="auto"/>
                <w:lang w:val="en-US" w:eastAsia="zh-CN" w:bidi="ar-SA"/>
                <w14:textFill>
                  <w14:solidFill>
                    <w14:schemeClr w14:val="tx1"/>
                  </w14:solidFill>
                </w14:textFill>
              </w:rPr>
            </w:pPr>
          </w:p>
        </w:tc>
        <w:tc>
          <w:tcPr>
            <w:tcW w:w="351" w:type="dxa"/>
            <w:shd w:val="clear" w:color="auto" w:fill="FFFFFF" w:themeFill="background1"/>
            <w:tcMar>
              <w:top w:w="15" w:type="dxa"/>
              <w:left w:w="15" w:type="dxa"/>
              <w:bottom w:w="0" w:type="dxa"/>
              <w:right w:w="15" w:type="dxa"/>
            </w:tcMar>
            <w:vAlign w:val="center"/>
          </w:tcPr>
          <w:p w14:paraId="66525B7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00F43F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10D399F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23137D5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0014DA4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000000" w:themeColor="text1"/>
                <w:kern w:val="0"/>
                <w:sz w:val="21"/>
                <w:szCs w:val="21"/>
                <w:highlight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085274C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c>
          <w:tcPr>
            <w:tcW w:w="609" w:type="dxa"/>
            <w:shd w:val="clear" w:color="auto" w:fill="FFFFFF" w:themeFill="background1"/>
            <w:vAlign w:val="center"/>
          </w:tcPr>
          <w:p w14:paraId="71FB89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000000" w:themeColor="text1"/>
                <w:sz w:val="21"/>
                <w:szCs w:val="21"/>
                <w:highlight w:val="none"/>
                <w:shd w:val="clear" w:color="auto" w:fill="auto"/>
                <w14:textFill>
                  <w14:solidFill>
                    <w14:schemeClr w14:val="tx1"/>
                  </w14:solidFill>
                </w14:textFill>
              </w:rPr>
            </w:pPr>
          </w:p>
        </w:tc>
      </w:tr>
      <w:bookmarkEnd w:id="115"/>
      <w:bookmarkEnd w:id="116"/>
      <w:tr w14:paraId="14E2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612" w:hRule="atLeast"/>
        </w:trPr>
        <w:tc>
          <w:tcPr>
            <w:tcW w:w="2780" w:type="dxa"/>
            <w:gridSpan w:val="4"/>
            <w:shd w:val="clear" w:color="auto" w:fill="FFFFFF" w:themeFill="background1"/>
            <w:tcMar>
              <w:top w:w="15" w:type="dxa"/>
              <w:left w:w="15" w:type="dxa"/>
              <w:bottom w:w="0" w:type="dxa"/>
              <w:right w:w="15" w:type="dxa"/>
            </w:tcMar>
            <w:vAlign w:val="center"/>
          </w:tcPr>
          <w:p w14:paraId="399C2E3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bookmarkStart w:id="117" w:name="OLE_LINK26" w:colFirst="3" w:colLast="4"/>
            <w: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t>总    计</w:t>
            </w:r>
          </w:p>
        </w:tc>
        <w:tc>
          <w:tcPr>
            <w:tcW w:w="567" w:type="dxa"/>
            <w:shd w:val="clear" w:color="auto" w:fill="FFFFFF" w:themeFill="background1"/>
            <w:tcMar>
              <w:top w:w="15" w:type="dxa"/>
              <w:left w:w="15" w:type="dxa"/>
              <w:bottom w:w="0" w:type="dxa"/>
              <w:right w:w="15" w:type="dxa"/>
            </w:tcMar>
            <w:vAlign w:val="center"/>
          </w:tcPr>
          <w:p w14:paraId="5C71110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159</w:t>
            </w:r>
          </w:p>
        </w:tc>
        <w:tc>
          <w:tcPr>
            <w:tcW w:w="535" w:type="dxa"/>
            <w:shd w:val="clear" w:color="auto" w:fill="FFFFFF" w:themeFill="background1"/>
            <w:tcMar>
              <w:top w:w="15" w:type="dxa"/>
              <w:left w:w="15" w:type="dxa"/>
              <w:bottom w:w="0" w:type="dxa"/>
              <w:right w:w="15" w:type="dxa"/>
            </w:tcMar>
            <w:vAlign w:val="center"/>
          </w:tcPr>
          <w:p w14:paraId="395322F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2684</w:t>
            </w:r>
          </w:p>
        </w:tc>
        <w:tc>
          <w:tcPr>
            <w:tcW w:w="742" w:type="dxa"/>
            <w:shd w:val="clear" w:color="auto" w:fill="FFFFFF" w:themeFill="background1"/>
            <w:tcMar>
              <w:top w:w="15" w:type="dxa"/>
              <w:left w:w="15" w:type="dxa"/>
              <w:bottom w:w="0" w:type="dxa"/>
              <w:right w:w="15" w:type="dxa"/>
            </w:tcMar>
            <w:vAlign w:val="center"/>
          </w:tcPr>
          <w:p w14:paraId="2682BB3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1080</w:t>
            </w:r>
          </w:p>
        </w:tc>
        <w:tc>
          <w:tcPr>
            <w:tcW w:w="756" w:type="dxa"/>
            <w:shd w:val="clear" w:color="auto" w:fill="FFFFFF" w:themeFill="background1"/>
            <w:tcMar>
              <w:top w:w="15" w:type="dxa"/>
              <w:left w:w="15" w:type="dxa"/>
              <w:bottom w:w="0" w:type="dxa"/>
              <w:right w:w="15" w:type="dxa"/>
            </w:tcMar>
            <w:vAlign w:val="center"/>
          </w:tcPr>
          <w:p w14:paraId="4866A6F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r>
              <w:rPr>
                <w:rFonts w:hint="eastAsia" w:ascii="宋体" w:hAnsi="宋体" w:eastAsia="宋体" w:cs="宋体"/>
                <w:b/>
                <w:bCs/>
                <w:i w:val="0"/>
                <w:iCs w:val="0"/>
                <w:color w:val="000000"/>
                <w:kern w:val="0"/>
                <w:sz w:val="21"/>
                <w:szCs w:val="21"/>
                <w:u w:val="none"/>
                <w:lang w:val="en-US" w:eastAsia="zh-CN" w:bidi="ar"/>
              </w:rPr>
              <w:t>1604</w:t>
            </w:r>
          </w:p>
        </w:tc>
        <w:tc>
          <w:tcPr>
            <w:tcW w:w="704" w:type="dxa"/>
            <w:gridSpan w:val="2"/>
            <w:shd w:val="clear" w:color="auto" w:fill="FFFFFF" w:themeFill="background1"/>
            <w:tcMar>
              <w:top w:w="15" w:type="dxa"/>
              <w:left w:w="15" w:type="dxa"/>
              <w:bottom w:w="0" w:type="dxa"/>
              <w:right w:w="15" w:type="dxa"/>
            </w:tcMar>
            <w:vAlign w:val="center"/>
          </w:tcPr>
          <w:p w14:paraId="70EC673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3C3E9C3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5FCEB56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09" w:type="dxa"/>
            <w:shd w:val="clear" w:color="auto" w:fill="FFFFFF" w:themeFill="background1"/>
            <w:tcMar>
              <w:top w:w="15" w:type="dxa"/>
              <w:left w:w="15" w:type="dxa"/>
              <w:bottom w:w="0" w:type="dxa"/>
              <w:right w:w="15" w:type="dxa"/>
            </w:tcMar>
            <w:vAlign w:val="center"/>
          </w:tcPr>
          <w:p w14:paraId="7A95B0F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10" w:type="dxa"/>
            <w:shd w:val="clear" w:color="auto" w:fill="FFFFFF" w:themeFill="background1"/>
            <w:tcMar>
              <w:top w:w="15" w:type="dxa"/>
              <w:left w:w="15" w:type="dxa"/>
              <w:bottom w:w="0" w:type="dxa"/>
              <w:right w:w="15" w:type="dxa"/>
            </w:tcMar>
            <w:vAlign w:val="center"/>
          </w:tcPr>
          <w:p w14:paraId="0C37903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04" w:type="dxa"/>
            <w:shd w:val="clear" w:color="auto" w:fill="FFFFFF" w:themeFill="background1"/>
            <w:vAlign w:val="center"/>
          </w:tcPr>
          <w:p w14:paraId="3A699E6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c>
          <w:tcPr>
            <w:tcW w:w="609" w:type="dxa"/>
            <w:shd w:val="clear" w:color="auto" w:fill="FFFFFF" w:themeFill="background1"/>
            <w:vAlign w:val="center"/>
          </w:tcPr>
          <w:p w14:paraId="727550B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bCs/>
                <w:i w:val="0"/>
                <w:iCs w:val="0"/>
                <w:color w:val="000000" w:themeColor="text1"/>
                <w:kern w:val="0"/>
                <w:sz w:val="21"/>
                <w:szCs w:val="21"/>
                <w:highlight w:val="none"/>
                <w:u w:val="none"/>
                <w:shd w:val="clear" w:color="auto" w:fill="auto"/>
                <w:lang w:val="en-US" w:eastAsia="zh-CN" w:bidi="ar"/>
                <w14:textFill>
                  <w14:solidFill>
                    <w14:schemeClr w14:val="tx1"/>
                  </w14:solidFill>
                </w14:textFill>
              </w:rPr>
            </w:pPr>
          </w:p>
        </w:tc>
      </w:tr>
      <w:tr w14:paraId="3B9E5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hemeFill="background1"/>
          <w:tblCellMar>
            <w:top w:w="0" w:type="dxa"/>
            <w:left w:w="0" w:type="dxa"/>
            <w:bottom w:w="0" w:type="dxa"/>
            <w:right w:w="0" w:type="dxa"/>
          </w:tblCellMar>
        </w:tblPrEx>
        <w:trPr>
          <w:cantSplit/>
          <w:trHeight w:val="1169" w:hRule="atLeast"/>
        </w:trPr>
        <w:tc>
          <w:tcPr>
            <w:tcW w:w="9735" w:type="dxa"/>
            <w:gridSpan w:val="16"/>
            <w:shd w:val="clear" w:color="auto" w:fill="FFFFFF" w:themeFill="background1"/>
            <w:tcMar>
              <w:top w:w="15" w:type="dxa"/>
              <w:left w:w="15" w:type="dxa"/>
              <w:bottom w:w="0" w:type="dxa"/>
              <w:right w:w="15" w:type="dxa"/>
            </w:tcMar>
            <w:vAlign w:val="center"/>
          </w:tcPr>
          <w:p w14:paraId="0CAE3BB6">
            <w:pPr>
              <w:pStyle w:val="7"/>
              <w:keepNext w:val="0"/>
              <w:keepLines w:val="0"/>
              <w:widowControl/>
              <w:suppressLineNumbers w:val="0"/>
              <w:spacing w:before="0" w:beforeAutospacing="0" w:afterAutospacing="0"/>
              <w:ind w:left="0" w:right="0"/>
              <w:rPr>
                <w:rFonts w:hint="default"/>
              </w:rPr>
            </w:pPr>
            <w:r>
              <w:rPr>
                <w:rFonts w:hint="eastAsia"/>
              </w:rPr>
              <w:t>说明：</w:t>
            </w:r>
          </w:p>
          <w:p w14:paraId="430CCC11">
            <w:pPr>
              <w:keepNext w:val="0"/>
              <w:keepLines w:val="0"/>
              <w:widowControl/>
              <w:suppressLineNumbers w:val="0"/>
              <w:spacing w:before="0" w:beforeAutospacing="0" w:after="0" w:afterAutospacing="0"/>
              <w:ind w:left="0" w:right="0"/>
              <w:jc w:val="left"/>
              <w:textAlignment w:val="center"/>
              <w:rPr>
                <w:rFonts w:hint="eastAsia" w:cs="Times New Roman"/>
                <w:color w:val="auto"/>
                <w:sz w:val="21"/>
                <w:szCs w:val="21"/>
                <w:highlight w:val="none"/>
                <w:lang w:val="en-US" w:eastAsia="zh-CN" w:bidi="ar-SA"/>
              </w:rPr>
            </w:pPr>
            <w:r>
              <w:rPr>
                <w:rFonts w:hint="default"/>
              </w:rPr>
              <w:t>1</w:t>
            </w:r>
            <w:r>
              <w:rPr>
                <w:rFonts w:hint="eastAsia"/>
              </w:rPr>
              <w:t>、课程学分按学时折算，原则上每16</w:t>
            </w:r>
            <w:r>
              <w:rPr>
                <w:rFonts w:hint="eastAsia"/>
                <w:lang w:val="en-US" w:eastAsia="zh-CN"/>
              </w:rPr>
              <w:t>-</w:t>
            </w:r>
            <w:r>
              <w:rPr>
                <w:rFonts w:hint="eastAsia"/>
              </w:rPr>
              <w:t>18学时计1学分</w:t>
            </w:r>
            <w:r>
              <w:rPr>
                <w:rFonts w:hint="eastAsia"/>
                <w:lang w:eastAsia="zh-CN"/>
              </w:rPr>
              <w:t>。</w:t>
            </w:r>
          </w:p>
        </w:tc>
      </w:tr>
      <w:bookmarkEnd w:id="111"/>
      <w:bookmarkEnd w:id="117"/>
    </w:tbl>
    <w:p w14:paraId="4BAC5DC3">
      <w:pPr>
        <w:pageBreakBefore w:val="0"/>
        <w:kinsoku/>
        <w:wordWrap/>
        <w:overflowPunct/>
        <w:topLinePunct w:val="0"/>
        <w:autoSpaceDE/>
        <w:autoSpaceDN/>
        <w:bidi w:val="0"/>
        <w:adjustRightInd/>
        <w:outlineLvl w:val="0"/>
        <w:rPr>
          <w:rFonts w:hint="eastAsia"/>
          <w:color w:val="auto"/>
        </w:rPr>
      </w:pPr>
    </w:p>
    <w:p w14:paraId="7E44F053">
      <w:pPr>
        <w:pageBreakBefore w:val="0"/>
        <w:kinsoku/>
        <w:wordWrap/>
        <w:overflowPunct/>
        <w:topLinePunct w:val="0"/>
        <w:autoSpaceDE/>
        <w:autoSpaceDN/>
        <w:bidi w:val="0"/>
        <w:adjustRightInd/>
        <w:outlineLvl w:val="0"/>
        <w:rPr>
          <w:rFonts w:hint="eastAsia"/>
          <w:color w:val="auto"/>
        </w:rPr>
      </w:pPr>
    </w:p>
    <w:p w14:paraId="417F3FD3">
      <w:pPr>
        <w:pageBreakBefore w:val="0"/>
        <w:kinsoku/>
        <w:wordWrap/>
        <w:overflowPunct/>
        <w:topLinePunct w:val="0"/>
        <w:autoSpaceDE/>
        <w:autoSpaceDN/>
        <w:bidi w:val="0"/>
        <w:adjustRightInd/>
        <w:outlineLvl w:val="0"/>
        <w:rPr>
          <w:rFonts w:hint="eastAsia"/>
          <w:color w:val="auto"/>
        </w:rPr>
      </w:pPr>
    </w:p>
    <w:p w14:paraId="7DAE5939">
      <w:pPr>
        <w:pageBreakBefore w:val="0"/>
        <w:kinsoku/>
        <w:wordWrap/>
        <w:overflowPunct/>
        <w:topLinePunct w:val="0"/>
        <w:autoSpaceDE/>
        <w:autoSpaceDN/>
        <w:bidi w:val="0"/>
        <w:adjustRightInd/>
        <w:outlineLvl w:val="0"/>
        <w:rPr>
          <w:rFonts w:hint="eastAsia"/>
          <w:color w:val="auto"/>
        </w:rPr>
      </w:pPr>
    </w:p>
    <w:p w14:paraId="0709BE86">
      <w:pPr>
        <w:pageBreakBefore w:val="0"/>
        <w:kinsoku/>
        <w:wordWrap/>
        <w:overflowPunct/>
        <w:topLinePunct w:val="0"/>
        <w:autoSpaceDE/>
        <w:autoSpaceDN/>
        <w:bidi w:val="0"/>
        <w:adjustRightInd/>
        <w:outlineLvl w:val="0"/>
        <w:rPr>
          <w:rFonts w:hint="eastAsia"/>
          <w:color w:val="auto"/>
        </w:rPr>
      </w:pPr>
    </w:p>
    <w:p w14:paraId="0F4DE914">
      <w:pPr>
        <w:ind w:firstLine="0" w:firstLineChars="0"/>
        <w:outlineLvl w:val="0"/>
      </w:pPr>
      <w:bookmarkStart w:id="118" w:name="_Toc10801"/>
      <w:bookmarkStart w:id="119" w:name="_Toc31277"/>
      <w:r>
        <w:rPr>
          <w:rFonts w:hint="eastAsia"/>
        </w:rPr>
        <w:t>附表3：教学环节信息明细表</w:t>
      </w:r>
      <w:bookmarkEnd w:id="118"/>
      <w:bookmarkEnd w:id="119"/>
    </w:p>
    <w:p w14:paraId="68653EAC">
      <w:pPr>
        <w:pStyle w:val="5"/>
        <w:bidi w:val="0"/>
        <w:outlineLvl w:val="9"/>
      </w:pPr>
      <w:r>
        <w:rPr>
          <w:rFonts w:hint="eastAsia"/>
        </w:rPr>
        <w:t>教学环节信息明细表</w:t>
      </w:r>
    </w:p>
    <w:tbl>
      <w:tblPr>
        <w:tblStyle w:val="17"/>
        <w:tblW w:w="0" w:type="auto"/>
        <w:tblInd w:w="25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502"/>
        <w:gridCol w:w="1483"/>
        <w:gridCol w:w="708"/>
        <w:gridCol w:w="871"/>
        <w:gridCol w:w="872"/>
        <w:gridCol w:w="745"/>
        <w:gridCol w:w="745"/>
        <w:gridCol w:w="745"/>
        <w:gridCol w:w="745"/>
        <w:gridCol w:w="745"/>
        <w:gridCol w:w="745"/>
        <w:gridCol w:w="751"/>
      </w:tblGrid>
      <w:tr w14:paraId="0B5FC9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83" w:hRule="atLeast"/>
        </w:trPr>
        <w:tc>
          <w:tcPr>
            <w:tcW w:w="502" w:type="dxa"/>
            <w:vMerge w:val="restart"/>
            <w:tcBorders>
              <w:right w:val="single" w:color="000000" w:sz="4" w:space="0"/>
            </w:tcBorders>
            <w:vAlign w:val="center"/>
          </w:tcPr>
          <w:p w14:paraId="6B72EC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序号</w:t>
            </w:r>
          </w:p>
        </w:tc>
        <w:tc>
          <w:tcPr>
            <w:tcW w:w="1483" w:type="dxa"/>
            <w:vMerge w:val="restart"/>
            <w:tcBorders>
              <w:left w:val="single" w:color="000000" w:sz="4" w:space="0"/>
              <w:right w:val="single" w:color="000000" w:sz="4" w:space="0"/>
            </w:tcBorders>
            <w:vAlign w:val="center"/>
          </w:tcPr>
          <w:p w14:paraId="02B7D03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课程类型</w:t>
            </w:r>
          </w:p>
        </w:tc>
        <w:tc>
          <w:tcPr>
            <w:tcW w:w="708" w:type="dxa"/>
            <w:tcBorders>
              <w:left w:val="single" w:color="000000" w:sz="4" w:space="0"/>
              <w:bottom w:val="single" w:color="000000" w:sz="4" w:space="0"/>
              <w:right w:val="single" w:color="000000" w:sz="4" w:space="0"/>
            </w:tcBorders>
            <w:vAlign w:val="center"/>
          </w:tcPr>
          <w:p w14:paraId="6359513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课程</w:t>
            </w:r>
          </w:p>
        </w:tc>
        <w:tc>
          <w:tcPr>
            <w:tcW w:w="871" w:type="dxa"/>
            <w:tcBorders>
              <w:left w:val="single" w:color="000000" w:sz="4" w:space="0"/>
              <w:bottom w:val="single" w:color="000000" w:sz="4" w:space="0"/>
              <w:right w:val="single" w:color="000000" w:sz="4" w:space="0"/>
            </w:tcBorders>
            <w:vAlign w:val="center"/>
          </w:tcPr>
          <w:p w14:paraId="53952F9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考试课</w:t>
            </w:r>
          </w:p>
        </w:tc>
        <w:tc>
          <w:tcPr>
            <w:tcW w:w="872" w:type="dxa"/>
            <w:tcBorders>
              <w:left w:val="single" w:color="000000" w:sz="4" w:space="0"/>
              <w:bottom w:val="single" w:color="000000" w:sz="4" w:space="0"/>
              <w:right w:val="single" w:color="000000" w:sz="4" w:space="0"/>
            </w:tcBorders>
            <w:vAlign w:val="center"/>
          </w:tcPr>
          <w:p w14:paraId="728645D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考查课</w:t>
            </w:r>
          </w:p>
        </w:tc>
        <w:tc>
          <w:tcPr>
            <w:tcW w:w="5221" w:type="dxa"/>
            <w:gridSpan w:val="7"/>
            <w:tcBorders>
              <w:left w:val="single" w:color="000000" w:sz="4" w:space="0"/>
              <w:bottom w:val="single" w:color="000000" w:sz="4" w:space="0"/>
            </w:tcBorders>
            <w:vAlign w:val="center"/>
          </w:tcPr>
          <w:p w14:paraId="569A9A2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学期学时安排</w:t>
            </w:r>
          </w:p>
        </w:tc>
      </w:tr>
      <w:tr w14:paraId="30FB13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92" w:hRule="atLeast"/>
        </w:trPr>
        <w:tc>
          <w:tcPr>
            <w:tcW w:w="502" w:type="dxa"/>
            <w:vMerge w:val="continue"/>
            <w:tcBorders>
              <w:top w:val="nil"/>
              <w:right w:val="single" w:color="000000" w:sz="4" w:space="0"/>
            </w:tcBorders>
            <w:vAlign w:val="center"/>
          </w:tcPr>
          <w:p w14:paraId="1E11921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1483" w:type="dxa"/>
            <w:vMerge w:val="continue"/>
            <w:tcBorders>
              <w:top w:val="nil"/>
              <w:left w:val="single" w:color="000000" w:sz="4" w:space="0"/>
              <w:right w:val="single" w:color="000000" w:sz="4" w:space="0"/>
            </w:tcBorders>
            <w:vAlign w:val="center"/>
          </w:tcPr>
          <w:p w14:paraId="3795BE9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p>
        </w:tc>
        <w:tc>
          <w:tcPr>
            <w:tcW w:w="708" w:type="dxa"/>
            <w:tcBorders>
              <w:top w:val="single" w:color="000000" w:sz="4" w:space="0"/>
              <w:left w:val="single" w:color="000000" w:sz="4" w:space="0"/>
              <w:right w:val="single" w:color="000000" w:sz="4" w:space="0"/>
            </w:tcBorders>
            <w:vAlign w:val="center"/>
          </w:tcPr>
          <w:p w14:paraId="18015B2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871" w:type="dxa"/>
            <w:tcBorders>
              <w:top w:val="single" w:color="000000" w:sz="4" w:space="0"/>
              <w:left w:val="single" w:color="000000" w:sz="4" w:space="0"/>
              <w:right w:val="single" w:color="000000" w:sz="4" w:space="0"/>
            </w:tcBorders>
            <w:vAlign w:val="center"/>
          </w:tcPr>
          <w:p w14:paraId="43FAE1C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872" w:type="dxa"/>
            <w:tcBorders>
              <w:top w:val="single" w:color="000000" w:sz="4" w:space="0"/>
              <w:left w:val="single" w:color="000000" w:sz="4" w:space="0"/>
              <w:right w:val="single" w:color="000000" w:sz="4" w:space="0"/>
            </w:tcBorders>
            <w:vAlign w:val="center"/>
          </w:tcPr>
          <w:p w14:paraId="4CDA1AF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门数</w:t>
            </w:r>
          </w:p>
        </w:tc>
        <w:tc>
          <w:tcPr>
            <w:tcW w:w="745" w:type="dxa"/>
            <w:tcBorders>
              <w:top w:val="single" w:color="000000" w:sz="4" w:space="0"/>
              <w:left w:val="single" w:color="000000" w:sz="4" w:space="0"/>
              <w:right w:val="single" w:color="000000" w:sz="4" w:space="0"/>
            </w:tcBorders>
            <w:vAlign w:val="center"/>
          </w:tcPr>
          <w:p w14:paraId="6B120D84">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第一</w:t>
            </w:r>
          </w:p>
          <w:p w14:paraId="0F28237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3C07CE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第二</w:t>
            </w:r>
          </w:p>
          <w:p w14:paraId="6C6693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0CD085BE">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第三</w:t>
            </w:r>
          </w:p>
          <w:p w14:paraId="7DFFE54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69514C2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第四</w:t>
            </w:r>
          </w:p>
          <w:p w14:paraId="0CA6B50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36EDD9A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第五</w:t>
            </w:r>
          </w:p>
          <w:p w14:paraId="112934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45" w:type="dxa"/>
            <w:tcBorders>
              <w:top w:val="single" w:color="000000" w:sz="4" w:space="0"/>
              <w:left w:val="single" w:color="000000" w:sz="4" w:space="0"/>
              <w:right w:val="single" w:color="000000" w:sz="4" w:space="0"/>
            </w:tcBorders>
            <w:vAlign w:val="center"/>
          </w:tcPr>
          <w:p w14:paraId="5245081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第六</w:t>
            </w:r>
          </w:p>
          <w:p w14:paraId="52FAB79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学期</w:t>
            </w:r>
          </w:p>
        </w:tc>
        <w:tc>
          <w:tcPr>
            <w:tcW w:w="751" w:type="dxa"/>
            <w:tcBorders>
              <w:top w:val="single" w:color="000000" w:sz="4" w:space="0"/>
              <w:left w:val="single" w:color="000000" w:sz="4" w:space="0"/>
            </w:tcBorders>
            <w:vAlign w:val="center"/>
          </w:tcPr>
          <w:p w14:paraId="734213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b/>
                <w:bCs/>
                <w:color w:val="000000" w:themeColor="text1"/>
                <w:sz w:val="21"/>
                <w:szCs w:val="21"/>
                <w:highlight w:val="none"/>
                <w14:textFill>
                  <w14:solidFill>
                    <w14:schemeClr w14:val="tx1"/>
                  </w14:solidFill>
                </w14:textFill>
              </w:rPr>
              <w:t>小计</w:t>
            </w:r>
          </w:p>
        </w:tc>
      </w:tr>
      <w:tr w14:paraId="04B493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AF18C8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0" w:name="OLE_LINK29" w:colFirst="11" w:colLast="11"/>
            <w:bookmarkStart w:id="121" w:name="OLE_LINK20" w:colFirst="11" w:colLast="11"/>
            <w:bookmarkStart w:id="122" w:name="OLE_LINK3" w:colFirst="2" w:colLast="2"/>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1</w:t>
            </w:r>
          </w:p>
        </w:tc>
        <w:tc>
          <w:tcPr>
            <w:tcW w:w="1483" w:type="dxa"/>
            <w:tcBorders>
              <w:top w:val="single" w:color="000000" w:sz="4" w:space="0"/>
              <w:left w:val="single" w:color="000000" w:sz="4" w:space="0"/>
              <w:bottom w:val="single" w:color="000000" w:sz="4" w:space="0"/>
              <w:right w:val="single" w:color="000000" w:sz="4" w:space="0"/>
            </w:tcBorders>
            <w:vAlign w:val="center"/>
          </w:tcPr>
          <w:p w14:paraId="77495ED0">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公共基础课</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0A3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8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4577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7C45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ECE0E">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i w:val="0"/>
                <w:iCs w:val="0"/>
                <w:color w:val="auto"/>
                <w:kern w:val="2"/>
                <w:sz w:val="21"/>
                <w:szCs w:val="21"/>
                <w:u w:val="none"/>
                <w:lang w:val="en-US" w:eastAsia="zh-CN" w:bidi="ar-SA"/>
              </w:rPr>
            </w:pPr>
            <w:r>
              <w:rPr>
                <w:rFonts w:hint="eastAsia" w:ascii="宋体" w:hAnsi="宋体" w:eastAsia="宋体" w:cs="宋体"/>
                <w:i w:val="0"/>
                <w:iCs w:val="0"/>
                <w:color w:val="000000"/>
                <w:kern w:val="0"/>
                <w:sz w:val="22"/>
                <w:szCs w:val="22"/>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42AC9">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284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502D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80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1E4BF">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48</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0EE1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5A28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kern w:val="2"/>
                <w:sz w:val="21"/>
                <w:szCs w:val="21"/>
                <w:highlight w:val="none"/>
                <w:lang w:val="en-US" w:eastAsia="zh-CN" w:bidi="ar-SA"/>
              </w:rPr>
            </w:pPr>
          </w:p>
        </w:tc>
        <w:tc>
          <w:tcPr>
            <w:tcW w:w="751" w:type="dxa"/>
            <w:tcBorders>
              <w:top w:val="single" w:color="000000" w:sz="4" w:space="0"/>
              <w:left w:val="single" w:color="000000" w:sz="4" w:space="0"/>
              <w:bottom w:val="single" w:color="000000" w:sz="4" w:space="0"/>
            </w:tcBorders>
            <w:shd w:val="clear" w:color="auto" w:fill="auto"/>
            <w:vAlign w:val="center"/>
          </w:tcPr>
          <w:p w14:paraId="3D0CE830">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856</w:t>
            </w:r>
          </w:p>
        </w:tc>
      </w:tr>
      <w:tr w14:paraId="0083E9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28500505">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bookmarkStart w:id="123" w:name="OLE_LINK19" w:colFirst="5" w:colLast="8"/>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2</w:t>
            </w:r>
          </w:p>
        </w:tc>
        <w:tc>
          <w:tcPr>
            <w:tcW w:w="1483" w:type="dxa"/>
            <w:tcBorders>
              <w:top w:val="single" w:color="000000" w:sz="4" w:space="0"/>
              <w:left w:val="single" w:color="000000" w:sz="4" w:space="0"/>
              <w:bottom w:val="single" w:color="000000" w:sz="4" w:space="0"/>
              <w:right w:val="single" w:color="000000" w:sz="4" w:space="0"/>
            </w:tcBorders>
            <w:vAlign w:val="center"/>
          </w:tcPr>
          <w:p w14:paraId="6A578D2F">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公共限选课</w:t>
            </w:r>
          </w:p>
        </w:tc>
        <w:tc>
          <w:tcPr>
            <w:tcW w:w="708" w:type="dxa"/>
            <w:tcBorders>
              <w:top w:val="single" w:color="000000" w:sz="4" w:space="0"/>
              <w:left w:val="single" w:color="000000" w:sz="4" w:space="0"/>
              <w:bottom w:val="single" w:color="000000" w:sz="4" w:space="0"/>
              <w:right w:val="single" w:color="000000" w:sz="4" w:space="0"/>
            </w:tcBorders>
            <w:vAlign w:val="center"/>
          </w:tcPr>
          <w:p w14:paraId="3638A5E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871" w:type="dxa"/>
            <w:tcBorders>
              <w:top w:val="single" w:color="000000" w:sz="4" w:space="0"/>
              <w:left w:val="single" w:color="000000" w:sz="4" w:space="0"/>
              <w:bottom w:val="single" w:color="000000" w:sz="4" w:space="0"/>
              <w:right w:val="single" w:color="000000" w:sz="4" w:space="0"/>
            </w:tcBorders>
            <w:vAlign w:val="center"/>
          </w:tcPr>
          <w:p w14:paraId="7BE418C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655BB5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09B1F8C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71BD5D8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49AB7B4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77031A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E7311E2">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47A9224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21D4775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r>
      <w:bookmarkEnd w:id="123"/>
      <w:tr w14:paraId="5D4528E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D0DC57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3</w:t>
            </w:r>
          </w:p>
        </w:tc>
        <w:tc>
          <w:tcPr>
            <w:tcW w:w="1483" w:type="dxa"/>
            <w:tcBorders>
              <w:top w:val="single" w:color="000000" w:sz="4" w:space="0"/>
              <w:left w:val="single" w:color="000000" w:sz="4" w:space="0"/>
              <w:bottom w:val="single" w:color="000000" w:sz="4" w:space="0"/>
              <w:right w:val="single" w:color="000000" w:sz="4" w:space="0"/>
            </w:tcBorders>
            <w:vAlign w:val="center"/>
          </w:tcPr>
          <w:p w14:paraId="2ACE392C">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专业基础课</w:t>
            </w:r>
          </w:p>
        </w:tc>
        <w:tc>
          <w:tcPr>
            <w:tcW w:w="708" w:type="dxa"/>
            <w:tcBorders>
              <w:top w:val="single" w:color="000000" w:sz="4" w:space="0"/>
              <w:left w:val="single" w:color="000000" w:sz="4" w:space="0"/>
              <w:bottom w:val="single" w:color="000000" w:sz="4" w:space="0"/>
              <w:right w:val="single" w:color="000000" w:sz="4" w:space="0"/>
            </w:tcBorders>
            <w:vAlign w:val="center"/>
          </w:tcPr>
          <w:p w14:paraId="496B8C9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180B08B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872" w:type="dxa"/>
            <w:tcBorders>
              <w:top w:val="single" w:color="000000" w:sz="4" w:space="0"/>
              <w:left w:val="single" w:color="000000" w:sz="4" w:space="0"/>
              <w:bottom w:val="single" w:color="000000" w:sz="4" w:space="0"/>
              <w:right w:val="single" w:color="000000" w:sz="4" w:space="0"/>
            </w:tcBorders>
            <w:vAlign w:val="center"/>
          </w:tcPr>
          <w:p w14:paraId="1CF3C8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745" w:type="dxa"/>
            <w:tcBorders>
              <w:top w:val="single" w:color="000000" w:sz="4" w:space="0"/>
              <w:left w:val="single" w:color="000000" w:sz="4" w:space="0"/>
              <w:bottom w:val="single" w:color="000000" w:sz="4" w:space="0"/>
              <w:right w:val="single" w:color="000000" w:sz="4" w:space="0"/>
            </w:tcBorders>
            <w:vAlign w:val="center"/>
          </w:tcPr>
          <w:p w14:paraId="0AE4E47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56</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313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144</w:t>
            </w:r>
          </w:p>
        </w:tc>
        <w:tc>
          <w:tcPr>
            <w:tcW w:w="745" w:type="dxa"/>
            <w:tcBorders>
              <w:top w:val="single" w:color="000000" w:sz="4" w:space="0"/>
              <w:left w:val="single" w:color="000000" w:sz="4" w:space="0"/>
              <w:bottom w:val="single" w:color="000000" w:sz="4" w:space="0"/>
              <w:right w:val="single" w:color="000000" w:sz="4" w:space="0"/>
            </w:tcBorders>
            <w:vAlign w:val="center"/>
          </w:tcPr>
          <w:p w14:paraId="32145D7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64</w:t>
            </w:r>
          </w:p>
        </w:tc>
        <w:tc>
          <w:tcPr>
            <w:tcW w:w="745" w:type="dxa"/>
            <w:tcBorders>
              <w:top w:val="single" w:color="000000" w:sz="4" w:space="0"/>
              <w:left w:val="single" w:color="000000" w:sz="4" w:space="0"/>
              <w:bottom w:val="single" w:color="000000" w:sz="4" w:space="0"/>
              <w:right w:val="single" w:color="000000" w:sz="4" w:space="0"/>
            </w:tcBorders>
            <w:vAlign w:val="center"/>
          </w:tcPr>
          <w:p w14:paraId="016266B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5A172B0">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ABC5E5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34C70E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264</w:t>
            </w:r>
          </w:p>
        </w:tc>
      </w:tr>
      <w:tr w14:paraId="0DCE895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09EDADE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t>4</w:t>
            </w:r>
          </w:p>
        </w:tc>
        <w:tc>
          <w:tcPr>
            <w:tcW w:w="1483" w:type="dxa"/>
            <w:tcBorders>
              <w:top w:val="single" w:color="000000" w:sz="4" w:space="0"/>
              <w:left w:val="single" w:color="000000" w:sz="4" w:space="0"/>
              <w:bottom w:val="single" w:color="000000" w:sz="4" w:space="0"/>
              <w:right w:val="single" w:color="000000" w:sz="4" w:space="0"/>
            </w:tcBorders>
            <w:vAlign w:val="center"/>
          </w:tcPr>
          <w:p w14:paraId="37ABC838">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专业核心课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EC2DBC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38A14F3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872" w:type="dxa"/>
            <w:tcBorders>
              <w:top w:val="single" w:color="000000" w:sz="4" w:space="0"/>
              <w:left w:val="single" w:color="000000" w:sz="4" w:space="0"/>
              <w:bottom w:val="single" w:color="000000" w:sz="4" w:space="0"/>
              <w:right w:val="single" w:color="000000" w:sz="4" w:space="0"/>
            </w:tcBorders>
            <w:vAlign w:val="center"/>
          </w:tcPr>
          <w:p w14:paraId="05C5494C">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154736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7E6BF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7B2A0">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192</w:t>
            </w:r>
          </w:p>
        </w:tc>
        <w:tc>
          <w:tcPr>
            <w:tcW w:w="745" w:type="dxa"/>
            <w:tcBorders>
              <w:top w:val="single" w:color="000000" w:sz="4" w:space="0"/>
              <w:left w:val="single" w:color="000000" w:sz="4" w:space="0"/>
              <w:bottom w:val="single" w:color="000000" w:sz="4" w:space="0"/>
              <w:right w:val="single" w:color="000000" w:sz="4" w:space="0"/>
            </w:tcBorders>
            <w:vAlign w:val="center"/>
          </w:tcPr>
          <w:p w14:paraId="4ED7A35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180</w:t>
            </w:r>
          </w:p>
        </w:tc>
        <w:tc>
          <w:tcPr>
            <w:tcW w:w="745" w:type="dxa"/>
            <w:tcBorders>
              <w:top w:val="single" w:color="000000" w:sz="4" w:space="0"/>
              <w:left w:val="single" w:color="000000" w:sz="4" w:space="0"/>
              <w:bottom w:val="single" w:color="000000" w:sz="4" w:space="0"/>
              <w:right w:val="single" w:color="000000" w:sz="4" w:space="0"/>
            </w:tcBorders>
            <w:vAlign w:val="center"/>
          </w:tcPr>
          <w:p w14:paraId="6BEB4D2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2671F88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9BBD88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372</w:t>
            </w:r>
          </w:p>
        </w:tc>
      </w:tr>
      <w:tr w14:paraId="4271F8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bottom w:val="single" w:color="000000" w:sz="4" w:space="0"/>
              <w:right w:val="single" w:color="000000" w:sz="4" w:space="0"/>
            </w:tcBorders>
            <w:vAlign w:val="center"/>
          </w:tcPr>
          <w:p w14:paraId="59C7596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bookmarkStart w:id="124" w:name="OLE_LINK30" w:colFirst="11" w:colLast="11"/>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5</w:t>
            </w:r>
          </w:p>
        </w:tc>
        <w:tc>
          <w:tcPr>
            <w:tcW w:w="1483" w:type="dxa"/>
            <w:tcBorders>
              <w:top w:val="single" w:color="000000" w:sz="4" w:space="0"/>
              <w:left w:val="single" w:color="000000" w:sz="4" w:space="0"/>
              <w:bottom w:val="single" w:color="000000" w:sz="4" w:space="0"/>
              <w:right w:val="single" w:color="000000" w:sz="4" w:space="0"/>
            </w:tcBorders>
            <w:vAlign w:val="center"/>
          </w:tcPr>
          <w:p w14:paraId="6E35996A">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专业拓展课</w:t>
            </w:r>
          </w:p>
        </w:tc>
        <w:tc>
          <w:tcPr>
            <w:tcW w:w="708" w:type="dxa"/>
            <w:tcBorders>
              <w:top w:val="single" w:color="000000" w:sz="4" w:space="0"/>
              <w:left w:val="single" w:color="000000" w:sz="4" w:space="0"/>
              <w:bottom w:val="single" w:color="000000" w:sz="4" w:space="0"/>
              <w:right w:val="single" w:color="000000" w:sz="4" w:space="0"/>
            </w:tcBorders>
            <w:vAlign w:val="center"/>
          </w:tcPr>
          <w:p w14:paraId="0F14040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871" w:type="dxa"/>
            <w:tcBorders>
              <w:top w:val="single" w:color="000000" w:sz="4" w:space="0"/>
              <w:left w:val="single" w:color="000000" w:sz="4" w:space="0"/>
              <w:bottom w:val="single" w:color="000000" w:sz="4" w:space="0"/>
              <w:right w:val="single" w:color="000000" w:sz="4" w:space="0"/>
            </w:tcBorders>
            <w:vAlign w:val="center"/>
          </w:tcPr>
          <w:p w14:paraId="1E0988B9">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0"/>
                <w:sz w:val="21"/>
                <w:szCs w:val="21"/>
                <w:u w:val="none"/>
                <w:lang w:val="en-US" w:eastAsia="zh-CN" w:bidi="ar"/>
              </w:rPr>
            </w:pPr>
          </w:p>
        </w:tc>
        <w:tc>
          <w:tcPr>
            <w:tcW w:w="872" w:type="dxa"/>
            <w:tcBorders>
              <w:top w:val="single" w:color="000000" w:sz="4" w:space="0"/>
              <w:left w:val="single" w:color="000000" w:sz="4" w:space="0"/>
              <w:bottom w:val="single" w:color="000000" w:sz="4" w:space="0"/>
              <w:right w:val="single" w:color="000000" w:sz="4" w:space="0"/>
            </w:tcBorders>
            <w:vAlign w:val="center"/>
          </w:tcPr>
          <w:p w14:paraId="0B31C961">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6</w:t>
            </w:r>
          </w:p>
        </w:tc>
        <w:tc>
          <w:tcPr>
            <w:tcW w:w="745" w:type="dxa"/>
            <w:tcBorders>
              <w:top w:val="single" w:color="000000" w:sz="4" w:space="0"/>
              <w:left w:val="single" w:color="000000" w:sz="4" w:space="0"/>
              <w:bottom w:val="single" w:color="000000" w:sz="4" w:space="0"/>
              <w:right w:val="single" w:color="000000" w:sz="4" w:space="0"/>
            </w:tcBorders>
            <w:vAlign w:val="center"/>
          </w:tcPr>
          <w:p w14:paraId="52A987B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C9CD2F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60EEC">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96</w:t>
            </w:r>
          </w:p>
        </w:tc>
        <w:tc>
          <w:tcPr>
            <w:tcW w:w="745" w:type="dxa"/>
            <w:tcBorders>
              <w:top w:val="single" w:color="000000" w:sz="4" w:space="0"/>
              <w:left w:val="single" w:color="000000" w:sz="4" w:space="0"/>
              <w:bottom w:val="single" w:color="000000" w:sz="4" w:space="0"/>
              <w:right w:val="single" w:color="000000" w:sz="4" w:space="0"/>
            </w:tcBorders>
            <w:vAlign w:val="center"/>
          </w:tcPr>
          <w:p w14:paraId="555447F3">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216</w:t>
            </w:r>
          </w:p>
        </w:tc>
        <w:tc>
          <w:tcPr>
            <w:tcW w:w="745" w:type="dxa"/>
            <w:tcBorders>
              <w:top w:val="single" w:color="000000" w:sz="4" w:space="0"/>
              <w:left w:val="single" w:color="000000" w:sz="4" w:space="0"/>
              <w:bottom w:val="single" w:color="000000" w:sz="4" w:space="0"/>
              <w:right w:val="single" w:color="000000" w:sz="4" w:space="0"/>
            </w:tcBorders>
            <w:vAlign w:val="center"/>
          </w:tcPr>
          <w:p w14:paraId="7C2081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5C27CBEB">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3114A4A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312</w:t>
            </w:r>
          </w:p>
        </w:tc>
      </w:tr>
      <w:bookmarkEnd w:id="120"/>
      <w:tr w14:paraId="1F64BF1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502" w:type="dxa"/>
            <w:tcBorders>
              <w:top w:val="single" w:color="000000" w:sz="4" w:space="0"/>
              <w:right w:val="single" w:color="000000" w:sz="4" w:space="0"/>
            </w:tcBorders>
            <w:vAlign w:val="center"/>
          </w:tcPr>
          <w:p w14:paraId="1D6FC73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1"/>
                <w:szCs w:val="21"/>
                <w:highlight w:val="none"/>
                <w:lang w:val="en-US" w:eastAsia="zh-CN"/>
                <w14:textFill>
                  <w14:solidFill>
                    <w14:schemeClr w14:val="tx1"/>
                  </w14:solidFill>
                </w14:textFill>
              </w:rPr>
              <w:t>6</w:t>
            </w:r>
          </w:p>
        </w:tc>
        <w:tc>
          <w:tcPr>
            <w:tcW w:w="1483" w:type="dxa"/>
            <w:tcBorders>
              <w:top w:val="single" w:color="000000" w:sz="4" w:space="0"/>
              <w:left w:val="single" w:color="000000" w:sz="4" w:space="0"/>
              <w:right w:val="single" w:color="000000" w:sz="4" w:space="0"/>
            </w:tcBorders>
            <w:vAlign w:val="center"/>
          </w:tcPr>
          <w:p w14:paraId="3CBBA8F7">
            <w:pPr>
              <w:keepNext w:val="0"/>
              <w:keepLines w:val="0"/>
              <w:widowControl/>
              <w:suppressLineNumbers w:val="0"/>
              <w:spacing w:before="0" w:beforeAutospacing="0" w:after="0" w:afterAutospacing="0"/>
              <w:ind w:left="0" w:right="0"/>
              <w:jc w:val="left"/>
              <w:rPr>
                <w:rFonts w:hint="eastAsia" w:asciiTheme="minorEastAsia" w:hAnsiTheme="minorEastAsia" w:eastAsiaTheme="minorEastAsia" w:cs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t>专业实践课</w:t>
            </w:r>
          </w:p>
        </w:tc>
        <w:tc>
          <w:tcPr>
            <w:tcW w:w="708" w:type="dxa"/>
            <w:tcBorders>
              <w:top w:val="single" w:color="000000" w:sz="4" w:space="0"/>
              <w:left w:val="single" w:color="000000" w:sz="4" w:space="0"/>
              <w:right w:val="single" w:color="000000" w:sz="4" w:space="0"/>
            </w:tcBorders>
            <w:vAlign w:val="center"/>
          </w:tcPr>
          <w:p w14:paraId="4515CAB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871" w:type="dxa"/>
            <w:tcBorders>
              <w:top w:val="single" w:color="000000" w:sz="4" w:space="0"/>
              <w:left w:val="single" w:color="000000" w:sz="4" w:space="0"/>
              <w:right w:val="single" w:color="000000" w:sz="4" w:space="0"/>
            </w:tcBorders>
            <w:vAlign w:val="center"/>
          </w:tcPr>
          <w:p w14:paraId="23DDDEB8">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872" w:type="dxa"/>
            <w:tcBorders>
              <w:top w:val="single" w:color="000000" w:sz="4" w:space="0"/>
              <w:left w:val="single" w:color="000000" w:sz="4" w:space="0"/>
              <w:right w:val="single" w:color="000000" w:sz="4" w:space="0"/>
            </w:tcBorders>
            <w:vAlign w:val="center"/>
          </w:tcPr>
          <w:p w14:paraId="626D640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745" w:type="dxa"/>
            <w:tcBorders>
              <w:top w:val="single" w:color="000000" w:sz="4" w:space="0"/>
              <w:left w:val="single" w:color="000000" w:sz="4" w:space="0"/>
              <w:right w:val="single" w:color="000000" w:sz="4" w:space="0"/>
            </w:tcBorders>
            <w:vAlign w:val="center"/>
          </w:tcPr>
          <w:p w14:paraId="00B6B68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right w:val="single" w:color="000000" w:sz="4" w:space="0"/>
            </w:tcBorders>
            <w:vAlign w:val="center"/>
          </w:tcPr>
          <w:p w14:paraId="6887C10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76198D2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745" w:type="dxa"/>
            <w:tcBorders>
              <w:top w:val="single" w:color="000000" w:sz="4" w:space="0"/>
              <w:left w:val="single" w:color="000000" w:sz="4" w:space="0"/>
              <w:right w:val="single" w:color="000000" w:sz="4" w:space="0"/>
            </w:tcBorders>
            <w:shd w:val="clear" w:color="auto" w:fill="auto"/>
            <w:vAlign w:val="center"/>
          </w:tcPr>
          <w:p w14:paraId="24633D3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right w:val="single" w:color="000000" w:sz="4" w:space="0"/>
            </w:tcBorders>
            <w:vAlign w:val="center"/>
          </w:tcPr>
          <w:p w14:paraId="580DFF3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745" w:type="dxa"/>
            <w:tcBorders>
              <w:top w:val="single" w:color="000000" w:sz="4" w:space="0"/>
              <w:left w:val="single" w:color="000000" w:sz="4" w:space="0"/>
              <w:right w:val="single" w:color="000000" w:sz="4" w:space="0"/>
            </w:tcBorders>
            <w:vAlign w:val="center"/>
          </w:tcPr>
          <w:p w14:paraId="1F054C84">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400</w:t>
            </w:r>
          </w:p>
        </w:tc>
        <w:tc>
          <w:tcPr>
            <w:tcW w:w="751" w:type="dxa"/>
            <w:tcBorders>
              <w:top w:val="single" w:color="000000" w:sz="4" w:space="0"/>
              <w:left w:val="single" w:color="000000" w:sz="4" w:space="0"/>
            </w:tcBorders>
            <w:vAlign w:val="center"/>
          </w:tcPr>
          <w:p w14:paraId="1820B98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848</w:t>
            </w:r>
          </w:p>
        </w:tc>
      </w:tr>
      <w:bookmarkEnd w:id="121"/>
      <w:bookmarkEnd w:id="122"/>
      <w:bookmarkEnd w:id="124"/>
      <w:tr w14:paraId="7BFAE48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11" w:hRule="atLeast"/>
        </w:trPr>
        <w:tc>
          <w:tcPr>
            <w:tcW w:w="4436" w:type="dxa"/>
            <w:gridSpan w:val="5"/>
            <w:tcBorders>
              <w:top w:val="single" w:color="000000" w:sz="4" w:space="0"/>
              <w:bottom w:val="single" w:color="000000" w:sz="4" w:space="0"/>
              <w:right w:val="single" w:color="000000" w:sz="4" w:space="0"/>
            </w:tcBorders>
            <w:vAlign w:val="center"/>
          </w:tcPr>
          <w:p w14:paraId="71561477">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rPr>
            </w:pPr>
            <w:bookmarkStart w:id="125" w:name="OLE_LINK28" w:colFirst="1" w:colLast="6"/>
            <w:r>
              <w:rPr>
                <w:rFonts w:hint="eastAsia" w:asciiTheme="minorEastAsia" w:hAnsiTheme="minorEastAsia" w:eastAsiaTheme="minorEastAsia" w:cstheme="minorEastAsia"/>
                <w:color w:val="auto"/>
                <w:sz w:val="21"/>
                <w:szCs w:val="21"/>
                <w:highlight w:val="none"/>
              </w:rPr>
              <w:t>学期学时小计</w:t>
            </w:r>
          </w:p>
        </w:tc>
        <w:tc>
          <w:tcPr>
            <w:tcW w:w="745" w:type="dxa"/>
            <w:tcBorders>
              <w:top w:val="single" w:color="000000" w:sz="4" w:space="0"/>
              <w:left w:val="single" w:color="000000" w:sz="4" w:space="0"/>
              <w:bottom w:val="single" w:color="000000" w:sz="4" w:space="0"/>
              <w:right w:val="single" w:color="000000" w:sz="4" w:space="0"/>
            </w:tcBorders>
            <w:vAlign w:val="center"/>
          </w:tcPr>
          <w:p w14:paraId="5E990C82">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532</w:t>
            </w:r>
          </w:p>
        </w:tc>
        <w:tc>
          <w:tcPr>
            <w:tcW w:w="745" w:type="dxa"/>
            <w:tcBorders>
              <w:top w:val="single" w:color="000000" w:sz="4" w:space="0"/>
              <w:left w:val="single" w:color="000000" w:sz="4" w:space="0"/>
              <w:bottom w:val="single" w:color="000000" w:sz="4" w:space="0"/>
              <w:right w:val="single" w:color="000000" w:sz="4" w:space="0"/>
            </w:tcBorders>
            <w:vAlign w:val="center"/>
          </w:tcPr>
          <w:p w14:paraId="54593E6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14863F5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464</w:t>
            </w:r>
          </w:p>
        </w:tc>
        <w:tc>
          <w:tcPr>
            <w:tcW w:w="745" w:type="dxa"/>
            <w:tcBorders>
              <w:top w:val="single" w:color="000000" w:sz="4" w:space="0"/>
              <w:left w:val="single" w:color="000000" w:sz="4" w:space="0"/>
              <w:bottom w:val="single" w:color="000000" w:sz="4" w:space="0"/>
              <w:right w:val="single" w:color="000000" w:sz="4" w:space="0"/>
            </w:tcBorders>
            <w:vAlign w:val="center"/>
          </w:tcPr>
          <w:p w14:paraId="6330CBD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5799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7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75A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宋体" w:hAnsi="宋体" w:eastAsia="宋体" w:cs="宋体"/>
                <w:i w:val="0"/>
                <w:iCs w:val="0"/>
                <w:color w:val="000000"/>
                <w:kern w:val="0"/>
                <w:sz w:val="21"/>
                <w:szCs w:val="21"/>
                <w:u w:val="none"/>
                <w:lang w:val="en-US" w:eastAsia="zh-CN" w:bidi="ar"/>
              </w:rPr>
              <w:t>400</w:t>
            </w:r>
          </w:p>
        </w:tc>
        <w:tc>
          <w:tcPr>
            <w:tcW w:w="751" w:type="dxa"/>
            <w:tcBorders>
              <w:top w:val="single" w:color="000000" w:sz="4" w:space="0"/>
              <w:left w:val="single" w:color="000000" w:sz="4" w:space="0"/>
              <w:bottom w:val="single" w:color="000000" w:sz="4" w:space="0"/>
            </w:tcBorders>
            <w:vAlign w:val="center"/>
          </w:tcPr>
          <w:p w14:paraId="4F5EFEB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2684</w:t>
            </w:r>
          </w:p>
        </w:tc>
      </w:tr>
      <w:bookmarkEnd w:id="125"/>
      <w:tr w14:paraId="2AA23C3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30A6B914">
            <w:pPr>
              <w:keepNext w:val="0"/>
              <w:keepLines w:val="0"/>
              <w:widowControl/>
              <w:suppressLineNumbers w:val="0"/>
              <w:spacing w:before="0" w:beforeAutospacing="0" w:after="0" w:afterAutospacing="0"/>
              <w:ind w:left="0" w:right="0"/>
              <w:jc w:val="center"/>
              <w:rPr>
                <w:rFonts w:hint="default" w:asciiTheme="minorEastAsia" w:hAnsiTheme="minorEastAsia" w:eastAsiaTheme="minorEastAsia" w:cstheme="minorEastAsia"/>
                <w:color w:val="auto"/>
                <w:sz w:val="21"/>
                <w:szCs w:val="21"/>
                <w:highlight w:val="none"/>
                <w:lang w:val="en-US"/>
              </w:rPr>
            </w:pPr>
            <w:bookmarkStart w:id="126" w:name="OLE_LINK23" w:colFirst="5" w:colLast="5"/>
            <w:bookmarkStart w:id="127" w:name="OLE_LINK24" w:colFirst="1" w:colLast="5"/>
            <w:r>
              <w:rPr>
                <w:rFonts w:hint="eastAsia" w:asciiTheme="minorEastAsia" w:hAnsiTheme="minorEastAsia" w:eastAsiaTheme="minorEastAsia" w:cstheme="minorEastAsia"/>
                <w:color w:val="auto"/>
                <w:sz w:val="21"/>
                <w:szCs w:val="21"/>
                <w:highlight w:val="none"/>
                <w:lang w:val="en-US" w:eastAsia="zh-CN"/>
              </w:rPr>
              <w:t>学期课堂教学学时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7BB83D29">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420</w:t>
            </w:r>
          </w:p>
        </w:tc>
        <w:tc>
          <w:tcPr>
            <w:tcW w:w="745" w:type="dxa"/>
            <w:tcBorders>
              <w:top w:val="single" w:color="000000" w:sz="4" w:space="0"/>
              <w:left w:val="single" w:color="000000" w:sz="4" w:space="0"/>
              <w:bottom w:val="single" w:color="000000" w:sz="4" w:space="0"/>
              <w:right w:val="single" w:color="000000" w:sz="4" w:space="0"/>
            </w:tcBorders>
            <w:vAlign w:val="center"/>
          </w:tcPr>
          <w:p w14:paraId="29C18C2B">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0FFB4787">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464</w:t>
            </w:r>
          </w:p>
        </w:tc>
        <w:tc>
          <w:tcPr>
            <w:tcW w:w="745" w:type="dxa"/>
            <w:tcBorders>
              <w:top w:val="single" w:color="000000" w:sz="4" w:space="0"/>
              <w:left w:val="single" w:color="000000" w:sz="4" w:space="0"/>
              <w:bottom w:val="single" w:color="000000" w:sz="4" w:space="0"/>
              <w:right w:val="single" w:color="000000" w:sz="4" w:space="0"/>
            </w:tcBorders>
            <w:vAlign w:val="center"/>
          </w:tcPr>
          <w:p w14:paraId="68EBDAA5">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b w:val="0"/>
                <w:bCs w:val="0"/>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444</w:t>
            </w:r>
          </w:p>
        </w:tc>
        <w:tc>
          <w:tcPr>
            <w:tcW w:w="745" w:type="dxa"/>
            <w:tcBorders>
              <w:top w:val="single" w:color="000000" w:sz="4" w:space="0"/>
              <w:left w:val="single" w:color="000000" w:sz="4" w:space="0"/>
              <w:bottom w:val="single" w:color="000000" w:sz="4" w:space="0"/>
              <w:right w:val="single" w:color="000000" w:sz="4" w:space="0"/>
            </w:tcBorders>
            <w:vAlign w:val="center"/>
          </w:tcPr>
          <w:p w14:paraId="0B9B73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381F84B3">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483656CB">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1772</w:t>
            </w:r>
          </w:p>
        </w:tc>
      </w:tr>
      <w:tr w14:paraId="42BA53B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5EA292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学期课堂教学周数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7BF81E0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745" w:type="dxa"/>
            <w:tcBorders>
              <w:top w:val="single" w:color="000000" w:sz="4" w:space="0"/>
              <w:left w:val="single" w:color="000000" w:sz="4" w:space="0"/>
              <w:bottom w:val="single" w:color="000000" w:sz="4" w:space="0"/>
              <w:right w:val="single" w:color="000000" w:sz="4" w:space="0"/>
            </w:tcBorders>
            <w:vAlign w:val="center"/>
          </w:tcPr>
          <w:p w14:paraId="2E97F7AD">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4C9C773A">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16</w:t>
            </w:r>
          </w:p>
        </w:tc>
        <w:tc>
          <w:tcPr>
            <w:tcW w:w="745" w:type="dxa"/>
            <w:tcBorders>
              <w:top w:val="single" w:color="000000" w:sz="4" w:space="0"/>
              <w:left w:val="single" w:color="000000" w:sz="4" w:space="0"/>
              <w:bottom w:val="single" w:color="000000" w:sz="4" w:space="0"/>
              <w:right w:val="single" w:color="000000" w:sz="4" w:space="0"/>
            </w:tcBorders>
            <w:vAlign w:val="center"/>
          </w:tcPr>
          <w:p w14:paraId="1281410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745" w:type="dxa"/>
            <w:tcBorders>
              <w:top w:val="single" w:color="000000" w:sz="4" w:space="0"/>
              <w:left w:val="single" w:color="000000" w:sz="4" w:space="0"/>
              <w:bottom w:val="single" w:color="000000" w:sz="4" w:space="0"/>
              <w:right w:val="single" w:color="000000" w:sz="4" w:space="0"/>
            </w:tcBorders>
            <w:vAlign w:val="center"/>
          </w:tcPr>
          <w:p w14:paraId="072F00D9">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009C8DBD">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1D6A67A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67</w:t>
            </w:r>
          </w:p>
        </w:tc>
      </w:tr>
      <w:tr w14:paraId="26ABB7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7F751A7F">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学期课堂教学周学时</w:t>
            </w:r>
          </w:p>
        </w:tc>
        <w:tc>
          <w:tcPr>
            <w:tcW w:w="745" w:type="dxa"/>
            <w:tcBorders>
              <w:top w:val="single" w:color="000000" w:sz="4" w:space="0"/>
              <w:left w:val="single" w:color="000000" w:sz="4" w:space="0"/>
              <w:bottom w:val="single" w:color="000000" w:sz="4" w:space="0"/>
              <w:right w:val="single" w:color="000000" w:sz="4" w:space="0"/>
            </w:tcBorders>
            <w:vAlign w:val="center"/>
          </w:tcPr>
          <w:p w14:paraId="24F083F1">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28</w:t>
            </w:r>
          </w:p>
        </w:tc>
        <w:tc>
          <w:tcPr>
            <w:tcW w:w="745" w:type="dxa"/>
            <w:tcBorders>
              <w:top w:val="single" w:color="000000" w:sz="4" w:space="0"/>
              <w:left w:val="single" w:color="000000" w:sz="4" w:space="0"/>
              <w:bottom w:val="single" w:color="000000" w:sz="4" w:space="0"/>
              <w:right w:val="single" w:color="000000" w:sz="4" w:space="0"/>
            </w:tcBorders>
            <w:vAlign w:val="center"/>
          </w:tcPr>
          <w:p w14:paraId="573388D6">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24.7</w:t>
            </w:r>
          </w:p>
        </w:tc>
        <w:tc>
          <w:tcPr>
            <w:tcW w:w="745" w:type="dxa"/>
            <w:tcBorders>
              <w:top w:val="single" w:color="000000" w:sz="4" w:space="0"/>
              <w:left w:val="single" w:color="000000" w:sz="4" w:space="0"/>
              <w:bottom w:val="single" w:color="000000" w:sz="4" w:space="0"/>
              <w:right w:val="single" w:color="000000" w:sz="4" w:space="0"/>
            </w:tcBorders>
            <w:vAlign w:val="center"/>
          </w:tcPr>
          <w:p w14:paraId="4DF5B682">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29</w:t>
            </w:r>
          </w:p>
        </w:tc>
        <w:tc>
          <w:tcPr>
            <w:tcW w:w="745" w:type="dxa"/>
            <w:tcBorders>
              <w:top w:val="single" w:color="000000" w:sz="4" w:space="0"/>
              <w:left w:val="single" w:color="000000" w:sz="4" w:space="0"/>
              <w:bottom w:val="single" w:color="000000" w:sz="4" w:space="0"/>
              <w:right w:val="single" w:color="000000" w:sz="4" w:space="0"/>
            </w:tcBorders>
            <w:vAlign w:val="center"/>
          </w:tcPr>
          <w:p w14:paraId="1AAE781C">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24.7</w:t>
            </w:r>
          </w:p>
        </w:tc>
        <w:tc>
          <w:tcPr>
            <w:tcW w:w="745" w:type="dxa"/>
            <w:tcBorders>
              <w:top w:val="single" w:color="000000" w:sz="4" w:space="0"/>
              <w:left w:val="single" w:color="000000" w:sz="4" w:space="0"/>
              <w:bottom w:val="single" w:color="000000" w:sz="4" w:space="0"/>
              <w:right w:val="single" w:color="000000" w:sz="4" w:space="0"/>
            </w:tcBorders>
            <w:vAlign w:val="center"/>
          </w:tcPr>
          <w:p w14:paraId="394AA6E6">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6DB42914">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p>
        </w:tc>
        <w:tc>
          <w:tcPr>
            <w:tcW w:w="751" w:type="dxa"/>
            <w:tcBorders>
              <w:top w:val="single" w:color="000000" w:sz="4" w:space="0"/>
              <w:left w:val="single" w:color="000000" w:sz="4" w:space="0"/>
              <w:bottom w:val="single" w:color="000000" w:sz="4" w:space="0"/>
            </w:tcBorders>
            <w:vAlign w:val="center"/>
          </w:tcPr>
          <w:p w14:paraId="19A14F9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kern w:val="0"/>
                <w:sz w:val="21"/>
                <w:szCs w:val="21"/>
                <w:u w:val="none"/>
                <w:lang w:val="en-US" w:eastAsia="zh-CN" w:bidi="ar"/>
              </w:rPr>
            </w:pPr>
            <w:r>
              <w:rPr>
                <w:rFonts w:hint="default"/>
                <w:sz w:val="21"/>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19685</wp:posOffset>
                      </wp:positionV>
                      <wp:extent cx="471170" cy="180340"/>
                      <wp:effectExtent l="1905" t="4445" r="14605" b="13335"/>
                      <wp:wrapNone/>
                      <wp:docPr id="3" name="直接连接符 3"/>
                      <wp:cNvGraphicFramePr/>
                      <a:graphic xmlns:a="http://schemas.openxmlformats.org/drawingml/2006/main">
                        <a:graphicData uri="http://schemas.microsoft.com/office/word/2010/wordprocessingShape">
                          <wps:wsp>
                            <wps:cNvCnPr/>
                            <wps:spPr>
                              <a:xfrm flipH="1">
                                <a:off x="6443980" y="4414520"/>
                                <a:ext cx="471170" cy="180340"/>
                              </a:xfrm>
                              <a:prstGeom prst="line">
                                <a:avLst/>
                              </a:prstGeom>
                              <a:ln w="6350">
                                <a:gradFill>
                                  <a:gsLst>
                                    <a:gs pos="0">
                                      <a:prstClr val="black">
                                        <a:hueMod val="80000"/>
                                      </a:prstClr>
                                    </a:gs>
                                    <a:gs pos="100000">
                                      <a:prstClr val="black"/>
                                    </a:gs>
                                  </a:gsLst>
                                </a:gradFill>
                              </a:ln>
                            </wps:spPr>
                            <wps:style>
                              <a:lnRef idx="0">
                                <a:srgbClr val="FFFFFF"/>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flip:x;margin-left:-4.4pt;margin-top:1.55pt;height:14.2pt;width:37.1pt;z-index:251659264;mso-width-relative:page;mso-height-relative:page;" filled="f" stroked="t" coordsize="21600,21600" o:gfxdata="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KHT/xdcAAAAGAQAADwAAAAAAAAABACAAAAAiAAAAZHJzL2Rvd25y&#10;ZXYueG1sUEsBAhQAFAAAAAgAh07iQLgAvNz/AQAA8wMAAA4AAAAAAAAAAQAgAAAAJgEAAGRycy9l&#10;Mm9Eb2MueG1sUEsFBgAAAAAGAAYAWQEAAJcFAAAAAA==&#10;">
                      <v:fill on="f" focussize="0,0"/>
                      <v:stroke weight="0.5pt" color="#000000" joinstyle="round"/>
                      <v:imagedata o:title=""/>
                      <o:lock v:ext="edit" aspectratio="f"/>
                    </v:line>
                  </w:pict>
                </mc:Fallback>
              </mc:AlternateContent>
            </w:r>
          </w:p>
        </w:tc>
      </w:tr>
      <w:tr w14:paraId="119234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293" w:hRule="atLeast"/>
        </w:trPr>
        <w:tc>
          <w:tcPr>
            <w:tcW w:w="4436" w:type="dxa"/>
            <w:gridSpan w:val="5"/>
            <w:tcBorders>
              <w:top w:val="single" w:color="000000" w:sz="4" w:space="0"/>
              <w:bottom w:val="single" w:color="000000" w:sz="4" w:space="0"/>
              <w:right w:val="single" w:color="000000" w:sz="4" w:space="0"/>
            </w:tcBorders>
            <w:vAlign w:val="center"/>
          </w:tcPr>
          <w:p w14:paraId="39DA793A">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考试课程门数</w:t>
            </w:r>
          </w:p>
        </w:tc>
        <w:tc>
          <w:tcPr>
            <w:tcW w:w="745" w:type="dxa"/>
            <w:tcBorders>
              <w:top w:val="single" w:color="000000" w:sz="4" w:space="0"/>
              <w:left w:val="single" w:color="000000" w:sz="4" w:space="0"/>
              <w:bottom w:val="single" w:color="000000" w:sz="4" w:space="0"/>
              <w:right w:val="single" w:color="000000" w:sz="4" w:space="0"/>
            </w:tcBorders>
            <w:vAlign w:val="center"/>
          </w:tcPr>
          <w:p w14:paraId="27183888">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000A8C35">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5</w:t>
            </w:r>
          </w:p>
        </w:tc>
        <w:tc>
          <w:tcPr>
            <w:tcW w:w="745" w:type="dxa"/>
            <w:tcBorders>
              <w:top w:val="single" w:color="000000" w:sz="4" w:space="0"/>
              <w:left w:val="single" w:color="000000" w:sz="4" w:space="0"/>
              <w:bottom w:val="single" w:color="000000" w:sz="4" w:space="0"/>
              <w:right w:val="single" w:color="000000" w:sz="4" w:space="0"/>
            </w:tcBorders>
            <w:vAlign w:val="center"/>
          </w:tcPr>
          <w:p w14:paraId="37925F4F">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4</w:t>
            </w:r>
          </w:p>
        </w:tc>
        <w:tc>
          <w:tcPr>
            <w:tcW w:w="745" w:type="dxa"/>
            <w:tcBorders>
              <w:top w:val="single" w:color="000000" w:sz="4" w:space="0"/>
              <w:left w:val="single" w:color="000000" w:sz="4" w:space="0"/>
              <w:bottom w:val="single" w:color="000000" w:sz="4" w:space="0"/>
              <w:right w:val="single" w:color="000000" w:sz="4" w:space="0"/>
            </w:tcBorders>
            <w:vAlign w:val="center"/>
          </w:tcPr>
          <w:p w14:paraId="7C0CED6E">
            <w:pPr>
              <w:keepNext w:val="0"/>
              <w:keepLines w:val="0"/>
              <w:widowControl/>
              <w:suppressLineNumbers w:val="0"/>
              <w:spacing w:before="0" w:beforeAutospacing="0" w:after="0" w:afterAutospacing="0"/>
              <w:ind w:left="0" w:right="0"/>
              <w:jc w:val="center"/>
              <w:textAlignment w:val="center"/>
              <w:rPr>
                <w:rFonts w:hint="eastAsia" w:asciiTheme="minorEastAsia" w:hAnsiTheme="minorEastAsia" w:eastAsiaTheme="minorEastAsia" w:cstheme="minorEastAsia"/>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3</w:t>
            </w:r>
          </w:p>
        </w:tc>
        <w:tc>
          <w:tcPr>
            <w:tcW w:w="745" w:type="dxa"/>
            <w:tcBorders>
              <w:top w:val="single" w:color="000000" w:sz="4" w:space="0"/>
              <w:left w:val="single" w:color="000000" w:sz="4" w:space="0"/>
              <w:bottom w:val="single" w:color="000000" w:sz="4" w:space="0"/>
              <w:right w:val="single" w:color="000000" w:sz="4" w:space="0"/>
            </w:tcBorders>
            <w:vAlign w:val="center"/>
          </w:tcPr>
          <w:p w14:paraId="29AA7A56">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45" w:type="dxa"/>
            <w:tcBorders>
              <w:top w:val="single" w:color="000000" w:sz="4" w:space="0"/>
              <w:left w:val="single" w:color="000000" w:sz="4" w:space="0"/>
              <w:bottom w:val="single" w:color="000000" w:sz="4" w:space="0"/>
              <w:right w:val="single" w:color="000000" w:sz="4" w:space="0"/>
            </w:tcBorders>
            <w:vAlign w:val="center"/>
          </w:tcPr>
          <w:p w14:paraId="7E4AE221">
            <w:pPr>
              <w:keepNext w:val="0"/>
              <w:keepLines w:val="0"/>
              <w:widowControl/>
              <w:suppressLineNumbers w:val="0"/>
              <w:spacing w:before="0" w:beforeAutospacing="0" w:after="0" w:afterAutospacing="0"/>
              <w:ind w:left="0" w:right="0"/>
              <w:jc w:val="center"/>
              <w:rPr>
                <w:rFonts w:hint="eastAsia" w:asciiTheme="minorEastAsia" w:hAnsiTheme="minorEastAsia" w:eastAsiaTheme="minorEastAsia" w:cstheme="minorEastAsia"/>
                <w:color w:val="auto"/>
                <w:sz w:val="21"/>
                <w:szCs w:val="21"/>
                <w:highlight w:val="none"/>
                <w:lang w:val="en-US" w:eastAsia="zh-CN"/>
              </w:rPr>
            </w:pPr>
          </w:p>
        </w:tc>
        <w:tc>
          <w:tcPr>
            <w:tcW w:w="751" w:type="dxa"/>
            <w:tcBorders>
              <w:top w:val="single" w:color="000000" w:sz="4" w:space="0"/>
              <w:left w:val="single" w:color="000000" w:sz="4" w:space="0"/>
              <w:bottom w:val="single" w:color="000000" w:sz="4" w:space="0"/>
            </w:tcBorders>
            <w:vAlign w:val="center"/>
          </w:tcPr>
          <w:p w14:paraId="0F510E86">
            <w:pPr>
              <w:keepNext w:val="0"/>
              <w:keepLines w:val="0"/>
              <w:widowControl/>
              <w:suppressLineNumbers w:val="0"/>
              <w:spacing w:before="0" w:beforeAutospacing="0" w:after="0" w:afterAutospacing="0"/>
              <w:ind w:left="0" w:right="0"/>
              <w:jc w:val="center"/>
              <w:textAlignment w:val="center"/>
              <w:rPr>
                <w:rFonts w:hint="default" w:asciiTheme="minorEastAsia" w:hAnsiTheme="minorEastAsia" w:eastAsiaTheme="minorEastAsia" w:cstheme="minorEastAsia"/>
                <w:color w:val="auto"/>
                <w:sz w:val="21"/>
                <w:szCs w:val="21"/>
                <w:highlight w:val="none"/>
                <w:lang w:val="en-US" w:eastAsia="zh-CN"/>
              </w:rPr>
            </w:pPr>
            <w:r>
              <w:rPr>
                <w:rFonts w:hint="eastAsia" w:cs="宋体"/>
                <w:i w:val="0"/>
                <w:iCs w:val="0"/>
                <w:color w:val="auto"/>
                <w:kern w:val="0"/>
                <w:sz w:val="21"/>
                <w:szCs w:val="21"/>
                <w:u w:val="none"/>
                <w:lang w:val="en-US" w:eastAsia="zh-CN" w:bidi="ar"/>
              </w:rPr>
              <w:t>16</w:t>
            </w:r>
          </w:p>
        </w:tc>
      </w:tr>
      <w:bookmarkEnd w:id="126"/>
      <w:bookmarkEnd w:id="127"/>
    </w:tbl>
    <w:p w14:paraId="66523480">
      <w:pPr>
        <w:pageBreakBefore w:val="0"/>
        <w:kinsoku/>
        <w:wordWrap/>
        <w:overflowPunct/>
        <w:topLinePunct w:val="0"/>
        <w:autoSpaceDE/>
        <w:autoSpaceDN/>
        <w:bidi w:val="0"/>
        <w:adjustRightInd/>
        <w:rPr>
          <w:color w:val="auto"/>
        </w:rPr>
      </w:pPr>
      <w:r>
        <w:rPr>
          <w:color w:val="auto"/>
        </w:rPr>
        <w:br w:type="page"/>
      </w:r>
    </w:p>
    <w:p w14:paraId="2DC12F15">
      <w:pPr>
        <w:ind w:firstLine="0" w:firstLineChars="0"/>
        <w:outlineLvl w:val="0"/>
      </w:pPr>
      <w:bookmarkStart w:id="128" w:name="_Toc13152"/>
      <w:bookmarkStart w:id="129" w:name="_Toc12372"/>
      <w:r>
        <w:rPr>
          <w:rFonts w:hint="eastAsia"/>
        </w:rPr>
        <w:t>附表4：学时与学分总体分配表</w:t>
      </w:r>
      <w:bookmarkEnd w:id="128"/>
      <w:bookmarkEnd w:id="129"/>
    </w:p>
    <w:p w14:paraId="59C46D03">
      <w:pPr>
        <w:pStyle w:val="5"/>
        <w:bidi w:val="0"/>
        <w:outlineLvl w:val="9"/>
      </w:pPr>
      <w:r>
        <w:rPr>
          <w:rFonts w:hint="eastAsia"/>
        </w:rPr>
        <w:t>学时与学分总体分配表</w:t>
      </w:r>
    </w:p>
    <w:tbl>
      <w:tblPr>
        <w:tblStyle w:val="17"/>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108" w:type="dxa"/>
          <w:bottom w:w="0" w:type="dxa"/>
          <w:right w:w="108" w:type="dxa"/>
        </w:tblCellMar>
      </w:tblPr>
      <w:tblGrid>
        <w:gridCol w:w="1649"/>
        <w:gridCol w:w="1010"/>
        <w:gridCol w:w="953"/>
        <w:gridCol w:w="953"/>
        <w:gridCol w:w="1063"/>
        <w:gridCol w:w="1106"/>
        <w:gridCol w:w="1048"/>
        <w:gridCol w:w="1050"/>
      </w:tblGrid>
      <w:tr w14:paraId="27FCEB9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35" w:hRule="atLeast"/>
          <w:jc w:val="center"/>
        </w:trPr>
        <w:tc>
          <w:tcPr>
            <w:tcW w:w="1649" w:type="dxa"/>
            <w:vMerge w:val="restart"/>
            <w:tcBorders>
              <w:right w:val="single" w:color="000000" w:sz="4" w:space="0"/>
            </w:tcBorders>
            <w:vAlign w:val="center"/>
          </w:tcPr>
          <w:p w14:paraId="46BA9BE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课程类别</w:t>
            </w:r>
          </w:p>
        </w:tc>
        <w:tc>
          <w:tcPr>
            <w:tcW w:w="1010" w:type="dxa"/>
            <w:tcBorders>
              <w:left w:val="single" w:color="000000" w:sz="4" w:space="0"/>
              <w:bottom w:val="single" w:color="000000" w:sz="4" w:space="0"/>
              <w:right w:val="single" w:color="000000" w:sz="4" w:space="0"/>
            </w:tcBorders>
            <w:vAlign w:val="center"/>
          </w:tcPr>
          <w:p w14:paraId="6B83E7C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课程</w:t>
            </w:r>
          </w:p>
        </w:tc>
        <w:tc>
          <w:tcPr>
            <w:tcW w:w="953" w:type="dxa"/>
            <w:tcBorders>
              <w:left w:val="single" w:color="000000" w:sz="4" w:space="0"/>
              <w:bottom w:val="single" w:color="000000" w:sz="4" w:space="0"/>
              <w:right w:val="single" w:color="000000" w:sz="4" w:space="0"/>
            </w:tcBorders>
            <w:vAlign w:val="center"/>
          </w:tcPr>
          <w:p w14:paraId="04A4BBD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考试课</w:t>
            </w:r>
          </w:p>
        </w:tc>
        <w:tc>
          <w:tcPr>
            <w:tcW w:w="953" w:type="dxa"/>
            <w:tcBorders>
              <w:left w:val="single" w:color="000000" w:sz="4" w:space="0"/>
              <w:bottom w:val="single" w:color="000000" w:sz="4" w:space="0"/>
              <w:right w:val="single" w:color="000000" w:sz="4" w:space="0"/>
            </w:tcBorders>
            <w:vAlign w:val="center"/>
          </w:tcPr>
          <w:p w14:paraId="7CA1FF6F">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考查课</w:t>
            </w:r>
          </w:p>
        </w:tc>
        <w:tc>
          <w:tcPr>
            <w:tcW w:w="1063" w:type="dxa"/>
            <w:vMerge w:val="restart"/>
            <w:tcBorders>
              <w:left w:val="single" w:color="000000" w:sz="4" w:space="0"/>
              <w:right w:val="single" w:color="000000" w:sz="4" w:space="0"/>
            </w:tcBorders>
            <w:vAlign w:val="center"/>
          </w:tcPr>
          <w:p w14:paraId="401BF7E0">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w:t>
            </w:r>
          </w:p>
        </w:tc>
        <w:tc>
          <w:tcPr>
            <w:tcW w:w="1106" w:type="dxa"/>
            <w:vMerge w:val="restart"/>
            <w:tcBorders>
              <w:left w:val="single" w:color="000000" w:sz="4" w:space="0"/>
              <w:right w:val="single" w:color="000000" w:sz="4" w:space="0"/>
            </w:tcBorders>
            <w:vAlign w:val="center"/>
          </w:tcPr>
          <w:p w14:paraId="310E86B5">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学时百</w:t>
            </w:r>
          </w:p>
          <w:p w14:paraId="060C1916">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c>
          <w:tcPr>
            <w:tcW w:w="1048" w:type="dxa"/>
            <w:vMerge w:val="restart"/>
            <w:tcBorders>
              <w:left w:val="single" w:color="000000" w:sz="4" w:space="0"/>
              <w:right w:val="single" w:color="000000" w:sz="4" w:space="0"/>
            </w:tcBorders>
            <w:vAlign w:val="center"/>
          </w:tcPr>
          <w:p w14:paraId="085960F7">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w:t>
            </w:r>
          </w:p>
        </w:tc>
        <w:tc>
          <w:tcPr>
            <w:tcW w:w="1050" w:type="dxa"/>
            <w:vMerge w:val="restart"/>
            <w:tcBorders>
              <w:left w:val="single" w:color="000000" w:sz="4" w:space="0"/>
            </w:tcBorders>
            <w:vAlign w:val="center"/>
          </w:tcPr>
          <w:p w14:paraId="1F2F8B79">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学分百</w:t>
            </w:r>
          </w:p>
          <w:p w14:paraId="2F0A606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分比（%）</w:t>
            </w:r>
          </w:p>
        </w:tc>
      </w:tr>
      <w:tr w14:paraId="3416AB6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5" w:hRule="atLeast"/>
          <w:jc w:val="center"/>
        </w:trPr>
        <w:tc>
          <w:tcPr>
            <w:tcW w:w="1649" w:type="dxa"/>
            <w:vMerge w:val="continue"/>
            <w:tcBorders>
              <w:top w:val="nil"/>
              <w:right w:val="single" w:color="000000" w:sz="4" w:space="0"/>
            </w:tcBorders>
          </w:tcPr>
          <w:p w14:paraId="0B3035C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10" w:type="dxa"/>
            <w:tcBorders>
              <w:top w:val="single" w:color="000000" w:sz="4" w:space="0"/>
              <w:left w:val="single" w:color="000000" w:sz="4" w:space="0"/>
              <w:right w:val="single" w:color="000000" w:sz="4" w:space="0"/>
            </w:tcBorders>
            <w:vAlign w:val="center"/>
          </w:tcPr>
          <w:p w14:paraId="403C6ABE">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068C34CD">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953" w:type="dxa"/>
            <w:tcBorders>
              <w:top w:val="single" w:color="000000" w:sz="4" w:space="0"/>
              <w:left w:val="single" w:color="000000" w:sz="4" w:space="0"/>
              <w:right w:val="single" w:color="000000" w:sz="4" w:space="0"/>
            </w:tcBorders>
            <w:vAlign w:val="center"/>
          </w:tcPr>
          <w:p w14:paraId="0680D9DA">
            <w:pPr>
              <w:keepNext w:val="0"/>
              <w:keepLines w:val="0"/>
              <w:widowControl/>
              <w:suppressLineNumbers w:val="0"/>
              <w:spacing w:before="0" w:beforeAutospacing="0" w:after="0" w:afterAutospacing="0"/>
              <w:ind w:left="0" w:right="0"/>
              <w:jc w:val="center"/>
              <w:rPr>
                <w:rFonts w:hint="eastAsia" w:ascii="宋体" w:hAnsi="宋体" w:eastAsia="宋体" w:cs="宋体"/>
                <w:b/>
                <w:bCs/>
                <w:color w:val="000000" w:themeColor="text1"/>
                <w:sz w:val="21"/>
                <w:szCs w:val="21"/>
                <w14:textFill>
                  <w14:solidFill>
                    <w14:schemeClr w14:val="tx1"/>
                  </w14:solidFill>
                </w14:textFill>
              </w:rPr>
            </w:pPr>
            <w:r>
              <w:rPr>
                <w:rFonts w:hint="eastAsia" w:ascii="宋体" w:hAnsi="宋体" w:eastAsia="宋体" w:cs="宋体"/>
                <w:b/>
                <w:bCs/>
                <w:color w:val="000000" w:themeColor="text1"/>
                <w:sz w:val="21"/>
                <w:szCs w:val="21"/>
                <w14:textFill>
                  <w14:solidFill>
                    <w14:schemeClr w14:val="tx1"/>
                  </w14:solidFill>
                </w14:textFill>
              </w:rPr>
              <w:t>门数</w:t>
            </w:r>
          </w:p>
        </w:tc>
        <w:tc>
          <w:tcPr>
            <w:tcW w:w="1063" w:type="dxa"/>
            <w:vMerge w:val="continue"/>
            <w:tcBorders>
              <w:top w:val="nil"/>
              <w:left w:val="single" w:color="000000" w:sz="4" w:space="0"/>
              <w:right w:val="single" w:color="000000" w:sz="4" w:space="0"/>
            </w:tcBorders>
          </w:tcPr>
          <w:p w14:paraId="7BD8BCB4">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106" w:type="dxa"/>
            <w:vMerge w:val="continue"/>
            <w:tcBorders>
              <w:top w:val="nil"/>
              <w:left w:val="single" w:color="000000" w:sz="4" w:space="0"/>
              <w:right w:val="single" w:color="000000" w:sz="4" w:space="0"/>
            </w:tcBorders>
          </w:tcPr>
          <w:p w14:paraId="7196326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48" w:type="dxa"/>
            <w:vMerge w:val="continue"/>
            <w:tcBorders>
              <w:top w:val="nil"/>
              <w:left w:val="single" w:color="000000" w:sz="4" w:space="0"/>
              <w:right w:val="single" w:color="000000" w:sz="4" w:space="0"/>
            </w:tcBorders>
          </w:tcPr>
          <w:p w14:paraId="1855AA5B">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c>
          <w:tcPr>
            <w:tcW w:w="1050" w:type="dxa"/>
            <w:vMerge w:val="continue"/>
            <w:tcBorders>
              <w:top w:val="nil"/>
              <w:left w:val="single" w:color="000000" w:sz="4" w:space="0"/>
            </w:tcBorders>
          </w:tcPr>
          <w:p w14:paraId="1CB7D87C">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p>
        </w:tc>
      </w:tr>
      <w:tr w14:paraId="7DA43A7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bottom w:val="single" w:color="000000" w:sz="4" w:space="0"/>
              <w:right w:val="single" w:color="000000" w:sz="4" w:space="0"/>
            </w:tcBorders>
            <w:shd w:val="clear" w:color="auto" w:fill="auto"/>
            <w:vAlign w:val="center"/>
          </w:tcPr>
          <w:p w14:paraId="0560958E">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bookmarkStart w:id="130" w:name="OLE_LINK31" w:colFirst="4" w:colLast="4"/>
            <w:bookmarkStart w:id="131" w:name="OLE_LINK32" w:colFirst="4" w:colLast="4"/>
            <w:r>
              <w:rPr>
                <w:rFonts w:hint="eastAsia" w:ascii="宋体" w:hAnsi="宋体" w:cs="Times New Roman"/>
                <w:color w:val="000000" w:themeColor="text1"/>
                <w:sz w:val="21"/>
                <w:szCs w:val="21"/>
                <w:lang w:val="en-US" w:eastAsia="zh-CN"/>
                <w14:textFill>
                  <w14:solidFill>
                    <w14:schemeClr w14:val="tx1"/>
                  </w14:solidFill>
                </w14:textFill>
              </w:rPr>
              <w:t>公共基础课</w:t>
            </w:r>
          </w:p>
        </w:tc>
        <w:tc>
          <w:tcPr>
            <w:tcW w:w="1010" w:type="dxa"/>
            <w:tcBorders>
              <w:left w:val="single" w:color="000000" w:sz="4" w:space="0"/>
              <w:bottom w:val="single" w:color="000000" w:sz="4" w:space="0"/>
              <w:right w:val="single" w:color="000000" w:sz="4" w:space="0"/>
            </w:tcBorders>
            <w:vAlign w:val="center"/>
          </w:tcPr>
          <w:p w14:paraId="24C96645">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953" w:type="dxa"/>
            <w:tcBorders>
              <w:left w:val="single" w:color="000000" w:sz="4" w:space="0"/>
              <w:bottom w:val="single" w:color="000000" w:sz="4" w:space="0"/>
              <w:right w:val="single" w:color="000000" w:sz="4" w:space="0"/>
            </w:tcBorders>
            <w:vAlign w:val="center"/>
          </w:tcPr>
          <w:p w14:paraId="08334267">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53" w:type="dxa"/>
            <w:tcBorders>
              <w:left w:val="single" w:color="000000" w:sz="4" w:space="0"/>
              <w:bottom w:val="single" w:color="000000" w:sz="4" w:space="0"/>
              <w:right w:val="single" w:color="000000" w:sz="4" w:space="0"/>
            </w:tcBorders>
            <w:vAlign w:val="center"/>
          </w:tcPr>
          <w:p w14:paraId="35097D7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w:t>
            </w:r>
          </w:p>
        </w:tc>
        <w:tc>
          <w:tcPr>
            <w:tcW w:w="1063" w:type="dxa"/>
            <w:tcBorders>
              <w:left w:val="single" w:color="000000" w:sz="4" w:space="0"/>
              <w:bottom w:val="single" w:color="000000" w:sz="4" w:space="0"/>
              <w:right w:val="single" w:color="000000" w:sz="4" w:space="0"/>
            </w:tcBorders>
            <w:vAlign w:val="center"/>
          </w:tcPr>
          <w:p w14:paraId="26BF64F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856</w:t>
            </w:r>
          </w:p>
        </w:tc>
        <w:tc>
          <w:tcPr>
            <w:tcW w:w="1106" w:type="dxa"/>
            <w:tcBorders>
              <w:left w:val="single" w:color="000000" w:sz="4" w:space="0"/>
              <w:bottom w:val="single" w:color="000000" w:sz="4" w:space="0"/>
              <w:right w:val="single" w:color="000000" w:sz="4" w:space="0"/>
            </w:tcBorders>
            <w:vAlign w:val="center"/>
          </w:tcPr>
          <w:p w14:paraId="2BF3038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31.89</w:t>
            </w:r>
          </w:p>
        </w:tc>
        <w:tc>
          <w:tcPr>
            <w:tcW w:w="1048" w:type="dxa"/>
            <w:tcBorders>
              <w:left w:val="single" w:color="000000" w:sz="4" w:space="0"/>
              <w:bottom w:val="single" w:color="000000" w:sz="4" w:space="0"/>
              <w:right w:val="single" w:color="000000" w:sz="4" w:space="0"/>
            </w:tcBorders>
            <w:vAlign w:val="center"/>
          </w:tcPr>
          <w:p w14:paraId="1351A86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48</w:t>
            </w:r>
          </w:p>
        </w:tc>
        <w:tc>
          <w:tcPr>
            <w:tcW w:w="1050" w:type="dxa"/>
            <w:tcBorders>
              <w:left w:val="single" w:color="000000" w:sz="4" w:space="0"/>
              <w:bottom w:val="single" w:color="000000" w:sz="4" w:space="0"/>
            </w:tcBorders>
            <w:vAlign w:val="center"/>
          </w:tcPr>
          <w:p w14:paraId="4F4DF32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30.19</w:t>
            </w:r>
          </w:p>
        </w:tc>
      </w:tr>
      <w:tr w14:paraId="3E1236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63502965">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ascii="宋体" w:hAnsi="宋体"/>
                <w:color w:val="000000" w:themeColor="text1"/>
                <w:sz w:val="21"/>
                <w:szCs w:val="21"/>
                <w:highlight w:val="none"/>
                <w:lang w:val="en-US" w:eastAsia="zh-CN"/>
                <w14:textFill>
                  <w14:solidFill>
                    <w14:schemeClr w14:val="tx1"/>
                  </w14:solidFill>
                </w14:textFill>
              </w:rPr>
              <w:t>公共限选课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7607379B">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953" w:type="dxa"/>
            <w:tcBorders>
              <w:top w:val="single" w:color="000000" w:sz="4" w:space="0"/>
              <w:left w:val="single" w:color="000000" w:sz="4" w:space="0"/>
              <w:bottom w:val="single" w:color="000000" w:sz="4" w:space="0"/>
              <w:right w:val="single" w:color="000000" w:sz="4" w:space="0"/>
            </w:tcBorders>
            <w:vAlign w:val="center"/>
          </w:tcPr>
          <w:p w14:paraId="6A0D3F6F">
            <w:pPr>
              <w:keepNext w:val="0"/>
              <w:keepLines w:val="0"/>
              <w:widowControl/>
              <w:suppressLineNumbers w:val="0"/>
              <w:spacing w:before="0" w:beforeAutospacing="0" w:after="0" w:afterAutospacing="0"/>
              <w:ind w:left="0" w:right="0"/>
              <w:jc w:val="center"/>
              <w:rPr>
                <w:rFonts w:hint="eastAsia" w:ascii="宋体" w:hAnsi="宋体" w:eastAsia="宋体" w:cs="宋体"/>
                <w:color w:val="auto"/>
                <w:sz w:val="21"/>
                <w:szCs w:val="21"/>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6C1DA8B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07CA1CA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32</w:t>
            </w:r>
          </w:p>
        </w:tc>
        <w:tc>
          <w:tcPr>
            <w:tcW w:w="1106" w:type="dxa"/>
            <w:tcBorders>
              <w:top w:val="single" w:color="000000" w:sz="4" w:space="0"/>
              <w:left w:val="single" w:color="000000" w:sz="4" w:space="0"/>
              <w:bottom w:val="single" w:color="000000" w:sz="4" w:space="0"/>
              <w:right w:val="single" w:color="000000" w:sz="4" w:space="0"/>
            </w:tcBorders>
            <w:vAlign w:val="center"/>
          </w:tcPr>
          <w:p w14:paraId="7CDD11ED">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1.19</w:t>
            </w:r>
          </w:p>
        </w:tc>
        <w:tc>
          <w:tcPr>
            <w:tcW w:w="1048" w:type="dxa"/>
            <w:tcBorders>
              <w:top w:val="single" w:color="000000" w:sz="4" w:space="0"/>
              <w:left w:val="single" w:color="000000" w:sz="4" w:space="0"/>
              <w:bottom w:val="single" w:color="000000" w:sz="4" w:space="0"/>
              <w:right w:val="single" w:color="000000" w:sz="4" w:space="0"/>
            </w:tcBorders>
            <w:vAlign w:val="center"/>
          </w:tcPr>
          <w:p w14:paraId="60BBF11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50" w:type="dxa"/>
            <w:tcBorders>
              <w:top w:val="single" w:color="000000" w:sz="4" w:space="0"/>
              <w:left w:val="single" w:color="000000" w:sz="4" w:space="0"/>
              <w:bottom w:val="single" w:color="000000" w:sz="4" w:space="0"/>
            </w:tcBorders>
            <w:vAlign w:val="center"/>
          </w:tcPr>
          <w:p w14:paraId="7895F8B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1.26</w:t>
            </w:r>
          </w:p>
        </w:tc>
      </w:tr>
      <w:tr w14:paraId="3A3E8B0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3C160AA0">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专业基础课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4654232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5BFC9BD1">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19CAAEB2">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w:t>
            </w:r>
          </w:p>
        </w:tc>
        <w:tc>
          <w:tcPr>
            <w:tcW w:w="1063" w:type="dxa"/>
            <w:tcBorders>
              <w:top w:val="single" w:color="000000" w:sz="4" w:space="0"/>
              <w:left w:val="single" w:color="000000" w:sz="4" w:space="0"/>
              <w:bottom w:val="single" w:color="000000" w:sz="4" w:space="0"/>
              <w:right w:val="single" w:color="000000" w:sz="4" w:space="0"/>
            </w:tcBorders>
            <w:vAlign w:val="center"/>
          </w:tcPr>
          <w:p w14:paraId="0C2197D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264</w:t>
            </w:r>
          </w:p>
        </w:tc>
        <w:tc>
          <w:tcPr>
            <w:tcW w:w="1106" w:type="dxa"/>
            <w:tcBorders>
              <w:top w:val="single" w:color="000000" w:sz="4" w:space="0"/>
              <w:left w:val="single" w:color="000000" w:sz="4" w:space="0"/>
              <w:bottom w:val="single" w:color="000000" w:sz="4" w:space="0"/>
              <w:right w:val="single" w:color="000000" w:sz="4" w:space="0"/>
            </w:tcBorders>
            <w:vAlign w:val="center"/>
          </w:tcPr>
          <w:p w14:paraId="31506BFA">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9.84</w:t>
            </w:r>
          </w:p>
        </w:tc>
        <w:tc>
          <w:tcPr>
            <w:tcW w:w="1048" w:type="dxa"/>
            <w:tcBorders>
              <w:top w:val="single" w:color="000000" w:sz="4" w:space="0"/>
              <w:left w:val="single" w:color="000000" w:sz="4" w:space="0"/>
              <w:bottom w:val="single" w:color="000000" w:sz="4" w:space="0"/>
              <w:right w:val="single" w:color="000000" w:sz="4" w:space="0"/>
            </w:tcBorders>
            <w:vAlign w:val="center"/>
          </w:tcPr>
          <w:p w14:paraId="39ADB7E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w:t>
            </w:r>
          </w:p>
        </w:tc>
        <w:tc>
          <w:tcPr>
            <w:tcW w:w="1050" w:type="dxa"/>
            <w:tcBorders>
              <w:top w:val="single" w:color="000000" w:sz="4" w:space="0"/>
              <w:left w:val="single" w:color="000000" w:sz="4" w:space="0"/>
              <w:bottom w:val="single" w:color="000000" w:sz="4" w:space="0"/>
            </w:tcBorders>
            <w:vAlign w:val="center"/>
          </w:tcPr>
          <w:p w14:paraId="4C47702E">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9.43</w:t>
            </w:r>
          </w:p>
        </w:tc>
      </w:tr>
      <w:tr w14:paraId="4BC253B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DCF51AA">
            <w:pPr>
              <w:keepNext w:val="0"/>
              <w:keepLines w:val="0"/>
              <w:widowControl/>
              <w:suppressLineNumbers w:val="0"/>
              <w:spacing w:before="0" w:beforeAutospacing="0" w:after="0" w:afterAutospacing="0"/>
              <w:ind w:left="0" w:right="0"/>
              <w:jc w:val="left"/>
              <w:rPr>
                <w:rFonts w:hint="default"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专业核心课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3DF66603">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4535DA5E">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5AD69268">
            <w:pPr>
              <w:keepNext w:val="0"/>
              <w:keepLines w:val="0"/>
              <w:widowControl/>
              <w:suppressLineNumbers w:val="0"/>
              <w:spacing w:before="0" w:beforeAutospacing="0" w:after="0" w:afterAutospacing="0"/>
              <w:ind w:left="0" w:right="0"/>
              <w:jc w:val="center"/>
              <w:rPr>
                <w:rFonts w:hint="eastAsia" w:ascii="宋体" w:hAnsi="宋体" w:cs="宋体"/>
                <w:color w:val="auto"/>
                <w:sz w:val="21"/>
                <w:szCs w:val="21"/>
                <w:highlight w:val="none"/>
                <w:lang w:val="en-US" w:eastAsia="zh-CN"/>
              </w:rPr>
            </w:pPr>
          </w:p>
        </w:tc>
        <w:tc>
          <w:tcPr>
            <w:tcW w:w="1063" w:type="dxa"/>
            <w:tcBorders>
              <w:top w:val="single" w:color="000000" w:sz="4" w:space="0"/>
              <w:left w:val="single" w:color="000000" w:sz="4" w:space="0"/>
              <w:bottom w:val="single" w:color="000000" w:sz="4" w:space="0"/>
              <w:right w:val="single" w:color="000000" w:sz="4" w:space="0"/>
            </w:tcBorders>
            <w:vAlign w:val="center"/>
          </w:tcPr>
          <w:p w14:paraId="62F72D4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372</w:t>
            </w:r>
          </w:p>
        </w:tc>
        <w:tc>
          <w:tcPr>
            <w:tcW w:w="1106" w:type="dxa"/>
            <w:tcBorders>
              <w:top w:val="single" w:color="000000" w:sz="4" w:space="0"/>
              <w:left w:val="single" w:color="000000" w:sz="4" w:space="0"/>
              <w:bottom w:val="single" w:color="000000" w:sz="4" w:space="0"/>
              <w:right w:val="single" w:color="000000" w:sz="4" w:space="0"/>
            </w:tcBorders>
            <w:vAlign w:val="center"/>
          </w:tcPr>
          <w:p w14:paraId="2E118B0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13.86</w:t>
            </w:r>
          </w:p>
        </w:tc>
        <w:tc>
          <w:tcPr>
            <w:tcW w:w="1048" w:type="dxa"/>
            <w:tcBorders>
              <w:top w:val="single" w:color="000000" w:sz="4" w:space="0"/>
              <w:left w:val="single" w:color="000000" w:sz="4" w:space="0"/>
              <w:bottom w:val="single" w:color="000000" w:sz="4" w:space="0"/>
              <w:right w:val="single" w:color="000000" w:sz="4" w:space="0"/>
            </w:tcBorders>
            <w:vAlign w:val="center"/>
          </w:tcPr>
          <w:p w14:paraId="3F4B2BF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22</w:t>
            </w:r>
          </w:p>
        </w:tc>
        <w:tc>
          <w:tcPr>
            <w:tcW w:w="1050" w:type="dxa"/>
            <w:tcBorders>
              <w:top w:val="single" w:color="000000" w:sz="4" w:space="0"/>
              <w:left w:val="single" w:color="000000" w:sz="4" w:space="0"/>
              <w:bottom w:val="single" w:color="000000" w:sz="4" w:space="0"/>
            </w:tcBorders>
            <w:vAlign w:val="center"/>
          </w:tcPr>
          <w:p w14:paraId="72E0B48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13.84</w:t>
            </w:r>
          </w:p>
        </w:tc>
      </w:tr>
      <w:tr w14:paraId="4020C99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37"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2638A11B">
            <w:pPr>
              <w:keepNext w:val="0"/>
              <w:keepLines w:val="0"/>
              <w:widowControl/>
              <w:suppressLineNumbers w:val="0"/>
              <w:spacing w:before="0" w:beforeAutospacing="0" w:after="0" w:afterAutospacing="0"/>
              <w:ind w:left="0" w:right="0"/>
              <w:jc w:val="left"/>
              <w:rPr>
                <w:rFonts w:hint="default" w:ascii="宋体" w:hAnsi="宋体" w:eastAsia="宋体" w:cs="Times New Roman"/>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专业拓展课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56A1EFF0">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953" w:type="dxa"/>
            <w:tcBorders>
              <w:top w:val="single" w:color="000000" w:sz="4" w:space="0"/>
              <w:left w:val="single" w:color="000000" w:sz="4" w:space="0"/>
              <w:bottom w:val="single" w:color="000000" w:sz="4" w:space="0"/>
              <w:right w:val="single" w:color="000000" w:sz="4" w:space="0"/>
            </w:tcBorders>
            <w:vAlign w:val="center"/>
          </w:tcPr>
          <w:p w14:paraId="6C6AB633">
            <w:pPr>
              <w:keepNext w:val="0"/>
              <w:keepLines w:val="0"/>
              <w:widowControl/>
              <w:suppressLineNumbers w:val="0"/>
              <w:spacing w:before="0" w:beforeAutospacing="0" w:after="0" w:afterAutospacing="0"/>
              <w:ind w:left="0" w:right="0"/>
              <w:jc w:val="center"/>
              <w:rPr>
                <w:rFonts w:hint="default" w:ascii="宋体" w:hAnsi="宋体" w:cs="宋体"/>
                <w:color w:val="auto"/>
                <w:sz w:val="21"/>
                <w:szCs w:val="21"/>
                <w:highlight w:val="none"/>
                <w:lang w:val="en-US" w:eastAsia="zh-CN"/>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7A95AE4B">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6</w:t>
            </w:r>
          </w:p>
        </w:tc>
        <w:tc>
          <w:tcPr>
            <w:tcW w:w="1063" w:type="dxa"/>
            <w:tcBorders>
              <w:top w:val="single" w:color="000000" w:sz="4" w:space="0"/>
              <w:left w:val="single" w:color="000000" w:sz="4" w:space="0"/>
              <w:bottom w:val="single" w:color="000000" w:sz="4" w:space="0"/>
              <w:right w:val="single" w:color="000000" w:sz="4" w:space="0"/>
            </w:tcBorders>
            <w:vAlign w:val="center"/>
          </w:tcPr>
          <w:p w14:paraId="2C7F8639">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312</w:t>
            </w:r>
          </w:p>
        </w:tc>
        <w:tc>
          <w:tcPr>
            <w:tcW w:w="1106" w:type="dxa"/>
            <w:tcBorders>
              <w:top w:val="single" w:color="000000" w:sz="4" w:space="0"/>
              <w:left w:val="single" w:color="000000" w:sz="4" w:space="0"/>
              <w:bottom w:val="single" w:color="000000" w:sz="4" w:space="0"/>
              <w:right w:val="single" w:color="000000" w:sz="4" w:space="0"/>
            </w:tcBorders>
            <w:vAlign w:val="center"/>
          </w:tcPr>
          <w:p w14:paraId="113E186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11.62</w:t>
            </w:r>
          </w:p>
        </w:tc>
        <w:tc>
          <w:tcPr>
            <w:tcW w:w="1048" w:type="dxa"/>
            <w:tcBorders>
              <w:top w:val="single" w:color="000000" w:sz="4" w:space="0"/>
              <w:left w:val="single" w:color="000000" w:sz="4" w:space="0"/>
              <w:bottom w:val="single" w:color="000000" w:sz="4" w:space="0"/>
              <w:right w:val="single" w:color="000000" w:sz="4" w:space="0"/>
            </w:tcBorders>
            <w:vAlign w:val="center"/>
          </w:tcPr>
          <w:p w14:paraId="39F883C8">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18</w:t>
            </w:r>
          </w:p>
        </w:tc>
        <w:tc>
          <w:tcPr>
            <w:tcW w:w="1050" w:type="dxa"/>
            <w:tcBorders>
              <w:top w:val="single" w:color="000000" w:sz="4" w:space="0"/>
              <w:left w:val="single" w:color="000000" w:sz="4" w:space="0"/>
              <w:bottom w:val="single" w:color="000000" w:sz="4" w:space="0"/>
            </w:tcBorders>
            <w:vAlign w:val="center"/>
          </w:tcPr>
          <w:p w14:paraId="08BCCC53">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11.32</w:t>
            </w:r>
          </w:p>
        </w:tc>
      </w:tr>
      <w:tr w14:paraId="2093F25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bottom w:val="single" w:color="000000" w:sz="4" w:space="0"/>
              <w:right w:val="single" w:color="000000" w:sz="4" w:space="0"/>
            </w:tcBorders>
            <w:shd w:val="clear" w:color="auto" w:fill="auto"/>
            <w:vAlign w:val="center"/>
          </w:tcPr>
          <w:p w14:paraId="03270E72">
            <w:pPr>
              <w:keepNext w:val="0"/>
              <w:keepLines w:val="0"/>
              <w:widowControl/>
              <w:suppressLineNumbers w:val="0"/>
              <w:spacing w:before="0" w:beforeAutospacing="0" w:after="0" w:afterAutospacing="0"/>
              <w:ind w:left="0" w:right="0"/>
              <w:jc w:val="left"/>
              <w:rPr>
                <w:rFonts w:hint="eastAsia" w:ascii="宋体" w:hAnsi="宋体" w:eastAsia="宋体" w:cs="宋体"/>
                <w:color w:val="000000" w:themeColor="text1"/>
                <w:kern w:val="2"/>
                <w:sz w:val="21"/>
                <w:szCs w:val="21"/>
                <w:highlight w:val="none"/>
                <w:lang w:val="en-US" w:eastAsia="zh-CN" w:bidi="ar-SA"/>
                <w14:textFill>
                  <w14:solidFill>
                    <w14:schemeClr w14:val="tx1"/>
                  </w14:solidFill>
                </w14:textFill>
              </w:rPr>
            </w:pPr>
            <w:r>
              <w:rPr>
                <w:rFonts w:hint="eastAsia"/>
                <w:color w:val="000000" w:themeColor="text1"/>
                <w:sz w:val="21"/>
                <w:szCs w:val="21"/>
                <w:lang w:val="en-US" w:eastAsia="zh-CN"/>
                <w14:textFill>
                  <w14:solidFill>
                    <w14:schemeClr w14:val="tx1"/>
                  </w14:solidFill>
                </w14:textFill>
              </w:rPr>
              <w:t>专业实践课</w:t>
            </w:r>
          </w:p>
        </w:tc>
        <w:tc>
          <w:tcPr>
            <w:tcW w:w="1010" w:type="dxa"/>
            <w:tcBorders>
              <w:top w:val="single" w:color="000000" w:sz="4" w:space="0"/>
              <w:left w:val="single" w:color="000000" w:sz="4" w:space="0"/>
              <w:bottom w:val="single" w:color="000000" w:sz="4" w:space="0"/>
              <w:right w:val="single" w:color="000000" w:sz="4" w:space="0"/>
            </w:tcBorders>
            <w:vAlign w:val="center"/>
          </w:tcPr>
          <w:p w14:paraId="14B21CB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953" w:type="dxa"/>
            <w:tcBorders>
              <w:top w:val="single" w:color="000000" w:sz="4" w:space="0"/>
              <w:left w:val="single" w:color="000000" w:sz="4" w:space="0"/>
              <w:bottom w:val="single" w:color="000000" w:sz="4" w:space="0"/>
              <w:right w:val="single" w:color="000000" w:sz="4" w:space="0"/>
            </w:tcBorders>
            <w:vAlign w:val="center"/>
          </w:tcPr>
          <w:p w14:paraId="7DD15B7E">
            <w:pPr>
              <w:keepNext w:val="0"/>
              <w:keepLines w:val="0"/>
              <w:widowControl/>
              <w:suppressLineNumbers w:val="0"/>
              <w:spacing w:before="0" w:beforeAutospacing="0" w:after="0" w:afterAutospacing="0"/>
              <w:ind w:left="0" w:right="0"/>
              <w:jc w:val="center"/>
              <w:rPr>
                <w:rFonts w:hint="eastAsia" w:ascii="宋体" w:hAnsi="宋体" w:eastAsia="宋体" w:cs="宋体"/>
                <w:i w:val="0"/>
                <w:iCs w:val="0"/>
                <w:color w:val="auto"/>
                <w:kern w:val="0"/>
                <w:sz w:val="21"/>
                <w:szCs w:val="21"/>
                <w:u w:val="none"/>
                <w:lang w:val="en-US" w:eastAsia="zh-CN" w:bidi="ar"/>
              </w:rPr>
            </w:pPr>
          </w:p>
        </w:tc>
        <w:tc>
          <w:tcPr>
            <w:tcW w:w="953" w:type="dxa"/>
            <w:tcBorders>
              <w:top w:val="single" w:color="000000" w:sz="4" w:space="0"/>
              <w:left w:val="single" w:color="000000" w:sz="4" w:space="0"/>
              <w:bottom w:val="single" w:color="000000" w:sz="4" w:space="0"/>
              <w:right w:val="single" w:color="000000" w:sz="4" w:space="0"/>
            </w:tcBorders>
            <w:vAlign w:val="center"/>
          </w:tcPr>
          <w:p w14:paraId="19C78ECD">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w:t>
            </w:r>
          </w:p>
        </w:tc>
        <w:tc>
          <w:tcPr>
            <w:tcW w:w="1063" w:type="dxa"/>
            <w:tcBorders>
              <w:top w:val="single" w:color="000000" w:sz="4" w:space="0"/>
              <w:left w:val="single" w:color="000000" w:sz="4" w:space="0"/>
              <w:bottom w:val="single" w:color="000000" w:sz="4" w:space="0"/>
              <w:right w:val="single" w:color="000000" w:sz="4" w:space="0"/>
            </w:tcBorders>
            <w:vAlign w:val="center"/>
          </w:tcPr>
          <w:p w14:paraId="49209EA7">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848</w:t>
            </w:r>
          </w:p>
        </w:tc>
        <w:tc>
          <w:tcPr>
            <w:tcW w:w="1106" w:type="dxa"/>
            <w:tcBorders>
              <w:top w:val="single" w:color="000000" w:sz="4" w:space="0"/>
              <w:left w:val="single" w:color="000000" w:sz="4" w:space="0"/>
              <w:bottom w:val="single" w:color="000000" w:sz="4" w:space="0"/>
              <w:right w:val="single" w:color="000000" w:sz="4" w:space="0"/>
            </w:tcBorders>
            <w:vAlign w:val="center"/>
          </w:tcPr>
          <w:p w14:paraId="50035851">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31.59</w:t>
            </w:r>
          </w:p>
        </w:tc>
        <w:tc>
          <w:tcPr>
            <w:tcW w:w="1048" w:type="dxa"/>
            <w:tcBorders>
              <w:top w:val="single" w:color="000000" w:sz="4" w:space="0"/>
              <w:left w:val="single" w:color="000000" w:sz="4" w:space="0"/>
              <w:bottom w:val="single" w:color="000000" w:sz="4" w:space="0"/>
              <w:right w:val="single" w:color="000000" w:sz="4" w:space="0"/>
            </w:tcBorders>
            <w:vAlign w:val="center"/>
          </w:tcPr>
          <w:p w14:paraId="3FE672C6">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54</w:t>
            </w:r>
          </w:p>
        </w:tc>
        <w:tc>
          <w:tcPr>
            <w:tcW w:w="1050" w:type="dxa"/>
            <w:tcBorders>
              <w:top w:val="single" w:color="000000" w:sz="4" w:space="0"/>
              <w:left w:val="single" w:color="000000" w:sz="4" w:space="0"/>
              <w:bottom w:val="single" w:color="000000" w:sz="4" w:space="0"/>
            </w:tcBorders>
            <w:vAlign w:val="center"/>
          </w:tcPr>
          <w:p w14:paraId="430B667F">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33.96</w:t>
            </w:r>
          </w:p>
        </w:tc>
      </w:tr>
      <w:bookmarkEnd w:id="130"/>
      <w:tr w14:paraId="5F5E48D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1649" w:type="dxa"/>
            <w:tcBorders>
              <w:top w:val="single" w:color="000000" w:sz="4" w:space="0"/>
              <w:right w:val="single" w:color="000000" w:sz="4" w:space="0"/>
            </w:tcBorders>
          </w:tcPr>
          <w:p w14:paraId="363D8D05">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合计</w:t>
            </w:r>
          </w:p>
        </w:tc>
        <w:tc>
          <w:tcPr>
            <w:tcW w:w="1010" w:type="dxa"/>
            <w:tcBorders>
              <w:top w:val="single" w:color="000000" w:sz="4" w:space="0"/>
              <w:left w:val="single" w:color="000000" w:sz="4" w:space="0"/>
              <w:right w:val="single" w:color="000000" w:sz="4" w:space="0"/>
            </w:tcBorders>
            <w:vAlign w:val="center"/>
          </w:tcPr>
          <w:p w14:paraId="296FF9AB">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56</w:t>
            </w:r>
          </w:p>
        </w:tc>
        <w:tc>
          <w:tcPr>
            <w:tcW w:w="953" w:type="dxa"/>
            <w:tcBorders>
              <w:top w:val="single" w:color="000000" w:sz="4" w:space="0"/>
              <w:left w:val="single" w:color="000000" w:sz="4" w:space="0"/>
              <w:right w:val="single" w:color="000000" w:sz="4" w:space="0"/>
            </w:tcBorders>
            <w:vAlign w:val="center"/>
          </w:tcPr>
          <w:p w14:paraId="235ABED2">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16</w:t>
            </w:r>
          </w:p>
        </w:tc>
        <w:tc>
          <w:tcPr>
            <w:tcW w:w="953" w:type="dxa"/>
            <w:tcBorders>
              <w:top w:val="single" w:color="000000" w:sz="4" w:space="0"/>
              <w:left w:val="single" w:color="000000" w:sz="4" w:space="0"/>
              <w:right w:val="single" w:color="000000" w:sz="4" w:space="0"/>
            </w:tcBorders>
            <w:vAlign w:val="center"/>
          </w:tcPr>
          <w:p w14:paraId="534D6CEF">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40</w:t>
            </w:r>
          </w:p>
        </w:tc>
        <w:tc>
          <w:tcPr>
            <w:tcW w:w="1063" w:type="dxa"/>
            <w:tcBorders>
              <w:top w:val="single" w:color="000000" w:sz="4" w:space="0"/>
              <w:left w:val="single" w:color="000000" w:sz="4" w:space="0"/>
              <w:right w:val="single" w:color="000000" w:sz="4" w:space="0"/>
            </w:tcBorders>
            <w:vAlign w:val="center"/>
          </w:tcPr>
          <w:p w14:paraId="06E529B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2684</w:t>
            </w:r>
          </w:p>
        </w:tc>
        <w:tc>
          <w:tcPr>
            <w:tcW w:w="1106" w:type="dxa"/>
            <w:tcBorders>
              <w:top w:val="single" w:color="000000" w:sz="4" w:space="0"/>
              <w:left w:val="single" w:color="000000" w:sz="4" w:space="0"/>
              <w:right w:val="single" w:color="000000" w:sz="4" w:space="0"/>
            </w:tcBorders>
            <w:vAlign w:val="center"/>
          </w:tcPr>
          <w:p w14:paraId="6E03037C">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w:t>
            </w:r>
          </w:p>
        </w:tc>
        <w:tc>
          <w:tcPr>
            <w:tcW w:w="1048" w:type="dxa"/>
            <w:tcBorders>
              <w:top w:val="single" w:color="000000" w:sz="4" w:space="0"/>
              <w:left w:val="single" w:color="000000" w:sz="4" w:space="0"/>
              <w:right w:val="single" w:color="000000" w:sz="4" w:space="0"/>
            </w:tcBorders>
            <w:vAlign w:val="center"/>
          </w:tcPr>
          <w:p w14:paraId="702851B4">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159</w:t>
            </w:r>
          </w:p>
        </w:tc>
        <w:tc>
          <w:tcPr>
            <w:tcW w:w="1050" w:type="dxa"/>
            <w:tcBorders>
              <w:top w:val="single" w:color="000000" w:sz="4" w:space="0"/>
              <w:left w:val="single" w:color="000000" w:sz="4" w:space="0"/>
            </w:tcBorders>
            <w:vAlign w:val="center"/>
          </w:tcPr>
          <w:p w14:paraId="4D2A6DF5">
            <w:pPr>
              <w:keepNext w:val="0"/>
              <w:keepLines w:val="0"/>
              <w:widowControl/>
              <w:suppressLineNumbers w:val="0"/>
              <w:spacing w:before="0" w:beforeAutospacing="0" w:after="0" w:afterAutospacing="0"/>
              <w:ind w:left="0" w:right="0"/>
              <w:jc w:val="center"/>
              <w:textAlignment w:val="center"/>
              <w:rPr>
                <w:rFonts w:hint="default" w:ascii="宋体" w:hAnsi="宋体" w:cs="宋体"/>
                <w:color w:val="auto"/>
                <w:sz w:val="21"/>
                <w:szCs w:val="21"/>
                <w:highlight w:val="none"/>
                <w:lang w:val="en-US" w:eastAsia="zh-CN"/>
              </w:rPr>
            </w:pPr>
            <w:r>
              <w:rPr>
                <w:rFonts w:hint="eastAsia" w:ascii="宋体" w:hAnsi="宋体" w:eastAsia="宋体" w:cs="宋体"/>
                <w:i w:val="0"/>
                <w:iCs w:val="0"/>
                <w:color w:val="000000"/>
                <w:kern w:val="0"/>
                <w:sz w:val="21"/>
                <w:szCs w:val="21"/>
                <w:u w:val="none"/>
                <w:lang w:val="en-US" w:eastAsia="zh-CN" w:bidi="ar"/>
              </w:rPr>
              <w:t>100</w:t>
            </w:r>
          </w:p>
        </w:tc>
      </w:tr>
      <w:bookmarkEnd w:id="131"/>
      <w:tr w14:paraId="5FD0543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2659" w:type="dxa"/>
            <w:gridSpan w:val="2"/>
            <w:tcBorders>
              <w:bottom w:val="single" w:color="000000" w:sz="4" w:space="0"/>
              <w:right w:val="single" w:color="000000" w:sz="4" w:space="0"/>
            </w:tcBorders>
            <w:vAlign w:val="top"/>
          </w:tcPr>
          <w:p w14:paraId="693AFE0E">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理论教学总学时</w:t>
            </w:r>
          </w:p>
        </w:tc>
        <w:tc>
          <w:tcPr>
            <w:tcW w:w="1906" w:type="dxa"/>
            <w:gridSpan w:val="2"/>
            <w:tcBorders>
              <w:left w:val="single" w:color="000000" w:sz="4" w:space="0"/>
              <w:bottom w:val="single" w:color="000000" w:sz="4" w:space="0"/>
              <w:right w:val="single" w:color="000000" w:sz="4" w:space="0"/>
            </w:tcBorders>
            <w:vAlign w:val="top"/>
          </w:tcPr>
          <w:p w14:paraId="4E29D1D8">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10</w:t>
            </w:r>
            <w:r>
              <w:rPr>
                <w:rFonts w:hint="eastAsia" w:cs="宋体"/>
                <w:i w:val="0"/>
                <w:iCs w:val="0"/>
                <w:color w:val="000000"/>
                <w:kern w:val="0"/>
                <w:sz w:val="21"/>
                <w:szCs w:val="21"/>
                <w:u w:val="none"/>
                <w:lang w:val="en-US" w:eastAsia="zh-CN" w:bidi="ar"/>
              </w:rPr>
              <w:t>80</w:t>
            </w:r>
          </w:p>
        </w:tc>
        <w:tc>
          <w:tcPr>
            <w:tcW w:w="2169" w:type="dxa"/>
            <w:gridSpan w:val="2"/>
            <w:tcBorders>
              <w:left w:val="single" w:color="000000" w:sz="4" w:space="0"/>
              <w:bottom w:val="single" w:color="000000" w:sz="4" w:space="0"/>
              <w:right w:val="single" w:color="000000" w:sz="4" w:space="0"/>
            </w:tcBorders>
            <w:vAlign w:val="top"/>
          </w:tcPr>
          <w:p w14:paraId="49CAC8AC">
            <w:pPr>
              <w:keepNext w:val="0"/>
              <w:keepLines w:val="0"/>
              <w:widowControl/>
              <w:suppressLineNumbers w:val="0"/>
              <w:spacing w:before="0" w:beforeAutospacing="0" w:after="0" w:afterAutospacing="0"/>
              <w:ind w:left="0" w:right="0"/>
              <w:jc w:val="center"/>
              <w:textAlignment w:val="top"/>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实践教学总学时</w:t>
            </w:r>
          </w:p>
        </w:tc>
        <w:tc>
          <w:tcPr>
            <w:tcW w:w="2098" w:type="dxa"/>
            <w:gridSpan w:val="2"/>
            <w:tcBorders>
              <w:left w:val="single" w:color="000000" w:sz="4" w:space="0"/>
              <w:bottom w:val="single" w:color="000000" w:sz="4" w:space="0"/>
            </w:tcBorders>
            <w:vAlign w:val="top"/>
          </w:tcPr>
          <w:p w14:paraId="2DC75877">
            <w:pPr>
              <w:keepNext w:val="0"/>
              <w:keepLines w:val="0"/>
              <w:widowControl/>
              <w:suppressLineNumbers w:val="0"/>
              <w:spacing w:before="0" w:beforeAutospacing="0" w:after="0" w:afterAutospacing="0"/>
              <w:ind w:left="0" w:right="0"/>
              <w:jc w:val="center"/>
              <w:textAlignment w:val="top"/>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i w:val="0"/>
                <w:iCs w:val="0"/>
                <w:color w:val="000000"/>
                <w:kern w:val="0"/>
                <w:sz w:val="21"/>
                <w:szCs w:val="21"/>
                <w:u w:val="none"/>
                <w:lang w:val="en-US" w:eastAsia="zh-CN" w:bidi="ar"/>
              </w:rPr>
              <w:t>1</w:t>
            </w:r>
            <w:r>
              <w:rPr>
                <w:rFonts w:hint="eastAsia" w:cs="宋体"/>
                <w:i w:val="0"/>
                <w:iCs w:val="0"/>
                <w:color w:val="000000"/>
                <w:kern w:val="0"/>
                <w:sz w:val="21"/>
                <w:szCs w:val="21"/>
                <w:u w:val="none"/>
                <w:lang w:val="en-US" w:eastAsia="zh-CN" w:bidi="ar"/>
              </w:rPr>
              <w:t>604</w:t>
            </w:r>
          </w:p>
        </w:tc>
      </w:tr>
      <w:tr w14:paraId="430ECB8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340" w:hRule="atLeast"/>
          <w:jc w:val="center"/>
        </w:trPr>
        <w:tc>
          <w:tcPr>
            <w:tcW w:w="4565" w:type="dxa"/>
            <w:gridSpan w:val="4"/>
            <w:tcBorders>
              <w:top w:val="single" w:color="000000" w:sz="4" w:space="0"/>
              <w:right w:val="single" w:color="000000" w:sz="4" w:space="0"/>
            </w:tcBorders>
          </w:tcPr>
          <w:p w14:paraId="2DCAA03D">
            <w:pPr>
              <w:keepNext w:val="0"/>
              <w:keepLines w:val="0"/>
              <w:widowControl/>
              <w:suppressLineNumbers w:val="0"/>
              <w:spacing w:before="0" w:beforeAutospacing="0" w:after="0" w:afterAutospacing="0"/>
              <w:ind w:left="0" w:right="0"/>
              <w:jc w:val="center"/>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理论学时与实践学时占总学时比例</w:t>
            </w:r>
          </w:p>
        </w:tc>
        <w:tc>
          <w:tcPr>
            <w:tcW w:w="4267" w:type="dxa"/>
            <w:gridSpan w:val="4"/>
            <w:tcBorders>
              <w:top w:val="single" w:color="000000" w:sz="4" w:space="0"/>
              <w:left w:val="single" w:color="000000" w:sz="4" w:space="0"/>
            </w:tcBorders>
            <w:vAlign w:val="center"/>
          </w:tcPr>
          <w:p w14:paraId="371C8EDF">
            <w:pPr>
              <w:keepNext w:val="0"/>
              <w:keepLines w:val="0"/>
              <w:widowControl/>
              <w:suppressLineNumbers w:val="0"/>
              <w:spacing w:before="0" w:beforeAutospacing="0" w:after="0" w:afterAutospacing="0"/>
              <w:ind w:left="0" w:right="0"/>
              <w:jc w:val="center"/>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cs="宋体"/>
                <w:color w:val="000000" w:themeColor="text1"/>
                <w:sz w:val="21"/>
                <w:szCs w:val="21"/>
                <w:lang w:val="en-US" w:eastAsia="zh-CN"/>
                <w14:textFill>
                  <w14:solidFill>
                    <w14:schemeClr w14:val="tx1"/>
                  </w14:solidFill>
                </w14:textFill>
              </w:rPr>
              <w:t>40：60</w:t>
            </w:r>
          </w:p>
        </w:tc>
      </w:tr>
    </w:tbl>
    <w:p w14:paraId="0FEFF111">
      <w:pPr>
        <w:pageBreakBefore w:val="0"/>
        <w:kinsoku/>
        <w:wordWrap/>
        <w:overflowPunct/>
        <w:topLinePunct w:val="0"/>
        <w:autoSpaceDE/>
        <w:autoSpaceDN/>
        <w:bidi w:val="0"/>
        <w:adjustRightInd/>
        <w:rPr>
          <w:color w:val="auto"/>
        </w:rPr>
      </w:pPr>
    </w:p>
    <w:sectPr>
      <w:footerReference r:id="rId3" w:type="default"/>
      <w:pgSz w:w="11906" w:h="16838"/>
      <w:pgMar w:top="1440" w:right="1080" w:bottom="1440" w:left="1080" w:header="851" w:footer="992" w:gutter="0"/>
      <w:pgBorders>
        <w:top w:val="none" w:sz="0" w:space="0"/>
        <w:left w:val="none" w:sz="0" w:space="0"/>
        <w:bottom w:val="none" w:sz="0" w:space="0"/>
        <w:right w:val="none" w:sz="0" w:space="0"/>
      </w:pgBorders>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C8B2378-90CF-4821-B5F9-838092E51BE2}"/>
  </w:font>
  <w:font w:name="Courier New">
    <w:panose1 w:val="02070309020205020404"/>
    <w:charset w:val="01"/>
    <w:family w:val="modern"/>
    <w:pitch w:val="default"/>
    <w:sig w:usb0="E0002EFF" w:usb1="C0007843" w:usb2="00000009" w:usb3="00000000" w:csb0="400001FF" w:csb1="FFFF0000"/>
    <w:embedRegular r:id="rId2" w:fontKey="{F51BD1D9-C907-4787-8C94-F1052ADC6F65}"/>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
    <w:panose1 w:val="02010609060101010101"/>
    <w:charset w:val="86"/>
    <w:family w:val="auto"/>
    <w:pitch w:val="default"/>
    <w:sig w:usb0="800002BF" w:usb1="38CF7CFA" w:usb2="00000016" w:usb3="00000000" w:csb0="00040001" w:csb1="00000000"/>
    <w:embedRegular r:id="rId3" w:fontKey="{126D1403-B4F6-4029-9563-3C2C53D5C42D}"/>
  </w:font>
  <w:font w:name="仿宋_GB2312">
    <w:panose1 w:val="02010609030101010101"/>
    <w:charset w:val="86"/>
    <w:family w:val="modern"/>
    <w:pitch w:val="default"/>
    <w:sig w:usb0="00000001" w:usb1="080E0000" w:usb2="00000000" w:usb3="00000000" w:csb0="00040000" w:csb1="00000000"/>
    <w:embedRegular r:id="rId4" w:fontKey="{277BD61B-97B5-460A-84D0-3925985AB7EE}"/>
  </w:font>
  <w:font w:name="方正小标宋简体">
    <w:panose1 w:val="03000509000000000000"/>
    <w:charset w:val="86"/>
    <w:family w:val="auto"/>
    <w:pitch w:val="default"/>
    <w:sig w:usb0="00000001" w:usb1="080E0000" w:usb2="00000000" w:usb3="00000000" w:csb0="00040000" w:csb1="00000000"/>
    <w:embedRegular r:id="rId5" w:fontKey="{E953245E-A59A-4CA2-8235-CEA70D4E92A4}"/>
  </w:font>
  <w:font w:name="PMingLiU">
    <w:altName w:val="PMingLiU-ExtB"/>
    <w:panose1 w:val="02020500000000000000"/>
    <w:charset w:val="88"/>
    <w:family w:val="roman"/>
    <w:pitch w:val="default"/>
    <w:sig w:usb0="00000000" w:usb1="00000000" w:usb2="00000016" w:usb3="00000000" w:csb0="00100001" w:csb1="00000000"/>
    <w:embedRegular r:id="rId6" w:fontKey="{5CA0B191-C98B-42B4-8F19-B84A59B2880C}"/>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47014">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8BD24C">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C8BD24C">
                    <w:pPr>
                      <w:pStyle w:val="12"/>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EEC5E3"/>
    <w:multiLevelType w:val="singleLevel"/>
    <w:tmpl w:val="1DEEC5E3"/>
    <w:lvl w:ilvl="0" w:tentative="0">
      <w:start w:val="8"/>
      <w:numFmt w:val="decimal"/>
      <w:suff w:val="nothing"/>
      <w:lvlText w:val="%1"/>
      <w:lvlJc w:val="center"/>
      <w:pPr>
        <w:ind w:left="0" w:leftChars="0" w:firstLine="0" w:firstLineChars="0"/>
      </w:pPr>
      <w:rPr>
        <w:rFonts w:hint="default"/>
      </w:rPr>
    </w:lvl>
  </w:abstractNum>
  <w:abstractNum w:abstractNumId="1">
    <w:nsid w:val="20070F8C"/>
    <w:multiLevelType w:val="singleLevel"/>
    <w:tmpl w:val="20070F8C"/>
    <w:lvl w:ilvl="0" w:tentative="0">
      <w:start w:val="3"/>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mZTY4NDhiZjY0ZGJlZjdkYzFiZjBlNWFmYWZiZjEifQ=="/>
    <w:docVar w:name="KSO_WPS_MARK_KEY" w:val="fd7f4c70-d2a4-4e17-bc69-444c25d42092"/>
  </w:docVars>
  <w:rsids>
    <w:rsidRoot w:val="00F746BB"/>
    <w:rsid w:val="000063C8"/>
    <w:rsid w:val="0002063E"/>
    <w:rsid w:val="0002117A"/>
    <w:rsid w:val="0002137D"/>
    <w:rsid w:val="000334E3"/>
    <w:rsid w:val="00034906"/>
    <w:rsid w:val="00035690"/>
    <w:rsid w:val="00040AFE"/>
    <w:rsid w:val="00051F7A"/>
    <w:rsid w:val="00055093"/>
    <w:rsid w:val="00075968"/>
    <w:rsid w:val="00076A6D"/>
    <w:rsid w:val="000815F7"/>
    <w:rsid w:val="00085642"/>
    <w:rsid w:val="0009075B"/>
    <w:rsid w:val="00091901"/>
    <w:rsid w:val="0009491B"/>
    <w:rsid w:val="00096760"/>
    <w:rsid w:val="0009746F"/>
    <w:rsid w:val="000A3B62"/>
    <w:rsid w:val="000B35C4"/>
    <w:rsid w:val="000B44D3"/>
    <w:rsid w:val="000C024B"/>
    <w:rsid w:val="000C3DA7"/>
    <w:rsid w:val="000C6A5B"/>
    <w:rsid w:val="000E7B1F"/>
    <w:rsid w:val="000F19A2"/>
    <w:rsid w:val="000F46FA"/>
    <w:rsid w:val="000F657F"/>
    <w:rsid w:val="001011F6"/>
    <w:rsid w:val="001168B3"/>
    <w:rsid w:val="0011791C"/>
    <w:rsid w:val="00126145"/>
    <w:rsid w:val="001450E5"/>
    <w:rsid w:val="0015001C"/>
    <w:rsid w:val="00160A68"/>
    <w:rsid w:val="0017311A"/>
    <w:rsid w:val="0017703B"/>
    <w:rsid w:val="001A24EF"/>
    <w:rsid w:val="001A2637"/>
    <w:rsid w:val="001A5D2B"/>
    <w:rsid w:val="001B16B6"/>
    <w:rsid w:val="001B42D6"/>
    <w:rsid w:val="001B4644"/>
    <w:rsid w:val="001E7DCB"/>
    <w:rsid w:val="00213CF6"/>
    <w:rsid w:val="00225378"/>
    <w:rsid w:val="002321C4"/>
    <w:rsid w:val="0024155D"/>
    <w:rsid w:val="00276E33"/>
    <w:rsid w:val="00280808"/>
    <w:rsid w:val="00285CF4"/>
    <w:rsid w:val="00290AAD"/>
    <w:rsid w:val="002A4B3F"/>
    <w:rsid w:val="002B4F50"/>
    <w:rsid w:val="002C61F7"/>
    <w:rsid w:val="002C79DA"/>
    <w:rsid w:val="002D182B"/>
    <w:rsid w:val="002D5346"/>
    <w:rsid w:val="002D7F10"/>
    <w:rsid w:val="002E6192"/>
    <w:rsid w:val="002F2267"/>
    <w:rsid w:val="002F4EBB"/>
    <w:rsid w:val="00312887"/>
    <w:rsid w:val="00312A0E"/>
    <w:rsid w:val="003164A9"/>
    <w:rsid w:val="00320767"/>
    <w:rsid w:val="003316E3"/>
    <w:rsid w:val="003357D8"/>
    <w:rsid w:val="0035206D"/>
    <w:rsid w:val="00352D17"/>
    <w:rsid w:val="00370256"/>
    <w:rsid w:val="003752C8"/>
    <w:rsid w:val="00381040"/>
    <w:rsid w:val="003822A6"/>
    <w:rsid w:val="00382417"/>
    <w:rsid w:val="00392357"/>
    <w:rsid w:val="003A0914"/>
    <w:rsid w:val="003C6365"/>
    <w:rsid w:val="003D0969"/>
    <w:rsid w:val="003D19D4"/>
    <w:rsid w:val="003D21B2"/>
    <w:rsid w:val="003E0EDE"/>
    <w:rsid w:val="003E409E"/>
    <w:rsid w:val="003F1ADC"/>
    <w:rsid w:val="003F5A3B"/>
    <w:rsid w:val="00401391"/>
    <w:rsid w:val="004049B1"/>
    <w:rsid w:val="00416DC7"/>
    <w:rsid w:val="004325D8"/>
    <w:rsid w:val="00435F8C"/>
    <w:rsid w:val="00445980"/>
    <w:rsid w:val="00455F22"/>
    <w:rsid w:val="0046550B"/>
    <w:rsid w:val="004740C3"/>
    <w:rsid w:val="004854DB"/>
    <w:rsid w:val="00494FFB"/>
    <w:rsid w:val="004963BE"/>
    <w:rsid w:val="004A2C62"/>
    <w:rsid w:val="004B2B21"/>
    <w:rsid w:val="004B4ED6"/>
    <w:rsid w:val="004C4C84"/>
    <w:rsid w:val="004C7205"/>
    <w:rsid w:val="004D6899"/>
    <w:rsid w:val="004E25EC"/>
    <w:rsid w:val="004F3CFA"/>
    <w:rsid w:val="00506D96"/>
    <w:rsid w:val="00516709"/>
    <w:rsid w:val="00525AE6"/>
    <w:rsid w:val="005346D8"/>
    <w:rsid w:val="00545F77"/>
    <w:rsid w:val="00555269"/>
    <w:rsid w:val="0055626A"/>
    <w:rsid w:val="0056470E"/>
    <w:rsid w:val="005673FC"/>
    <w:rsid w:val="0057128E"/>
    <w:rsid w:val="0058523E"/>
    <w:rsid w:val="005913CE"/>
    <w:rsid w:val="005938E5"/>
    <w:rsid w:val="005A6E59"/>
    <w:rsid w:val="005B0CF9"/>
    <w:rsid w:val="005C10C1"/>
    <w:rsid w:val="005C1A01"/>
    <w:rsid w:val="005C1BB6"/>
    <w:rsid w:val="005C75D3"/>
    <w:rsid w:val="005D40B7"/>
    <w:rsid w:val="005D7D79"/>
    <w:rsid w:val="005E4005"/>
    <w:rsid w:val="005F729C"/>
    <w:rsid w:val="00604313"/>
    <w:rsid w:val="006064D1"/>
    <w:rsid w:val="00614F9B"/>
    <w:rsid w:val="00616450"/>
    <w:rsid w:val="0062660F"/>
    <w:rsid w:val="00626D15"/>
    <w:rsid w:val="00630D8B"/>
    <w:rsid w:val="00634F18"/>
    <w:rsid w:val="00645991"/>
    <w:rsid w:val="00651CBD"/>
    <w:rsid w:val="006565C2"/>
    <w:rsid w:val="00660031"/>
    <w:rsid w:val="00660104"/>
    <w:rsid w:val="00663973"/>
    <w:rsid w:val="006640C0"/>
    <w:rsid w:val="006775BF"/>
    <w:rsid w:val="00686F7F"/>
    <w:rsid w:val="00690290"/>
    <w:rsid w:val="00690466"/>
    <w:rsid w:val="0069356E"/>
    <w:rsid w:val="006B0F68"/>
    <w:rsid w:val="006C19CE"/>
    <w:rsid w:val="006D1C56"/>
    <w:rsid w:val="006D7FEF"/>
    <w:rsid w:val="006E0348"/>
    <w:rsid w:val="006F1420"/>
    <w:rsid w:val="00702588"/>
    <w:rsid w:val="007048DA"/>
    <w:rsid w:val="007276BC"/>
    <w:rsid w:val="0074752E"/>
    <w:rsid w:val="00755C42"/>
    <w:rsid w:val="00765373"/>
    <w:rsid w:val="00786FC6"/>
    <w:rsid w:val="007A219A"/>
    <w:rsid w:val="007C0DE8"/>
    <w:rsid w:val="007C151C"/>
    <w:rsid w:val="007C2CC9"/>
    <w:rsid w:val="007D6A53"/>
    <w:rsid w:val="007E5B3F"/>
    <w:rsid w:val="007E61E9"/>
    <w:rsid w:val="00802F24"/>
    <w:rsid w:val="008112CE"/>
    <w:rsid w:val="00816B49"/>
    <w:rsid w:val="00821384"/>
    <w:rsid w:val="008251B9"/>
    <w:rsid w:val="008340DA"/>
    <w:rsid w:val="0083592B"/>
    <w:rsid w:val="00845ACC"/>
    <w:rsid w:val="0086386B"/>
    <w:rsid w:val="00863B59"/>
    <w:rsid w:val="00866938"/>
    <w:rsid w:val="00867354"/>
    <w:rsid w:val="00867720"/>
    <w:rsid w:val="0087167F"/>
    <w:rsid w:val="00871F5D"/>
    <w:rsid w:val="00881B7F"/>
    <w:rsid w:val="00886792"/>
    <w:rsid w:val="008A01BA"/>
    <w:rsid w:val="008B1492"/>
    <w:rsid w:val="008C34C2"/>
    <w:rsid w:val="008D6F17"/>
    <w:rsid w:val="008E098B"/>
    <w:rsid w:val="008F43BB"/>
    <w:rsid w:val="009011D6"/>
    <w:rsid w:val="009213D9"/>
    <w:rsid w:val="0092225F"/>
    <w:rsid w:val="00924F27"/>
    <w:rsid w:val="00931C60"/>
    <w:rsid w:val="00937BB0"/>
    <w:rsid w:val="009431B7"/>
    <w:rsid w:val="00950240"/>
    <w:rsid w:val="0096227B"/>
    <w:rsid w:val="00973FB8"/>
    <w:rsid w:val="00977379"/>
    <w:rsid w:val="00997F02"/>
    <w:rsid w:val="009A71FA"/>
    <w:rsid w:val="009B50D5"/>
    <w:rsid w:val="009C18FB"/>
    <w:rsid w:val="009C21EA"/>
    <w:rsid w:val="009D479D"/>
    <w:rsid w:val="009D5E00"/>
    <w:rsid w:val="009D5F29"/>
    <w:rsid w:val="009D7677"/>
    <w:rsid w:val="009E3F76"/>
    <w:rsid w:val="009F2E6D"/>
    <w:rsid w:val="009F6F64"/>
    <w:rsid w:val="00A05E91"/>
    <w:rsid w:val="00A061AF"/>
    <w:rsid w:val="00A139CE"/>
    <w:rsid w:val="00A15CCD"/>
    <w:rsid w:val="00A169BA"/>
    <w:rsid w:val="00A1710D"/>
    <w:rsid w:val="00A364B9"/>
    <w:rsid w:val="00A577AA"/>
    <w:rsid w:val="00A64253"/>
    <w:rsid w:val="00A66FD2"/>
    <w:rsid w:val="00A67D58"/>
    <w:rsid w:val="00A72BE1"/>
    <w:rsid w:val="00A806BD"/>
    <w:rsid w:val="00A81265"/>
    <w:rsid w:val="00A93D1F"/>
    <w:rsid w:val="00A94A50"/>
    <w:rsid w:val="00AA55F8"/>
    <w:rsid w:val="00AB35C0"/>
    <w:rsid w:val="00AB440A"/>
    <w:rsid w:val="00AC2982"/>
    <w:rsid w:val="00AD03BE"/>
    <w:rsid w:val="00AD5087"/>
    <w:rsid w:val="00B0520F"/>
    <w:rsid w:val="00B06678"/>
    <w:rsid w:val="00B12CC8"/>
    <w:rsid w:val="00B15DBB"/>
    <w:rsid w:val="00B17883"/>
    <w:rsid w:val="00B17997"/>
    <w:rsid w:val="00B17F47"/>
    <w:rsid w:val="00B3378D"/>
    <w:rsid w:val="00B51BB7"/>
    <w:rsid w:val="00B77554"/>
    <w:rsid w:val="00B8041F"/>
    <w:rsid w:val="00B838F7"/>
    <w:rsid w:val="00B91082"/>
    <w:rsid w:val="00B91280"/>
    <w:rsid w:val="00B93F18"/>
    <w:rsid w:val="00B97BCB"/>
    <w:rsid w:val="00BA2BC4"/>
    <w:rsid w:val="00BB0FEB"/>
    <w:rsid w:val="00BB3B7F"/>
    <w:rsid w:val="00BB676F"/>
    <w:rsid w:val="00BC14B3"/>
    <w:rsid w:val="00BC757B"/>
    <w:rsid w:val="00BD01C0"/>
    <w:rsid w:val="00BD1C06"/>
    <w:rsid w:val="00BD4C9A"/>
    <w:rsid w:val="00BF7342"/>
    <w:rsid w:val="00C05178"/>
    <w:rsid w:val="00C06661"/>
    <w:rsid w:val="00C11D6A"/>
    <w:rsid w:val="00C17093"/>
    <w:rsid w:val="00C219EC"/>
    <w:rsid w:val="00C24508"/>
    <w:rsid w:val="00C300B3"/>
    <w:rsid w:val="00C40B91"/>
    <w:rsid w:val="00C47CF3"/>
    <w:rsid w:val="00C53054"/>
    <w:rsid w:val="00C6664C"/>
    <w:rsid w:val="00CA2FE6"/>
    <w:rsid w:val="00CB0904"/>
    <w:rsid w:val="00CB1741"/>
    <w:rsid w:val="00CB7185"/>
    <w:rsid w:val="00CC428A"/>
    <w:rsid w:val="00CC51DF"/>
    <w:rsid w:val="00CD0C2E"/>
    <w:rsid w:val="00CD4139"/>
    <w:rsid w:val="00CD582A"/>
    <w:rsid w:val="00CE11B2"/>
    <w:rsid w:val="00CF012C"/>
    <w:rsid w:val="00CF0B8C"/>
    <w:rsid w:val="00CF2068"/>
    <w:rsid w:val="00CF4FCE"/>
    <w:rsid w:val="00CF7EEB"/>
    <w:rsid w:val="00D048C5"/>
    <w:rsid w:val="00D11A95"/>
    <w:rsid w:val="00D11DCD"/>
    <w:rsid w:val="00D302CF"/>
    <w:rsid w:val="00D36F38"/>
    <w:rsid w:val="00D62DA6"/>
    <w:rsid w:val="00D75DD6"/>
    <w:rsid w:val="00D92CB2"/>
    <w:rsid w:val="00D9649A"/>
    <w:rsid w:val="00DA5A60"/>
    <w:rsid w:val="00DB3035"/>
    <w:rsid w:val="00DB420A"/>
    <w:rsid w:val="00DB7EA9"/>
    <w:rsid w:val="00DC6433"/>
    <w:rsid w:val="00DD6408"/>
    <w:rsid w:val="00DD65C6"/>
    <w:rsid w:val="00DD6A96"/>
    <w:rsid w:val="00DE048D"/>
    <w:rsid w:val="00DE0B14"/>
    <w:rsid w:val="00DE1BE7"/>
    <w:rsid w:val="00DF2D59"/>
    <w:rsid w:val="00DF3545"/>
    <w:rsid w:val="00DF3F34"/>
    <w:rsid w:val="00DF550B"/>
    <w:rsid w:val="00E009EB"/>
    <w:rsid w:val="00E03754"/>
    <w:rsid w:val="00E05A80"/>
    <w:rsid w:val="00E220DD"/>
    <w:rsid w:val="00E22971"/>
    <w:rsid w:val="00E37E8B"/>
    <w:rsid w:val="00E41384"/>
    <w:rsid w:val="00E46781"/>
    <w:rsid w:val="00E52F76"/>
    <w:rsid w:val="00E55829"/>
    <w:rsid w:val="00E64839"/>
    <w:rsid w:val="00E846E5"/>
    <w:rsid w:val="00E964EC"/>
    <w:rsid w:val="00EB073E"/>
    <w:rsid w:val="00EB562F"/>
    <w:rsid w:val="00EB5966"/>
    <w:rsid w:val="00EB674C"/>
    <w:rsid w:val="00ED5986"/>
    <w:rsid w:val="00ED6C57"/>
    <w:rsid w:val="00EE6ADE"/>
    <w:rsid w:val="00EF16FF"/>
    <w:rsid w:val="00EF3041"/>
    <w:rsid w:val="00EF5379"/>
    <w:rsid w:val="00F22F9D"/>
    <w:rsid w:val="00F2742C"/>
    <w:rsid w:val="00F27BA9"/>
    <w:rsid w:val="00F33E78"/>
    <w:rsid w:val="00F35457"/>
    <w:rsid w:val="00F4256E"/>
    <w:rsid w:val="00F431D1"/>
    <w:rsid w:val="00F45A67"/>
    <w:rsid w:val="00F546DA"/>
    <w:rsid w:val="00F61FA9"/>
    <w:rsid w:val="00F70658"/>
    <w:rsid w:val="00F71006"/>
    <w:rsid w:val="00F746BB"/>
    <w:rsid w:val="00F85EDE"/>
    <w:rsid w:val="00FB593D"/>
    <w:rsid w:val="00FC139A"/>
    <w:rsid w:val="00FC6938"/>
    <w:rsid w:val="00FC767D"/>
    <w:rsid w:val="00FE4B0D"/>
    <w:rsid w:val="00FF1F5F"/>
    <w:rsid w:val="00FF525D"/>
    <w:rsid w:val="00FF57DE"/>
    <w:rsid w:val="010333FC"/>
    <w:rsid w:val="010B22B0"/>
    <w:rsid w:val="010F1DA1"/>
    <w:rsid w:val="01101675"/>
    <w:rsid w:val="011949CD"/>
    <w:rsid w:val="011B6997"/>
    <w:rsid w:val="011E0236"/>
    <w:rsid w:val="01205D5C"/>
    <w:rsid w:val="01227D26"/>
    <w:rsid w:val="012A0989"/>
    <w:rsid w:val="01311D17"/>
    <w:rsid w:val="01390BCC"/>
    <w:rsid w:val="013B4944"/>
    <w:rsid w:val="01401F5A"/>
    <w:rsid w:val="01422176"/>
    <w:rsid w:val="014337F8"/>
    <w:rsid w:val="014557C2"/>
    <w:rsid w:val="014A2DD9"/>
    <w:rsid w:val="014D0B1B"/>
    <w:rsid w:val="01505F15"/>
    <w:rsid w:val="01527EDF"/>
    <w:rsid w:val="01543C57"/>
    <w:rsid w:val="015754F6"/>
    <w:rsid w:val="015C48BA"/>
    <w:rsid w:val="015E4AC8"/>
    <w:rsid w:val="016025FC"/>
    <w:rsid w:val="016043AA"/>
    <w:rsid w:val="01626374"/>
    <w:rsid w:val="016519C1"/>
    <w:rsid w:val="016F45ED"/>
    <w:rsid w:val="017240DE"/>
    <w:rsid w:val="017B5688"/>
    <w:rsid w:val="017E2A82"/>
    <w:rsid w:val="017F5A80"/>
    <w:rsid w:val="01814321"/>
    <w:rsid w:val="01835353"/>
    <w:rsid w:val="01846318"/>
    <w:rsid w:val="018F4C90"/>
    <w:rsid w:val="01944054"/>
    <w:rsid w:val="0198044E"/>
    <w:rsid w:val="019B3009"/>
    <w:rsid w:val="01A249C3"/>
    <w:rsid w:val="01A45E6C"/>
    <w:rsid w:val="01AA1AC9"/>
    <w:rsid w:val="01AD5116"/>
    <w:rsid w:val="01B02C2F"/>
    <w:rsid w:val="01B6178F"/>
    <w:rsid w:val="01C506B1"/>
    <w:rsid w:val="01CA6EA2"/>
    <w:rsid w:val="01CC7C92"/>
    <w:rsid w:val="01CF32DE"/>
    <w:rsid w:val="01D31020"/>
    <w:rsid w:val="01D408F4"/>
    <w:rsid w:val="01D47224"/>
    <w:rsid w:val="01E054EB"/>
    <w:rsid w:val="01EE5E5A"/>
    <w:rsid w:val="01F40F97"/>
    <w:rsid w:val="020106D7"/>
    <w:rsid w:val="02025461"/>
    <w:rsid w:val="02134C06"/>
    <w:rsid w:val="02145195"/>
    <w:rsid w:val="0216715F"/>
    <w:rsid w:val="021A27AB"/>
    <w:rsid w:val="021D1CB0"/>
    <w:rsid w:val="02290C40"/>
    <w:rsid w:val="02296E92"/>
    <w:rsid w:val="022A49B8"/>
    <w:rsid w:val="02317AF5"/>
    <w:rsid w:val="023A2E4D"/>
    <w:rsid w:val="023B0973"/>
    <w:rsid w:val="024C0DD3"/>
    <w:rsid w:val="024F4C5B"/>
    <w:rsid w:val="02533F0F"/>
    <w:rsid w:val="0256755B"/>
    <w:rsid w:val="025A529E"/>
    <w:rsid w:val="025F4662"/>
    <w:rsid w:val="0261662C"/>
    <w:rsid w:val="0270686F"/>
    <w:rsid w:val="027125E7"/>
    <w:rsid w:val="0271611E"/>
    <w:rsid w:val="02750329"/>
    <w:rsid w:val="02753E85"/>
    <w:rsid w:val="027D2D3A"/>
    <w:rsid w:val="027F4D04"/>
    <w:rsid w:val="028265A2"/>
    <w:rsid w:val="02873BB9"/>
    <w:rsid w:val="02924A37"/>
    <w:rsid w:val="02942F47"/>
    <w:rsid w:val="029A38EC"/>
    <w:rsid w:val="029C1412"/>
    <w:rsid w:val="029E27B3"/>
    <w:rsid w:val="02A36C44"/>
    <w:rsid w:val="02A824AD"/>
    <w:rsid w:val="02AE1145"/>
    <w:rsid w:val="02AE7397"/>
    <w:rsid w:val="02AF383B"/>
    <w:rsid w:val="02B04EBD"/>
    <w:rsid w:val="02B349AE"/>
    <w:rsid w:val="02B40E52"/>
    <w:rsid w:val="02B4429A"/>
    <w:rsid w:val="02B4741C"/>
    <w:rsid w:val="02B55DB1"/>
    <w:rsid w:val="02B56978"/>
    <w:rsid w:val="02BA21E0"/>
    <w:rsid w:val="02C32E43"/>
    <w:rsid w:val="02CB7F49"/>
    <w:rsid w:val="02CD1F13"/>
    <w:rsid w:val="02CD3CC1"/>
    <w:rsid w:val="02CE17E8"/>
    <w:rsid w:val="02CE3596"/>
    <w:rsid w:val="02D05D23"/>
    <w:rsid w:val="02D0730E"/>
    <w:rsid w:val="02D209DC"/>
    <w:rsid w:val="02D50DC8"/>
    <w:rsid w:val="02DC5CB3"/>
    <w:rsid w:val="02E35293"/>
    <w:rsid w:val="02E402C1"/>
    <w:rsid w:val="02E501FA"/>
    <w:rsid w:val="02E80AFB"/>
    <w:rsid w:val="02E828A9"/>
    <w:rsid w:val="02EA4873"/>
    <w:rsid w:val="02EF1E8A"/>
    <w:rsid w:val="02F474A0"/>
    <w:rsid w:val="02F96864"/>
    <w:rsid w:val="02FA25DD"/>
    <w:rsid w:val="03086AA8"/>
    <w:rsid w:val="03092820"/>
    <w:rsid w:val="030F6088"/>
    <w:rsid w:val="031C07A5"/>
    <w:rsid w:val="031E451D"/>
    <w:rsid w:val="031F2043"/>
    <w:rsid w:val="03200295"/>
    <w:rsid w:val="032D4760"/>
    <w:rsid w:val="03353615"/>
    <w:rsid w:val="03411FB9"/>
    <w:rsid w:val="03431840"/>
    <w:rsid w:val="03535B3A"/>
    <w:rsid w:val="03563CB7"/>
    <w:rsid w:val="035A2E3C"/>
    <w:rsid w:val="035C5045"/>
    <w:rsid w:val="035E581E"/>
    <w:rsid w:val="03624907"/>
    <w:rsid w:val="036561E6"/>
    <w:rsid w:val="036D7252"/>
    <w:rsid w:val="03773C2D"/>
    <w:rsid w:val="03804B57"/>
    <w:rsid w:val="0381685A"/>
    <w:rsid w:val="03826575"/>
    <w:rsid w:val="038500F8"/>
    <w:rsid w:val="039049F7"/>
    <w:rsid w:val="0394324C"/>
    <w:rsid w:val="03974EFA"/>
    <w:rsid w:val="039842CF"/>
    <w:rsid w:val="039D18E6"/>
    <w:rsid w:val="03AC38D7"/>
    <w:rsid w:val="03B46C2F"/>
    <w:rsid w:val="03BE7537"/>
    <w:rsid w:val="03BE7AAE"/>
    <w:rsid w:val="03C54999"/>
    <w:rsid w:val="03CA1FAF"/>
    <w:rsid w:val="03CD1A9F"/>
    <w:rsid w:val="03D64DF8"/>
    <w:rsid w:val="03D90444"/>
    <w:rsid w:val="03E5328D"/>
    <w:rsid w:val="03E94B2B"/>
    <w:rsid w:val="03EA2651"/>
    <w:rsid w:val="03EC0177"/>
    <w:rsid w:val="03EE0393"/>
    <w:rsid w:val="03EE3EEF"/>
    <w:rsid w:val="03F139E0"/>
    <w:rsid w:val="03F4702C"/>
    <w:rsid w:val="03F60FF6"/>
    <w:rsid w:val="03F74790"/>
    <w:rsid w:val="03FD4132"/>
    <w:rsid w:val="040556DD"/>
    <w:rsid w:val="04115E30"/>
    <w:rsid w:val="04172B32"/>
    <w:rsid w:val="041B4084"/>
    <w:rsid w:val="04202375"/>
    <w:rsid w:val="04293179"/>
    <w:rsid w:val="042B05BC"/>
    <w:rsid w:val="04312B23"/>
    <w:rsid w:val="043D6C25"/>
    <w:rsid w:val="045A3333"/>
    <w:rsid w:val="045D1075"/>
    <w:rsid w:val="045F4DED"/>
    <w:rsid w:val="046425C9"/>
    <w:rsid w:val="0467251E"/>
    <w:rsid w:val="04675A50"/>
    <w:rsid w:val="046B100C"/>
    <w:rsid w:val="046B3792"/>
    <w:rsid w:val="04704B8D"/>
    <w:rsid w:val="04784101"/>
    <w:rsid w:val="047A1C27"/>
    <w:rsid w:val="047D5273"/>
    <w:rsid w:val="04826D2E"/>
    <w:rsid w:val="04893C18"/>
    <w:rsid w:val="048D195A"/>
    <w:rsid w:val="0493010E"/>
    <w:rsid w:val="0495080F"/>
    <w:rsid w:val="049B3D68"/>
    <w:rsid w:val="049D76C3"/>
    <w:rsid w:val="04A171B4"/>
    <w:rsid w:val="04A24CDA"/>
    <w:rsid w:val="04AE7B23"/>
    <w:rsid w:val="04B2316F"/>
    <w:rsid w:val="04B36EE7"/>
    <w:rsid w:val="04B52C5F"/>
    <w:rsid w:val="04BC3FEE"/>
    <w:rsid w:val="04BF588C"/>
    <w:rsid w:val="04C54693"/>
    <w:rsid w:val="04CB4231"/>
    <w:rsid w:val="04D035F5"/>
    <w:rsid w:val="04D53301"/>
    <w:rsid w:val="04D70E27"/>
    <w:rsid w:val="04D74983"/>
    <w:rsid w:val="04DA4474"/>
    <w:rsid w:val="04DC7F02"/>
    <w:rsid w:val="04E672BC"/>
    <w:rsid w:val="04EB48D3"/>
    <w:rsid w:val="04ED6252"/>
    <w:rsid w:val="04F217BD"/>
    <w:rsid w:val="04F25C61"/>
    <w:rsid w:val="05025778"/>
    <w:rsid w:val="05047743"/>
    <w:rsid w:val="050F6813"/>
    <w:rsid w:val="051E5B56"/>
    <w:rsid w:val="05237BC9"/>
    <w:rsid w:val="05263B5D"/>
    <w:rsid w:val="0526590B"/>
    <w:rsid w:val="05290F57"/>
    <w:rsid w:val="052D4EEB"/>
    <w:rsid w:val="05340028"/>
    <w:rsid w:val="05341DD6"/>
    <w:rsid w:val="05355B4E"/>
    <w:rsid w:val="053A3164"/>
    <w:rsid w:val="053E0EA6"/>
    <w:rsid w:val="05401B5B"/>
    <w:rsid w:val="05440C26"/>
    <w:rsid w:val="05451D15"/>
    <w:rsid w:val="05453FE3"/>
    <w:rsid w:val="05483AD3"/>
    <w:rsid w:val="054F6C10"/>
    <w:rsid w:val="05524952"/>
    <w:rsid w:val="05597A8E"/>
    <w:rsid w:val="055E6E53"/>
    <w:rsid w:val="055F2BCB"/>
    <w:rsid w:val="05687CD1"/>
    <w:rsid w:val="057A17B3"/>
    <w:rsid w:val="05832D5D"/>
    <w:rsid w:val="058B39C0"/>
    <w:rsid w:val="058D7738"/>
    <w:rsid w:val="058F34B0"/>
    <w:rsid w:val="0598292F"/>
    <w:rsid w:val="059B018A"/>
    <w:rsid w:val="059E36F3"/>
    <w:rsid w:val="05A0746B"/>
    <w:rsid w:val="05A50F26"/>
    <w:rsid w:val="05AA2098"/>
    <w:rsid w:val="05B253F0"/>
    <w:rsid w:val="05B31D8A"/>
    <w:rsid w:val="05B41169"/>
    <w:rsid w:val="05B922DB"/>
    <w:rsid w:val="05C0366A"/>
    <w:rsid w:val="05C649F8"/>
    <w:rsid w:val="05D45367"/>
    <w:rsid w:val="05D76C05"/>
    <w:rsid w:val="05D830A9"/>
    <w:rsid w:val="05DE1D42"/>
    <w:rsid w:val="05E05ABA"/>
    <w:rsid w:val="05E27A84"/>
    <w:rsid w:val="05E80E12"/>
    <w:rsid w:val="05E82BC0"/>
    <w:rsid w:val="05EA4B8A"/>
    <w:rsid w:val="05EF03F3"/>
    <w:rsid w:val="05F07090"/>
    <w:rsid w:val="05F4705E"/>
    <w:rsid w:val="05F477B7"/>
    <w:rsid w:val="05F86E6F"/>
    <w:rsid w:val="060E0879"/>
    <w:rsid w:val="06113EC5"/>
    <w:rsid w:val="06147E59"/>
    <w:rsid w:val="061F6062"/>
    <w:rsid w:val="06293905"/>
    <w:rsid w:val="062A31D9"/>
    <w:rsid w:val="06357BA9"/>
    <w:rsid w:val="063B3638"/>
    <w:rsid w:val="06471FDD"/>
    <w:rsid w:val="065344DE"/>
    <w:rsid w:val="065D3C5F"/>
    <w:rsid w:val="0661309E"/>
    <w:rsid w:val="06624721"/>
    <w:rsid w:val="06691F53"/>
    <w:rsid w:val="066E57BB"/>
    <w:rsid w:val="06815CF6"/>
    <w:rsid w:val="06846D8D"/>
    <w:rsid w:val="068B1EC9"/>
    <w:rsid w:val="06930D7E"/>
    <w:rsid w:val="06950CBD"/>
    <w:rsid w:val="06986394"/>
    <w:rsid w:val="069F7723"/>
    <w:rsid w:val="06A05249"/>
    <w:rsid w:val="06A20FC1"/>
    <w:rsid w:val="06A25465"/>
    <w:rsid w:val="06BF1B73"/>
    <w:rsid w:val="06C47189"/>
    <w:rsid w:val="06C90C44"/>
    <w:rsid w:val="06C963D3"/>
    <w:rsid w:val="06D22F97"/>
    <w:rsid w:val="06D60D20"/>
    <w:rsid w:val="06E0294D"/>
    <w:rsid w:val="06E96BF0"/>
    <w:rsid w:val="06EE0437"/>
    <w:rsid w:val="06F2019A"/>
    <w:rsid w:val="06F23CF7"/>
    <w:rsid w:val="06F347DF"/>
    <w:rsid w:val="06F55595"/>
    <w:rsid w:val="07133C6D"/>
    <w:rsid w:val="07181283"/>
    <w:rsid w:val="071C3C33"/>
    <w:rsid w:val="07246EC6"/>
    <w:rsid w:val="072639A0"/>
    <w:rsid w:val="0728596A"/>
    <w:rsid w:val="07287718"/>
    <w:rsid w:val="072A7934"/>
    <w:rsid w:val="072E6CF9"/>
    <w:rsid w:val="07320557"/>
    <w:rsid w:val="073360BD"/>
    <w:rsid w:val="07372051"/>
    <w:rsid w:val="073E7A70"/>
    <w:rsid w:val="074402CA"/>
    <w:rsid w:val="07462294"/>
    <w:rsid w:val="07506C6F"/>
    <w:rsid w:val="07536C8E"/>
    <w:rsid w:val="075A189C"/>
    <w:rsid w:val="07671B95"/>
    <w:rsid w:val="07702E6D"/>
    <w:rsid w:val="0774295E"/>
    <w:rsid w:val="07794418"/>
    <w:rsid w:val="077D6773"/>
    <w:rsid w:val="07807554"/>
    <w:rsid w:val="078E1545"/>
    <w:rsid w:val="078F2096"/>
    <w:rsid w:val="07990616"/>
    <w:rsid w:val="07C05BA3"/>
    <w:rsid w:val="07C531B9"/>
    <w:rsid w:val="07CA07CF"/>
    <w:rsid w:val="07CB4548"/>
    <w:rsid w:val="07D01B5E"/>
    <w:rsid w:val="07DB29DD"/>
    <w:rsid w:val="07E01DA1"/>
    <w:rsid w:val="07E07FF3"/>
    <w:rsid w:val="07E13D6B"/>
    <w:rsid w:val="07E15B19"/>
    <w:rsid w:val="07E31891"/>
    <w:rsid w:val="07E61381"/>
    <w:rsid w:val="07E67309"/>
    <w:rsid w:val="07F27D26"/>
    <w:rsid w:val="07FA3C26"/>
    <w:rsid w:val="07FD05F4"/>
    <w:rsid w:val="080261BB"/>
    <w:rsid w:val="08030185"/>
    <w:rsid w:val="08071E90"/>
    <w:rsid w:val="080A32C2"/>
    <w:rsid w:val="080A5070"/>
    <w:rsid w:val="080C0DE8"/>
    <w:rsid w:val="080C703A"/>
    <w:rsid w:val="08135F0E"/>
    <w:rsid w:val="081952B3"/>
    <w:rsid w:val="08236132"/>
    <w:rsid w:val="082A3964"/>
    <w:rsid w:val="082D0D5E"/>
    <w:rsid w:val="082D6FB0"/>
    <w:rsid w:val="08326375"/>
    <w:rsid w:val="08387E2F"/>
    <w:rsid w:val="08444A26"/>
    <w:rsid w:val="084542FA"/>
    <w:rsid w:val="08471E20"/>
    <w:rsid w:val="084E1401"/>
    <w:rsid w:val="08564759"/>
    <w:rsid w:val="085B58CB"/>
    <w:rsid w:val="085D5AE7"/>
    <w:rsid w:val="085E716A"/>
    <w:rsid w:val="08602EE2"/>
    <w:rsid w:val="08641153"/>
    <w:rsid w:val="08646E76"/>
    <w:rsid w:val="0865674A"/>
    <w:rsid w:val="086724C2"/>
    <w:rsid w:val="087150EF"/>
    <w:rsid w:val="08744BDF"/>
    <w:rsid w:val="08760957"/>
    <w:rsid w:val="087D1CE6"/>
    <w:rsid w:val="087F780C"/>
    <w:rsid w:val="08824CDD"/>
    <w:rsid w:val="088272FC"/>
    <w:rsid w:val="08832368"/>
    <w:rsid w:val="08852948"/>
    <w:rsid w:val="088F5575"/>
    <w:rsid w:val="088F72E1"/>
    <w:rsid w:val="08A13C26"/>
    <w:rsid w:val="08AC25CB"/>
    <w:rsid w:val="08B123F7"/>
    <w:rsid w:val="08B33959"/>
    <w:rsid w:val="08B651F8"/>
    <w:rsid w:val="08BB280E"/>
    <w:rsid w:val="08BB636A"/>
    <w:rsid w:val="08BF22FE"/>
    <w:rsid w:val="08C22170"/>
    <w:rsid w:val="08C23B9D"/>
    <w:rsid w:val="08C77405"/>
    <w:rsid w:val="08CC4052"/>
    <w:rsid w:val="08CD4E60"/>
    <w:rsid w:val="08D13DE0"/>
    <w:rsid w:val="08D35DAA"/>
    <w:rsid w:val="08D77648"/>
    <w:rsid w:val="08DA0EE6"/>
    <w:rsid w:val="08DA7138"/>
    <w:rsid w:val="08DB0E94"/>
    <w:rsid w:val="08DC41A7"/>
    <w:rsid w:val="08DD09D6"/>
    <w:rsid w:val="08E51639"/>
    <w:rsid w:val="08E81855"/>
    <w:rsid w:val="08EA7AFA"/>
    <w:rsid w:val="08F301FA"/>
    <w:rsid w:val="08FD4BD5"/>
    <w:rsid w:val="090E293E"/>
    <w:rsid w:val="091757C8"/>
    <w:rsid w:val="092D370C"/>
    <w:rsid w:val="09304FAA"/>
    <w:rsid w:val="09371E95"/>
    <w:rsid w:val="093920B1"/>
    <w:rsid w:val="093C56FD"/>
    <w:rsid w:val="09436A8B"/>
    <w:rsid w:val="094B1DE4"/>
    <w:rsid w:val="094D16B8"/>
    <w:rsid w:val="094E5430"/>
    <w:rsid w:val="09502F56"/>
    <w:rsid w:val="095347F5"/>
    <w:rsid w:val="09540C99"/>
    <w:rsid w:val="095A2027"/>
    <w:rsid w:val="095C7B4D"/>
    <w:rsid w:val="095E1B17"/>
    <w:rsid w:val="09774987"/>
    <w:rsid w:val="097A7FD3"/>
    <w:rsid w:val="097C01EF"/>
    <w:rsid w:val="09862E1C"/>
    <w:rsid w:val="09864BCA"/>
    <w:rsid w:val="09866978"/>
    <w:rsid w:val="098826F0"/>
    <w:rsid w:val="09896468"/>
    <w:rsid w:val="098B02A0"/>
    <w:rsid w:val="099866AB"/>
    <w:rsid w:val="099B68C7"/>
    <w:rsid w:val="099E0166"/>
    <w:rsid w:val="09A03EDE"/>
    <w:rsid w:val="09A17C56"/>
    <w:rsid w:val="09A3752A"/>
    <w:rsid w:val="09A42222"/>
    <w:rsid w:val="09A432A2"/>
    <w:rsid w:val="09A548DA"/>
    <w:rsid w:val="09A6526C"/>
    <w:rsid w:val="09AF5ECF"/>
    <w:rsid w:val="09B43A2D"/>
    <w:rsid w:val="09B5725D"/>
    <w:rsid w:val="09B90AFC"/>
    <w:rsid w:val="09B94F9F"/>
    <w:rsid w:val="09BA2AC6"/>
    <w:rsid w:val="09C120A6"/>
    <w:rsid w:val="09C1335A"/>
    <w:rsid w:val="09C474A0"/>
    <w:rsid w:val="09CB4CD3"/>
    <w:rsid w:val="09D63EB0"/>
    <w:rsid w:val="09E10052"/>
    <w:rsid w:val="09E348E3"/>
    <w:rsid w:val="09E638BB"/>
    <w:rsid w:val="09EA6F07"/>
    <w:rsid w:val="09F204B1"/>
    <w:rsid w:val="09F23A58"/>
    <w:rsid w:val="09F4422A"/>
    <w:rsid w:val="09FC6C3A"/>
    <w:rsid w:val="0A083831"/>
    <w:rsid w:val="0A0C1573"/>
    <w:rsid w:val="0A0E55B5"/>
    <w:rsid w:val="0A140428"/>
    <w:rsid w:val="0A187A11"/>
    <w:rsid w:val="0A2166A1"/>
    <w:rsid w:val="0A2D3298"/>
    <w:rsid w:val="0A2F7010"/>
    <w:rsid w:val="0A310FDA"/>
    <w:rsid w:val="0A357927"/>
    <w:rsid w:val="0A382368"/>
    <w:rsid w:val="0A481E7F"/>
    <w:rsid w:val="0A52600B"/>
    <w:rsid w:val="0A621193"/>
    <w:rsid w:val="0A656ED5"/>
    <w:rsid w:val="0A686C9B"/>
    <w:rsid w:val="0A6A0048"/>
    <w:rsid w:val="0A6C0264"/>
    <w:rsid w:val="0A6C3DC0"/>
    <w:rsid w:val="0A6F38B0"/>
    <w:rsid w:val="0A717628"/>
    <w:rsid w:val="0A72442E"/>
    <w:rsid w:val="0A740EC6"/>
    <w:rsid w:val="0A764C3F"/>
    <w:rsid w:val="0A7D421F"/>
    <w:rsid w:val="0A8F3FD6"/>
    <w:rsid w:val="0A951569"/>
    <w:rsid w:val="0A984BB5"/>
    <w:rsid w:val="0A9B46A5"/>
    <w:rsid w:val="0A9C65DA"/>
    <w:rsid w:val="0A9D21CB"/>
    <w:rsid w:val="0AAA48E8"/>
    <w:rsid w:val="0AB17A25"/>
    <w:rsid w:val="0AB3379D"/>
    <w:rsid w:val="0AB87005"/>
    <w:rsid w:val="0ABB6AF5"/>
    <w:rsid w:val="0ABE2142"/>
    <w:rsid w:val="0ABF65E6"/>
    <w:rsid w:val="0AC534D0"/>
    <w:rsid w:val="0ACE7FD9"/>
    <w:rsid w:val="0AD32091"/>
    <w:rsid w:val="0AD57BB7"/>
    <w:rsid w:val="0ADD2F10"/>
    <w:rsid w:val="0ADF454E"/>
    <w:rsid w:val="0AE24082"/>
    <w:rsid w:val="0AE32F83"/>
    <w:rsid w:val="0AE778EA"/>
    <w:rsid w:val="0AEE30D5"/>
    <w:rsid w:val="0AEE6ECB"/>
    <w:rsid w:val="0AF3003D"/>
    <w:rsid w:val="0AF81AF7"/>
    <w:rsid w:val="0AF838A6"/>
    <w:rsid w:val="0AFD62FB"/>
    <w:rsid w:val="0B0B35D9"/>
    <w:rsid w:val="0B1306DF"/>
    <w:rsid w:val="0B161F7E"/>
    <w:rsid w:val="0B1810EF"/>
    <w:rsid w:val="0B187AA4"/>
    <w:rsid w:val="0B1D330C"/>
    <w:rsid w:val="0B1D50BA"/>
    <w:rsid w:val="0B1E071E"/>
    <w:rsid w:val="0B1F0E32"/>
    <w:rsid w:val="0B212DFC"/>
    <w:rsid w:val="0B277754"/>
    <w:rsid w:val="0B293A5F"/>
    <w:rsid w:val="0B3F2B0D"/>
    <w:rsid w:val="0B41349E"/>
    <w:rsid w:val="0B4765DB"/>
    <w:rsid w:val="0B492353"/>
    <w:rsid w:val="0B4B60CB"/>
    <w:rsid w:val="0B536D2E"/>
    <w:rsid w:val="0B552AA6"/>
    <w:rsid w:val="0B5807E8"/>
    <w:rsid w:val="0B6432F1"/>
    <w:rsid w:val="0B666A61"/>
    <w:rsid w:val="0B6D4294"/>
    <w:rsid w:val="0B7849E6"/>
    <w:rsid w:val="0B7A075E"/>
    <w:rsid w:val="0B7F5D75"/>
    <w:rsid w:val="0B8E5FB8"/>
    <w:rsid w:val="0B901D30"/>
    <w:rsid w:val="0B9F6417"/>
    <w:rsid w:val="0BA37CB5"/>
    <w:rsid w:val="0BA47E3A"/>
    <w:rsid w:val="0BA852CC"/>
    <w:rsid w:val="0BB05F2E"/>
    <w:rsid w:val="0BB35A1E"/>
    <w:rsid w:val="0BB7550F"/>
    <w:rsid w:val="0BBC48D3"/>
    <w:rsid w:val="0BBF6171"/>
    <w:rsid w:val="0BC11EE9"/>
    <w:rsid w:val="0BC419DA"/>
    <w:rsid w:val="0BC639A4"/>
    <w:rsid w:val="0BCA6BFA"/>
    <w:rsid w:val="0BCB720C"/>
    <w:rsid w:val="0BCD088E"/>
    <w:rsid w:val="0BD14F70"/>
    <w:rsid w:val="0BDC311C"/>
    <w:rsid w:val="0BDD7C68"/>
    <w:rsid w:val="0BE91440"/>
    <w:rsid w:val="0BEC0128"/>
    <w:rsid w:val="0BF40511"/>
    <w:rsid w:val="0BF57DE5"/>
    <w:rsid w:val="0C0149DC"/>
    <w:rsid w:val="0C01678A"/>
    <w:rsid w:val="0C0D512F"/>
    <w:rsid w:val="0C210BDA"/>
    <w:rsid w:val="0C232BA4"/>
    <w:rsid w:val="0C236700"/>
    <w:rsid w:val="0C265565"/>
    <w:rsid w:val="0C2A40D9"/>
    <w:rsid w:val="0C2B1A59"/>
    <w:rsid w:val="0C324B95"/>
    <w:rsid w:val="0C3721AC"/>
    <w:rsid w:val="0C450D6C"/>
    <w:rsid w:val="0C451F49"/>
    <w:rsid w:val="0C50326D"/>
    <w:rsid w:val="0C517711"/>
    <w:rsid w:val="0C526FE5"/>
    <w:rsid w:val="0C542D5E"/>
    <w:rsid w:val="0C5745FC"/>
    <w:rsid w:val="0C581519"/>
    <w:rsid w:val="0C675B20"/>
    <w:rsid w:val="0C694752"/>
    <w:rsid w:val="0C6A07D3"/>
    <w:rsid w:val="0C6A2581"/>
    <w:rsid w:val="0C727688"/>
    <w:rsid w:val="0C803B53"/>
    <w:rsid w:val="0C825B1D"/>
    <w:rsid w:val="0C871385"/>
    <w:rsid w:val="0C937D2A"/>
    <w:rsid w:val="0C945850"/>
    <w:rsid w:val="0C9C64B3"/>
    <w:rsid w:val="0C9D4705"/>
    <w:rsid w:val="0C9E222B"/>
    <w:rsid w:val="0CA43CE5"/>
    <w:rsid w:val="0CA710DF"/>
    <w:rsid w:val="0CAD06C0"/>
    <w:rsid w:val="0CB33F28"/>
    <w:rsid w:val="0CB63A18"/>
    <w:rsid w:val="0CBE28CD"/>
    <w:rsid w:val="0CBF0B1F"/>
    <w:rsid w:val="0CC021A1"/>
    <w:rsid w:val="0CC55A09"/>
    <w:rsid w:val="0CCA74C4"/>
    <w:rsid w:val="0CD12600"/>
    <w:rsid w:val="0CD47E3B"/>
    <w:rsid w:val="0CD52552"/>
    <w:rsid w:val="0CD65E68"/>
    <w:rsid w:val="0CD67C16"/>
    <w:rsid w:val="0CD93263"/>
    <w:rsid w:val="0CDD71F7"/>
    <w:rsid w:val="0CE560AB"/>
    <w:rsid w:val="0CEC2E27"/>
    <w:rsid w:val="0CED3D20"/>
    <w:rsid w:val="0CFB142B"/>
    <w:rsid w:val="0CFD51A3"/>
    <w:rsid w:val="0D006A41"/>
    <w:rsid w:val="0D054058"/>
    <w:rsid w:val="0D191352"/>
    <w:rsid w:val="0D2070E4"/>
    <w:rsid w:val="0D2546FA"/>
    <w:rsid w:val="0D2A1D10"/>
    <w:rsid w:val="0D2A3ABE"/>
    <w:rsid w:val="0D38442D"/>
    <w:rsid w:val="0D3C216F"/>
    <w:rsid w:val="0D3D37F2"/>
    <w:rsid w:val="0D4032E2"/>
    <w:rsid w:val="0D411534"/>
    <w:rsid w:val="0D4234FE"/>
    <w:rsid w:val="0D5A43A4"/>
    <w:rsid w:val="0D605732"/>
    <w:rsid w:val="0D676AC1"/>
    <w:rsid w:val="0D6C40D7"/>
    <w:rsid w:val="0D6D057B"/>
    <w:rsid w:val="0D731909"/>
    <w:rsid w:val="0D7D62E4"/>
    <w:rsid w:val="0D991370"/>
    <w:rsid w:val="0D9D0734"/>
    <w:rsid w:val="0DA43871"/>
    <w:rsid w:val="0DAB4BFF"/>
    <w:rsid w:val="0DAE649D"/>
    <w:rsid w:val="0DBA5CCD"/>
    <w:rsid w:val="0DBC505E"/>
    <w:rsid w:val="0DC67C8B"/>
    <w:rsid w:val="0DC91529"/>
    <w:rsid w:val="0DD34156"/>
    <w:rsid w:val="0DD6370B"/>
    <w:rsid w:val="0DDC300B"/>
    <w:rsid w:val="0DE10621"/>
    <w:rsid w:val="0DE16873"/>
    <w:rsid w:val="0DE256A6"/>
    <w:rsid w:val="0DE545B5"/>
    <w:rsid w:val="0DF5228E"/>
    <w:rsid w:val="0DF77E44"/>
    <w:rsid w:val="0DFC36AD"/>
    <w:rsid w:val="0E042561"/>
    <w:rsid w:val="0E056A05"/>
    <w:rsid w:val="0E06452B"/>
    <w:rsid w:val="0E0D58BA"/>
    <w:rsid w:val="0E107158"/>
    <w:rsid w:val="0E122ED0"/>
    <w:rsid w:val="0E176739"/>
    <w:rsid w:val="0E181DCF"/>
    <w:rsid w:val="0E19600D"/>
    <w:rsid w:val="0E1A1D85"/>
    <w:rsid w:val="0E220565"/>
    <w:rsid w:val="0E266AC3"/>
    <w:rsid w:val="0E2D3866"/>
    <w:rsid w:val="0E3015A8"/>
    <w:rsid w:val="0E3270CE"/>
    <w:rsid w:val="0E35096D"/>
    <w:rsid w:val="0E3746E5"/>
    <w:rsid w:val="0E39045D"/>
    <w:rsid w:val="0E415563"/>
    <w:rsid w:val="0E454F58"/>
    <w:rsid w:val="0E4B1F3E"/>
    <w:rsid w:val="0E4F476D"/>
    <w:rsid w:val="0E4F7C80"/>
    <w:rsid w:val="0E5C5426"/>
    <w:rsid w:val="0E686F94"/>
    <w:rsid w:val="0E6A2D0C"/>
    <w:rsid w:val="0E6C1F07"/>
    <w:rsid w:val="0E715E49"/>
    <w:rsid w:val="0E777AAB"/>
    <w:rsid w:val="0E794CFD"/>
    <w:rsid w:val="0E7B2823"/>
    <w:rsid w:val="0E7E0566"/>
    <w:rsid w:val="0E7E38F2"/>
    <w:rsid w:val="0E7F4AFC"/>
    <w:rsid w:val="0E80608C"/>
    <w:rsid w:val="0E83792A"/>
    <w:rsid w:val="0E8518F4"/>
    <w:rsid w:val="0E855450"/>
    <w:rsid w:val="0E8A515C"/>
    <w:rsid w:val="0E8F4521"/>
    <w:rsid w:val="0E910299"/>
    <w:rsid w:val="0E9D79F8"/>
    <w:rsid w:val="0E9E6512"/>
    <w:rsid w:val="0E9F6F26"/>
    <w:rsid w:val="0EA1186B"/>
    <w:rsid w:val="0EA16002"/>
    <w:rsid w:val="0EA224A6"/>
    <w:rsid w:val="0EA35DC8"/>
    <w:rsid w:val="0EA55AF2"/>
    <w:rsid w:val="0EB21FBD"/>
    <w:rsid w:val="0EC73CBB"/>
    <w:rsid w:val="0ECA7307"/>
    <w:rsid w:val="0ED2440E"/>
    <w:rsid w:val="0ED40186"/>
    <w:rsid w:val="0ED939EE"/>
    <w:rsid w:val="0EE06B2A"/>
    <w:rsid w:val="0EE859DF"/>
    <w:rsid w:val="0EEB74B8"/>
    <w:rsid w:val="0EF10D38"/>
    <w:rsid w:val="0EF34AB0"/>
    <w:rsid w:val="0EF46E1C"/>
    <w:rsid w:val="0EF56A7A"/>
    <w:rsid w:val="0EF8218A"/>
    <w:rsid w:val="0EFB3192"/>
    <w:rsid w:val="0EFD76DC"/>
    <w:rsid w:val="0EFE5203"/>
    <w:rsid w:val="0F0008B2"/>
    <w:rsid w:val="0F072309"/>
    <w:rsid w:val="0F085BE0"/>
    <w:rsid w:val="0F28279D"/>
    <w:rsid w:val="0F296723"/>
    <w:rsid w:val="0F307AB2"/>
    <w:rsid w:val="0F334EAC"/>
    <w:rsid w:val="0F386966"/>
    <w:rsid w:val="0F3A0931"/>
    <w:rsid w:val="0F3F7CF5"/>
    <w:rsid w:val="0F4C26C6"/>
    <w:rsid w:val="0F504E54"/>
    <w:rsid w:val="0F5F0397"/>
    <w:rsid w:val="0F655282"/>
    <w:rsid w:val="0F707EAE"/>
    <w:rsid w:val="0F711E78"/>
    <w:rsid w:val="0F76748F"/>
    <w:rsid w:val="0F7B4AA5"/>
    <w:rsid w:val="0F7B6853"/>
    <w:rsid w:val="0F7F6343"/>
    <w:rsid w:val="0F890F70"/>
    <w:rsid w:val="0F8E6586"/>
    <w:rsid w:val="0F900551"/>
    <w:rsid w:val="0F917E25"/>
    <w:rsid w:val="0F987E0A"/>
    <w:rsid w:val="0F9D4A1B"/>
    <w:rsid w:val="0FA1275E"/>
    <w:rsid w:val="0FA43FFC"/>
    <w:rsid w:val="0FAB538A"/>
    <w:rsid w:val="0FAD1102"/>
    <w:rsid w:val="0FAD5E58"/>
    <w:rsid w:val="0FB51D65"/>
    <w:rsid w:val="0FB57FB7"/>
    <w:rsid w:val="0FCB3337"/>
    <w:rsid w:val="0FCE72CB"/>
    <w:rsid w:val="0FD03043"/>
    <w:rsid w:val="0FD22917"/>
    <w:rsid w:val="0FD348E1"/>
    <w:rsid w:val="0FD52407"/>
    <w:rsid w:val="0FDA7A1E"/>
    <w:rsid w:val="0FDD21EC"/>
    <w:rsid w:val="0FDF3BF3"/>
    <w:rsid w:val="0FDF5034"/>
    <w:rsid w:val="0FE34B24"/>
    <w:rsid w:val="0FE663C2"/>
    <w:rsid w:val="0FE8213B"/>
    <w:rsid w:val="0FEE34C9"/>
    <w:rsid w:val="0FF7237E"/>
    <w:rsid w:val="0FF7412C"/>
    <w:rsid w:val="0FFC7994"/>
    <w:rsid w:val="0FFE195E"/>
    <w:rsid w:val="10022AD1"/>
    <w:rsid w:val="10060813"/>
    <w:rsid w:val="100625C1"/>
    <w:rsid w:val="1008428F"/>
    <w:rsid w:val="100B5E29"/>
    <w:rsid w:val="100F1591"/>
    <w:rsid w:val="100F3B6B"/>
    <w:rsid w:val="1017657C"/>
    <w:rsid w:val="101A42BE"/>
    <w:rsid w:val="10234F21"/>
    <w:rsid w:val="1033098C"/>
    <w:rsid w:val="10354C54"/>
    <w:rsid w:val="103B4960"/>
    <w:rsid w:val="103F3D25"/>
    <w:rsid w:val="103F7933"/>
    <w:rsid w:val="10433760"/>
    <w:rsid w:val="104355C3"/>
    <w:rsid w:val="10480E2B"/>
    <w:rsid w:val="10523A58"/>
    <w:rsid w:val="10572E1C"/>
    <w:rsid w:val="105C48D7"/>
    <w:rsid w:val="10615A49"/>
    <w:rsid w:val="10615FAB"/>
    <w:rsid w:val="10664CAB"/>
    <w:rsid w:val="106B68C8"/>
    <w:rsid w:val="106F0166"/>
    <w:rsid w:val="106F52FA"/>
    <w:rsid w:val="107240FA"/>
    <w:rsid w:val="107439CE"/>
    <w:rsid w:val="10790550"/>
    <w:rsid w:val="10797237"/>
    <w:rsid w:val="107C2883"/>
    <w:rsid w:val="10831E63"/>
    <w:rsid w:val="10857989"/>
    <w:rsid w:val="108F25B6"/>
    <w:rsid w:val="10944070"/>
    <w:rsid w:val="109B53FF"/>
    <w:rsid w:val="10A342B4"/>
    <w:rsid w:val="10AC760C"/>
    <w:rsid w:val="10B15DC1"/>
    <w:rsid w:val="10B22749"/>
    <w:rsid w:val="10B244F7"/>
    <w:rsid w:val="10B24CEF"/>
    <w:rsid w:val="10BC5AA5"/>
    <w:rsid w:val="10BC7123"/>
    <w:rsid w:val="10BD09C5"/>
    <w:rsid w:val="10BE2E9B"/>
    <w:rsid w:val="10BE4C49"/>
    <w:rsid w:val="10C06C14"/>
    <w:rsid w:val="10C5422A"/>
    <w:rsid w:val="10CA7A92"/>
    <w:rsid w:val="10CD1330"/>
    <w:rsid w:val="10D66437"/>
    <w:rsid w:val="10E24DDC"/>
    <w:rsid w:val="10E741A0"/>
    <w:rsid w:val="10EA1EE2"/>
    <w:rsid w:val="10EC17B7"/>
    <w:rsid w:val="10F66AD9"/>
    <w:rsid w:val="10FB5E9E"/>
    <w:rsid w:val="11001706"/>
    <w:rsid w:val="11005262"/>
    <w:rsid w:val="1102722C"/>
    <w:rsid w:val="11050ACA"/>
    <w:rsid w:val="11082369"/>
    <w:rsid w:val="110A60E1"/>
    <w:rsid w:val="111B02EE"/>
    <w:rsid w:val="112847B9"/>
    <w:rsid w:val="112E5F4E"/>
    <w:rsid w:val="11311578"/>
    <w:rsid w:val="1134315E"/>
    <w:rsid w:val="113B273E"/>
    <w:rsid w:val="114A472F"/>
    <w:rsid w:val="114C66F9"/>
    <w:rsid w:val="114F61E9"/>
    <w:rsid w:val="1154735C"/>
    <w:rsid w:val="11561326"/>
    <w:rsid w:val="115752B4"/>
    <w:rsid w:val="11586E4C"/>
    <w:rsid w:val="116457F1"/>
    <w:rsid w:val="11651569"/>
    <w:rsid w:val="116C0B49"/>
    <w:rsid w:val="11716160"/>
    <w:rsid w:val="117B4508"/>
    <w:rsid w:val="118440E5"/>
    <w:rsid w:val="11867E5D"/>
    <w:rsid w:val="11877731"/>
    <w:rsid w:val="11943BFC"/>
    <w:rsid w:val="11951E4E"/>
    <w:rsid w:val="119D0D03"/>
    <w:rsid w:val="119F2CCD"/>
    <w:rsid w:val="11A37A34"/>
    <w:rsid w:val="11A41E98"/>
    <w:rsid w:val="11A42091"/>
    <w:rsid w:val="11A6405B"/>
    <w:rsid w:val="11A93B4C"/>
    <w:rsid w:val="11AB719A"/>
    <w:rsid w:val="11BF511D"/>
    <w:rsid w:val="11C10E95"/>
    <w:rsid w:val="11C40985"/>
    <w:rsid w:val="11C52008"/>
    <w:rsid w:val="11C75D80"/>
    <w:rsid w:val="11D30BC8"/>
    <w:rsid w:val="11DC7A7D"/>
    <w:rsid w:val="11DD37F5"/>
    <w:rsid w:val="11E20E0C"/>
    <w:rsid w:val="11E22BBA"/>
    <w:rsid w:val="11EC3A38"/>
    <w:rsid w:val="11EC57E6"/>
    <w:rsid w:val="11F052D6"/>
    <w:rsid w:val="11F50B3F"/>
    <w:rsid w:val="12011292"/>
    <w:rsid w:val="120C7C36"/>
    <w:rsid w:val="120E7E53"/>
    <w:rsid w:val="12103BCB"/>
    <w:rsid w:val="121216F1"/>
    <w:rsid w:val="121824D0"/>
    <w:rsid w:val="121A2353"/>
    <w:rsid w:val="121F796A"/>
    <w:rsid w:val="122136E2"/>
    <w:rsid w:val="122356AC"/>
    <w:rsid w:val="122B4561"/>
    <w:rsid w:val="12301B77"/>
    <w:rsid w:val="1230601B"/>
    <w:rsid w:val="123553DF"/>
    <w:rsid w:val="12372F05"/>
    <w:rsid w:val="123C051C"/>
    <w:rsid w:val="123D6042"/>
    <w:rsid w:val="12411FD6"/>
    <w:rsid w:val="124817E0"/>
    <w:rsid w:val="12483364"/>
    <w:rsid w:val="12484FD2"/>
    <w:rsid w:val="124F64A1"/>
    <w:rsid w:val="12503FC7"/>
    <w:rsid w:val="12521AED"/>
    <w:rsid w:val="12535865"/>
    <w:rsid w:val="125515DD"/>
    <w:rsid w:val="125A6BF4"/>
    <w:rsid w:val="12604832"/>
    <w:rsid w:val="126637EB"/>
    <w:rsid w:val="12687563"/>
    <w:rsid w:val="12695089"/>
    <w:rsid w:val="126B0E01"/>
    <w:rsid w:val="126D6927"/>
    <w:rsid w:val="12747CB6"/>
    <w:rsid w:val="12751C80"/>
    <w:rsid w:val="127E0B34"/>
    <w:rsid w:val="127E7668"/>
    <w:rsid w:val="128526CB"/>
    <w:rsid w:val="12865C3B"/>
    <w:rsid w:val="128A347A"/>
    <w:rsid w:val="128B3251"/>
    <w:rsid w:val="1298406F"/>
    <w:rsid w:val="129B16E6"/>
    <w:rsid w:val="129C720C"/>
    <w:rsid w:val="12A460C1"/>
    <w:rsid w:val="12A52565"/>
    <w:rsid w:val="12A6008B"/>
    <w:rsid w:val="12A61A03"/>
    <w:rsid w:val="12AC38F3"/>
    <w:rsid w:val="12B26A30"/>
    <w:rsid w:val="12B66520"/>
    <w:rsid w:val="12BA7692"/>
    <w:rsid w:val="12BC165D"/>
    <w:rsid w:val="12CD1ABC"/>
    <w:rsid w:val="12D746E8"/>
    <w:rsid w:val="12DD1CFF"/>
    <w:rsid w:val="12ED1816"/>
    <w:rsid w:val="12F11306"/>
    <w:rsid w:val="12F40DF6"/>
    <w:rsid w:val="12F6691D"/>
    <w:rsid w:val="12F86B39"/>
    <w:rsid w:val="12F939BE"/>
    <w:rsid w:val="130152C1"/>
    <w:rsid w:val="130628D8"/>
    <w:rsid w:val="130F0CEA"/>
    <w:rsid w:val="131B4F68"/>
    <w:rsid w:val="131D659F"/>
    <w:rsid w:val="131E314B"/>
    <w:rsid w:val="131E40C5"/>
    <w:rsid w:val="132A4818"/>
    <w:rsid w:val="132E255A"/>
    <w:rsid w:val="13385187"/>
    <w:rsid w:val="133E02C4"/>
    <w:rsid w:val="1347361C"/>
    <w:rsid w:val="134A0A16"/>
    <w:rsid w:val="13503581"/>
    <w:rsid w:val="1351010F"/>
    <w:rsid w:val="13533D6F"/>
    <w:rsid w:val="135E2714"/>
    <w:rsid w:val="135E44C2"/>
    <w:rsid w:val="135F0966"/>
    <w:rsid w:val="13631AD8"/>
    <w:rsid w:val="136C4E31"/>
    <w:rsid w:val="138008DC"/>
    <w:rsid w:val="13855EF2"/>
    <w:rsid w:val="13893C35"/>
    <w:rsid w:val="138A3509"/>
    <w:rsid w:val="138E4DA7"/>
    <w:rsid w:val="139238F6"/>
    <w:rsid w:val="139323BD"/>
    <w:rsid w:val="13936861"/>
    <w:rsid w:val="139879D4"/>
    <w:rsid w:val="1399464B"/>
    <w:rsid w:val="139B5716"/>
    <w:rsid w:val="13A20852"/>
    <w:rsid w:val="13AA7707"/>
    <w:rsid w:val="13AC7923"/>
    <w:rsid w:val="13AE369B"/>
    <w:rsid w:val="13B80076"/>
    <w:rsid w:val="13C609E5"/>
    <w:rsid w:val="13C94031"/>
    <w:rsid w:val="13C95DDF"/>
    <w:rsid w:val="13D44784"/>
    <w:rsid w:val="13E250F3"/>
    <w:rsid w:val="13E26EA1"/>
    <w:rsid w:val="13EC7D20"/>
    <w:rsid w:val="13F17DA0"/>
    <w:rsid w:val="13F466E6"/>
    <w:rsid w:val="13F54E26"/>
    <w:rsid w:val="13F7459F"/>
    <w:rsid w:val="13FD017F"/>
    <w:rsid w:val="13FD1F2D"/>
    <w:rsid w:val="13FF0F8E"/>
    <w:rsid w:val="140B63F8"/>
    <w:rsid w:val="14103A0E"/>
    <w:rsid w:val="14171240"/>
    <w:rsid w:val="14186D67"/>
    <w:rsid w:val="14221993"/>
    <w:rsid w:val="14264FE0"/>
    <w:rsid w:val="142851FC"/>
    <w:rsid w:val="1428719A"/>
    <w:rsid w:val="14327E28"/>
    <w:rsid w:val="1433594E"/>
    <w:rsid w:val="143811B7"/>
    <w:rsid w:val="143F0797"/>
    <w:rsid w:val="14465682"/>
    <w:rsid w:val="14506500"/>
    <w:rsid w:val="1461426A"/>
    <w:rsid w:val="1463484F"/>
    <w:rsid w:val="14641FAC"/>
    <w:rsid w:val="14661880"/>
    <w:rsid w:val="146855F8"/>
    <w:rsid w:val="146975C2"/>
    <w:rsid w:val="146E4BD8"/>
    <w:rsid w:val="146F03F8"/>
    <w:rsid w:val="14740441"/>
    <w:rsid w:val="148166BA"/>
    <w:rsid w:val="148461AA"/>
    <w:rsid w:val="148B12E6"/>
    <w:rsid w:val="148B578A"/>
    <w:rsid w:val="148C37DD"/>
    <w:rsid w:val="148D1BB2"/>
    <w:rsid w:val="148F7029"/>
    <w:rsid w:val="14904B4F"/>
    <w:rsid w:val="14956609"/>
    <w:rsid w:val="14977705"/>
    <w:rsid w:val="14A405FA"/>
    <w:rsid w:val="14A81E98"/>
    <w:rsid w:val="14AB3737"/>
    <w:rsid w:val="14B52807"/>
    <w:rsid w:val="14BC4694"/>
    <w:rsid w:val="14BD497F"/>
    <w:rsid w:val="14BE790E"/>
    <w:rsid w:val="14BF5434"/>
    <w:rsid w:val="14C0111B"/>
    <w:rsid w:val="14C34F24"/>
    <w:rsid w:val="14C667C2"/>
    <w:rsid w:val="14CD18FF"/>
    <w:rsid w:val="14D709D0"/>
    <w:rsid w:val="14E07884"/>
    <w:rsid w:val="14E135FC"/>
    <w:rsid w:val="14E46C49"/>
    <w:rsid w:val="14F96B98"/>
    <w:rsid w:val="150F5923"/>
    <w:rsid w:val="15115C90"/>
    <w:rsid w:val="151439D2"/>
    <w:rsid w:val="15170DCC"/>
    <w:rsid w:val="15192D96"/>
    <w:rsid w:val="15194B44"/>
    <w:rsid w:val="151C4634"/>
    <w:rsid w:val="151C63E2"/>
    <w:rsid w:val="151E65FF"/>
    <w:rsid w:val="151F0C9F"/>
    <w:rsid w:val="15211C4B"/>
    <w:rsid w:val="15237771"/>
    <w:rsid w:val="152D239E"/>
    <w:rsid w:val="15323E58"/>
    <w:rsid w:val="15325C06"/>
    <w:rsid w:val="153656F6"/>
    <w:rsid w:val="153B4ABB"/>
    <w:rsid w:val="153C0833"/>
    <w:rsid w:val="154871D8"/>
    <w:rsid w:val="15543DCE"/>
    <w:rsid w:val="15581B10"/>
    <w:rsid w:val="15593193"/>
    <w:rsid w:val="155E2E9F"/>
    <w:rsid w:val="156404B5"/>
    <w:rsid w:val="15655FDB"/>
    <w:rsid w:val="15671D54"/>
    <w:rsid w:val="1568787A"/>
    <w:rsid w:val="156C55BC"/>
    <w:rsid w:val="156D197F"/>
    <w:rsid w:val="156D6A36"/>
    <w:rsid w:val="158226E9"/>
    <w:rsid w:val="158E5C24"/>
    <w:rsid w:val="1594066F"/>
    <w:rsid w:val="159673EF"/>
    <w:rsid w:val="15981F0D"/>
    <w:rsid w:val="159B7C4F"/>
    <w:rsid w:val="15A22D8C"/>
    <w:rsid w:val="15A308B2"/>
    <w:rsid w:val="15AA1C40"/>
    <w:rsid w:val="15AA7E92"/>
    <w:rsid w:val="15AE7982"/>
    <w:rsid w:val="15B12FCF"/>
    <w:rsid w:val="15B4486D"/>
    <w:rsid w:val="15B50D11"/>
    <w:rsid w:val="15B8435D"/>
    <w:rsid w:val="15C54CCC"/>
    <w:rsid w:val="15D32F45"/>
    <w:rsid w:val="15D85C4B"/>
    <w:rsid w:val="15DA3CC3"/>
    <w:rsid w:val="15DE18EA"/>
    <w:rsid w:val="15E65FC1"/>
    <w:rsid w:val="15E81DCE"/>
    <w:rsid w:val="15E909BB"/>
    <w:rsid w:val="15EB4733"/>
    <w:rsid w:val="15F07F9B"/>
    <w:rsid w:val="15F555B1"/>
    <w:rsid w:val="15F630D7"/>
    <w:rsid w:val="15F80BFE"/>
    <w:rsid w:val="16027CCE"/>
    <w:rsid w:val="161377E5"/>
    <w:rsid w:val="161517B0"/>
    <w:rsid w:val="16170ED2"/>
    <w:rsid w:val="161C2B3E"/>
    <w:rsid w:val="161C4290"/>
    <w:rsid w:val="161F618A"/>
    <w:rsid w:val="162419F3"/>
    <w:rsid w:val="162B750A"/>
    <w:rsid w:val="16315EBE"/>
    <w:rsid w:val="16322361"/>
    <w:rsid w:val="16331C36"/>
    <w:rsid w:val="1635775C"/>
    <w:rsid w:val="16386A6E"/>
    <w:rsid w:val="163C4F8E"/>
    <w:rsid w:val="163F682C"/>
    <w:rsid w:val="164976AB"/>
    <w:rsid w:val="164E4CC1"/>
    <w:rsid w:val="16582CFB"/>
    <w:rsid w:val="165C16B3"/>
    <w:rsid w:val="16661E04"/>
    <w:rsid w:val="166938A9"/>
    <w:rsid w:val="167A1613"/>
    <w:rsid w:val="167A5AB7"/>
    <w:rsid w:val="167C182F"/>
    <w:rsid w:val="167D7355"/>
    <w:rsid w:val="16842491"/>
    <w:rsid w:val="16846935"/>
    <w:rsid w:val="16893F4C"/>
    <w:rsid w:val="168B140C"/>
    <w:rsid w:val="168B3820"/>
    <w:rsid w:val="168D108C"/>
    <w:rsid w:val="1695469E"/>
    <w:rsid w:val="16A15D9C"/>
    <w:rsid w:val="16AE5760"/>
    <w:rsid w:val="16B72867"/>
    <w:rsid w:val="16B9038D"/>
    <w:rsid w:val="16BA4105"/>
    <w:rsid w:val="16BC7E7D"/>
    <w:rsid w:val="16BD4506"/>
    <w:rsid w:val="16BE1E47"/>
    <w:rsid w:val="16C62AAA"/>
    <w:rsid w:val="16C64858"/>
    <w:rsid w:val="16C82E86"/>
    <w:rsid w:val="16CD5BE6"/>
    <w:rsid w:val="16CF7BB0"/>
    <w:rsid w:val="16D44AE5"/>
    <w:rsid w:val="16DA0303"/>
    <w:rsid w:val="16DB47A7"/>
    <w:rsid w:val="16DF192C"/>
    <w:rsid w:val="16E15B36"/>
    <w:rsid w:val="16EB2510"/>
    <w:rsid w:val="16F13FCB"/>
    <w:rsid w:val="16F47617"/>
    <w:rsid w:val="16F5338F"/>
    <w:rsid w:val="16F615E1"/>
    <w:rsid w:val="17141A67"/>
    <w:rsid w:val="17241554"/>
    <w:rsid w:val="173619DD"/>
    <w:rsid w:val="17366064"/>
    <w:rsid w:val="17410382"/>
    <w:rsid w:val="17435EA8"/>
    <w:rsid w:val="17463BEB"/>
    <w:rsid w:val="17471E3D"/>
    <w:rsid w:val="174A5489"/>
    <w:rsid w:val="174C1201"/>
    <w:rsid w:val="174E29A3"/>
    <w:rsid w:val="175224D1"/>
    <w:rsid w:val="175552D1"/>
    <w:rsid w:val="17614581"/>
    <w:rsid w:val="176302F9"/>
    <w:rsid w:val="176514C9"/>
    <w:rsid w:val="17680005"/>
    <w:rsid w:val="1768590F"/>
    <w:rsid w:val="177047C5"/>
    <w:rsid w:val="17725E86"/>
    <w:rsid w:val="17771FF6"/>
    <w:rsid w:val="17887D5F"/>
    <w:rsid w:val="178C3CF3"/>
    <w:rsid w:val="1791130A"/>
    <w:rsid w:val="179130B8"/>
    <w:rsid w:val="17936E30"/>
    <w:rsid w:val="1796247C"/>
    <w:rsid w:val="17966920"/>
    <w:rsid w:val="17A10E21"/>
    <w:rsid w:val="17A50911"/>
    <w:rsid w:val="17A80401"/>
    <w:rsid w:val="17BA1414"/>
    <w:rsid w:val="17C57205"/>
    <w:rsid w:val="17CF1E32"/>
    <w:rsid w:val="17D04AA5"/>
    <w:rsid w:val="17E05CBA"/>
    <w:rsid w:val="17E70F2A"/>
    <w:rsid w:val="17F11DA8"/>
    <w:rsid w:val="17F43647"/>
    <w:rsid w:val="17F51899"/>
    <w:rsid w:val="17F673BF"/>
    <w:rsid w:val="17F90C5D"/>
    <w:rsid w:val="17FA6EAF"/>
    <w:rsid w:val="17FB6783"/>
    <w:rsid w:val="18003D99"/>
    <w:rsid w:val="18057602"/>
    <w:rsid w:val="18075128"/>
    <w:rsid w:val="180C0990"/>
    <w:rsid w:val="18147845"/>
    <w:rsid w:val="181B6E25"/>
    <w:rsid w:val="181E2472"/>
    <w:rsid w:val="18265850"/>
    <w:rsid w:val="182932F0"/>
    <w:rsid w:val="182C4B8E"/>
    <w:rsid w:val="18342301"/>
    <w:rsid w:val="183B3024"/>
    <w:rsid w:val="183D2138"/>
    <w:rsid w:val="183D6D9C"/>
    <w:rsid w:val="184C5231"/>
    <w:rsid w:val="184C6FDF"/>
    <w:rsid w:val="184E0FA9"/>
    <w:rsid w:val="184E2D57"/>
    <w:rsid w:val="18510A99"/>
    <w:rsid w:val="185423F8"/>
    <w:rsid w:val="18552337"/>
    <w:rsid w:val="185B1B31"/>
    <w:rsid w:val="18697B91"/>
    <w:rsid w:val="186B56B7"/>
    <w:rsid w:val="18787DD4"/>
    <w:rsid w:val="18820C52"/>
    <w:rsid w:val="18826EA4"/>
    <w:rsid w:val="188B3FAB"/>
    <w:rsid w:val="18950986"/>
    <w:rsid w:val="189D3D9D"/>
    <w:rsid w:val="189D783A"/>
    <w:rsid w:val="189F35B2"/>
    <w:rsid w:val="189F7A56"/>
    <w:rsid w:val="18A137CE"/>
    <w:rsid w:val="18A16511"/>
    <w:rsid w:val="18A1732B"/>
    <w:rsid w:val="18A562B3"/>
    <w:rsid w:val="18A92683"/>
    <w:rsid w:val="18B14310"/>
    <w:rsid w:val="18BD7EDC"/>
    <w:rsid w:val="18C13529"/>
    <w:rsid w:val="18C272A1"/>
    <w:rsid w:val="18C9062F"/>
    <w:rsid w:val="18D41B24"/>
    <w:rsid w:val="18D70F9E"/>
    <w:rsid w:val="18DF42F7"/>
    <w:rsid w:val="18DF7E53"/>
    <w:rsid w:val="18E35B95"/>
    <w:rsid w:val="18E37943"/>
    <w:rsid w:val="18E45469"/>
    <w:rsid w:val="18EB67F8"/>
    <w:rsid w:val="18ED3174"/>
    <w:rsid w:val="18F27B86"/>
    <w:rsid w:val="18F4559D"/>
    <w:rsid w:val="18F953B8"/>
    <w:rsid w:val="18F97167"/>
    <w:rsid w:val="18FB5C66"/>
    <w:rsid w:val="18FC27B3"/>
    <w:rsid w:val="18FF22A3"/>
    <w:rsid w:val="1901426D"/>
    <w:rsid w:val="19017DC9"/>
    <w:rsid w:val="19045B0B"/>
    <w:rsid w:val="19064A1C"/>
    <w:rsid w:val="190860B0"/>
    <w:rsid w:val="190F0738"/>
    <w:rsid w:val="19157D18"/>
    <w:rsid w:val="191C10A7"/>
    <w:rsid w:val="191C4C03"/>
    <w:rsid w:val="191F46F3"/>
    <w:rsid w:val="19283F59"/>
    <w:rsid w:val="192B12EA"/>
    <w:rsid w:val="193957B5"/>
    <w:rsid w:val="19397563"/>
    <w:rsid w:val="193A32DB"/>
    <w:rsid w:val="1945415A"/>
    <w:rsid w:val="194A5C14"/>
    <w:rsid w:val="194F6D87"/>
    <w:rsid w:val="195E16BF"/>
    <w:rsid w:val="195E6FCA"/>
    <w:rsid w:val="19636CD6"/>
    <w:rsid w:val="19650358"/>
    <w:rsid w:val="196565AA"/>
    <w:rsid w:val="196640D0"/>
    <w:rsid w:val="196D1903"/>
    <w:rsid w:val="197113F3"/>
    <w:rsid w:val="197364FF"/>
    <w:rsid w:val="1977008B"/>
    <w:rsid w:val="19801636"/>
    <w:rsid w:val="198B3B37"/>
    <w:rsid w:val="19901D39"/>
    <w:rsid w:val="19921369"/>
    <w:rsid w:val="19940C3D"/>
    <w:rsid w:val="199724DC"/>
    <w:rsid w:val="199D4525"/>
    <w:rsid w:val="19A215AC"/>
    <w:rsid w:val="19A5109C"/>
    <w:rsid w:val="19A54BF8"/>
    <w:rsid w:val="19AA66B3"/>
    <w:rsid w:val="19AC242B"/>
    <w:rsid w:val="19AF3CC9"/>
    <w:rsid w:val="19B1359D"/>
    <w:rsid w:val="19B17A41"/>
    <w:rsid w:val="19BB187E"/>
    <w:rsid w:val="19BE215E"/>
    <w:rsid w:val="19C31523"/>
    <w:rsid w:val="19C77265"/>
    <w:rsid w:val="19D07CBD"/>
    <w:rsid w:val="19D11E91"/>
    <w:rsid w:val="19D159ED"/>
    <w:rsid w:val="19DB686C"/>
    <w:rsid w:val="19E03E83"/>
    <w:rsid w:val="19EB0078"/>
    <w:rsid w:val="19ED659F"/>
    <w:rsid w:val="19F636A6"/>
    <w:rsid w:val="19F85670"/>
    <w:rsid w:val="19FB0CBC"/>
    <w:rsid w:val="1A051B3B"/>
    <w:rsid w:val="1A0F29BA"/>
    <w:rsid w:val="1A1A55E6"/>
    <w:rsid w:val="1A1B135F"/>
    <w:rsid w:val="1A204BC7"/>
    <w:rsid w:val="1A312930"/>
    <w:rsid w:val="1A3366A8"/>
    <w:rsid w:val="1A36673A"/>
    <w:rsid w:val="1A534654"/>
    <w:rsid w:val="1A5A1E87"/>
    <w:rsid w:val="1A6C1BBA"/>
    <w:rsid w:val="1A772A39"/>
    <w:rsid w:val="1A8567D8"/>
    <w:rsid w:val="1A8B64E4"/>
    <w:rsid w:val="1A911621"/>
    <w:rsid w:val="1A9853AE"/>
    <w:rsid w:val="1A9D7FC6"/>
    <w:rsid w:val="1AA41354"/>
    <w:rsid w:val="1AA50C28"/>
    <w:rsid w:val="1AAA20FA"/>
    <w:rsid w:val="1AB01AA7"/>
    <w:rsid w:val="1AB13D5A"/>
    <w:rsid w:val="1AB31597"/>
    <w:rsid w:val="1AB32372"/>
    <w:rsid w:val="1ABC044C"/>
    <w:rsid w:val="1AC64482"/>
    <w:rsid w:val="1AC76DF0"/>
    <w:rsid w:val="1AC83294"/>
    <w:rsid w:val="1AC92B69"/>
    <w:rsid w:val="1ACE017F"/>
    <w:rsid w:val="1ACF0441"/>
    <w:rsid w:val="1AD67034"/>
    <w:rsid w:val="1ADD03C2"/>
    <w:rsid w:val="1AE14356"/>
    <w:rsid w:val="1AE71241"/>
    <w:rsid w:val="1AEF1640"/>
    <w:rsid w:val="1AF5570C"/>
    <w:rsid w:val="1AF57E02"/>
    <w:rsid w:val="1AF8344E"/>
    <w:rsid w:val="1B0911B7"/>
    <w:rsid w:val="1B0F622D"/>
    <w:rsid w:val="1B120509"/>
    <w:rsid w:val="1B184A03"/>
    <w:rsid w:val="1B1A668B"/>
    <w:rsid w:val="1B1A7868"/>
    <w:rsid w:val="1B1D4C62"/>
    <w:rsid w:val="1B1F6C2C"/>
    <w:rsid w:val="1B293607"/>
    <w:rsid w:val="1B32070E"/>
    <w:rsid w:val="1B334486"/>
    <w:rsid w:val="1B34092A"/>
    <w:rsid w:val="1B397375"/>
    <w:rsid w:val="1B486183"/>
    <w:rsid w:val="1B4A3CA9"/>
    <w:rsid w:val="1B4D3805"/>
    <w:rsid w:val="1B4D5548"/>
    <w:rsid w:val="1B505038"/>
    <w:rsid w:val="1B5055FC"/>
    <w:rsid w:val="1B566C84"/>
    <w:rsid w:val="1B6510BC"/>
    <w:rsid w:val="1B662AAD"/>
    <w:rsid w:val="1B66485B"/>
    <w:rsid w:val="1B6F7443"/>
    <w:rsid w:val="1B743FAF"/>
    <w:rsid w:val="1B753C44"/>
    <w:rsid w:val="1B7725C5"/>
    <w:rsid w:val="1B776A68"/>
    <w:rsid w:val="1B79458F"/>
    <w:rsid w:val="1B80591D"/>
    <w:rsid w:val="1B8076CB"/>
    <w:rsid w:val="1B8371BB"/>
    <w:rsid w:val="1B852378"/>
    <w:rsid w:val="1B8D410D"/>
    <w:rsid w:val="1B966EEF"/>
    <w:rsid w:val="1B9C64CF"/>
    <w:rsid w:val="1BA17641"/>
    <w:rsid w:val="1BAB0CCD"/>
    <w:rsid w:val="1BAF1D5E"/>
    <w:rsid w:val="1BB10937"/>
    <w:rsid w:val="1BBE4697"/>
    <w:rsid w:val="1BCD6688"/>
    <w:rsid w:val="1BD17F27"/>
    <w:rsid w:val="1BDF2274"/>
    <w:rsid w:val="1BE2017B"/>
    <w:rsid w:val="1BE23C7D"/>
    <w:rsid w:val="1BE35EAC"/>
    <w:rsid w:val="1BE834C2"/>
    <w:rsid w:val="1BF63E31"/>
    <w:rsid w:val="1BFD0D1C"/>
    <w:rsid w:val="1BFE7EA1"/>
    <w:rsid w:val="1C006A5E"/>
    <w:rsid w:val="1C0158BF"/>
    <w:rsid w:val="1C077DEC"/>
    <w:rsid w:val="1C0F6CA1"/>
    <w:rsid w:val="1C1147C7"/>
    <w:rsid w:val="1C166281"/>
    <w:rsid w:val="1C1918CE"/>
    <w:rsid w:val="1C1D0A2D"/>
    <w:rsid w:val="1C2362A8"/>
    <w:rsid w:val="1C3109C5"/>
    <w:rsid w:val="1C35495A"/>
    <w:rsid w:val="1C3861F8"/>
    <w:rsid w:val="1C3A1F70"/>
    <w:rsid w:val="1C3A2558"/>
    <w:rsid w:val="1C3B1844"/>
    <w:rsid w:val="1C3D736A"/>
    <w:rsid w:val="1C3E30E2"/>
    <w:rsid w:val="1C4050AC"/>
    <w:rsid w:val="1C4A1A87"/>
    <w:rsid w:val="1C4A1ECF"/>
    <w:rsid w:val="1C4A5F2B"/>
    <w:rsid w:val="1C4F52EF"/>
    <w:rsid w:val="1C512E16"/>
    <w:rsid w:val="1C550B58"/>
    <w:rsid w:val="1C56042C"/>
    <w:rsid w:val="1C5B5A42"/>
    <w:rsid w:val="1C5D7A0C"/>
    <w:rsid w:val="1C632B49"/>
    <w:rsid w:val="1C63351B"/>
    <w:rsid w:val="1C646FED"/>
    <w:rsid w:val="1C672639"/>
    <w:rsid w:val="1C6F14EE"/>
    <w:rsid w:val="1C76287C"/>
    <w:rsid w:val="1C7A236C"/>
    <w:rsid w:val="1C7D1E5D"/>
    <w:rsid w:val="1C821221"/>
    <w:rsid w:val="1C84143D"/>
    <w:rsid w:val="1C844F99"/>
    <w:rsid w:val="1C9176B6"/>
    <w:rsid w:val="1C931680"/>
    <w:rsid w:val="1C9378D2"/>
    <w:rsid w:val="1C9571A6"/>
    <w:rsid w:val="1C9A2A0F"/>
    <w:rsid w:val="1C9C6787"/>
    <w:rsid w:val="1C9F0025"/>
    <w:rsid w:val="1CA05B4B"/>
    <w:rsid w:val="1CA473E9"/>
    <w:rsid w:val="1CA76EDA"/>
    <w:rsid w:val="1CAB69CA"/>
    <w:rsid w:val="1CAC44F0"/>
    <w:rsid w:val="1CB33AD0"/>
    <w:rsid w:val="1CB810E7"/>
    <w:rsid w:val="1CBA1F8B"/>
    <w:rsid w:val="1CBD494F"/>
    <w:rsid w:val="1CBF06C7"/>
    <w:rsid w:val="1CC45CDD"/>
    <w:rsid w:val="1CD33591"/>
    <w:rsid w:val="1CD81789"/>
    <w:rsid w:val="1CD9119B"/>
    <w:rsid w:val="1CDA105D"/>
    <w:rsid w:val="1CDA72AF"/>
    <w:rsid w:val="1CDF0421"/>
    <w:rsid w:val="1CF33ECD"/>
    <w:rsid w:val="1CF55E97"/>
    <w:rsid w:val="1CFD2F9D"/>
    <w:rsid w:val="1D0165EA"/>
    <w:rsid w:val="1D0236A5"/>
    <w:rsid w:val="1D1123B9"/>
    <w:rsid w:val="1D152095"/>
    <w:rsid w:val="1D175E0D"/>
    <w:rsid w:val="1D27085C"/>
    <w:rsid w:val="1D2D4C5B"/>
    <w:rsid w:val="1D2E2E91"/>
    <w:rsid w:val="1D2E3157"/>
    <w:rsid w:val="1D300C7D"/>
    <w:rsid w:val="1D3544E5"/>
    <w:rsid w:val="1D3E15EC"/>
    <w:rsid w:val="1D443D4D"/>
    <w:rsid w:val="1D4A4435"/>
    <w:rsid w:val="1D507571"/>
    <w:rsid w:val="1D5232E9"/>
    <w:rsid w:val="1D5C4168"/>
    <w:rsid w:val="1D5C6A2F"/>
    <w:rsid w:val="1D5C7CC4"/>
    <w:rsid w:val="1D5E1C8E"/>
    <w:rsid w:val="1D690A4F"/>
    <w:rsid w:val="1D6D3C7F"/>
    <w:rsid w:val="1D7414B2"/>
    <w:rsid w:val="1D7A45EE"/>
    <w:rsid w:val="1D864D41"/>
    <w:rsid w:val="1D9236E6"/>
    <w:rsid w:val="1D94745E"/>
    <w:rsid w:val="1D990F18"/>
    <w:rsid w:val="1D992CC6"/>
    <w:rsid w:val="1DA43419"/>
    <w:rsid w:val="1DA50519"/>
    <w:rsid w:val="1DAD6CAB"/>
    <w:rsid w:val="1DB16262"/>
    <w:rsid w:val="1DB21FDA"/>
    <w:rsid w:val="1DBA49EB"/>
    <w:rsid w:val="1DC35F95"/>
    <w:rsid w:val="1DC53ABB"/>
    <w:rsid w:val="1DD26B71"/>
    <w:rsid w:val="1DD43CFE"/>
    <w:rsid w:val="1DD91315"/>
    <w:rsid w:val="1DE101C9"/>
    <w:rsid w:val="1DE32193"/>
    <w:rsid w:val="1DE33F41"/>
    <w:rsid w:val="1DEC0D40"/>
    <w:rsid w:val="1DF223D6"/>
    <w:rsid w:val="1DF443A0"/>
    <w:rsid w:val="1DF93765"/>
    <w:rsid w:val="1DF95513"/>
    <w:rsid w:val="1E004AF3"/>
    <w:rsid w:val="1E1B192D"/>
    <w:rsid w:val="1E1C064C"/>
    <w:rsid w:val="1E220F0E"/>
    <w:rsid w:val="1E2C77D5"/>
    <w:rsid w:val="1E311151"/>
    <w:rsid w:val="1E380731"/>
    <w:rsid w:val="1E3824DF"/>
    <w:rsid w:val="1E3B5B2B"/>
    <w:rsid w:val="1E4744D0"/>
    <w:rsid w:val="1E48649A"/>
    <w:rsid w:val="1E4A0464"/>
    <w:rsid w:val="1E4A3FC0"/>
    <w:rsid w:val="1E4C7D38"/>
    <w:rsid w:val="1E537319"/>
    <w:rsid w:val="1E5866DD"/>
    <w:rsid w:val="1E5D1F46"/>
    <w:rsid w:val="1E5F5CBE"/>
    <w:rsid w:val="1E62755C"/>
    <w:rsid w:val="1E636E30"/>
    <w:rsid w:val="1E7554E1"/>
    <w:rsid w:val="1E7D7B38"/>
    <w:rsid w:val="1E7E3C6A"/>
    <w:rsid w:val="1E85149C"/>
    <w:rsid w:val="1E876FC3"/>
    <w:rsid w:val="1E892D3B"/>
    <w:rsid w:val="1E9516DF"/>
    <w:rsid w:val="1E960FB4"/>
    <w:rsid w:val="1E965458"/>
    <w:rsid w:val="1E973A8D"/>
    <w:rsid w:val="1E984D2C"/>
    <w:rsid w:val="1E9B481C"/>
    <w:rsid w:val="1E9D2342"/>
    <w:rsid w:val="1EA23DFC"/>
    <w:rsid w:val="1EA24340"/>
    <w:rsid w:val="1EA453F3"/>
    <w:rsid w:val="1EA731C1"/>
    <w:rsid w:val="1EAC07D7"/>
    <w:rsid w:val="1EAE7A62"/>
    <w:rsid w:val="1EB61656"/>
    <w:rsid w:val="1EB9506A"/>
    <w:rsid w:val="1EBB6C66"/>
    <w:rsid w:val="1EBB6C6C"/>
    <w:rsid w:val="1EBC3110"/>
    <w:rsid w:val="1EBD4792"/>
    <w:rsid w:val="1EC04B15"/>
    <w:rsid w:val="1EC37BCD"/>
    <w:rsid w:val="1EC41FC5"/>
    <w:rsid w:val="1EC45B21"/>
    <w:rsid w:val="1EC975DB"/>
    <w:rsid w:val="1ECC396E"/>
    <w:rsid w:val="1ECE3283"/>
    <w:rsid w:val="1ED32208"/>
    <w:rsid w:val="1ED61D47"/>
    <w:rsid w:val="1EE91A2B"/>
    <w:rsid w:val="1EE95587"/>
    <w:rsid w:val="1EEB3CE5"/>
    <w:rsid w:val="1EF83A1C"/>
    <w:rsid w:val="1EFB76EA"/>
    <w:rsid w:val="1EFF2FFD"/>
    <w:rsid w:val="1EFF6567"/>
    <w:rsid w:val="1F0100D1"/>
    <w:rsid w:val="1F070103"/>
    <w:rsid w:val="1F093E7B"/>
    <w:rsid w:val="1F0C74C8"/>
    <w:rsid w:val="1F132604"/>
    <w:rsid w:val="1F175D8E"/>
    <w:rsid w:val="1F1A3993"/>
    <w:rsid w:val="1F1C595D"/>
    <w:rsid w:val="1F204D21"/>
    <w:rsid w:val="1F215001"/>
    <w:rsid w:val="1F262338"/>
    <w:rsid w:val="1F274302"/>
    <w:rsid w:val="1F29007A"/>
    <w:rsid w:val="1F2962CC"/>
    <w:rsid w:val="1F2B3DF2"/>
    <w:rsid w:val="1F301408"/>
    <w:rsid w:val="1F334A54"/>
    <w:rsid w:val="1F354C71"/>
    <w:rsid w:val="1F394761"/>
    <w:rsid w:val="1F3A5DE3"/>
    <w:rsid w:val="1F436593"/>
    <w:rsid w:val="1F49071C"/>
    <w:rsid w:val="1F4D3D68"/>
    <w:rsid w:val="1F5350F7"/>
    <w:rsid w:val="1F537C65"/>
    <w:rsid w:val="1F5570C1"/>
    <w:rsid w:val="1F576995"/>
    <w:rsid w:val="1F59095F"/>
    <w:rsid w:val="1F5A6C90"/>
    <w:rsid w:val="1F617814"/>
    <w:rsid w:val="1F665012"/>
    <w:rsid w:val="1F680BA2"/>
    <w:rsid w:val="1F685001"/>
    <w:rsid w:val="1F6D256E"/>
    <w:rsid w:val="1F6E3CDF"/>
    <w:rsid w:val="1F737547"/>
    <w:rsid w:val="1F7A63F4"/>
    <w:rsid w:val="1F7E03C6"/>
    <w:rsid w:val="1F8359DC"/>
    <w:rsid w:val="1F8D0609"/>
    <w:rsid w:val="1F8F247E"/>
    <w:rsid w:val="1F980D5B"/>
    <w:rsid w:val="1F9C084C"/>
    <w:rsid w:val="1F9C4CF0"/>
    <w:rsid w:val="1FA0308F"/>
    <w:rsid w:val="1FA12306"/>
    <w:rsid w:val="1FA15E62"/>
    <w:rsid w:val="1FA63478"/>
    <w:rsid w:val="1FA97A87"/>
    <w:rsid w:val="1FAB0A8F"/>
    <w:rsid w:val="1FAC3C64"/>
    <w:rsid w:val="1FAD2A59"/>
    <w:rsid w:val="1FAE057F"/>
    <w:rsid w:val="1FB46444"/>
    <w:rsid w:val="1FB738D7"/>
    <w:rsid w:val="1FB77434"/>
    <w:rsid w:val="1FB931AC"/>
    <w:rsid w:val="1FBB33C8"/>
    <w:rsid w:val="1FC3227C"/>
    <w:rsid w:val="1FCF29CF"/>
    <w:rsid w:val="1FD75CE2"/>
    <w:rsid w:val="1FE346CD"/>
    <w:rsid w:val="1FEA7809"/>
    <w:rsid w:val="1FF71F26"/>
    <w:rsid w:val="1FF73CD4"/>
    <w:rsid w:val="200442EA"/>
    <w:rsid w:val="20174376"/>
    <w:rsid w:val="201E3957"/>
    <w:rsid w:val="20266508"/>
    <w:rsid w:val="202D5948"/>
    <w:rsid w:val="2033759A"/>
    <w:rsid w:val="20340A84"/>
    <w:rsid w:val="20360CA0"/>
    <w:rsid w:val="20390790"/>
    <w:rsid w:val="203B0065"/>
    <w:rsid w:val="20450EE3"/>
    <w:rsid w:val="204607B7"/>
    <w:rsid w:val="20580C17"/>
    <w:rsid w:val="20593321"/>
    <w:rsid w:val="205E4590"/>
    <w:rsid w:val="20651585"/>
    <w:rsid w:val="206550E2"/>
    <w:rsid w:val="20717F2A"/>
    <w:rsid w:val="20735A50"/>
    <w:rsid w:val="20743577"/>
    <w:rsid w:val="207A7375"/>
    <w:rsid w:val="2080016D"/>
    <w:rsid w:val="208A2D9A"/>
    <w:rsid w:val="209278D3"/>
    <w:rsid w:val="20937EA1"/>
    <w:rsid w:val="20971013"/>
    <w:rsid w:val="209854B7"/>
    <w:rsid w:val="209D487B"/>
    <w:rsid w:val="20A91472"/>
    <w:rsid w:val="20AC2D10"/>
    <w:rsid w:val="20B10327"/>
    <w:rsid w:val="20B56069"/>
    <w:rsid w:val="20B71F2C"/>
    <w:rsid w:val="20BA367F"/>
    <w:rsid w:val="20BD4F1E"/>
    <w:rsid w:val="20C242E2"/>
    <w:rsid w:val="20C4005A"/>
    <w:rsid w:val="20C444FE"/>
    <w:rsid w:val="20C879A4"/>
    <w:rsid w:val="20C95670"/>
    <w:rsid w:val="20D12BB7"/>
    <w:rsid w:val="20D44015"/>
    <w:rsid w:val="20D90B37"/>
    <w:rsid w:val="20DE7302"/>
    <w:rsid w:val="20E06E5E"/>
    <w:rsid w:val="20E97C09"/>
    <w:rsid w:val="20EB1A8B"/>
    <w:rsid w:val="20EE1616"/>
    <w:rsid w:val="20F12E19"/>
    <w:rsid w:val="20F326ED"/>
    <w:rsid w:val="20F46465"/>
    <w:rsid w:val="20F6042F"/>
    <w:rsid w:val="20FA1CCE"/>
    <w:rsid w:val="20FF5205"/>
    <w:rsid w:val="21026DD4"/>
    <w:rsid w:val="210466A8"/>
    <w:rsid w:val="2107263D"/>
    <w:rsid w:val="210F504D"/>
    <w:rsid w:val="21156B08"/>
    <w:rsid w:val="211F1734"/>
    <w:rsid w:val="21224D81"/>
    <w:rsid w:val="21240AF9"/>
    <w:rsid w:val="21246D4B"/>
    <w:rsid w:val="21260D15"/>
    <w:rsid w:val="21303941"/>
    <w:rsid w:val="21350F58"/>
    <w:rsid w:val="213A031C"/>
    <w:rsid w:val="21486EDD"/>
    <w:rsid w:val="214B2529"/>
    <w:rsid w:val="214D5DE0"/>
    <w:rsid w:val="215018EE"/>
    <w:rsid w:val="21507B40"/>
    <w:rsid w:val="21515666"/>
    <w:rsid w:val="21521B0A"/>
    <w:rsid w:val="21555156"/>
    <w:rsid w:val="215869F4"/>
    <w:rsid w:val="215B0293"/>
    <w:rsid w:val="215C64E4"/>
    <w:rsid w:val="21611D4D"/>
    <w:rsid w:val="21635AC5"/>
    <w:rsid w:val="216B2BCB"/>
    <w:rsid w:val="2171202A"/>
    <w:rsid w:val="21771570"/>
    <w:rsid w:val="21787096"/>
    <w:rsid w:val="217952E8"/>
    <w:rsid w:val="217C26E3"/>
    <w:rsid w:val="21817CF9"/>
    <w:rsid w:val="2187594D"/>
    <w:rsid w:val="21893052"/>
    <w:rsid w:val="21921F06"/>
    <w:rsid w:val="21935D34"/>
    <w:rsid w:val="2197576F"/>
    <w:rsid w:val="219F63D1"/>
    <w:rsid w:val="21A25EC1"/>
    <w:rsid w:val="21A32365"/>
    <w:rsid w:val="21A63C04"/>
    <w:rsid w:val="21BA145D"/>
    <w:rsid w:val="21BF0821"/>
    <w:rsid w:val="21C422DC"/>
    <w:rsid w:val="21C978F2"/>
    <w:rsid w:val="21D41C49"/>
    <w:rsid w:val="21D50045"/>
    <w:rsid w:val="21D70261"/>
    <w:rsid w:val="21DE15EF"/>
    <w:rsid w:val="21E173C7"/>
    <w:rsid w:val="21EF710E"/>
    <w:rsid w:val="21F15CAB"/>
    <w:rsid w:val="21F229A5"/>
    <w:rsid w:val="21F66939"/>
    <w:rsid w:val="21F901D7"/>
    <w:rsid w:val="21FE57EE"/>
    <w:rsid w:val="22034BB2"/>
    <w:rsid w:val="220D7F1E"/>
    <w:rsid w:val="220F5681"/>
    <w:rsid w:val="22162B37"/>
    <w:rsid w:val="221B63A0"/>
    <w:rsid w:val="2221772E"/>
    <w:rsid w:val="22274D44"/>
    <w:rsid w:val="22296EE9"/>
    <w:rsid w:val="222D1C2F"/>
    <w:rsid w:val="222D7E81"/>
    <w:rsid w:val="222E65C9"/>
    <w:rsid w:val="222F3BF9"/>
    <w:rsid w:val="2230171F"/>
    <w:rsid w:val="2234120F"/>
    <w:rsid w:val="223631D9"/>
    <w:rsid w:val="2237485C"/>
    <w:rsid w:val="223905D4"/>
    <w:rsid w:val="223C6316"/>
    <w:rsid w:val="22405E06"/>
    <w:rsid w:val="224A458F"/>
    <w:rsid w:val="224C6559"/>
    <w:rsid w:val="22513B6F"/>
    <w:rsid w:val="22525B39"/>
    <w:rsid w:val="225418B2"/>
    <w:rsid w:val="2254540E"/>
    <w:rsid w:val="22590C76"/>
    <w:rsid w:val="22603DB2"/>
    <w:rsid w:val="22635651"/>
    <w:rsid w:val="22680EB9"/>
    <w:rsid w:val="226A2E83"/>
    <w:rsid w:val="22734E06"/>
    <w:rsid w:val="22757F92"/>
    <w:rsid w:val="22761828"/>
    <w:rsid w:val="227A6AB2"/>
    <w:rsid w:val="227B6E3E"/>
    <w:rsid w:val="22803FBD"/>
    <w:rsid w:val="22896FE1"/>
    <w:rsid w:val="22965A26"/>
    <w:rsid w:val="22A07A2E"/>
    <w:rsid w:val="22A30FCC"/>
    <w:rsid w:val="22AC349C"/>
    <w:rsid w:val="22B61C24"/>
    <w:rsid w:val="22B8599C"/>
    <w:rsid w:val="22B934C3"/>
    <w:rsid w:val="22B97967"/>
    <w:rsid w:val="22C00CF5"/>
    <w:rsid w:val="22C50C16"/>
    <w:rsid w:val="22D8603F"/>
    <w:rsid w:val="22E449E3"/>
    <w:rsid w:val="22E5250A"/>
    <w:rsid w:val="22E569AE"/>
    <w:rsid w:val="22E9024C"/>
    <w:rsid w:val="22EA5D72"/>
    <w:rsid w:val="22EB3FC4"/>
    <w:rsid w:val="22EC1AEA"/>
    <w:rsid w:val="22EE7610"/>
    <w:rsid w:val="22EF3388"/>
    <w:rsid w:val="22F04641"/>
    <w:rsid w:val="22F15352"/>
    <w:rsid w:val="22F34C27"/>
    <w:rsid w:val="22F664C5"/>
    <w:rsid w:val="23046E34"/>
    <w:rsid w:val="230A01C2"/>
    <w:rsid w:val="230A1F70"/>
    <w:rsid w:val="23151041"/>
    <w:rsid w:val="23166B67"/>
    <w:rsid w:val="231A0405"/>
    <w:rsid w:val="231A6657"/>
    <w:rsid w:val="231B23CF"/>
    <w:rsid w:val="231B5F2B"/>
    <w:rsid w:val="231D7EF5"/>
    <w:rsid w:val="231E07D2"/>
    <w:rsid w:val="23205257"/>
    <w:rsid w:val="2322550C"/>
    <w:rsid w:val="232E3EB1"/>
    <w:rsid w:val="23306DB2"/>
    <w:rsid w:val="233314C7"/>
    <w:rsid w:val="23372D7A"/>
    <w:rsid w:val="2338088B"/>
    <w:rsid w:val="233A0AA7"/>
    <w:rsid w:val="233F06F0"/>
    <w:rsid w:val="234731C4"/>
    <w:rsid w:val="234822FE"/>
    <w:rsid w:val="234E6301"/>
    <w:rsid w:val="23533917"/>
    <w:rsid w:val="235879E8"/>
    <w:rsid w:val="235C0A1E"/>
    <w:rsid w:val="235D4796"/>
    <w:rsid w:val="23616034"/>
    <w:rsid w:val="236478D2"/>
    <w:rsid w:val="236553F8"/>
    <w:rsid w:val="236773C3"/>
    <w:rsid w:val="2369138D"/>
    <w:rsid w:val="23706277"/>
    <w:rsid w:val="23735D67"/>
    <w:rsid w:val="23757D31"/>
    <w:rsid w:val="237663ED"/>
    <w:rsid w:val="237F470C"/>
    <w:rsid w:val="23825FAA"/>
    <w:rsid w:val="23841D23"/>
    <w:rsid w:val="23847F75"/>
    <w:rsid w:val="238E494F"/>
    <w:rsid w:val="23983E59"/>
    <w:rsid w:val="2398757C"/>
    <w:rsid w:val="23A64B10"/>
    <w:rsid w:val="23A6613D"/>
    <w:rsid w:val="23A75A11"/>
    <w:rsid w:val="23BE0FA1"/>
    <w:rsid w:val="23C40371"/>
    <w:rsid w:val="23C6233B"/>
    <w:rsid w:val="23CD5478"/>
    <w:rsid w:val="23CE2F9E"/>
    <w:rsid w:val="23D762F6"/>
    <w:rsid w:val="23DC56BB"/>
    <w:rsid w:val="23EF1510"/>
    <w:rsid w:val="23F51423"/>
    <w:rsid w:val="23F92711"/>
    <w:rsid w:val="23F944BF"/>
    <w:rsid w:val="24044C11"/>
    <w:rsid w:val="240864B0"/>
    <w:rsid w:val="24092228"/>
    <w:rsid w:val="240A3547"/>
    <w:rsid w:val="240D1D18"/>
    <w:rsid w:val="240D7F6A"/>
    <w:rsid w:val="240F5A90"/>
    <w:rsid w:val="24172B97"/>
    <w:rsid w:val="241E5CD3"/>
    <w:rsid w:val="24213A15"/>
    <w:rsid w:val="24217571"/>
    <w:rsid w:val="2423778D"/>
    <w:rsid w:val="242502D3"/>
    <w:rsid w:val="24294678"/>
    <w:rsid w:val="242B03F0"/>
    <w:rsid w:val="243472A5"/>
    <w:rsid w:val="243948BB"/>
    <w:rsid w:val="244020ED"/>
    <w:rsid w:val="244A6AC8"/>
    <w:rsid w:val="24515D4E"/>
    <w:rsid w:val="24523BCF"/>
    <w:rsid w:val="2452597D"/>
    <w:rsid w:val="246102B6"/>
    <w:rsid w:val="2463402E"/>
    <w:rsid w:val="24644F7A"/>
    <w:rsid w:val="24651B54"/>
    <w:rsid w:val="246D6C5B"/>
    <w:rsid w:val="246F652F"/>
    <w:rsid w:val="247B3126"/>
    <w:rsid w:val="247C0C4C"/>
    <w:rsid w:val="2483647E"/>
    <w:rsid w:val="24857B00"/>
    <w:rsid w:val="248D4C07"/>
    <w:rsid w:val="2492221D"/>
    <w:rsid w:val="249720B1"/>
    <w:rsid w:val="249B7324"/>
    <w:rsid w:val="249C3A07"/>
    <w:rsid w:val="24A0493A"/>
    <w:rsid w:val="24AF616F"/>
    <w:rsid w:val="24B108F5"/>
    <w:rsid w:val="24B71C84"/>
    <w:rsid w:val="24B77ED6"/>
    <w:rsid w:val="24C148B0"/>
    <w:rsid w:val="24C22B02"/>
    <w:rsid w:val="24C90335"/>
    <w:rsid w:val="24CA19B7"/>
    <w:rsid w:val="24D34D10"/>
    <w:rsid w:val="24D50BFC"/>
    <w:rsid w:val="24D665AE"/>
    <w:rsid w:val="24DB5972"/>
    <w:rsid w:val="24E20A5B"/>
    <w:rsid w:val="24E8008F"/>
    <w:rsid w:val="24E862E1"/>
    <w:rsid w:val="24EA02AB"/>
    <w:rsid w:val="24F15196"/>
    <w:rsid w:val="24F627AC"/>
    <w:rsid w:val="24F9229C"/>
    <w:rsid w:val="250B47F3"/>
    <w:rsid w:val="25125D52"/>
    <w:rsid w:val="25162E4E"/>
    <w:rsid w:val="25164BFC"/>
    <w:rsid w:val="25184E18"/>
    <w:rsid w:val="2519649B"/>
    <w:rsid w:val="251B0465"/>
    <w:rsid w:val="25211E67"/>
    <w:rsid w:val="25214D21"/>
    <w:rsid w:val="2522161A"/>
    <w:rsid w:val="252A68FA"/>
    <w:rsid w:val="252E0198"/>
    <w:rsid w:val="252F5CBE"/>
    <w:rsid w:val="25315EDA"/>
    <w:rsid w:val="2536529E"/>
    <w:rsid w:val="2536704D"/>
    <w:rsid w:val="253F23A5"/>
    <w:rsid w:val="254B6F9C"/>
    <w:rsid w:val="254C061E"/>
    <w:rsid w:val="254C2D14"/>
    <w:rsid w:val="254E083A"/>
    <w:rsid w:val="25506360"/>
    <w:rsid w:val="25535E50"/>
    <w:rsid w:val="2555686F"/>
    <w:rsid w:val="25565941"/>
    <w:rsid w:val="25583467"/>
    <w:rsid w:val="2560231B"/>
    <w:rsid w:val="256911D0"/>
    <w:rsid w:val="256C0CC0"/>
    <w:rsid w:val="257F09F3"/>
    <w:rsid w:val="2580476C"/>
    <w:rsid w:val="25897AC4"/>
    <w:rsid w:val="259124D5"/>
    <w:rsid w:val="25987D07"/>
    <w:rsid w:val="259A582D"/>
    <w:rsid w:val="259D3570"/>
    <w:rsid w:val="259F4BF2"/>
    <w:rsid w:val="25AE3087"/>
    <w:rsid w:val="25C40AFC"/>
    <w:rsid w:val="25C57790"/>
    <w:rsid w:val="25C66622"/>
    <w:rsid w:val="25D02FFD"/>
    <w:rsid w:val="25D25702"/>
    <w:rsid w:val="25D30D3F"/>
    <w:rsid w:val="25D54AB7"/>
    <w:rsid w:val="25D80104"/>
    <w:rsid w:val="25DE1BBE"/>
    <w:rsid w:val="25EB7E37"/>
    <w:rsid w:val="25EE7927"/>
    <w:rsid w:val="25F5515A"/>
    <w:rsid w:val="25F56F08"/>
    <w:rsid w:val="25FC3DF2"/>
    <w:rsid w:val="2601765A"/>
    <w:rsid w:val="26170C2C"/>
    <w:rsid w:val="261F21D6"/>
    <w:rsid w:val="2628108B"/>
    <w:rsid w:val="26323CB8"/>
    <w:rsid w:val="26347A30"/>
    <w:rsid w:val="263537A8"/>
    <w:rsid w:val="263A3DFE"/>
    <w:rsid w:val="263A491A"/>
    <w:rsid w:val="263B69FA"/>
    <w:rsid w:val="263C39C6"/>
    <w:rsid w:val="263C63F6"/>
    <w:rsid w:val="263E502F"/>
    <w:rsid w:val="264B6B28"/>
    <w:rsid w:val="264D464E"/>
    <w:rsid w:val="265A4FBD"/>
    <w:rsid w:val="2661634B"/>
    <w:rsid w:val="26630315"/>
    <w:rsid w:val="26681488"/>
    <w:rsid w:val="266F6CBA"/>
    <w:rsid w:val="267E0CAB"/>
    <w:rsid w:val="268343CC"/>
    <w:rsid w:val="26920BFA"/>
    <w:rsid w:val="269229A8"/>
    <w:rsid w:val="269E759F"/>
    <w:rsid w:val="26A00DE8"/>
    <w:rsid w:val="26A10E3D"/>
    <w:rsid w:val="26A36964"/>
    <w:rsid w:val="26A821CC"/>
    <w:rsid w:val="26AA4A6B"/>
    <w:rsid w:val="26AB5970"/>
    <w:rsid w:val="26B4291F"/>
    <w:rsid w:val="26B446CD"/>
    <w:rsid w:val="26B50445"/>
    <w:rsid w:val="26CA2142"/>
    <w:rsid w:val="26CC7C68"/>
    <w:rsid w:val="26D703BB"/>
    <w:rsid w:val="26D905D7"/>
    <w:rsid w:val="26DB7EAB"/>
    <w:rsid w:val="26DE5BEE"/>
    <w:rsid w:val="26ED7BDF"/>
    <w:rsid w:val="26F1147D"/>
    <w:rsid w:val="26F41C91"/>
    <w:rsid w:val="26F45411"/>
    <w:rsid w:val="27035654"/>
    <w:rsid w:val="27037402"/>
    <w:rsid w:val="27052625"/>
    <w:rsid w:val="27090EBD"/>
    <w:rsid w:val="2709363B"/>
    <w:rsid w:val="270C275B"/>
    <w:rsid w:val="271138CD"/>
    <w:rsid w:val="27117D71"/>
    <w:rsid w:val="271433BD"/>
    <w:rsid w:val="27174C5C"/>
    <w:rsid w:val="271B0BF0"/>
    <w:rsid w:val="27207FB4"/>
    <w:rsid w:val="27223D2C"/>
    <w:rsid w:val="27231852"/>
    <w:rsid w:val="27286E69"/>
    <w:rsid w:val="27315D1D"/>
    <w:rsid w:val="2736727F"/>
    <w:rsid w:val="27441EF5"/>
    <w:rsid w:val="27475541"/>
    <w:rsid w:val="2749750B"/>
    <w:rsid w:val="274C6FFB"/>
    <w:rsid w:val="274D5B85"/>
    <w:rsid w:val="275B723E"/>
    <w:rsid w:val="275E288B"/>
    <w:rsid w:val="276A7481"/>
    <w:rsid w:val="27702CEA"/>
    <w:rsid w:val="2778394C"/>
    <w:rsid w:val="27787DF0"/>
    <w:rsid w:val="277A2E88"/>
    <w:rsid w:val="278B7B24"/>
    <w:rsid w:val="27912C60"/>
    <w:rsid w:val="27960276"/>
    <w:rsid w:val="27985D9D"/>
    <w:rsid w:val="27A74232"/>
    <w:rsid w:val="27AA5AD0"/>
    <w:rsid w:val="27AB3D22"/>
    <w:rsid w:val="27AC5CEC"/>
    <w:rsid w:val="27AD03A5"/>
    <w:rsid w:val="27AE736E"/>
    <w:rsid w:val="27B16E5E"/>
    <w:rsid w:val="27B626C7"/>
    <w:rsid w:val="27B64475"/>
    <w:rsid w:val="27B84691"/>
    <w:rsid w:val="27BD3A55"/>
    <w:rsid w:val="27BF157B"/>
    <w:rsid w:val="27C070A1"/>
    <w:rsid w:val="27D8263D"/>
    <w:rsid w:val="27E45486"/>
    <w:rsid w:val="27F05BD9"/>
    <w:rsid w:val="27F07987"/>
    <w:rsid w:val="27F21951"/>
    <w:rsid w:val="27F54F9D"/>
    <w:rsid w:val="27F76F67"/>
    <w:rsid w:val="27FA6A57"/>
    <w:rsid w:val="27FD02F5"/>
    <w:rsid w:val="27FD657D"/>
    <w:rsid w:val="28013942"/>
    <w:rsid w:val="28017DE6"/>
    <w:rsid w:val="28060F58"/>
    <w:rsid w:val="280671AA"/>
    <w:rsid w:val="281573ED"/>
    <w:rsid w:val="281F026C"/>
    <w:rsid w:val="2829733C"/>
    <w:rsid w:val="2831320E"/>
    <w:rsid w:val="283830DC"/>
    <w:rsid w:val="28445F24"/>
    <w:rsid w:val="28481571"/>
    <w:rsid w:val="28537F15"/>
    <w:rsid w:val="2858552C"/>
    <w:rsid w:val="285C37A6"/>
    <w:rsid w:val="285F4B0C"/>
    <w:rsid w:val="28650375"/>
    <w:rsid w:val="287405B8"/>
    <w:rsid w:val="28795BCE"/>
    <w:rsid w:val="287C746C"/>
    <w:rsid w:val="28862099"/>
    <w:rsid w:val="2886653D"/>
    <w:rsid w:val="28884063"/>
    <w:rsid w:val="288D1679"/>
    <w:rsid w:val="2890116A"/>
    <w:rsid w:val="289522DC"/>
    <w:rsid w:val="289A5B44"/>
    <w:rsid w:val="289E5635"/>
    <w:rsid w:val="28A013AD"/>
    <w:rsid w:val="28A145D5"/>
    <w:rsid w:val="28A644E9"/>
    <w:rsid w:val="28AA3FD9"/>
    <w:rsid w:val="28AE4515"/>
    <w:rsid w:val="28AF15F0"/>
    <w:rsid w:val="28B112DC"/>
    <w:rsid w:val="28B22E8E"/>
    <w:rsid w:val="28B34F12"/>
    <w:rsid w:val="28B409B4"/>
    <w:rsid w:val="28B46C06"/>
    <w:rsid w:val="28BE1833"/>
    <w:rsid w:val="28C037FD"/>
    <w:rsid w:val="28C130D1"/>
    <w:rsid w:val="28C332ED"/>
    <w:rsid w:val="28C50F69"/>
    <w:rsid w:val="28C64B8B"/>
    <w:rsid w:val="28CA467C"/>
    <w:rsid w:val="28CC03F4"/>
    <w:rsid w:val="28CD1A76"/>
    <w:rsid w:val="28CD7CC8"/>
    <w:rsid w:val="28CF1C92"/>
    <w:rsid w:val="28CF57EE"/>
    <w:rsid w:val="28D41056"/>
    <w:rsid w:val="28D7334D"/>
    <w:rsid w:val="28DF17A9"/>
    <w:rsid w:val="28E22AC0"/>
    <w:rsid w:val="28E82D54"/>
    <w:rsid w:val="28E868B0"/>
    <w:rsid w:val="28EA6ACC"/>
    <w:rsid w:val="28EF40E2"/>
    <w:rsid w:val="28EF5E90"/>
    <w:rsid w:val="28F32B26"/>
    <w:rsid w:val="28F96D0F"/>
    <w:rsid w:val="28FC05AD"/>
    <w:rsid w:val="28FE60D3"/>
    <w:rsid w:val="28FF7D52"/>
    <w:rsid w:val="29023E15"/>
    <w:rsid w:val="290A0F1C"/>
    <w:rsid w:val="290C4E0E"/>
    <w:rsid w:val="2916341D"/>
    <w:rsid w:val="29194CBB"/>
    <w:rsid w:val="2920604A"/>
    <w:rsid w:val="29211DC2"/>
    <w:rsid w:val="2921312B"/>
    <w:rsid w:val="29233D8C"/>
    <w:rsid w:val="29235B3A"/>
    <w:rsid w:val="292867CC"/>
    <w:rsid w:val="292C2CB7"/>
    <w:rsid w:val="29310257"/>
    <w:rsid w:val="29341AF5"/>
    <w:rsid w:val="293935AF"/>
    <w:rsid w:val="29420991"/>
    <w:rsid w:val="2943636D"/>
    <w:rsid w:val="29453D02"/>
    <w:rsid w:val="29455AB0"/>
    <w:rsid w:val="29477A7A"/>
    <w:rsid w:val="294837F2"/>
    <w:rsid w:val="29534671"/>
    <w:rsid w:val="29542197"/>
    <w:rsid w:val="29567CBD"/>
    <w:rsid w:val="295977AD"/>
    <w:rsid w:val="295B1778"/>
    <w:rsid w:val="295D54F0"/>
    <w:rsid w:val="295E3016"/>
    <w:rsid w:val="29614BC2"/>
    <w:rsid w:val="29673C78"/>
    <w:rsid w:val="29682A72"/>
    <w:rsid w:val="296C5D69"/>
    <w:rsid w:val="296F5223"/>
    <w:rsid w:val="29712D49"/>
    <w:rsid w:val="2973086F"/>
    <w:rsid w:val="29787C34"/>
    <w:rsid w:val="297C5A6A"/>
    <w:rsid w:val="297D16EE"/>
    <w:rsid w:val="29824F56"/>
    <w:rsid w:val="298365D8"/>
    <w:rsid w:val="29852351"/>
    <w:rsid w:val="298A5BB9"/>
    <w:rsid w:val="298C36DF"/>
    <w:rsid w:val="29932CBF"/>
    <w:rsid w:val="29986528"/>
    <w:rsid w:val="299D769A"/>
    <w:rsid w:val="29A21154"/>
    <w:rsid w:val="29A30A29"/>
    <w:rsid w:val="29A911FF"/>
    <w:rsid w:val="29AA0009"/>
    <w:rsid w:val="29AE18A7"/>
    <w:rsid w:val="29B42C36"/>
    <w:rsid w:val="29BB2216"/>
    <w:rsid w:val="29BF3AB4"/>
    <w:rsid w:val="29C0782D"/>
    <w:rsid w:val="29C235A5"/>
    <w:rsid w:val="29C25353"/>
    <w:rsid w:val="29C54E43"/>
    <w:rsid w:val="29C9048F"/>
    <w:rsid w:val="29CA0454"/>
    <w:rsid w:val="29CA2459"/>
    <w:rsid w:val="29CE7190"/>
    <w:rsid w:val="29D84B76"/>
    <w:rsid w:val="29DE589B"/>
    <w:rsid w:val="29E7300B"/>
    <w:rsid w:val="29EA6657"/>
    <w:rsid w:val="29EC23D0"/>
    <w:rsid w:val="29F23E8A"/>
    <w:rsid w:val="29FC0110"/>
    <w:rsid w:val="29FC6AB7"/>
    <w:rsid w:val="29FF65A7"/>
    <w:rsid w:val="2A021BF3"/>
    <w:rsid w:val="2A111E36"/>
    <w:rsid w:val="2A151926"/>
    <w:rsid w:val="2A1D4C7F"/>
    <w:rsid w:val="2A206519"/>
    <w:rsid w:val="2A25002F"/>
    <w:rsid w:val="2A257690"/>
    <w:rsid w:val="2A2878AC"/>
    <w:rsid w:val="2A2F46D7"/>
    <w:rsid w:val="2A32072A"/>
    <w:rsid w:val="2A336250"/>
    <w:rsid w:val="2A3F0751"/>
    <w:rsid w:val="2A422B5D"/>
    <w:rsid w:val="2A467D32"/>
    <w:rsid w:val="2A4915D0"/>
    <w:rsid w:val="2A4E4E38"/>
    <w:rsid w:val="2A53244F"/>
    <w:rsid w:val="2A5341FD"/>
    <w:rsid w:val="2A557F75"/>
    <w:rsid w:val="2A5E32CD"/>
    <w:rsid w:val="2A5F2BA2"/>
    <w:rsid w:val="2A61691A"/>
    <w:rsid w:val="2A720B27"/>
    <w:rsid w:val="2A726D79"/>
    <w:rsid w:val="2A756869"/>
    <w:rsid w:val="2A7C7BF7"/>
    <w:rsid w:val="2A842608"/>
    <w:rsid w:val="2A880FB0"/>
    <w:rsid w:val="2A890CA6"/>
    <w:rsid w:val="2A930A9D"/>
    <w:rsid w:val="2A954815"/>
    <w:rsid w:val="2A9F5694"/>
    <w:rsid w:val="2AA1140C"/>
    <w:rsid w:val="2AA42CAA"/>
    <w:rsid w:val="2AA9206F"/>
    <w:rsid w:val="2AAC37A1"/>
    <w:rsid w:val="2AB033FD"/>
    <w:rsid w:val="2ABE1FBE"/>
    <w:rsid w:val="2ABE3D6C"/>
    <w:rsid w:val="2AC375D4"/>
    <w:rsid w:val="2ACF7D27"/>
    <w:rsid w:val="2AD215C5"/>
    <w:rsid w:val="2AD4533E"/>
    <w:rsid w:val="2AD64354"/>
    <w:rsid w:val="2ADB3B8D"/>
    <w:rsid w:val="2AE00186"/>
    <w:rsid w:val="2AE35581"/>
    <w:rsid w:val="2AE8703B"/>
    <w:rsid w:val="2AF92FF6"/>
    <w:rsid w:val="2AFF1E1F"/>
    <w:rsid w:val="2B053749"/>
    <w:rsid w:val="2B083239"/>
    <w:rsid w:val="2B146082"/>
    <w:rsid w:val="2B165956"/>
    <w:rsid w:val="2B193698"/>
    <w:rsid w:val="2B200583"/>
    <w:rsid w:val="2B227D8A"/>
    <w:rsid w:val="2B2A31B0"/>
    <w:rsid w:val="2B2B6F28"/>
    <w:rsid w:val="2B326508"/>
    <w:rsid w:val="2B345DDC"/>
    <w:rsid w:val="2B4029D3"/>
    <w:rsid w:val="2B473D61"/>
    <w:rsid w:val="2B4A3852"/>
    <w:rsid w:val="2B5E72FD"/>
    <w:rsid w:val="2B62753C"/>
    <w:rsid w:val="2B6366C1"/>
    <w:rsid w:val="2B674404"/>
    <w:rsid w:val="2B6C5576"/>
    <w:rsid w:val="2B6D12EE"/>
    <w:rsid w:val="2B762899"/>
    <w:rsid w:val="2B795EE5"/>
    <w:rsid w:val="2B797C93"/>
    <w:rsid w:val="2B8054C5"/>
    <w:rsid w:val="2B844FB6"/>
    <w:rsid w:val="2B856638"/>
    <w:rsid w:val="2B8723B0"/>
    <w:rsid w:val="2B8925CC"/>
    <w:rsid w:val="2B990335"/>
    <w:rsid w:val="2BA07916"/>
    <w:rsid w:val="2BA32F62"/>
    <w:rsid w:val="2BA47406"/>
    <w:rsid w:val="2BA92769"/>
    <w:rsid w:val="2BAA0794"/>
    <w:rsid w:val="2BAA42F0"/>
    <w:rsid w:val="2BAC0068"/>
    <w:rsid w:val="2BAD5B8F"/>
    <w:rsid w:val="2BAF1907"/>
    <w:rsid w:val="2BB031E2"/>
    <w:rsid w:val="2BB05DAB"/>
    <w:rsid w:val="2BB60EE7"/>
    <w:rsid w:val="2BB84C5F"/>
    <w:rsid w:val="2BBA09D7"/>
    <w:rsid w:val="2BBD2276"/>
    <w:rsid w:val="2BC01D66"/>
    <w:rsid w:val="2BC2163A"/>
    <w:rsid w:val="2BCB43B2"/>
    <w:rsid w:val="2BD7489E"/>
    <w:rsid w:val="2BD80E5D"/>
    <w:rsid w:val="2BDB094E"/>
    <w:rsid w:val="2BDD46C6"/>
    <w:rsid w:val="2BE52C70"/>
    <w:rsid w:val="2BE710A1"/>
    <w:rsid w:val="2BEB6DE3"/>
    <w:rsid w:val="2BEF49DC"/>
    <w:rsid w:val="2BF8505C"/>
    <w:rsid w:val="2BFD7D96"/>
    <w:rsid w:val="2BFF7666"/>
    <w:rsid w:val="2C027C88"/>
    <w:rsid w:val="2C0833AD"/>
    <w:rsid w:val="2C0A4D8F"/>
    <w:rsid w:val="2C131E96"/>
    <w:rsid w:val="2C155C0E"/>
    <w:rsid w:val="2C197F27"/>
    <w:rsid w:val="2C1B6A0E"/>
    <w:rsid w:val="2C2C2F57"/>
    <w:rsid w:val="2C2F7B89"/>
    <w:rsid w:val="2C3A38C6"/>
    <w:rsid w:val="2C3D33B6"/>
    <w:rsid w:val="2C3D5164"/>
    <w:rsid w:val="2C4C35F9"/>
    <w:rsid w:val="2C4F3FF2"/>
    <w:rsid w:val="2C526E62"/>
    <w:rsid w:val="2C532BDA"/>
    <w:rsid w:val="2C5377E2"/>
    <w:rsid w:val="2C574478"/>
    <w:rsid w:val="2C576226"/>
    <w:rsid w:val="2C583D4C"/>
    <w:rsid w:val="2C5A1872"/>
    <w:rsid w:val="2C5A7AC4"/>
    <w:rsid w:val="2C66290D"/>
    <w:rsid w:val="2C6C7F15"/>
    <w:rsid w:val="2C73502A"/>
    <w:rsid w:val="2C7A0167"/>
    <w:rsid w:val="2C7C7B70"/>
    <w:rsid w:val="2C83526D"/>
    <w:rsid w:val="2C91045C"/>
    <w:rsid w:val="2C950AFD"/>
    <w:rsid w:val="2C970D19"/>
    <w:rsid w:val="2C994A91"/>
    <w:rsid w:val="2CB74F17"/>
    <w:rsid w:val="2CB847EB"/>
    <w:rsid w:val="2CBA67B5"/>
    <w:rsid w:val="2CBF3DCB"/>
    <w:rsid w:val="2CC118F2"/>
    <w:rsid w:val="2CC13436"/>
    <w:rsid w:val="2CC15D95"/>
    <w:rsid w:val="2CC17B44"/>
    <w:rsid w:val="2CDA259B"/>
    <w:rsid w:val="2CDA6E57"/>
    <w:rsid w:val="2CE13D42"/>
    <w:rsid w:val="2CE7356C"/>
    <w:rsid w:val="2CF47F19"/>
    <w:rsid w:val="2CF50031"/>
    <w:rsid w:val="2CF66EF2"/>
    <w:rsid w:val="2CF717B7"/>
    <w:rsid w:val="2CF77A09"/>
    <w:rsid w:val="2CFF16E5"/>
    <w:rsid w:val="2D0143E4"/>
    <w:rsid w:val="2D0363AE"/>
    <w:rsid w:val="2D045C82"/>
    <w:rsid w:val="2D047A30"/>
    <w:rsid w:val="2D095047"/>
    <w:rsid w:val="2D0B213D"/>
    <w:rsid w:val="2D0F08AF"/>
    <w:rsid w:val="2D12214D"/>
    <w:rsid w:val="2D1660E1"/>
    <w:rsid w:val="2D216834"/>
    <w:rsid w:val="2D297F74"/>
    <w:rsid w:val="2D340315"/>
    <w:rsid w:val="2D393B7E"/>
    <w:rsid w:val="2D410C84"/>
    <w:rsid w:val="2D430559"/>
    <w:rsid w:val="2D460049"/>
    <w:rsid w:val="2D4D5DF5"/>
    <w:rsid w:val="2D4D7629"/>
    <w:rsid w:val="2D593FAE"/>
    <w:rsid w:val="2D5B1D46"/>
    <w:rsid w:val="2D621327"/>
    <w:rsid w:val="2D6230D5"/>
    <w:rsid w:val="2D6329A9"/>
    <w:rsid w:val="2D6D3827"/>
    <w:rsid w:val="2D7C1CBC"/>
    <w:rsid w:val="2D826D85"/>
    <w:rsid w:val="2D8D1641"/>
    <w:rsid w:val="2D9214E0"/>
    <w:rsid w:val="2DB43204"/>
    <w:rsid w:val="2DBB0A37"/>
    <w:rsid w:val="2DBE4083"/>
    <w:rsid w:val="2DC25921"/>
    <w:rsid w:val="2DD13DB6"/>
    <w:rsid w:val="2DDB0D3C"/>
    <w:rsid w:val="2DDB1567"/>
    <w:rsid w:val="2DE53D06"/>
    <w:rsid w:val="2DE57862"/>
    <w:rsid w:val="2DEA5ED6"/>
    <w:rsid w:val="2DF47AA5"/>
    <w:rsid w:val="2DF87595"/>
    <w:rsid w:val="2DFA3F4E"/>
    <w:rsid w:val="2DFD104F"/>
    <w:rsid w:val="2DFD2DFD"/>
    <w:rsid w:val="2E0028ED"/>
    <w:rsid w:val="2E04418C"/>
    <w:rsid w:val="2E051CB2"/>
    <w:rsid w:val="2E072E74"/>
    <w:rsid w:val="2E2A34C6"/>
    <w:rsid w:val="2E2F0CC0"/>
    <w:rsid w:val="2E3A4650"/>
    <w:rsid w:val="2E3D58F0"/>
    <w:rsid w:val="2E3D769E"/>
    <w:rsid w:val="2E4427DA"/>
    <w:rsid w:val="2E444588"/>
    <w:rsid w:val="2E4B3B69"/>
    <w:rsid w:val="2E5458C3"/>
    <w:rsid w:val="2E59496A"/>
    <w:rsid w:val="2E5C3FC8"/>
    <w:rsid w:val="2E6469D8"/>
    <w:rsid w:val="2E6E332C"/>
    <w:rsid w:val="2E717347"/>
    <w:rsid w:val="2E823302"/>
    <w:rsid w:val="2E864BA1"/>
    <w:rsid w:val="2E8E614B"/>
    <w:rsid w:val="2E935510"/>
    <w:rsid w:val="2E953036"/>
    <w:rsid w:val="2E960B5C"/>
    <w:rsid w:val="2E9A064C"/>
    <w:rsid w:val="2E9A689E"/>
    <w:rsid w:val="2EAD65D1"/>
    <w:rsid w:val="2EB01C1E"/>
    <w:rsid w:val="2EB060C2"/>
    <w:rsid w:val="2EB07E70"/>
    <w:rsid w:val="2EB15996"/>
    <w:rsid w:val="2EB55486"/>
    <w:rsid w:val="2EC102CF"/>
    <w:rsid w:val="2ECB4CA9"/>
    <w:rsid w:val="2ED42780"/>
    <w:rsid w:val="2ED51697"/>
    <w:rsid w:val="2ED55B28"/>
    <w:rsid w:val="2ED7364E"/>
    <w:rsid w:val="2EDF69A7"/>
    <w:rsid w:val="2EE43FBD"/>
    <w:rsid w:val="2EE87609"/>
    <w:rsid w:val="2EEA4545"/>
    <w:rsid w:val="2EEB0EA8"/>
    <w:rsid w:val="2EEC5705"/>
    <w:rsid w:val="2EF7784D"/>
    <w:rsid w:val="2EFA10EB"/>
    <w:rsid w:val="2EFC1307"/>
    <w:rsid w:val="2F034443"/>
    <w:rsid w:val="2F0C2ED0"/>
    <w:rsid w:val="2F104DB2"/>
    <w:rsid w:val="2F120B2A"/>
    <w:rsid w:val="2F126434"/>
    <w:rsid w:val="2F1321AD"/>
    <w:rsid w:val="2F146169"/>
    <w:rsid w:val="2F1C5505"/>
    <w:rsid w:val="2F1E74CF"/>
    <w:rsid w:val="2F2148C9"/>
    <w:rsid w:val="2F302D5E"/>
    <w:rsid w:val="2F313E39"/>
    <w:rsid w:val="2F3740ED"/>
    <w:rsid w:val="2F392F2C"/>
    <w:rsid w:val="2F3A3BDD"/>
    <w:rsid w:val="2F3E191F"/>
    <w:rsid w:val="2F407445"/>
    <w:rsid w:val="2F4862FA"/>
    <w:rsid w:val="2F5051AF"/>
    <w:rsid w:val="2F542EF1"/>
    <w:rsid w:val="2F5729E1"/>
    <w:rsid w:val="2F61116A"/>
    <w:rsid w:val="2F7075FF"/>
    <w:rsid w:val="2F7964B4"/>
    <w:rsid w:val="2F7A262F"/>
    <w:rsid w:val="2F7E3ACA"/>
    <w:rsid w:val="2F803CE6"/>
    <w:rsid w:val="2F875074"/>
    <w:rsid w:val="2F8C268B"/>
    <w:rsid w:val="2F9037FD"/>
    <w:rsid w:val="2F923A19"/>
    <w:rsid w:val="2F967065"/>
    <w:rsid w:val="2FA06136"/>
    <w:rsid w:val="2FA23C5C"/>
    <w:rsid w:val="2FA86D99"/>
    <w:rsid w:val="2FAD43AF"/>
    <w:rsid w:val="2FB27C17"/>
    <w:rsid w:val="2FB76FDC"/>
    <w:rsid w:val="2FB80914"/>
    <w:rsid w:val="2FBD0A96"/>
    <w:rsid w:val="2FC33BD3"/>
    <w:rsid w:val="2FC736C3"/>
    <w:rsid w:val="2FCF4325"/>
    <w:rsid w:val="2FD302BA"/>
    <w:rsid w:val="2FDE0A0C"/>
    <w:rsid w:val="2FE222AB"/>
    <w:rsid w:val="2FE53B49"/>
    <w:rsid w:val="2FE73C9C"/>
    <w:rsid w:val="2FF33CC6"/>
    <w:rsid w:val="2FF7387C"/>
    <w:rsid w:val="2FF80D54"/>
    <w:rsid w:val="2FF877B3"/>
    <w:rsid w:val="3002294D"/>
    <w:rsid w:val="30024B76"/>
    <w:rsid w:val="30075E17"/>
    <w:rsid w:val="30087837"/>
    <w:rsid w:val="30093CDB"/>
    <w:rsid w:val="300D4E4E"/>
    <w:rsid w:val="300E30A0"/>
    <w:rsid w:val="301529AE"/>
    <w:rsid w:val="3019196D"/>
    <w:rsid w:val="301A5EE8"/>
    <w:rsid w:val="301D32E3"/>
    <w:rsid w:val="3022487E"/>
    <w:rsid w:val="30226B4B"/>
    <w:rsid w:val="302F3016"/>
    <w:rsid w:val="30393E95"/>
    <w:rsid w:val="30406FD1"/>
    <w:rsid w:val="30450A8C"/>
    <w:rsid w:val="3045402B"/>
    <w:rsid w:val="304545E8"/>
    <w:rsid w:val="3050190A"/>
    <w:rsid w:val="30570D79"/>
    <w:rsid w:val="305A62E5"/>
    <w:rsid w:val="305B3E0B"/>
    <w:rsid w:val="305C619F"/>
    <w:rsid w:val="305F38FB"/>
    <w:rsid w:val="30647164"/>
    <w:rsid w:val="306B6744"/>
    <w:rsid w:val="306E634D"/>
    <w:rsid w:val="307408EE"/>
    <w:rsid w:val="30751371"/>
    <w:rsid w:val="307F7AFA"/>
    <w:rsid w:val="30890978"/>
    <w:rsid w:val="3089479E"/>
    <w:rsid w:val="308A649E"/>
    <w:rsid w:val="308E41E1"/>
    <w:rsid w:val="30901D07"/>
    <w:rsid w:val="3095556F"/>
    <w:rsid w:val="30995634"/>
    <w:rsid w:val="309C68FD"/>
    <w:rsid w:val="309D61D2"/>
    <w:rsid w:val="30A734F4"/>
    <w:rsid w:val="30A80B65"/>
    <w:rsid w:val="30A9101A"/>
    <w:rsid w:val="30AB4D93"/>
    <w:rsid w:val="30AD0B0B"/>
    <w:rsid w:val="30B654E5"/>
    <w:rsid w:val="30B71989"/>
    <w:rsid w:val="30B73737"/>
    <w:rsid w:val="30BF16BC"/>
    <w:rsid w:val="30C8448F"/>
    <w:rsid w:val="30C9346B"/>
    <w:rsid w:val="30CC4D09"/>
    <w:rsid w:val="30D836AE"/>
    <w:rsid w:val="30DC319E"/>
    <w:rsid w:val="30E87D95"/>
    <w:rsid w:val="30ED53AB"/>
    <w:rsid w:val="30F229C1"/>
    <w:rsid w:val="30F524B2"/>
    <w:rsid w:val="30F73B34"/>
    <w:rsid w:val="31010E56"/>
    <w:rsid w:val="310149B3"/>
    <w:rsid w:val="310426F5"/>
    <w:rsid w:val="3106646D"/>
    <w:rsid w:val="31085D41"/>
    <w:rsid w:val="31091AB9"/>
    <w:rsid w:val="310B330B"/>
    <w:rsid w:val="31104BF6"/>
    <w:rsid w:val="311255A5"/>
    <w:rsid w:val="31127973"/>
    <w:rsid w:val="311346E6"/>
    <w:rsid w:val="311961A0"/>
    <w:rsid w:val="311D0004"/>
    <w:rsid w:val="311F6719"/>
    <w:rsid w:val="312468F3"/>
    <w:rsid w:val="3132615F"/>
    <w:rsid w:val="313703D4"/>
    <w:rsid w:val="3138414C"/>
    <w:rsid w:val="313C3C3D"/>
    <w:rsid w:val="31464ABB"/>
    <w:rsid w:val="31483F51"/>
    <w:rsid w:val="314E46A7"/>
    <w:rsid w:val="315616BD"/>
    <w:rsid w:val="315A40C3"/>
    <w:rsid w:val="315C42DF"/>
    <w:rsid w:val="316D2048"/>
    <w:rsid w:val="31701B38"/>
    <w:rsid w:val="3172765E"/>
    <w:rsid w:val="317A4A82"/>
    <w:rsid w:val="317A6513"/>
    <w:rsid w:val="31880C30"/>
    <w:rsid w:val="318956D7"/>
    <w:rsid w:val="318C4BC4"/>
    <w:rsid w:val="318F1FBE"/>
    <w:rsid w:val="319121DA"/>
    <w:rsid w:val="31945827"/>
    <w:rsid w:val="319475D5"/>
    <w:rsid w:val="319B6BB5"/>
    <w:rsid w:val="31A00DEF"/>
    <w:rsid w:val="31A35A6A"/>
    <w:rsid w:val="31B22151"/>
    <w:rsid w:val="31B274B4"/>
    <w:rsid w:val="31C3610C"/>
    <w:rsid w:val="31C43A5C"/>
    <w:rsid w:val="31C81974"/>
    <w:rsid w:val="31CF685F"/>
    <w:rsid w:val="31D13D05"/>
    <w:rsid w:val="31D94E80"/>
    <w:rsid w:val="31E16A58"/>
    <w:rsid w:val="31E3230A"/>
    <w:rsid w:val="31E76D0B"/>
    <w:rsid w:val="31E85B72"/>
    <w:rsid w:val="31EA18EB"/>
    <w:rsid w:val="31EA61B5"/>
    <w:rsid w:val="31F42769"/>
    <w:rsid w:val="31F664E1"/>
    <w:rsid w:val="31F77B64"/>
    <w:rsid w:val="31F91898"/>
    <w:rsid w:val="31FB3AF8"/>
    <w:rsid w:val="31FC33CC"/>
    <w:rsid w:val="31FE7144"/>
    <w:rsid w:val="320209E2"/>
    <w:rsid w:val="32020ED9"/>
    <w:rsid w:val="3202443C"/>
    <w:rsid w:val="32056724"/>
    <w:rsid w:val="320A7897"/>
    <w:rsid w:val="320E382B"/>
    <w:rsid w:val="32144BB9"/>
    <w:rsid w:val="32161171"/>
    <w:rsid w:val="321921D0"/>
    <w:rsid w:val="32236BAB"/>
    <w:rsid w:val="32270449"/>
    <w:rsid w:val="322D17D7"/>
    <w:rsid w:val="322F37A1"/>
    <w:rsid w:val="323D7C6C"/>
    <w:rsid w:val="324234D5"/>
    <w:rsid w:val="32432DA9"/>
    <w:rsid w:val="32452FC5"/>
    <w:rsid w:val="32454D73"/>
    <w:rsid w:val="32456B21"/>
    <w:rsid w:val="324A05DB"/>
    <w:rsid w:val="324A2552"/>
    <w:rsid w:val="325356E2"/>
    <w:rsid w:val="3254170D"/>
    <w:rsid w:val="32582CF8"/>
    <w:rsid w:val="325A081E"/>
    <w:rsid w:val="325F4087"/>
    <w:rsid w:val="326276D3"/>
    <w:rsid w:val="326571C3"/>
    <w:rsid w:val="326B6B4F"/>
    <w:rsid w:val="326C2300"/>
    <w:rsid w:val="326E7E26"/>
    <w:rsid w:val="32747406"/>
    <w:rsid w:val="327834C8"/>
    <w:rsid w:val="3284589B"/>
    <w:rsid w:val="32951856"/>
    <w:rsid w:val="32963820"/>
    <w:rsid w:val="329D695D"/>
    <w:rsid w:val="329F73A3"/>
    <w:rsid w:val="32AC4DF2"/>
    <w:rsid w:val="32AC6BA0"/>
    <w:rsid w:val="32AE2918"/>
    <w:rsid w:val="32B25BB9"/>
    <w:rsid w:val="32B36180"/>
    <w:rsid w:val="32B36B7A"/>
    <w:rsid w:val="32B83797"/>
    <w:rsid w:val="32BD6FFF"/>
    <w:rsid w:val="32BF68D3"/>
    <w:rsid w:val="32C739DA"/>
    <w:rsid w:val="32CC2D9E"/>
    <w:rsid w:val="32CD7482"/>
    <w:rsid w:val="32D00AE0"/>
    <w:rsid w:val="32D14858"/>
    <w:rsid w:val="32D61E6F"/>
    <w:rsid w:val="32DF030C"/>
    <w:rsid w:val="32DF2AD1"/>
    <w:rsid w:val="32E0684A"/>
    <w:rsid w:val="32E26A66"/>
    <w:rsid w:val="32E71612"/>
    <w:rsid w:val="32E77BD8"/>
    <w:rsid w:val="32EB3B6C"/>
    <w:rsid w:val="32F12805"/>
    <w:rsid w:val="3304078A"/>
    <w:rsid w:val="330662B0"/>
    <w:rsid w:val="330E0AE2"/>
    <w:rsid w:val="331D36BE"/>
    <w:rsid w:val="33274BE3"/>
    <w:rsid w:val="33370B5F"/>
    <w:rsid w:val="333F2950"/>
    <w:rsid w:val="334703EE"/>
    <w:rsid w:val="33490893"/>
    <w:rsid w:val="33492641"/>
    <w:rsid w:val="33501C21"/>
    <w:rsid w:val="335214F5"/>
    <w:rsid w:val="33525999"/>
    <w:rsid w:val="335334BF"/>
    <w:rsid w:val="33596D28"/>
    <w:rsid w:val="335C05C6"/>
    <w:rsid w:val="33697475"/>
    <w:rsid w:val="336D27D3"/>
    <w:rsid w:val="33775400"/>
    <w:rsid w:val="337771AE"/>
    <w:rsid w:val="337F6E0B"/>
    <w:rsid w:val="3381002D"/>
    <w:rsid w:val="33811DDB"/>
    <w:rsid w:val="33865643"/>
    <w:rsid w:val="338A7987"/>
    <w:rsid w:val="338E62A6"/>
    <w:rsid w:val="338F274A"/>
    <w:rsid w:val="33955886"/>
    <w:rsid w:val="33995376"/>
    <w:rsid w:val="33A37FA3"/>
    <w:rsid w:val="33A45AC9"/>
    <w:rsid w:val="33A51F6D"/>
    <w:rsid w:val="33B0446E"/>
    <w:rsid w:val="33B23783"/>
    <w:rsid w:val="33B4604B"/>
    <w:rsid w:val="33C61EE3"/>
    <w:rsid w:val="33D463AE"/>
    <w:rsid w:val="33D75E9F"/>
    <w:rsid w:val="33DE0FDB"/>
    <w:rsid w:val="33F16F60"/>
    <w:rsid w:val="33F7209D"/>
    <w:rsid w:val="34014CC9"/>
    <w:rsid w:val="340F5638"/>
    <w:rsid w:val="3411315F"/>
    <w:rsid w:val="34190265"/>
    <w:rsid w:val="341B222F"/>
    <w:rsid w:val="341D340B"/>
    <w:rsid w:val="342235BE"/>
    <w:rsid w:val="342310E4"/>
    <w:rsid w:val="34272982"/>
    <w:rsid w:val="342C61EA"/>
    <w:rsid w:val="34340BDA"/>
    <w:rsid w:val="34390907"/>
    <w:rsid w:val="343926B5"/>
    <w:rsid w:val="34394463"/>
    <w:rsid w:val="34401C96"/>
    <w:rsid w:val="34441786"/>
    <w:rsid w:val="34474DD2"/>
    <w:rsid w:val="345117AD"/>
    <w:rsid w:val="345160B9"/>
    <w:rsid w:val="345474EF"/>
    <w:rsid w:val="34592D57"/>
    <w:rsid w:val="34594B05"/>
    <w:rsid w:val="345B262C"/>
    <w:rsid w:val="345E036E"/>
    <w:rsid w:val="346B00EF"/>
    <w:rsid w:val="34713BFD"/>
    <w:rsid w:val="34733E19"/>
    <w:rsid w:val="347D25A2"/>
    <w:rsid w:val="347E631A"/>
    <w:rsid w:val="34802092"/>
    <w:rsid w:val="34873421"/>
    <w:rsid w:val="348C0A37"/>
    <w:rsid w:val="348C6C89"/>
    <w:rsid w:val="3491429F"/>
    <w:rsid w:val="3491604D"/>
    <w:rsid w:val="349873DC"/>
    <w:rsid w:val="349D2C44"/>
    <w:rsid w:val="34AA1521"/>
    <w:rsid w:val="34B306BA"/>
    <w:rsid w:val="34B51B07"/>
    <w:rsid w:val="34B8182C"/>
    <w:rsid w:val="34B945E5"/>
    <w:rsid w:val="34BE0E27"/>
    <w:rsid w:val="34CE54F3"/>
    <w:rsid w:val="34D07154"/>
    <w:rsid w:val="34D16D92"/>
    <w:rsid w:val="34D67F04"/>
    <w:rsid w:val="34DD1293"/>
    <w:rsid w:val="34DF325D"/>
    <w:rsid w:val="34E6283D"/>
    <w:rsid w:val="34E72C04"/>
    <w:rsid w:val="34EA39B0"/>
    <w:rsid w:val="34EF1156"/>
    <w:rsid w:val="34EF1396"/>
    <w:rsid w:val="34F07218"/>
    <w:rsid w:val="34F565DC"/>
    <w:rsid w:val="34FA1E45"/>
    <w:rsid w:val="35002E80"/>
    <w:rsid w:val="350607E9"/>
    <w:rsid w:val="35085231"/>
    <w:rsid w:val="3509652C"/>
    <w:rsid w:val="350B5E00"/>
    <w:rsid w:val="35105727"/>
    <w:rsid w:val="351647A5"/>
    <w:rsid w:val="351772B7"/>
    <w:rsid w:val="3518051D"/>
    <w:rsid w:val="351A24E7"/>
    <w:rsid w:val="351A6DF1"/>
    <w:rsid w:val="351B1DBB"/>
    <w:rsid w:val="351D3D85"/>
    <w:rsid w:val="35262C3A"/>
    <w:rsid w:val="35284C04"/>
    <w:rsid w:val="352B64A2"/>
    <w:rsid w:val="35300C7D"/>
    <w:rsid w:val="3538471B"/>
    <w:rsid w:val="353A0493"/>
    <w:rsid w:val="353D7F83"/>
    <w:rsid w:val="35472BB0"/>
    <w:rsid w:val="35487054"/>
    <w:rsid w:val="35492DCC"/>
    <w:rsid w:val="35584DBD"/>
    <w:rsid w:val="355D23D3"/>
    <w:rsid w:val="35633E8E"/>
    <w:rsid w:val="35647C06"/>
    <w:rsid w:val="35690D78"/>
    <w:rsid w:val="356B7F43"/>
    <w:rsid w:val="356D0868"/>
    <w:rsid w:val="35747E49"/>
    <w:rsid w:val="35775243"/>
    <w:rsid w:val="357F234A"/>
    <w:rsid w:val="3586192A"/>
    <w:rsid w:val="358A766C"/>
    <w:rsid w:val="35973B37"/>
    <w:rsid w:val="35977693"/>
    <w:rsid w:val="3599165E"/>
    <w:rsid w:val="359F29EC"/>
    <w:rsid w:val="35A85D44"/>
    <w:rsid w:val="35AD6EB7"/>
    <w:rsid w:val="35B75F88"/>
    <w:rsid w:val="35B91D00"/>
    <w:rsid w:val="35B93AAE"/>
    <w:rsid w:val="35BA5A8A"/>
    <w:rsid w:val="35C10BB4"/>
    <w:rsid w:val="35C12962"/>
    <w:rsid w:val="35CB558F"/>
    <w:rsid w:val="35D00DF7"/>
    <w:rsid w:val="35D5640E"/>
    <w:rsid w:val="35DC779C"/>
    <w:rsid w:val="35E11256"/>
    <w:rsid w:val="35E30B2B"/>
    <w:rsid w:val="35E46651"/>
    <w:rsid w:val="35ED19A9"/>
    <w:rsid w:val="35F04FF6"/>
    <w:rsid w:val="35F920FC"/>
    <w:rsid w:val="35FA7C22"/>
    <w:rsid w:val="360016DD"/>
    <w:rsid w:val="36062A6B"/>
    <w:rsid w:val="360D3DFA"/>
    <w:rsid w:val="36127662"/>
    <w:rsid w:val="36145188"/>
    <w:rsid w:val="36154A5C"/>
    <w:rsid w:val="361B6516"/>
    <w:rsid w:val="361E6007"/>
    <w:rsid w:val="36201D7F"/>
    <w:rsid w:val="3627005D"/>
    <w:rsid w:val="362829E1"/>
    <w:rsid w:val="362E2905"/>
    <w:rsid w:val="362F5B1E"/>
    <w:rsid w:val="363B2715"/>
    <w:rsid w:val="363E7494"/>
    <w:rsid w:val="36455341"/>
    <w:rsid w:val="3646712A"/>
    <w:rsid w:val="364705BA"/>
    <w:rsid w:val="364A0BAA"/>
    <w:rsid w:val="364F61C0"/>
    <w:rsid w:val="36557C1C"/>
    <w:rsid w:val="365612FD"/>
    <w:rsid w:val="365C268B"/>
    <w:rsid w:val="365D08DD"/>
    <w:rsid w:val="36637EBD"/>
    <w:rsid w:val="36657792"/>
    <w:rsid w:val="3667350A"/>
    <w:rsid w:val="366854D4"/>
    <w:rsid w:val="366D3A16"/>
    <w:rsid w:val="36716136"/>
    <w:rsid w:val="36767BF1"/>
    <w:rsid w:val="36783969"/>
    <w:rsid w:val="367929E8"/>
    <w:rsid w:val="3680281D"/>
    <w:rsid w:val="368340BC"/>
    <w:rsid w:val="368C11C2"/>
    <w:rsid w:val="368C4D1E"/>
    <w:rsid w:val="36962041"/>
    <w:rsid w:val="36962971"/>
    <w:rsid w:val="36983F93"/>
    <w:rsid w:val="369D6F2B"/>
    <w:rsid w:val="36A209E6"/>
    <w:rsid w:val="36A302BA"/>
    <w:rsid w:val="36A41BF6"/>
    <w:rsid w:val="36A54032"/>
    <w:rsid w:val="36A75FFC"/>
    <w:rsid w:val="36AA1648"/>
    <w:rsid w:val="36AD2EE7"/>
    <w:rsid w:val="36AF3103"/>
    <w:rsid w:val="36B64491"/>
    <w:rsid w:val="36BB3856"/>
    <w:rsid w:val="36BE50F4"/>
    <w:rsid w:val="36C21BE7"/>
    <w:rsid w:val="36C26992"/>
    <w:rsid w:val="36CA1CEB"/>
    <w:rsid w:val="36CE5985"/>
    <w:rsid w:val="36D05553"/>
    <w:rsid w:val="36D87F64"/>
    <w:rsid w:val="36DB5CA6"/>
    <w:rsid w:val="36DE12F2"/>
    <w:rsid w:val="36EF52AD"/>
    <w:rsid w:val="370276D6"/>
    <w:rsid w:val="37044726"/>
    <w:rsid w:val="37070849"/>
    <w:rsid w:val="370A20E7"/>
    <w:rsid w:val="370C40B1"/>
    <w:rsid w:val="370D01B6"/>
    <w:rsid w:val="371A4A20"/>
    <w:rsid w:val="3724789B"/>
    <w:rsid w:val="37305FF2"/>
    <w:rsid w:val="37344CD6"/>
    <w:rsid w:val="37357164"/>
    <w:rsid w:val="37403D5B"/>
    <w:rsid w:val="37450207"/>
    <w:rsid w:val="374E0226"/>
    <w:rsid w:val="375021F0"/>
    <w:rsid w:val="37533A8E"/>
    <w:rsid w:val="37555A58"/>
    <w:rsid w:val="376016E5"/>
    <w:rsid w:val="376715A0"/>
    <w:rsid w:val="376E6B1A"/>
    <w:rsid w:val="37704640"/>
    <w:rsid w:val="37751C56"/>
    <w:rsid w:val="377834F5"/>
    <w:rsid w:val="377C4D93"/>
    <w:rsid w:val="378105FB"/>
    <w:rsid w:val="378679C0"/>
    <w:rsid w:val="37892452"/>
    <w:rsid w:val="378C0D4E"/>
    <w:rsid w:val="3793032E"/>
    <w:rsid w:val="379D2F5B"/>
    <w:rsid w:val="37A20571"/>
    <w:rsid w:val="37A30D30"/>
    <w:rsid w:val="37A95DA4"/>
    <w:rsid w:val="37A97B52"/>
    <w:rsid w:val="37AB5678"/>
    <w:rsid w:val="37B00763"/>
    <w:rsid w:val="37B54672"/>
    <w:rsid w:val="37B704C1"/>
    <w:rsid w:val="37C404E8"/>
    <w:rsid w:val="37C80E48"/>
    <w:rsid w:val="37C910AC"/>
    <w:rsid w:val="37CD3840"/>
    <w:rsid w:val="37CE052A"/>
    <w:rsid w:val="37D22C05"/>
    <w:rsid w:val="37DC3A83"/>
    <w:rsid w:val="37ED5C91"/>
    <w:rsid w:val="37F45271"/>
    <w:rsid w:val="37FC2378"/>
    <w:rsid w:val="37FF59C4"/>
    <w:rsid w:val="38064FA4"/>
    <w:rsid w:val="38084878"/>
    <w:rsid w:val="380A05F1"/>
    <w:rsid w:val="380B25BB"/>
    <w:rsid w:val="380D1E8F"/>
    <w:rsid w:val="38107BD1"/>
    <w:rsid w:val="38206066"/>
    <w:rsid w:val="38213B8C"/>
    <w:rsid w:val="3825367C"/>
    <w:rsid w:val="382F44FB"/>
    <w:rsid w:val="38303DCF"/>
    <w:rsid w:val="38330F63"/>
    <w:rsid w:val="383438BF"/>
    <w:rsid w:val="383733B0"/>
    <w:rsid w:val="383843EC"/>
    <w:rsid w:val="3848736B"/>
    <w:rsid w:val="384A6C3F"/>
    <w:rsid w:val="384F06F9"/>
    <w:rsid w:val="385B0E4C"/>
    <w:rsid w:val="385F2084"/>
    <w:rsid w:val="386121DB"/>
    <w:rsid w:val="386D0B7F"/>
    <w:rsid w:val="387B329C"/>
    <w:rsid w:val="387C0DC3"/>
    <w:rsid w:val="388C36FB"/>
    <w:rsid w:val="38966328"/>
    <w:rsid w:val="38A722E3"/>
    <w:rsid w:val="38B62526"/>
    <w:rsid w:val="38B642D4"/>
    <w:rsid w:val="38B95CD5"/>
    <w:rsid w:val="38BC5F4B"/>
    <w:rsid w:val="38C34C43"/>
    <w:rsid w:val="38C56C0D"/>
    <w:rsid w:val="38C70290"/>
    <w:rsid w:val="38C9387E"/>
    <w:rsid w:val="38D26C34"/>
    <w:rsid w:val="38DD3F57"/>
    <w:rsid w:val="38DE1A7D"/>
    <w:rsid w:val="38DF5E2F"/>
    <w:rsid w:val="38E2331B"/>
    <w:rsid w:val="38E40333"/>
    <w:rsid w:val="38E70932"/>
    <w:rsid w:val="38EC7CF6"/>
    <w:rsid w:val="38FD0155"/>
    <w:rsid w:val="38FF3ECD"/>
    <w:rsid w:val="390F7E89"/>
    <w:rsid w:val="391152BF"/>
    <w:rsid w:val="391334D5"/>
    <w:rsid w:val="39180AEB"/>
    <w:rsid w:val="391B4A7F"/>
    <w:rsid w:val="391B682D"/>
    <w:rsid w:val="392B4CC2"/>
    <w:rsid w:val="392B7033"/>
    <w:rsid w:val="392C6D82"/>
    <w:rsid w:val="392E6561"/>
    <w:rsid w:val="39313C5A"/>
    <w:rsid w:val="39316051"/>
    <w:rsid w:val="39365F36"/>
    <w:rsid w:val="39395CA0"/>
    <w:rsid w:val="393C6ED0"/>
    <w:rsid w:val="393F5EC1"/>
    <w:rsid w:val="39423DBA"/>
    <w:rsid w:val="394418E0"/>
    <w:rsid w:val="39445D84"/>
    <w:rsid w:val="39447B32"/>
    <w:rsid w:val="394713D0"/>
    <w:rsid w:val="39475874"/>
    <w:rsid w:val="394A0EC1"/>
    <w:rsid w:val="39553AED"/>
    <w:rsid w:val="39665CFB"/>
    <w:rsid w:val="397C551E"/>
    <w:rsid w:val="39846181"/>
    <w:rsid w:val="3986014B"/>
    <w:rsid w:val="398E0DAD"/>
    <w:rsid w:val="399A3BF6"/>
    <w:rsid w:val="39A22AAB"/>
    <w:rsid w:val="39A64349"/>
    <w:rsid w:val="39AD3929"/>
    <w:rsid w:val="39AE5709"/>
    <w:rsid w:val="39B06F76"/>
    <w:rsid w:val="39B2191A"/>
    <w:rsid w:val="39B32F0A"/>
    <w:rsid w:val="39BA1BA2"/>
    <w:rsid w:val="39BA7DF4"/>
    <w:rsid w:val="39BF18AF"/>
    <w:rsid w:val="39C62C3D"/>
    <w:rsid w:val="39CD587C"/>
    <w:rsid w:val="39D37108"/>
    <w:rsid w:val="39D91E06"/>
    <w:rsid w:val="39DA2245"/>
    <w:rsid w:val="39DE30A7"/>
    <w:rsid w:val="39E11825"/>
    <w:rsid w:val="39F9303F"/>
    <w:rsid w:val="39FA28E7"/>
    <w:rsid w:val="3A085A67"/>
    <w:rsid w:val="3A086DB2"/>
    <w:rsid w:val="3A125E82"/>
    <w:rsid w:val="3A156792"/>
    <w:rsid w:val="3A175247"/>
    <w:rsid w:val="3A176FF5"/>
    <w:rsid w:val="3A1C460B"/>
    <w:rsid w:val="3A1E0383"/>
    <w:rsid w:val="3A216EBB"/>
    <w:rsid w:val="3A255BB6"/>
    <w:rsid w:val="3A267238"/>
    <w:rsid w:val="3A2B2AA0"/>
    <w:rsid w:val="3A345DF9"/>
    <w:rsid w:val="3A377697"/>
    <w:rsid w:val="3A3951BD"/>
    <w:rsid w:val="3A461688"/>
    <w:rsid w:val="3A483652"/>
    <w:rsid w:val="3A4A73CA"/>
    <w:rsid w:val="3A4B4EF0"/>
    <w:rsid w:val="3A4D2A17"/>
    <w:rsid w:val="3A4F678F"/>
    <w:rsid w:val="3A500759"/>
    <w:rsid w:val="3A59760D"/>
    <w:rsid w:val="3A5C0EAC"/>
    <w:rsid w:val="3A5E2E76"/>
    <w:rsid w:val="3A606BEE"/>
    <w:rsid w:val="3A614714"/>
    <w:rsid w:val="3A6366DE"/>
    <w:rsid w:val="3A641C12"/>
    <w:rsid w:val="3A695377"/>
    <w:rsid w:val="3A712BA9"/>
    <w:rsid w:val="3A751F6D"/>
    <w:rsid w:val="3A7D77A0"/>
    <w:rsid w:val="3A7E7074"/>
    <w:rsid w:val="3A804B9A"/>
    <w:rsid w:val="3A816B64"/>
    <w:rsid w:val="3A856654"/>
    <w:rsid w:val="3A886145"/>
    <w:rsid w:val="3A920D71"/>
    <w:rsid w:val="3A9248CD"/>
    <w:rsid w:val="3A946897"/>
    <w:rsid w:val="3A960861"/>
    <w:rsid w:val="3A9643BE"/>
    <w:rsid w:val="3A971ABC"/>
    <w:rsid w:val="3A9B7C26"/>
    <w:rsid w:val="3AA06FEA"/>
    <w:rsid w:val="3AAF722D"/>
    <w:rsid w:val="3AB47CC5"/>
    <w:rsid w:val="3AB74334"/>
    <w:rsid w:val="3AB85F64"/>
    <w:rsid w:val="3ABC52C8"/>
    <w:rsid w:val="3ACF5B21"/>
    <w:rsid w:val="3AD66EB0"/>
    <w:rsid w:val="3ADB2718"/>
    <w:rsid w:val="3ADE5C5A"/>
    <w:rsid w:val="3AE710BD"/>
    <w:rsid w:val="3AEE244B"/>
    <w:rsid w:val="3B0752BB"/>
    <w:rsid w:val="3B0E03F8"/>
    <w:rsid w:val="3B164422"/>
    <w:rsid w:val="3B194FEF"/>
    <w:rsid w:val="3B2154F6"/>
    <w:rsid w:val="3B223EA3"/>
    <w:rsid w:val="3B245E6D"/>
    <w:rsid w:val="3B255741"/>
    <w:rsid w:val="3B256EC0"/>
    <w:rsid w:val="3B295232"/>
    <w:rsid w:val="3B2C2F74"/>
    <w:rsid w:val="3B345984"/>
    <w:rsid w:val="3B3B4F65"/>
    <w:rsid w:val="3B40257B"/>
    <w:rsid w:val="3B464036"/>
    <w:rsid w:val="3B471B5C"/>
    <w:rsid w:val="3B491430"/>
    <w:rsid w:val="3B4C2CCE"/>
    <w:rsid w:val="3B4F27BE"/>
    <w:rsid w:val="3B5322AF"/>
    <w:rsid w:val="3B5A188F"/>
    <w:rsid w:val="3B621391"/>
    <w:rsid w:val="3B677B08"/>
    <w:rsid w:val="3B691AD2"/>
    <w:rsid w:val="3B6C0AB8"/>
    <w:rsid w:val="3B7A783B"/>
    <w:rsid w:val="3B820DE6"/>
    <w:rsid w:val="3B844B5E"/>
    <w:rsid w:val="3B8E32E7"/>
    <w:rsid w:val="3B903503"/>
    <w:rsid w:val="3B9344C4"/>
    <w:rsid w:val="3B936B4F"/>
    <w:rsid w:val="3B9D79CE"/>
    <w:rsid w:val="3BAC7C11"/>
    <w:rsid w:val="3BBD3BCC"/>
    <w:rsid w:val="3BBD597A"/>
    <w:rsid w:val="3BBD7D90"/>
    <w:rsid w:val="3BC62A80"/>
    <w:rsid w:val="3BC907C3"/>
    <w:rsid w:val="3BCB453B"/>
    <w:rsid w:val="3BCD02B3"/>
    <w:rsid w:val="3BD038FF"/>
    <w:rsid w:val="3BD258C9"/>
    <w:rsid w:val="3BD553B9"/>
    <w:rsid w:val="3BDA29D0"/>
    <w:rsid w:val="3BDA6CC8"/>
    <w:rsid w:val="3BDD601C"/>
    <w:rsid w:val="3BDF1D94"/>
    <w:rsid w:val="3BE23632"/>
    <w:rsid w:val="3BE253E0"/>
    <w:rsid w:val="3BE455FD"/>
    <w:rsid w:val="3BE73E8E"/>
    <w:rsid w:val="3BED2703"/>
    <w:rsid w:val="3BF05D4F"/>
    <w:rsid w:val="3BF21AC7"/>
    <w:rsid w:val="3BF770DE"/>
    <w:rsid w:val="3C027831"/>
    <w:rsid w:val="3C0637C5"/>
    <w:rsid w:val="3C065573"/>
    <w:rsid w:val="3C0812EB"/>
    <w:rsid w:val="3C08177B"/>
    <w:rsid w:val="3C0B0DDB"/>
    <w:rsid w:val="3C127CC8"/>
    <w:rsid w:val="3C131A3E"/>
    <w:rsid w:val="3C137C90"/>
    <w:rsid w:val="3C153B84"/>
    <w:rsid w:val="3C1E6B30"/>
    <w:rsid w:val="3C2459F9"/>
    <w:rsid w:val="3C246790"/>
    <w:rsid w:val="3C320116"/>
    <w:rsid w:val="3C333E8E"/>
    <w:rsid w:val="3C3814A4"/>
    <w:rsid w:val="3C4542ED"/>
    <w:rsid w:val="3C4B567C"/>
    <w:rsid w:val="3C502C92"/>
    <w:rsid w:val="3C576A71"/>
    <w:rsid w:val="3C577B7C"/>
    <w:rsid w:val="3C6773B9"/>
    <w:rsid w:val="3C681D8A"/>
    <w:rsid w:val="3C683B38"/>
    <w:rsid w:val="3C77021F"/>
    <w:rsid w:val="3C770472"/>
    <w:rsid w:val="3C771FCD"/>
    <w:rsid w:val="3C7A386B"/>
    <w:rsid w:val="3C7E3E5C"/>
    <w:rsid w:val="3C834E15"/>
    <w:rsid w:val="3C97266F"/>
    <w:rsid w:val="3C9B215F"/>
    <w:rsid w:val="3C9F32D2"/>
    <w:rsid w:val="3CA57A27"/>
    <w:rsid w:val="3CA61D0A"/>
    <w:rsid w:val="3CAC611A"/>
    <w:rsid w:val="3CAE221A"/>
    <w:rsid w:val="3CAE3007"/>
    <w:rsid w:val="3CB11983"/>
    <w:rsid w:val="3CB308EA"/>
    <w:rsid w:val="3CB74ABF"/>
    <w:rsid w:val="3CBE1A14"/>
    <w:rsid w:val="3CBE5E4E"/>
    <w:rsid w:val="3CC03974"/>
    <w:rsid w:val="3CC80A7A"/>
    <w:rsid w:val="3CCB2319"/>
    <w:rsid w:val="3CCD42E3"/>
    <w:rsid w:val="3CD45671"/>
    <w:rsid w:val="3CD64F45"/>
    <w:rsid w:val="3CE05DC4"/>
    <w:rsid w:val="3CEB6517"/>
    <w:rsid w:val="3CF17FD1"/>
    <w:rsid w:val="3CF41DDE"/>
    <w:rsid w:val="3CF67395"/>
    <w:rsid w:val="3CFD6976"/>
    <w:rsid w:val="3D05582A"/>
    <w:rsid w:val="3D0E0B83"/>
    <w:rsid w:val="3D136199"/>
    <w:rsid w:val="3D143CBF"/>
    <w:rsid w:val="3D145A6E"/>
    <w:rsid w:val="3D2739F3"/>
    <w:rsid w:val="3D2959BD"/>
    <w:rsid w:val="3D2C6FAB"/>
    <w:rsid w:val="3D3424B8"/>
    <w:rsid w:val="3D37104D"/>
    <w:rsid w:val="3D3954D4"/>
    <w:rsid w:val="3D3B2FFA"/>
    <w:rsid w:val="3D3D3216"/>
    <w:rsid w:val="3D4F0260"/>
    <w:rsid w:val="3D502B88"/>
    <w:rsid w:val="3D581DFE"/>
    <w:rsid w:val="3D5E4F3B"/>
    <w:rsid w:val="3D5F13DF"/>
    <w:rsid w:val="3D5F318D"/>
    <w:rsid w:val="3D670DEF"/>
    <w:rsid w:val="3D6C58AA"/>
    <w:rsid w:val="3D7031B1"/>
    <w:rsid w:val="3D712EC0"/>
    <w:rsid w:val="3D7704B3"/>
    <w:rsid w:val="3D7F382F"/>
    <w:rsid w:val="3D804EB1"/>
    <w:rsid w:val="3D8A5562"/>
    <w:rsid w:val="3D8F0A2E"/>
    <w:rsid w:val="3D9118F5"/>
    <w:rsid w:val="3D9173E8"/>
    <w:rsid w:val="3D931088"/>
    <w:rsid w:val="3D934BE4"/>
    <w:rsid w:val="3D994F0A"/>
    <w:rsid w:val="3D9A5117"/>
    <w:rsid w:val="3D9D3CB5"/>
    <w:rsid w:val="3D9F5C7F"/>
    <w:rsid w:val="3DB039E8"/>
    <w:rsid w:val="3DB919A7"/>
    <w:rsid w:val="3DC456E6"/>
    <w:rsid w:val="3DD05E38"/>
    <w:rsid w:val="3DD671C7"/>
    <w:rsid w:val="3DDD67A7"/>
    <w:rsid w:val="3DE23DBE"/>
    <w:rsid w:val="3DE25B6C"/>
    <w:rsid w:val="3DE418E4"/>
    <w:rsid w:val="3DE6740A"/>
    <w:rsid w:val="3DE90CA8"/>
    <w:rsid w:val="3DE9514C"/>
    <w:rsid w:val="3DEB4A20"/>
    <w:rsid w:val="3DED69EA"/>
    <w:rsid w:val="3DF15DAF"/>
    <w:rsid w:val="3DF633C5"/>
    <w:rsid w:val="3DF956F9"/>
    <w:rsid w:val="3E015FF2"/>
    <w:rsid w:val="3E045AE2"/>
    <w:rsid w:val="3E10092B"/>
    <w:rsid w:val="3E133F77"/>
    <w:rsid w:val="3E151A9D"/>
    <w:rsid w:val="3E18158D"/>
    <w:rsid w:val="3E1A5306"/>
    <w:rsid w:val="3E1B7603"/>
    <w:rsid w:val="3E1C107E"/>
    <w:rsid w:val="3E210442"/>
    <w:rsid w:val="3E3E7246"/>
    <w:rsid w:val="3E3E7ED2"/>
    <w:rsid w:val="3E412892"/>
    <w:rsid w:val="3E483328"/>
    <w:rsid w:val="3E4B54BF"/>
    <w:rsid w:val="3E506F79"/>
    <w:rsid w:val="3E5E0A40"/>
    <w:rsid w:val="3E5F0F6A"/>
    <w:rsid w:val="3E6447D3"/>
    <w:rsid w:val="3E66679D"/>
    <w:rsid w:val="3E6B5A1B"/>
    <w:rsid w:val="3E6D3687"/>
    <w:rsid w:val="3E6E73FF"/>
    <w:rsid w:val="3E6F38A3"/>
    <w:rsid w:val="3E734A16"/>
    <w:rsid w:val="3E7A5DA4"/>
    <w:rsid w:val="3E88226F"/>
    <w:rsid w:val="3E9055C8"/>
    <w:rsid w:val="3E9450B8"/>
    <w:rsid w:val="3E950E30"/>
    <w:rsid w:val="3E99447C"/>
    <w:rsid w:val="3E9A6446"/>
    <w:rsid w:val="3EA83301"/>
    <w:rsid w:val="3EA8595E"/>
    <w:rsid w:val="3EBA43F3"/>
    <w:rsid w:val="3EBE0387"/>
    <w:rsid w:val="3ED5122D"/>
    <w:rsid w:val="3ED53C7B"/>
    <w:rsid w:val="3ED90D1D"/>
    <w:rsid w:val="3EE6168C"/>
    <w:rsid w:val="3EE80F60"/>
    <w:rsid w:val="3EF101E4"/>
    <w:rsid w:val="3EF47905"/>
    <w:rsid w:val="3EF75647"/>
    <w:rsid w:val="3F0044FB"/>
    <w:rsid w:val="3F0C10F2"/>
    <w:rsid w:val="3F0D09C6"/>
    <w:rsid w:val="3F1461F9"/>
    <w:rsid w:val="3F150D8C"/>
    <w:rsid w:val="3F186B8F"/>
    <w:rsid w:val="3F1955BD"/>
    <w:rsid w:val="3F19736B"/>
    <w:rsid w:val="3F1E4982"/>
    <w:rsid w:val="3F2175F9"/>
    <w:rsid w:val="3F23643C"/>
    <w:rsid w:val="3F277CDA"/>
    <w:rsid w:val="3F2C52F0"/>
    <w:rsid w:val="3F381EE7"/>
    <w:rsid w:val="3F446ADE"/>
    <w:rsid w:val="3F47037C"/>
    <w:rsid w:val="3F4B0F69"/>
    <w:rsid w:val="3F591E5E"/>
    <w:rsid w:val="3F5C54AA"/>
    <w:rsid w:val="3F6F342F"/>
    <w:rsid w:val="3F724CCD"/>
    <w:rsid w:val="3F724E76"/>
    <w:rsid w:val="3F731171"/>
    <w:rsid w:val="3F744EE9"/>
    <w:rsid w:val="3F7B1DD4"/>
    <w:rsid w:val="3F874C1D"/>
    <w:rsid w:val="3F8944A9"/>
    <w:rsid w:val="3F9133A5"/>
    <w:rsid w:val="3F9335C1"/>
    <w:rsid w:val="3F9609BC"/>
    <w:rsid w:val="3F9F1F66"/>
    <w:rsid w:val="3FA95343"/>
    <w:rsid w:val="3FAB5528"/>
    <w:rsid w:val="3FAE03FB"/>
    <w:rsid w:val="3FB05F21"/>
    <w:rsid w:val="3FB13A48"/>
    <w:rsid w:val="3FB377C0"/>
    <w:rsid w:val="3FB452E6"/>
    <w:rsid w:val="3FBE7F13"/>
    <w:rsid w:val="3FCC262F"/>
    <w:rsid w:val="3FCE77FE"/>
    <w:rsid w:val="3FCF2120"/>
    <w:rsid w:val="3FD00372"/>
    <w:rsid w:val="3FDA2F9E"/>
    <w:rsid w:val="3FDA4D4C"/>
    <w:rsid w:val="3FDD2A8F"/>
    <w:rsid w:val="3FDF05B5"/>
    <w:rsid w:val="3FE301FC"/>
    <w:rsid w:val="3FF33C09"/>
    <w:rsid w:val="3FF83425"/>
    <w:rsid w:val="3FFC1167"/>
    <w:rsid w:val="3FFD0A3B"/>
    <w:rsid w:val="40010EF3"/>
    <w:rsid w:val="40093884"/>
    <w:rsid w:val="40095632"/>
    <w:rsid w:val="400D5998"/>
    <w:rsid w:val="4012322E"/>
    <w:rsid w:val="401F6C03"/>
    <w:rsid w:val="402204A1"/>
    <w:rsid w:val="4024421A"/>
    <w:rsid w:val="402C30CE"/>
    <w:rsid w:val="403326AF"/>
    <w:rsid w:val="40385F17"/>
    <w:rsid w:val="40395022"/>
    <w:rsid w:val="403E31EB"/>
    <w:rsid w:val="404137B4"/>
    <w:rsid w:val="404448BC"/>
    <w:rsid w:val="404B79F8"/>
    <w:rsid w:val="404C3770"/>
    <w:rsid w:val="404C688B"/>
    <w:rsid w:val="40583EC3"/>
    <w:rsid w:val="40632F94"/>
    <w:rsid w:val="40662A84"/>
    <w:rsid w:val="406C6DE0"/>
    <w:rsid w:val="40721429"/>
    <w:rsid w:val="407707ED"/>
    <w:rsid w:val="40776A3F"/>
    <w:rsid w:val="40785C8E"/>
    <w:rsid w:val="407A208B"/>
    <w:rsid w:val="407A652F"/>
    <w:rsid w:val="40860A30"/>
    <w:rsid w:val="408847A8"/>
    <w:rsid w:val="408E3D89"/>
    <w:rsid w:val="408E5B37"/>
    <w:rsid w:val="409A272E"/>
    <w:rsid w:val="409D5D7A"/>
    <w:rsid w:val="40A1586A"/>
    <w:rsid w:val="40A9471F"/>
    <w:rsid w:val="40AC5344"/>
    <w:rsid w:val="40B05AAD"/>
    <w:rsid w:val="40B2123B"/>
    <w:rsid w:val="40B21825"/>
    <w:rsid w:val="40BC26A4"/>
    <w:rsid w:val="40BE466E"/>
    <w:rsid w:val="40BF17EC"/>
    <w:rsid w:val="40C17CBA"/>
    <w:rsid w:val="40CE724E"/>
    <w:rsid w:val="40DB5220"/>
    <w:rsid w:val="40DE261A"/>
    <w:rsid w:val="40DF6392"/>
    <w:rsid w:val="40E045E4"/>
    <w:rsid w:val="40E056CA"/>
    <w:rsid w:val="40E1035D"/>
    <w:rsid w:val="40E439A9"/>
    <w:rsid w:val="40E65973"/>
    <w:rsid w:val="40E816EB"/>
    <w:rsid w:val="40E90FBF"/>
    <w:rsid w:val="40EA548F"/>
    <w:rsid w:val="40F24A9A"/>
    <w:rsid w:val="40F57964"/>
    <w:rsid w:val="40FB3EF7"/>
    <w:rsid w:val="40FC0CF2"/>
    <w:rsid w:val="40FC6596"/>
    <w:rsid w:val="41087697"/>
    <w:rsid w:val="410A1661"/>
    <w:rsid w:val="41195D48"/>
    <w:rsid w:val="411C3143"/>
    <w:rsid w:val="411E6EBB"/>
    <w:rsid w:val="41210759"/>
    <w:rsid w:val="41250249"/>
    <w:rsid w:val="412546ED"/>
    <w:rsid w:val="4125649B"/>
    <w:rsid w:val="41263FC1"/>
    <w:rsid w:val="41270465"/>
    <w:rsid w:val="41287D39"/>
    <w:rsid w:val="412A1D04"/>
    <w:rsid w:val="412A3AB2"/>
    <w:rsid w:val="412D5350"/>
    <w:rsid w:val="413427EC"/>
    <w:rsid w:val="41393CF5"/>
    <w:rsid w:val="41401527"/>
    <w:rsid w:val="41434B73"/>
    <w:rsid w:val="414670D0"/>
    <w:rsid w:val="4148477A"/>
    <w:rsid w:val="41566655"/>
    <w:rsid w:val="415B0C46"/>
    <w:rsid w:val="415B1F16"/>
    <w:rsid w:val="415D5C35"/>
    <w:rsid w:val="41647357"/>
    <w:rsid w:val="416C40CA"/>
    <w:rsid w:val="41726E8F"/>
    <w:rsid w:val="41766CF7"/>
    <w:rsid w:val="417D0085"/>
    <w:rsid w:val="418331C2"/>
    <w:rsid w:val="41874A60"/>
    <w:rsid w:val="418A27A2"/>
    <w:rsid w:val="418E2292"/>
    <w:rsid w:val="418F7DB9"/>
    <w:rsid w:val="41911D83"/>
    <w:rsid w:val="41970A1B"/>
    <w:rsid w:val="41990FD4"/>
    <w:rsid w:val="419D3F2B"/>
    <w:rsid w:val="41A35612"/>
    <w:rsid w:val="41AA074E"/>
    <w:rsid w:val="41AE46E3"/>
    <w:rsid w:val="41AF3FB7"/>
    <w:rsid w:val="41B15F81"/>
    <w:rsid w:val="41B617E9"/>
    <w:rsid w:val="41BB6E00"/>
    <w:rsid w:val="41BD66D4"/>
    <w:rsid w:val="41C04416"/>
    <w:rsid w:val="41C45CB4"/>
    <w:rsid w:val="41CD5C81"/>
    <w:rsid w:val="41CE268F"/>
    <w:rsid w:val="41D57EC1"/>
    <w:rsid w:val="41DB4DAC"/>
    <w:rsid w:val="41E225DE"/>
    <w:rsid w:val="41E2613A"/>
    <w:rsid w:val="41E41EB2"/>
    <w:rsid w:val="41EF0857"/>
    <w:rsid w:val="41EF4D3D"/>
    <w:rsid w:val="41F1637D"/>
    <w:rsid w:val="41FF0A9A"/>
    <w:rsid w:val="42010CB6"/>
    <w:rsid w:val="4202058A"/>
    <w:rsid w:val="420946BA"/>
    <w:rsid w:val="42097B6B"/>
    <w:rsid w:val="420F4A55"/>
    <w:rsid w:val="421309EA"/>
    <w:rsid w:val="42132798"/>
    <w:rsid w:val="42164036"/>
    <w:rsid w:val="421B789E"/>
    <w:rsid w:val="42277FF1"/>
    <w:rsid w:val="42293D69"/>
    <w:rsid w:val="42334BE8"/>
    <w:rsid w:val="42360234"/>
    <w:rsid w:val="423821FE"/>
    <w:rsid w:val="423948E8"/>
    <w:rsid w:val="423A7D24"/>
    <w:rsid w:val="423D7815"/>
    <w:rsid w:val="42430F44"/>
    <w:rsid w:val="42440BA3"/>
    <w:rsid w:val="42530DE6"/>
    <w:rsid w:val="425A03C6"/>
    <w:rsid w:val="425D7EB7"/>
    <w:rsid w:val="425F59DD"/>
    <w:rsid w:val="42642FF3"/>
    <w:rsid w:val="42664FBD"/>
    <w:rsid w:val="4268268D"/>
    <w:rsid w:val="42723962"/>
    <w:rsid w:val="42750D5C"/>
    <w:rsid w:val="42772D26"/>
    <w:rsid w:val="42786A9F"/>
    <w:rsid w:val="42817701"/>
    <w:rsid w:val="4285742F"/>
    <w:rsid w:val="42857E5F"/>
    <w:rsid w:val="428D254A"/>
    <w:rsid w:val="428E0070"/>
    <w:rsid w:val="42957651"/>
    <w:rsid w:val="429F5DD9"/>
    <w:rsid w:val="42A17DA3"/>
    <w:rsid w:val="42A41642"/>
    <w:rsid w:val="42B23D5F"/>
    <w:rsid w:val="42B831AD"/>
    <w:rsid w:val="42B850ED"/>
    <w:rsid w:val="42BA70B7"/>
    <w:rsid w:val="42BD701F"/>
    <w:rsid w:val="42CA554C"/>
    <w:rsid w:val="42CA6A52"/>
    <w:rsid w:val="42CF2B62"/>
    <w:rsid w:val="42DA32B5"/>
    <w:rsid w:val="42DC0DDB"/>
    <w:rsid w:val="42DC527F"/>
    <w:rsid w:val="42DE4B54"/>
    <w:rsid w:val="42DF08CC"/>
    <w:rsid w:val="42E05BD7"/>
    <w:rsid w:val="42E163F2"/>
    <w:rsid w:val="42E87780"/>
    <w:rsid w:val="42EA174A"/>
    <w:rsid w:val="42EE0B0F"/>
    <w:rsid w:val="43014CE6"/>
    <w:rsid w:val="43064505"/>
    <w:rsid w:val="43081BD1"/>
    <w:rsid w:val="430976F7"/>
    <w:rsid w:val="430F11B1"/>
    <w:rsid w:val="43140575"/>
    <w:rsid w:val="431C1159"/>
    <w:rsid w:val="431C567C"/>
    <w:rsid w:val="431C742A"/>
    <w:rsid w:val="43210EE4"/>
    <w:rsid w:val="43244531"/>
    <w:rsid w:val="432B3B11"/>
    <w:rsid w:val="43364990"/>
    <w:rsid w:val="433B1FA6"/>
    <w:rsid w:val="4346094B"/>
    <w:rsid w:val="434626F9"/>
    <w:rsid w:val="43480064"/>
    <w:rsid w:val="4348021F"/>
    <w:rsid w:val="434A21E9"/>
    <w:rsid w:val="434D1CD9"/>
    <w:rsid w:val="43560B8E"/>
    <w:rsid w:val="435B43F6"/>
    <w:rsid w:val="436A4639"/>
    <w:rsid w:val="436A63E7"/>
    <w:rsid w:val="437234EE"/>
    <w:rsid w:val="43727992"/>
    <w:rsid w:val="437454B8"/>
    <w:rsid w:val="43746847"/>
    <w:rsid w:val="437B6846"/>
    <w:rsid w:val="43851473"/>
    <w:rsid w:val="438576C5"/>
    <w:rsid w:val="43931DE2"/>
    <w:rsid w:val="43A7763B"/>
    <w:rsid w:val="43A86F10"/>
    <w:rsid w:val="43AC6A00"/>
    <w:rsid w:val="43B104BA"/>
    <w:rsid w:val="43B21B3C"/>
    <w:rsid w:val="43B23543"/>
    <w:rsid w:val="43BB52AD"/>
    <w:rsid w:val="43C024AB"/>
    <w:rsid w:val="43C53F65"/>
    <w:rsid w:val="43C755E8"/>
    <w:rsid w:val="43C81360"/>
    <w:rsid w:val="43D83C99"/>
    <w:rsid w:val="43DD12AF"/>
    <w:rsid w:val="43EC32A0"/>
    <w:rsid w:val="43ED4466"/>
    <w:rsid w:val="43F16B09"/>
    <w:rsid w:val="43F403A7"/>
    <w:rsid w:val="43F56778"/>
    <w:rsid w:val="43F839F3"/>
    <w:rsid w:val="4404683C"/>
    <w:rsid w:val="4407632C"/>
    <w:rsid w:val="44114AB5"/>
    <w:rsid w:val="44136A7F"/>
    <w:rsid w:val="4416031D"/>
    <w:rsid w:val="441822E7"/>
    <w:rsid w:val="441F3676"/>
    <w:rsid w:val="44202F4A"/>
    <w:rsid w:val="44241CD7"/>
    <w:rsid w:val="4427077C"/>
    <w:rsid w:val="44277172"/>
    <w:rsid w:val="442C5D93"/>
    <w:rsid w:val="442E5667"/>
    <w:rsid w:val="44354C47"/>
    <w:rsid w:val="4436276D"/>
    <w:rsid w:val="44366C11"/>
    <w:rsid w:val="44380293"/>
    <w:rsid w:val="44441434"/>
    <w:rsid w:val="44472BCC"/>
    <w:rsid w:val="44476729"/>
    <w:rsid w:val="44480DCD"/>
    <w:rsid w:val="44496945"/>
    <w:rsid w:val="444B446B"/>
    <w:rsid w:val="444E7AB7"/>
    <w:rsid w:val="44507CD3"/>
    <w:rsid w:val="44562E10"/>
    <w:rsid w:val="445A46AE"/>
    <w:rsid w:val="446077EA"/>
    <w:rsid w:val="4469669F"/>
    <w:rsid w:val="446E285E"/>
    <w:rsid w:val="446F7A2D"/>
    <w:rsid w:val="448160DE"/>
    <w:rsid w:val="4484172B"/>
    <w:rsid w:val="44864B5D"/>
    <w:rsid w:val="448A792D"/>
    <w:rsid w:val="448E4357"/>
    <w:rsid w:val="44913E48"/>
    <w:rsid w:val="44935E12"/>
    <w:rsid w:val="44A91191"/>
    <w:rsid w:val="44AA682F"/>
    <w:rsid w:val="44AB315B"/>
    <w:rsid w:val="44AE67A8"/>
    <w:rsid w:val="44B57B36"/>
    <w:rsid w:val="44BE2E8F"/>
    <w:rsid w:val="44BF09B5"/>
    <w:rsid w:val="44BF2763"/>
    <w:rsid w:val="44C164DB"/>
    <w:rsid w:val="44C4421D"/>
    <w:rsid w:val="44CE29A6"/>
    <w:rsid w:val="44D74780"/>
    <w:rsid w:val="44E22930"/>
    <w:rsid w:val="44E35A2E"/>
    <w:rsid w:val="44EB17AA"/>
    <w:rsid w:val="44F71EFD"/>
    <w:rsid w:val="44FA19ED"/>
    <w:rsid w:val="450D34CE"/>
    <w:rsid w:val="45120AE5"/>
    <w:rsid w:val="451B0554"/>
    <w:rsid w:val="451C7579"/>
    <w:rsid w:val="451E56DB"/>
    <w:rsid w:val="4528655A"/>
    <w:rsid w:val="452B429C"/>
    <w:rsid w:val="452F5B3A"/>
    <w:rsid w:val="4538593A"/>
    <w:rsid w:val="45390767"/>
    <w:rsid w:val="454258BD"/>
    <w:rsid w:val="45483354"/>
    <w:rsid w:val="454B2248"/>
    <w:rsid w:val="454F7F8B"/>
    <w:rsid w:val="455235D7"/>
    <w:rsid w:val="45571DB1"/>
    <w:rsid w:val="455A06DD"/>
    <w:rsid w:val="45633A36"/>
    <w:rsid w:val="45637592"/>
    <w:rsid w:val="456D6663"/>
    <w:rsid w:val="457572C5"/>
    <w:rsid w:val="457C68A6"/>
    <w:rsid w:val="4582269B"/>
    <w:rsid w:val="458319E2"/>
    <w:rsid w:val="45850801"/>
    <w:rsid w:val="458614D2"/>
    <w:rsid w:val="458723D9"/>
    <w:rsid w:val="458A6E2C"/>
    <w:rsid w:val="458B0897"/>
    <w:rsid w:val="459B32A1"/>
    <w:rsid w:val="459B6D2C"/>
    <w:rsid w:val="459E05CA"/>
    <w:rsid w:val="45A57BAB"/>
    <w:rsid w:val="45AD4CB1"/>
    <w:rsid w:val="45B47DEE"/>
    <w:rsid w:val="45B61DB8"/>
    <w:rsid w:val="45B7168C"/>
    <w:rsid w:val="45BB117C"/>
    <w:rsid w:val="45BB5620"/>
    <w:rsid w:val="45CF4C28"/>
    <w:rsid w:val="45D55AA5"/>
    <w:rsid w:val="45DC10F2"/>
    <w:rsid w:val="45DD5596"/>
    <w:rsid w:val="45E36925"/>
    <w:rsid w:val="45E5444B"/>
    <w:rsid w:val="45F621B4"/>
    <w:rsid w:val="45F75F2C"/>
    <w:rsid w:val="45F96148"/>
    <w:rsid w:val="46020B59"/>
    <w:rsid w:val="46044B84"/>
    <w:rsid w:val="460A3EB2"/>
    <w:rsid w:val="460A5C60"/>
    <w:rsid w:val="460E39A2"/>
    <w:rsid w:val="460E3A35"/>
    <w:rsid w:val="46141071"/>
    <w:rsid w:val="46152C14"/>
    <w:rsid w:val="46155054"/>
    <w:rsid w:val="462036D5"/>
    <w:rsid w:val="462431C5"/>
    <w:rsid w:val="462A6302"/>
    <w:rsid w:val="462E28B6"/>
    <w:rsid w:val="46307B3F"/>
    <w:rsid w:val="46326F64"/>
    <w:rsid w:val="46396545"/>
    <w:rsid w:val="463D4287"/>
    <w:rsid w:val="46431172"/>
    <w:rsid w:val="465313B5"/>
    <w:rsid w:val="465A0995"/>
    <w:rsid w:val="465B470D"/>
    <w:rsid w:val="465D66D7"/>
    <w:rsid w:val="46607F75"/>
    <w:rsid w:val="46641814"/>
    <w:rsid w:val="466435C2"/>
    <w:rsid w:val="466C2476"/>
    <w:rsid w:val="46761547"/>
    <w:rsid w:val="46794B93"/>
    <w:rsid w:val="467A698C"/>
    <w:rsid w:val="467D0B27"/>
    <w:rsid w:val="467F03FC"/>
    <w:rsid w:val="467F664E"/>
    <w:rsid w:val="4685178A"/>
    <w:rsid w:val="4689127A"/>
    <w:rsid w:val="469320F9"/>
    <w:rsid w:val="46963997"/>
    <w:rsid w:val="46A26FBA"/>
    <w:rsid w:val="46A936CA"/>
    <w:rsid w:val="46AA2F9F"/>
    <w:rsid w:val="46AC6D17"/>
    <w:rsid w:val="46AE6404"/>
    <w:rsid w:val="46B34549"/>
    <w:rsid w:val="46B53E1D"/>
    <w:rsid w:val="46BF0ACA"/>
    <w:rsid w:val="46BF2EEE"/>
    <w:rsid w:val="46C91677"/>
    <w:rsid w:val="46CB53EF"/>
    <w:rsid w:val="46CC37DE"/>
    <w:rsid w:val="46CD560B"/>
    <w:rsid w:val="46DD3374"/>
    <w:rsid w:val="46E62229"/>
    <w:rsid w:val="46E666CD"/>
    <w:rsid w:val="46F012F9"/>
    <w:rsid w:val="46F030A7"/>
    <w:rsid w:val="46F32B98"/>
    <w:rsid w:val="46F56910"/>
    <w:rsid w:val="46FC7C9E"/>
    <w:rsid w:val="46FD1EFC"/>
    <w:rsid w:val="46FF778E"/>
    <w:rsid w:val="470B6133"/>
    <w:rsid w:val="47176886"/>
    <w:rsid w:val="471843AC"/>
    <w:rsid w:val="471A45C8"/>
    <w:rsid w:val="471E5E67"/>
    <w:rsid w:val="471F573B"/>
    <w:rsid w:val="47290367"/>
    <w:rsid w:val="472F1E22"/>
    <w:rsid w:val="473016F6"/>
    <w:rsid w:val="4732546E"/>
    <w:rsid w:val="47376F28"/>
    <w:rsid w:val="47394A4E"/>
    <w:rsid w:val="4740402F"/>
    <w:rsid w:val="47451645"/>
    <w:rsid w:val="474544FA"/>
    <w:rsid w:val="47455B21"/>
    <w:rsid w:val="47484C91"/>
    <w:rsid w:val="47583F97"/>
    <w:rsid w:val="475D16AF"/>
    <w:rsid w:val="475F022D"/>
    <w:rsid w:val="4760647F"/>
    <w:rsid w:val="47637D1D"/>
    <w:rsid w:val="47653A95"/>
    <w:rsid w:val="47665118"/>
    <w:rsid w:val="4767453D"/>
    <w:rsid w:val="47727F60"/>
    <w:rsid w:val="47775577"/>
    <w:rsid w:val="477E6905"/>
    <w:rsid w:val="47857C94"/>
    <w:rsid w:val="47867568"/>
    <w:rsid w:val="478F0B12"/>
    <w:rsid w:val="47941C85"/>
    <w:rsid w:val="47975C19"/>
    <w:rsid w:val="479F062A"/>
    <w:rsid w:val="47A125F4"/>
    <w:rsid w:val="47A143A2"/>
    <w:rsid w:val="47AF4D11"/>
    <w:rsid w:val="47B2035D"/>
    <w:rsid w:val="47B95B8F"/>
    <w:rsid w:val="47BA2F70"/>
    <w:rsid w:val="47BA3333"/>
    <w:rsid w:val="47BB36B5"/>
    <w:rsid w:val="47BC318C"/>
    <w:rsid w:val="47BC742D"/>
    <w:rsid w:val="47BE31A6"/>
    <w:rsid w:val="47C307BC"/>
    <w:rsid w:val="47C54534"/>
    <w:rsid w:val="47C6205A"/>
    <w:rsid w:val="47C63E08"/>
    <w:rsid w:val="47D32E64"/>
    <w:rsid w:val="47D46525"/>
    <w:rsid w:val="47D76015"/>
    <w:rsid w:val="47DC187E"/>
    <w:rsid w:val="47E36768"/>
    <w:rsid w:val="47E66258"/>
    <w:rsid w:val="47E726FC"/>
    <w:rsid w:val="47F941DE"/>
    <w:rsid w:val="47F95BF5"/>
    <w:rsid w:val="47F95F8C"/>
    <w:rsid w:val="480A1F47"/>
    <w:rsid w:val="4812529F"/>
    <w:rsid w:val="48142DC6"/>
    <w:rsid w:val="481553CE"/>
    <w:rsid w:val="481B05F8"/>
    <w:rsid w:val="481E59F2"/>
    <w:rsid w:val="481F6480"/>
    <w:rsid w:val="482427BB"/>
    <w:rsid w:val="48254FD3"/>
    <w:rsid w:val="48270247"/>
    <w:rsid w:val="48276F9D"/>
    <w:rsid w:val="48284AC3"/>
    <w:rsid w:val="482A25E9"/>
    <w:rsid w:val="482F5E51"/>
    <w:rsid w:val="48335942"/>
    <w:rsid w:val="48345216"/>
    <w:rsid w:val="483D40CA"/>
    <w:rsid w:val="484216E1"/>
    <w:rsid w:val="48445CB6"/>
    <w:rsid w:val="484C34EE"/>
    <w:rsid w:val="485227BA"/>
    <w:rsid w:val="485458B8"/>
    <w:rsid w:val="48547666"/>
    <w:rsid w:val="4856518C"/>
    <w:rsid w:val="48643D4D"/>
    <w:rsid w:val="48657AC5"/>
    <w:rsid w:val="487C605F"/>
    <w:rsid w:val="488241D3"/>
    <w:rsid w:val="48831CF9"/>
    <w:rsid w:val="488717E9"/>
    <w:rsid w:val="48877A3B"/>
    <w:rsid w:val="488E0DCA"/>
    <w:rsid w:val="48912668"/>
    <w:rsid w:val="48961A2D"/>
    <w:rsid w:val="489625C8"/>
    <w:rsid w:val="48965ED0"/>
    <w:rsid w:val="48B325DE"/>
    <w:rsid w:val="48BB76E5"/>
    <w:rsid w:val="48D16F09"/>
    <w:rsid w:val="48D83DF3"/>
    <w:rsid w:val="48DB38E3"/>
    <w:rsid w:val="48DC0D48"/>
    <w:rsid w:val="48DC7D87"/>
    <w:rsid w:val="48E14968"/>
    <w:rsid w:val="48E21116"/>
    <w:rsid w:val="48E335EA"/>
    <w:rsid w:val="48E42798"/>
    <w:rsid w:val="48E704DA"/>
    <w:rsid w:val="48E94252"/>
    <w:rsid w:val="48EB73AD"/>
    <w:rsid w:val="48F77743"/>
    <w:rsid w:val="48F84495"/>
    <w:rsid w:val="48FA5F02"/>
    <w:rsid w:val="48FC1FEB"/>
    <w:rsid w:val="490177EE"/>
    <w:rsid w:val="490B41C9"/>
    <w:rsid w:val="490D12B6"/>
    <w:rsid w:val="49115557"/>
    <w:rsid w:val="49117305"/>
    <w:rsid w:val="49180694"/>
    <w:rsid w:val="491A265E"/>
    <w:rsid w:val="491C63D6"/>
    <w:rsid w:val="491D214E"/>
    <w:rsid w:val="491E1FD5"/>
    <w:rsid w:val="491F1A22"/>
    <w:rsid w:val="49211C3E"/>
    <w:rsid w:val="492B03C7"/>
    <w:rsid w:val="492B6619"/>
    <w:rsid w:val="492D2391"/>
    <w:rsid w:val="492E6109"/>
    <w:rsid w:val="493018E8"/>
    <w:rsid w:val="493279A7"/>
    <w:rsid w:val="493C0826"/>
    <w:rsid w:val="494476DB"/>
    <w:rsid w:val="4957563F"/>
    <w:rsid w:val="495E079C"/>
    <w:rsid w:val="495F4514"/>
    <w:rsid w:val="4963096F"/>
    <w:rsid w:val="496D09DF"/>
    <w:rsid w:val="496D6C31"/>
    <w:rsid w:val="496F0BFB"/>
    <w:rsid w:val="49720FFD"/>
    <w:rsid w:val="497A134E"/>
    <w:rsid w:val="497A6719"/>
    <w:rsid w:val="49827327"/>
    <w:rsid w:val="49843F7B"/>
    <w:rsid w:val="498A77E3"/>
    <w:rsid w:val="498C7B7B"/>
    <w:rsid w:val="49940662"/>
    <w:rsid w:val="49975C25"/>
    <w:rsid w:val="49997A26"/>
    <w:rsid w:val="49A168DB"/>
    <w:rsid w:val="49B06F76"/>
    <w:rsid w:val="49B22896"/>
    <w:rsid w:val="49B52386"/>
    <w:rsid w:val="49BB5BEF"/>
    <w:rsid w:val="49BC3715"/>
    <w:rsid w:val="49BD2CC2"/>
    <w:rsid w:val="49BF4FB3"/>
    <w:rsid w:val="49C10027"/>
    <w:rsid w:val="49C36851"/>
    <w:rsid w:val="49CA4084"/>
    <w:rsid w:val="49CA7BE0"/>
    <w:rsid w:val="49CB1BAA"/>
    <w:rsid w:val="49CB3958"/>
    <w:rsid w:val="49D00F6E"/>
    <w:rsid w:val="49D547D7"/>
    <w:rsid w:val="49D70E8C"/>
    <w:rsid w:val="49D92519"/>
    <w:rsid w:val="49DF11B1"/>
    <w:rsid w:val="49E15DA4"/>
    <w:rsid w:val="49E30CA1"/>
    <w:rsid w:val="49E36EF3"/>
    <w:rsid w:val="49E52C6C"/>
    <w:rsid w:val="49E62540"/>
    <w:rsid w:val="49EF3AEA"/>
    <w:rsid w:val="49F31649"/>
    <w:rsid w:val="49F47A9B"/>
    <w:rsid w:val="4A0C644A"/>
    <w:rsid w:val="4A1277D9"/>
    <w:rsid w:val="4A190B67"/>
    <w:rsid w:val="4A192915"/>
    <w:rsid w:val="4A193364"/>
    <w:rsid w:val="4A233794"/>
    <w:rsid w:val="4A280C46"/>
    <w:rsid w:val="4A280DAA"/>
    <w:rsid w:val="4A282B58"/>
    <w:rsid w:val="4A2C089A"/>
    <w:rsid w:val="4A2F2139"/>
    <w:rsid w:val="4A394D65"/>
    <w:rsid w:val="4A3E5330"/>
    <w:rsid w:val="4A452632"/>
    <w:rsid w:val="4A4A2ACF"/>
    <w:rsid w:val="4A4A6F73"/>
    <w:rsid w:val="4A4F3ADD"/>
    <w:rsid w:val="4A534079"/>
    <w:rsid w:val="4A5971B6"/>
    <w:rsid w:val="4A69389D"/>
    <w:rsid w:val="4A6F2535"/>
    <w:rsid w:val="4A743FEF"/>
    <w:rsid w:val="4A745D9D"/>
    <w:rsid w:val="4A8055D9"/>
    <w:rsid w:val="4A8418EF"/>
    <w:rsid w:val="4A8E6E5F"/>
    <w:rsid w:val="4A8F44C1"/>
    <w:rsid w:val="4A902C4A"/>
    <w:rsid w:val="4A9053E9"/>
    <w:rsid w:val="4A9106FD"/>
    <w:rsid w:val="4A91762E"/>
    <w:rsid w:val="4A934476"/>
    <w:rsid w:val="4A995804"/>
    <w:rsid w:val="4A9A1CA8"/>
    <w:rsid w:val="4A9B332A"/>
    <w:rsid w:val="4A9B40ED"/>
    <w:rsid w:val="4A9D52F4"/>
    <w:rsid w:val="4A9E2E1A"/>
    <w:rsid w:val="4A9F72BE"/>
    <w:rsid w:val="4AA246B9"/>
    <w:rsid w:val="4AA743C5"/>
    <w:rsid w:val="4AA762AD"/>
    <w:rsid w:val="4AAC19DB"/>
    <w:rsid w:val="4AB44DF5"/>
    <w:rsid w:val="4AB80380"/>
    <w:rsid w:val="4ABB1C1E"/>
    <w:rsid w:val="4ABD14F2"/>
    <w:rsid w:val="4ABD5996"/>
    <w:rsid w:val="4ABD7744"/>
    <w:rsid w:val="4ABE526B"/>
    <w:rsid w:val="4AC82570"/>
    <w:rsid w:val="4ACC5BD9"/>
    <w:rsid w:val="4ACE54AE"/>
    <w:rsid w:val="4AD02B10"/>
    <w:rsid w:val="4AD37ABA"/>
    <w:rsid w:val="4AD8457E"/>
    <w:rsid w:val="4ADD3943"/>
    <w:rsid w:val="4ADD7DE7"/>
    <w:rsid w:val="4AE20F59"/>
    <w:rsid w:val="4AE253FD"/>
    <w:rsid w:val="4AE402FA"/>
    <w:rsid w:val="4AE42F23"/>
    <w:rsid w:val="4AE7656F"/>
    <w:rsid w:val="4AE76FC0"/>
    <w:rsid w:val="4AEE5B50"/>
    <w:rsid w:val="4AEF0CFA"/>
    <w:rsid w:val="4AF018C8"/>
    <w:rsid w:val="4AF313B8"/>
    <w:rsid w:val="4AF45E79"/>
    <w:rsid w:val="4AF64A04"/>
    <w:rsid w:val="4AF96236"/>
    <w:rsid w:val="4AFA2747"/>
    <w:rsid w:val="4AFB026D"/>
    <w:rsid w:val="4B005883"/>
    <w:rsid w:val="4B047121"/>
    <w:rsid w:val="4B0501A7"/>
    <w:rsid w:val="4B06733D"/>
    <w:rsid w:val="4B0863C3"/>
    <w:rsid w:val="4B0C247A"/>
    <w:rsid w:val="4B0E54EE"/>
    <w:rsid w:val="4B1A4B97"/>
    <w:rsid w:val="4B1D6435"/>
    <w:rsid w:val="4B221C9D"/>
    <w:rsid w:val="4B272E10"/>
    <w:rsid w:val="4B2921A1"/>
    <w:rsid w:val="4B313C8F"/>
    <w:rsid w:val="4B321EE0"/>
    <w:rsid w:val="4B473790"/>
    <w:rsid w:val="4B5F6A4E"/>
    <w:rsid w:val="4B647BC0"/>
    <w:rsid w:val="4B6757BA"/>
    <w:rsid w:val="4B6978CC"/>
    <w:rsid w:val="4B7342A7"/>
    <w:rsid w:val="4B736055"/>
    <w:rsid w:val="4B771FE9"/>
    <w:rsid w:val="4B7F0E9E"/>
    <w:rsid w:val="4B801CAA"/>
    <w:rsid w:val="4B864A5F"/>
    <w:rsid w:val="4B884D24"/>
    <w:rsid w:val="4B887D52"/>
    <w:rsid w:val="4B897627"/>
    <w:rsid w:val="4B8D7117"/>
    <w:rsid w:val="4BA601D9"/>
    <w:rsid w:val="4BA949FA"/>
    <w:rsid w:val="4BAD4101"/>
    <w:rsid w:val="4BC93EC7"/>
    <w:rsid w:val="4BCD427D"/>
    <w:rsid w:val="4BD50ABE"/>
    <w:rsid w:val="4BD51A25"/>
    <w:rsid w:val="4BD950B6"/>
    <w:rsid w:val="4BDC1E4C"/>
    <w:rsid w:val="4BDE5BC4"/>
    <w:rsid w:val="4BED3CE7"/>
    <w:rsid w:val="4BF21670"/>
    <w:rsid w:val="4BF815FD"/>
    <w:rsid w:val="4BFA0524"/>
    <w:rsid w:val="4C043151"/>
    <w:rsid w:val="4C0575F5"/>
    <w:rsid w:val="4C07336D"/>
    <w:rsid w:val="4C080E93"/>
    <w:rsid w:val="4C0B44E0"/>
    <w:rsid w:val="4C0D0258"/>
    <w:rsid w:val="4C0D46FC"/>
    <w:rsid w:val="4C123AC0"/>
    <w:rsid w:val="4C1710D6"/>
    <w:rsid w:val="4C1A156A"/>
    <w:rsid w:val="4C1E2465"/>
    <w:rsid w:val="4C207CEB"/>
    <w:rsid w:val="4C207F8B"/>
    <w:rsid w:val="4C215AB1"/>
    <w:rsid w:val="4C261240"/>
    <w:rsid w:val="4C285091"/>
    <w:rsid w:val="4C2A0E0A"/>
    <w:rsid w:val="4C2A705C"/>
    <w:rsid w:val="4C2B6930"/>
    <w:rsid w:val="4C2B7286"/>
    <w:rsid w:val="4C2D26A8"/>
    <w:rsid w:val="4C2D4456"/>
    <w:rsid w:val="4C327CBE"/>
    <w:rsid w:val="4C371778"/>
    <w:rsid w:val="4C404189"/>
    <w:rsid w:val="4C433C79"/>
    <w:rsid w:val="4C453E95"/>
    <w:rsid w:val="4C516396"/>
    <w:rsid w:val="4C520360"/>
    <w:rsid w:val="4C5900BC"/>
    <w:rsid w:val="4C5B0FC3"/>
    <w:rsid w:val="4C63431C"/>
    <w:rsid w:val="4C6364DC"/>
    <w:rsid w:val="4C6A1041"/>
    <w:rsid w:val="4C6E5771"/>
    <w:rsid w:val="4C786019"/>
    <w:rsid w:val="4C7B1665"/>
    <w:rsid w:val="4C7D53DD"/>
    <w:rsid w:val="4C7D5CF4"/>
    <w:rsid w:val="4C804ECE"/>
    <w:rsid w:val="4C9269AF"/>
    <w:rsid w:val="4C9C33F3"/>
    <w:rsid w:val="4C9E5354"/>
    <w:rsid w:val="4CA26BF2"/>
    <w:rsid w:val="4CA30BBC"/>
    <w:rsid w:val="4CA706AC"/>
    <w:rsid w:val="4CA94424"/>
    <w:rsid w:val="4CAA1F4A"/>
    <w:rsid w:val="4CAC5CC3"/>
    <w:rsid w:val="4CAE2875"/>
    <w:rsid w:val="4CAE7D09"/>
    <w:rsid w:val="4CB15087"/>
    <w:rsid w:val="4CB22BAD"/>
    <w:rsid w:val="4CB44B77"/>
    <w:rsid w:val="4CB608EF"/>
    <w:rsid w:val="4CB84667"/>
    <w:rsid w:val="4CBE61C5"/>
    <w:rsid w:val="4CC27026"/>
    <w:rsid w:val="4CC41C4C"/>
    <w:rsid w:val="4CCA439B"/>
    <w:rsid w:val="4CCF375F"/>
    <w:rsid w:val="4CDD2912"/>
    <w:rsid w:val="4CE70AA9"/>
    <w:rsid w:val="4CE76CFB"/>
    <w:rsid w:val="4CEB68DD"/>
    <w:rsid w:val="4CEC4311"/>
    <w:rsid w:val="4CF52C17"/>
    <w:rsid w:val="4CF5766A"/>
    <w:rsid w:val="4CFA4C80"/>
    <w:rsid w:val="4D007DBC"/>
    <w:rsid w:val="4D04165B"/>
    <w:rsid w:val="4D043409"/>
    <w:rsid w:val="4D090A1F"/>
    <w:rsid w:val="4D0A07C9"/>
    <w:rsid w:val="4D0F1DAD"/>
    <w:rsid w:val="4D135D42"/>
    <w:rsid w:val="4D16138E"/>
    <w:rsid w:val="4D1F0243"/>
    <w:rsid w:val="4D2B308B"/>
    <w:rsid w:val="4D2C0BB1"/>
    <w:rsid w:val="4D2E66D8"/>
    <w:rsid w:val="4D302450"/>
    <w:rsid w:val="4D371F6E"/>
    <w:rsid w:val="4D3F6B37"/>
    <w:rsid w:val="4D4001B9"/>
    <w:rsid w:val="4D430005"/>
    <w:rsid w:val="4D4E6D7A"/>
    <w:rsid w:val="4D502AF2"/>
    <w:rsid w:val="4D502B15"/>
    <w:rsid w:val="4D551EB6"/>
    <w:rsid w:val="4D583754"/>
    <w:rsid w:val="4D5C1497"/>
    <w:rsid w:val="4D5F4AE3"/>
    <w:rsid w:val="4D602609"/>
    <w:rsid w:val="4D64659D"/>
    <w:rsid w:val="4D673998"/>
    <w:rsid w:val="4D6F5939"/>
    <w:rsid w:val="4D7367E0"/>
    <w:rsid w:val="4D7C5695"/>
    <w:rsid w:val="4D8031C4"/>
    <w:rsid w:val="4D8602C2"/>
    <w:rsid w:val="4D8C1650"/>
    <w:rsid w:val="4D8E361A"/>
    <w:rsid w:val="4D902EEE"/>
    <w:rsid w:val="4D930C30"/>
    <w:rsid w:val="4D9F75D5"/>
    <w:rsid w:val="4DA1334D"/>
    <w:rsid w:val="4DAB7D28"/>
    <w:rsid w:val="4DAC584E"/>
    <w:rsid w:val="4DAE7818"/>
    <w:rsid w:val="4DAE794F"/>
    <w:rsid w:val="4DB36BDD"/>
    <w:rsid w:val="4DB7491F"/>
    <w:rsid w:val="4DD54DA5"/>
    <w:rsid w:val="4DDC4386"/>
    <w:rsid w:val="4DE77378"/>
    <w:rsid w:val="4DED6593"/>
    <w:rsid w:val="4DEE5E67"/>
    <w:rsid w:val="4DEF40B9"/>
    <w:rsid w:val="4DF0398D"/>
    <w:rsid w:val="4DF3347D"/>
    <w:rsid w:val="4DF416CF"/>
    <w:rsid w:val="4DF41C64"/>
    <w:rsid w:val="4DF90ECA"/>
    <w:rsid w:val="4DFA2A5E"/>
    <w:rsid w:val="4DFC67D6"/>
    <w:rsid w:val="4DFF0074"/>
    <w:rsid w:val="4E01704B"/>
    <w:rsid w:val="4E0538DC"/>
    <w:rsid w:val="4E067654"/>
    <w:rsid w:val="4E077A90"/>
    <w:rsid w:val="4E0A0EF3"/>
    <w:rsid w:val="4E0B4C6B"/>
    <w:rsid w:val="4E0D453F"/>
    <w:rsid w:val="4E0F15AE"/>
    <w:rsid w:val="4E127DA7"/>
    <w:rsid w:val="4E235B10"/>
    <w:rsid w:val="4E255D2C"/>
    <w:rsid w:val="4E2979E5"/>
    <w:rsid w:val="4E2D4BE1"/>
    <w:rsid w:val="4E323FA5"/>
    <w:rsid w:val="4E395334"/>
    <w:rsid w:val="4E4168DE"/>
    <w:rsid w:val="4E514A0D"/>
    <w:rsid w:val="4E5A1A99"/>
    <w:rsid w:val="4E6323B1"/>
    <w:rsid w:val="4E65437B"/>
    <w:rsid w:val="4E6D1482"/>
    <w:rsid w:val="4E6F6FA8"/>
    <w:rsid w:val="4E796078"/>
    <w:rsid w:val="4E816CDB"/>
    <w:rsid w:val="4E8642F1"/>
    <w:rsid w:val="4E8F31A6"/>
    <w:rsid w:val="4E9133C2"/>
    <w:rsid w:val="4E9379CA"/>
    <w:rsid w:val="4E9407BC"/>
    <w:rsid w:val="4E9E60B6"/>
    <w:rsid w:val="4EAD6D9C"/>
    <w:rsid w:val="4EAD7AD0"/>
    <w:rsid w:val="4EB90223"/>
    <w:rsid w:val="4EB96475"/>
    <w:rsid w:val="4EBC7D13"/>
    <w:rsid w:val="4EBE1CDD"/>
    <w:rsid w:val="4EC07418"/>
    <w:rsid w:val="4EC31C76"/>
    <w:rsid w:val="4EC72940"/>
    <w:rsid w:val="4EC76DE4"/>
    <w:rsid w:val="4ECD1F20"/>
    <w:rsid w:val="4ECF7A46"/>
    <w:rsid w:val="4ED27537"/>
    <w:rsid w:val="4ED41501"/>
    <w:rsid w:val="4ED80E18"/>
    <w:rsid w:val="4ED84B4D"/>
    <w:rsid w:val="4EDE5EDB"/>
    <w:rsid w:val="4EE5726A"/>
    <w:rsid w:val="4EF456FF"/>
    <w:rsid w:val="4EF851EF"/>
    <w:rsid w:val="4EFA0F67"/>
    <w:rsid w:val="4EFB2EC4"/>
    <w:rsid w:val="4F043B94"/>
    <w:rsid w:val="4F0A4F22"/>
    <w:rsid w:val="4F0B3174"/>
    <w:rsid w:val="4F0E056F"/>
    <w:rsid w:val="4F0E67C1"/>
    <w:rsid w:val="4F0F42E7"/>
    <w:rsid w:val="4F135B85"/>
    <w:rsid w:val="4F1638C7"/>
    <w:rsid w:val="4F167C4E"/>
    <w:rsid w:val="4F1D6A04"/>
    <w:rsid w:val="4F231B40"/>
    <w:rsid w:val="4F2E0C11"/>
    <w:rsid w:val="4F2E29BF"/>
    <w:rsid w:val="4F2E5660"/>
    <w:rsid w:val="4F304989"/>
    <w:rsid w:val="4F351F9F"/>
    <w:rsid w:val="4F3A1A7F"/>
    <w:rsid w:val="4F3B1580"/>
    <w:rsid w:val="4F4641AC"/>
    <w:rsid w:val="4F4C553B"/>
    <w:rsid w:val="4F4C72E9"/>
    <w:rsid w:val="4F4F0B87"/>
    <w:rsid w:val="4F4F5115"/>
    <w:rsid w:val="4F532425"/>
    <w:rsid w:val="4F547732"/>
    <w:rsid w:val="4F5A1A06"/>
    <w:rsid w:val="4F5D32A4"/>
    <w:rsid w:val="4F5F0DCA"/>
    <w:rsid w:val="4F6273C0"/>
    <w:rsid w:val="4F6A776F"/>
    <w:rsid w:val="4F6F4D85"/>
    <w:rsid w:val="4F732AC8"/>
    <w:rsid w:val="4F7505EE"/>
    <w:rsid w:val="4F754A92"/>
    <w:rsid w:val="4F764366"/>
    <w:rsid w:val="4F7A5C04"/>
    <w:rsid w:val="4F7B372A"/>
    <w:rsid w:val="4F822556"/>
    <w:rsid w:val="4F895E47"/>
    <w:rsid w:val="4F8A6ED1"/>
    <w:rsid w:val="4F8B0516"/>
    <w:rsid w:val="4F9071D6"/>
    <w:rsid w:val="4F936CC6"/>
    <w:rsid w:val="4F9547EC"/>
    <w:rsid w:val="4F9667B6"/>
    <w:rsid w:val="4F96791E"/>
    <w:rsid w:val="4F974A08"/>
    <w:rsid w:val="4F9D7B44"/>
    <w:rsid w:val="4FA40ED3"/>
    <w:rsid w:val="4FA9426E"/>
    <w:rsid w:val="4FAC7D88"/>
    <w:rsid w:val="4FB07878"/>
    <w:rsid w:val="4FB1539E"/>
    <w:rsid w:val="4FB37368"/>
    <w:rsid w:val="4FB54E8E"/>
    <w:rsid w:val="4FBA24A4"/>
    <w:rsid w:val="4FC82D2D"/>
    <w:rsid w:val="4FCC21D8"/>
    <w:rsid w:val="4FCD667C"/>
    <w:rsid w:val="4FD23C92"/>
    <w:rsid w:val="4FD74E04"/>
    <w:rsid w:val="4FD95020"/>
    <w:rsid w:val="4FDC066D"/>
    <w:rsid w:val="4FDD49D6"/>
    <w:rsid w:val="4FDD6193"/>
    <w:rsid w:val="4FE85264"/>
    <w:rsid w:val="4FE94B38"/>
    <w:rsid w:val="4FEB6B02"/>
    <w:rsid w:val="4FF17EF4"/>
    <w:rsid w:val="4FF63C8D"/>
    <w:rsid w:val="4FF736F9"/>
    <w:rsid w:val="4FFA6D45"/>
    <w:rsid w:val="4FFC2ABD"/>
    <w:rsid w:val="500100D3"/>
    <w:rsid w:val="50016325"/>
    <w:rsid w:val="50063693"/>
    <w:rsid w:val="50084F08"/>
    <w:rsid w:val="50096F88"/>
    <w:rsid w:val="500B0F52"/>
    <w:rsid w:val="500B2D00"/>
    <w:rsid w:val="500B626F"/>
    <w:rsid w:val="50102399"/>
    <w:rsid w:val="50137E07"/>
    <w:rsid w:val="501871CB"/>
    <w:rsid w:val="501871E4"/>
    <w:rsid w:val="501F67AB"/>
    <w:rsid w:val="50265D8C"/>
    <w:rsid w:val="50285660"/>
    <w:rsid w:val="503009B9"/>
    <w:rsid w:val="50302767"/>
    <w:rsid w:val="50305F10"/>
    <w:rsid w:val="503404A9"/>
    <w:rsid w:val="50342257"/>
    <w:rsid w:val="50350C25"/>
    <w:rsid w:val="503B1837"/>
    <w:rsid w:val="503E2640"/>
    <w:rsid w:val="50416722"/>
    <w:rsid w:val="5043249A"/>
    <w:rsid w:val="505446A7"/>
    <w:rsid w:val="50574197"/>
    <w:rsid w:val="5059611B"/>
    <w:rsid w:val="505C355C"/>
    <w:rsid w:val="50632B3C"/>
    <w:rsid w:val="506348EA"/>
    <w:rsid w:val="5064371A"/>
    <w:rsid w:val="5066184B"/>
    <w:rsid w:val="506643DA"/>
    <w:rsid w:val="50666188"/>
    <w:rsid w:val="50681F00"/>
    <w:rsid w:val="506A3ECB"/>
    <w:rsid w:val="506D39BB"/>
    <w:rsid w:val="506F328F"/>
    <w:rsid w:val="5079410E"/>
    <w:rsid w:val="50811214"/>
    <w:rsid w:val="50836D3A"/>
    <w:rsid w:val="50845C87"/>
    <w:rsid w:val="50874A7C"/>
    <w:rsid w:val="508C2093"/>
    <w:rsid w:val="50926F7D"/>
    <w:rsid w:val="50970A38"/>
    <w:rsid w:val="50A223A6"/>
    <w:rsid w:val="50A26ECD"/>
    <w:rsid w:val="50AC44E3"/>
    <w:rsid w:val="50B16B57"/>
    <w:rsid w:val="50B60EBE"/>
    <w:rsid w:val="50B9275C"/>
    <w:rsid w:val="50BC689B"/>
    <w:rsid w:val="50C015C2"/>
    <w:rsid w:val="50C80BF1"/>
    <w:rsid w:val="50D650BC"/>
    <w:rsid w:val="50D92DFE"/>
    <w:rsid w:val="50DD28EE"/>
    <w:rsid w:val="50EC48E0"/>
    <w:rsid w:val="50F10148"/>
    <w:rsid w:val="50F11284"/>
    <w:rsid w:val="50F47C38"/>
    <w:rsid w:val="50F96FFC"/>
    <w:rsid w:val="50FB4B23"/>
    <w:rsid w:val="51053BF3"/>
    <w:rsid w:val="510559A1"/>
    <w:rsid w:val="51071719"/>
    <w:rsid w:val="510D1493"/>
    <w:rsid w:val="51162B84"/>
    <w:rsid w:val="511B51C5"/>
    <w:rsid w:val="511E6A63"/>
    <w:rsid w:val="51275918"/>
    <w:rsid w:val="512F2A1E"/>
    <w:rsid w:val="513149E8"/>
    <w:rsid w:val="51330760"/>
    <w:rsid w:val="5139564B"/>
    <w:rsid w:val="513A1AEF"/>
    <w:rsid w:val="513E0EB3"/>
    <w:rsid w:val="513F7105"/>
    <w:rsid w:val="514F30C0"/>
    <w:rsid w:val="515626A1"/>
    <w:rsid w:val="515D5620"/>
    <w:rsid w:val="515F688E"/>
    <w:rsid w:val="51624BA2"/>
    <w:rsid w:val="516A3A56"/>
    <w:rsid w:val="516E79EA"/>
    <w:rsid w:val="517D779B"/>
    <w:rsid w:val="517F5754"/>
    <w:rsid w:val="518014CC"/>
    <w:rsid w:val="51870AAC"/>
    <w:rsid w:val="518C7E71"/>
    <w:rsid w:val="51902821"/>
    <w:rsid w:val="51956D25"/>
    <w:rsid w:val="51A90A23"/>
    <w:rsid w:val="51AE7DE7"/>
    <w:rsid w:val="51B55619"/>
    <w:rsid w:val="51B722DE"/>
    <w:rsid w:val="51BC69A8"/>
    <w:rsid w:val="51C4760A"/>
    <w:rsid w:val="51C969CF"/>
    <w:rsid w:val="51CC4711"/>
    <w:rsid w:val="51D07D5D"/>
    <w:rsid w:val="51D27F79"/>
    <w:rsid w:val="51D35A9F"/>
    <w:rsid w:val="51D3784E"/>
    <w:rsid w:val="51D41806"/>
    <w:rsid w:val="51DA6E2E"/>
    <w:rsid w:val="51E11E05"/>
    <w:rsid w:val="51EB4B97"/>
    <w:rsid w:val="51F30DEF"/>
    <w:rsid w:val="51F872B4"/>
    <w:rsid w:val="51FD35E2"/>
    <w:rsid w:val="521045FE"/>
    <w:rsid w:val="521A722A"/>
    <w:rsid w:val="521D51BC"/>
    <w:rsid w:val="521F6F4E"/>
    <w:rsid w:val="522B768A"/>
    <w:rsid w:val="522D51B0"/>
    <w:rsid w:val="522E717A"/>
    <w:rsid w:val="52344790"/>
    <w:rsid w:val="52354064"/>
    <w:rsid w:val="52397C05"/>
    <w:rsid w:val="523C53F3"/>
    <w:rsid w:val="523F4EE3"/>
    <w:rsid w:val="52410C5B"/>
    <w:rsid w:val="52432C25"/>
    <w:rsid w:val="524501AB"/>
    <w:rsid w:val="52592449"/>
    <w:rsid w:val="525941F7"/>
    <w:rsid w:val="525C7843"/>
    <w:rsid w:val="52630BD1"/>
    <w:rsid w:val="52650DED"/>
    <w:rsid w:val="526D0FC9"/>
    <w:rsid w:val="527032EE"/>
    <w:rsid w:val="52764EFC"/>
    <w:rsid w:val="52770B21"/>
    <w:rsid w:val="527E3C5D"/>
    <w:rsid w:val="527F3531"/>
    <w:rsid w:val="52833022"/>
    <w:rsid w:val="528648C0"/>
    <w:rsid w:val="528A2602"/>
    <w:rsid w:val="528D20F2"/>
    <w:rsid w:val="528D5C4E"/>
    <w:rsid w:val="52911BE2"/>
    <w:rsid w:val="52972F71"/>
    <w:rsid w:val="529B480F"/>
    <w:rsid w:val="529E42FF"/>
    <w:rsid w:val="52A116FA"/>
    <w:rsid w:val="52A762F3"/>
    <w:rsid w:val="52A86F2C"/>
    <w:rsid w:val="52AA6800"/>
    <w:rsid w:val="52AE52B6"/>
    <w:rsid w:val="52B21B59"/>
    <w:rsid w:val="52B70F1D"/>
    <w:rsid w:val="52BE405A"/>
    <w:rsid w:val="52D25D57"/>
    <w:rsid w:val="52D27B05"/>
    <w:rsid w:val="52D41C73"/>
    <w:rsid w:val="52D63A99"/>
    <w:rsid w:val="52DA2EF5"/>
    <w:rsid w:val="52DC0984"/>
    <w:rsid w:val="52DE294E"/>
    <w:rsid w:val="52DE46FC"/>
    <w:rsid w:val="52E2243E"/>
    <w:rsid w:val="52E31D12"/>
    <w:rsid w:val="52E37F64"/>
    <w:rsid w:val="52EF06B7"/>
    <w:rsid w:val="52F12681"/>
    <w:rsid w:val="52F7756C"/>
    <w:rsid w:val="52FC500C"/>
    <w:rsid w:val="530103EA"/>
    <w:rsid w:val="53034162"/>
    <w:rsid w:val="530879CB"/>
    <w:rsid w:val="530D6D8F"/>
    <w:rsid w:val="5314011E"/>
    <w:rsid w:val="531719BC"/>
    <w:rsid w:val="53206AC2"/>
    <w:rsid w:val="53220A8C"/>
    <w:rsid w:val="53230361"/>
    <w:rsid w:val="53285977"/>
    <w:rsid w:val="532C36B9"/>
    <w:rsid w:val="532C5467"/>
    <w:rsid w:val="532E5683"/>
    <w:rsid w:val="532F6A4D"/>
    <w:rsid w:val="533407C0"/>
    <w:rsid w:val="533662E6"/>
    <w:rsid w:val="533B7DA0"/>
    <w:rsid w:val="53430A03"/>
    <w:rsid w:val="534327B1"/>
    <w:rsid w:val="53487DC7"/>
    <w:rsid w:val="534B2BB6"/>
    <w:rsid w:val="53542C10"/>
    <w:rsid w:val="53560736"/>
    <w:rsid w:val="53566988"/>
    <w:rsid w:val="536040EB"/>
    <w:rsid w:val="5362532D"/>
    <w:rsid w:val="536F0F64"/>
    <w:rsid w:val="53764934"/>
    <w:rsid w:val="537C37DA"/>
    <w:rsid w:val="538057B3"/>
    <w:rsid w:val="53807561"/>
    <w:rsid w:val="538A6632"/>
    <w:rsid w:val="538C05FC"/>
    <w:rsid w:val="538D1507"/>
    <w:rsid w:val="538E6122"/>
    <w:rsid w:val="538E6B22"/>
    <w:rsid w:val="5394300C"/>
    <w:rsid w:val="539935DE"/>
    <w:rsid w:val="53A5346C"/>
    <w:rsid w:val="53A92F5C"/>
    <w:rsid w:val="53B51901"/>
    <w:rsid w:val="53B61BA3"/>
    <w:rsid w:val="53B90038"/>
    <w:rsid w:val="53B910F0"/>
    <w:rsid w:val="53B92A73"/>
    <w:rsid w:val="53BA2E6A"/>
    <w:rsid w:val="53C438F2"/>
    <w:rsid w:val="53CC09F8"/>
    <w:rsid w:val="53CE29C2"/>
    <w:rsid w:val="53D27C3B"/>
    <w:rsid w:val="53D55AFF"/>
    <w:rsid w:val="53E2646E"/>
    <w:rsid w:val="53E51F54"/>
    <w:rsid w:val="53E53868"/>
    <w:rsid w:val="53E94A32"/>
    <w:rsid w:val="53EC109A"/>
    <w:rsid w:val="53EE4E13"/>
    <w:rsid w:val="53F266B1"/>
    <w:rsid w:val="53F27E69"/>
    <w:rsid w:val="53F71821"/>
    <w:rsid w:val="53F87A3F"/>
    <w:rsid w:val="53FD0BB2"/>
    <w:rsid w:val="54065CB8"/>
    <w:rsid w:val="540B7773"/>
    <w:rsid w:val="54122B37"/>
    <w:rsid w:val="541F321E"/>
    <w:rsid w:val="541F4FCC"/>
    <w:rsid w:val="541F6D7A"/>
    <w:rsid w:val="54210D44"/>
    <w:rsid w:val="5422686A"/>
    <w:rsid w:val="54232D0E"/>
    <w:rsid w:val="5427381E"/>
    <w:rsid w:val="542D1CD6"/>
    <w:rsid w:val="542D76E9"/>
    <w:rsid w:val="54324FD0"/>
    <w:rsid w:val="544E58B1"/>
    <w:rsid w:val="54532EC8"/>
    <w:rsid w:val="545509EE"/>
    <w:rsid w:val="54571DEF"/>
    <w:rsid w:val="545C3B2A"/>
    <w:rsid w:val="545D78A2"/>
    <w:rsid w:val="545E5C23"/>
    <w:rsid w:val="54684BC5"/>
    <w:rsid w:val="54703A7A"/>
    <w:rsid w:val="547C41CC"/>
    <w:rsid w:val="547D09A9"/>
    <w:rsid w:val="547D322B"/>
    <w:rsid w:val="547F3CBD"/>
    <w:rsid w:val="5483555B"/>
    <w:rsid w:val="54843081"/>
    <w:rsid w:val="54870BB8"/>
    <w:rsid w:val="548901E4"/>
    <w:rsid w:val="548A4B3B"/>
    <w:rsid w:val="54905ECA"/>
    <w:rsid w:val="549459BA"/>
    <w:rsid w:val="54947768"/>
    <w:rsid w:val="54972DB4"/>
    <w:rsid w:val="54A01D1C"/>
    <w:rsid w:val="54A531E3"/>
    <w:rsid w:val="54AA166D"/>
    <w:rsid w:val="54AB4AB2"/>
    <w:rsid w:val="54AF45A2"/>
    <w:rsid w:val="54B0031A"/>
    <w:rsid w:val="54B03E76"/>
    <w:rsid w:val="54B5148C"/>
    <w:rsid w:val="54B5164D"/>
    <w:rsid w:val="54B55930"/>
    <w:rsid w:val="54B90F7D"/>
    <w:rsid w:val="54BE6593"/>
    <w:rsid w:val="54C31DFB"/>
    <w:rsid w:val="54C452E9"/>
    <w:rsid w:val="54CA0F52"/>
    <w:rsid w:val="54CB0CB0"/>
    <w:rsid w:val="54D06235"/>
    <w:rsid w:val="54D062C6"/>
    <w:rsid w:val="54D20290"/>
    <w:rsid w:val="54D538DD"/>
    <w:rsid w:val="54D628D5"/>
    <w:rsid w:val="54D933CD"/>
    <w:rsid w:val="54ED5221"/>
    <w:rsid w:val="54FB77E7"/>
    <w:rsid w:val="54FC530D"/>
    <w:rsid w:val="54FF095A"/>
    <w:rsid w:val="55006BAB"/>
    <w:rsid w:val="5503044A"/>
    <w:rsid w:val="55061CE8"/>
    <w:rsid w:val="55085A60"/>
    <w:rsid w:val="55095875"/>
    <w:rsid w:val="550B72FE"/>
    <w:rsid w:val="550C37A2"/>
    <w:rsid w:val="550F6DEF"/>
    <w:rsid w:val="55144405"/>
    <w:rsid w:val="551B5793"/>
    <w:rsid w:val="55216B22"/>
    <w:rsid w:val="552669E4"/>
    <w:rsid w:val="552831DE"/>
    <w:rsid w:val="552A3C28"/>
    <w:rsid w:val="5536081F"/>
    <w:rsid w:val="55384597"/>
    <w:rsid w:val="55393E6B"/>
    <w:rsid w:val="553E1482"/>
    <w:rsid w:val="554051FA"/>
    <w:rsid w:val="55413726"/>
    <w:rsid w:val="55436A98"/>
    <w:rsid w:val="554A42CB"/>
    <w:rsid w:val="554C1DF1"/>
    <w:rsid w:val="554C3B9F"/>
    <w:rsid w:val="555667CB"/>
    <w:rsid w:val="555749D8"/>
    <w:rsid w:val="555B64D8"/>
    <w:rsid w:val="555C7B5A"/>
    <w:rsid w:val="556F788D"/>
    <w:rsid w:val="55741347"/>
    <w:rsid w:val="55760C1C"/>
    <w:rsid w:val="5579695E"/>
    <w:rsid w:val="55826059"/>
    <w:rsid w:val="558C266B"/>
    <w:rsid w:val="558C48E3"/>
    <w:rsid w:val="5596306C"/>
    <w:rsid w:val="55967510"/>
    <w:rsid w:val="55A0213D"/>
    <w:rsid w:val="55A70786"/>
    <w:rsid w:val="55A90FF1"/>
    <w:rsid w:val="55AC288F"/>
    <w:rsid w:val="55AD03B6"/>
    <w:rsid w:val="55AE2AAB"/>
    <w:rsid w:val="55AE6607"/>
    <w:rsid w:val="55B07EC1"/>
    <w:rsid w:val="55B87486"/>
    <w:rsid w:val="55BA31FE"/>
    <w:rsid w:val="55C220B3"/>
    <w:rsid w:val="55C45E2B"/>
    <w:rsid w:val="55C67DF5"/>
    <w:rsid w:val="55CB540B"/>
    <w:rsid w:val="55CE2806"/>
    <w:rsid w:val="55D02A22"/>
    <w:rsid w:val="55D10548"/>
    <w:rsid w:val="55D13285"/>
    <w:rsid w:val="55D65B5E"/>
    <w:rsid w:val="55DA73FC"/>
    <w:rsid w:val="55DA78AC"/>
    <w:rsid w:val="55E02539"/>
    <w:rsid w:val="55E069DD"/>
    <w:rsid w:val="55E42029"/>
    <w:rsid w:val="55EF2E09"/>
    <w:rsid w:val="55F3226C"/>
    <w:rsid w:val="55F54236"/>
    <w:rsid w:val="55F67FAE"/>
    <w:rsid w:val="56004989"/>
    <w:rsid w:val="56026953"/>
    <w:rsid w:val="56075D18"/>
    <w:rsid w:val="560C1580"/>
    <w:rsid w:val="561623FF"/>
    <w:rsid w:val="561F7505"/>
    <w:rsid w:val="56244B1C"/>
    <w:rsid w:val="56262642"/>
    <w:rsid w:val="562C577E"/>
    <w:rsid w:val="5630526E"/>
    <w:rsid w:val="56312D95"/>
    <w:rsid w:val="56336B0D"/>
    <w:rsid w:val="5637484F"/>
    <w:rsid w:val="563A7E9B"/>
    <w:rsid w:val="563C00B7"/>
    <w:rsid w:val="563D3E2F"/>
    <w:rsid w:val="563D798B"/>
    <w:rsid w:val="563F19EA"/>
    <w:rsid w:val="56464A92"/>
    <w:rsid w:val="56554CD5"/>
    <w:rsid w:val="565C0A5B"/>
    <w:rsid w:val="565C2507"/>
    <w:rsid w:val="565E627F"/>
    <w:rsid w:val="56645F81"/>
    <w:rsid w:val="566672FB"/>
    <w:rsid w:val="56667F6A"/>
    <w:rsid w:val="56835CE6"/>
    <w:rsid w:val="56861332"/>
    <w:rsid w:val="56876E58"/>
    <w:rsid w:val="56890E23"/>
    <w:rsid w:val="56927CD7"/>
    <w:rsid w:val="56951575"/>
    <w:rsid w:val="569C0B56"/>
    <w:rsid w:val="569C67A5"/>
    <w:rsid w:val="56A874FB"/>
    <w:rsid w:val="56B440F1"/>
    <w:rsid w:val="56BE6D1E"/>
    <w:rsid w:val="56CB31E9"/>
    <w:rsid w:val="56E878F7"/>
    <w:rsid w:val="56EA7B13"/>
    <w:rsid w:val="56F20776"/>
    <w:rsid w:val="56FF597F"/>
    <w:rsid w:val="57032983"/>
    <w:rsid w:val="570A3D11"/>
    <w:rsid w:val="570D1A54"/>
    <w:rsid w:val="570E4F10"/>
    <w:rsid w:val="571050A0"/>
    <w:rsid w:val="57141445"/>
    <w:rsid w:val="571526B6"/>
    <w:rsid w:val="571C19D7"/>
    <w:rsid w:val="571C3A45"/>
    <w:rsid w:val="571C57F3"/>
    <w:rsid w:val="572052E3"/>
    <w:rsid w:val="5728063B"/>
    <w:rsid w:val="57284198"/>
    <w:rsid w:val="572D7A00"/>
    <w:rsid w:val="57346FE0"/>
    <w:rsid w:val="573C5E95"/>
    <w:rsid w:val="57452F9B"/>
    <w:rsid w:val="574875AC"/>
    <w:rsid w:val="575136EE"/>
    <w:rsid w:val="575C2093"/>
    <w:rsid w:val="575D6537"/>
    <w:rsid w:val="575E405D"/>
    <w:rsid w:val="5765363E"/>
    <w:rsid w:val="57664CC0"/>
    <w:rsid w:val="57684EDC"/>
    <w:rsid w:val="576D42A0"/>
    <w:rsid w:val="576F626A"/>
    <w:rsid w:val="57774D2C"/>
    <w:rsid w:val="577B076B"/>
    <w:rsid w:val="577D2735"/>
    <w:rsid w:val="57831D16"/>
    <w:rsid w:val="57882E88"/>
    <w:rsid w:val="578C4726"/>
    <w:rsid w:val="578D049F"/>
    <w:rsid w:val="578F06BB"/>
    <w:rsid w:val="57A53A3A"/>
    <w:rsid w:val="57AD28EF"/>
    <w:rsid w:val="57AE0B41"/>
    <w:rsid w:val="57B40121"/>
    <w:rsid w:val="57B7551B"/>
    <w:rsid w:val="57B974E6"/>
    <w:rsid w:val="57BF2D4E"/>
    <w:rsid w:val="57C55E8A"/>
    <w:rsid w:val="57CB596F"/>
    <w:rsid w:val="57D04F5B"/>
    <w:rsid w:val="57D8193B"/>
    <w:rsid w:val="57DB745C"/>
    <w:rsid w:val="57E62517"/>
    <w:rsid w:val="57E91B79"/>
    <w:rsid w:val="57E9601D"/>
    <w:rsid w:val="57EC3417"/>
    <w:rsid w:val="57EE718F"/>
    <w:rsid w:val="57F16C7F"/>
    <w:rsid w:val="57F30C49"/>
    <w:rsid w:val="57F347A6"/>
    <w:rsid w:val="57F56770"/>
    <w:rsid w:val="57F624E8"/>
    <w:rsid w:val="57F64296"/>
    <w:rsid w:val="57F8000E"/>
    <w:rsid w:val="57FB365A"/>
    <w:rsid w:val="57FC08F2"/>
    <w:rsid w:val="57FD3876"/>
    <w:rsid w:val="58007616"/>
    <w:rsid w:val="58030761"/>
    <w:rsid w:val="580544D9"/>
    <w:rsid w:val="5806097D"/>
    <w:rsid w:val="580775E8"/>
    <w:rsid w:val="580B5F93"/>
    <w:rsid w:val="580C1D0B"/>
    <w:rsid w:val="58136BF6"/>
    <w:rsid w:val="58150BC0"/>
    <w:rsid w:val="581D1822"/>
    <w:rsid w:val="58262DCD"/>
    <w:rsid w:val="582E78D1"/>
    <w:rsid w:val="583152CE"/>
    <w:rsid w:val="58331046"/>
    <w:rsid w:val="58350A83"/>
    <w:rsid w:val="58382B00"/>
    <w:rsid w:val="58384833"/>
    <w:rsid w:val="583B614D"/>
    <w:rsid w:val="583D1EC5"/>
    <w:rsid w:val="584E3AC5"/>
    <w:rsid w:val="58501BF8"/>
    <w:rsid w:val="5851771E"/>
    <w:rsid w:val="585316E8"/>
    <w:rsid w:val="58586CFE"/>
    <w:rsid w:val="585A65D3"/>
    <w:rsid w:val="585C536F"/>
    <w:rsid w:val="586456A3"/>
    <w:rsid w:val="58694A68"/>
    <w:rsid w:val="586B07E0"/>
    <w:rsid w:val="586B6A32"/>
    <w:rsid w:val="58767185"/>
    <w:rsid w:val="587A0A23"/>
    <w:rsid w:val="5886386C"/>
    <w:rsid w:val="588C28C0"/>
    <w:rsid w:val="589A10C5"/>
    <w:rsid w:val="589C4E3D"/>
    <w:rsid w:val="589E6E07"/>
    <w:rsid w:val="58A106A5"/>
    <w:rsid w:val="58A957AC"/>
    <w:rsid w:val="58B32187"/>
    <w:rsid w:val="58B54151"/>
    <w:rsid w:val="58BA0B09"/>
    <w:rsid w:val="58BD4DB3"/>
    <w:rsid w:val="58BF6D7E"/>
    <w:rsid w:val="58C46142"/>
    <w:rsid w:val="58C91339"/>
    <w:rsid w:val="58CD7964"/>
    <w:rsid w:val="58CE0D6F"/>
    <w:rsid w:val="58CE6FC1"/>
    <w:rsid w:val="58CF5213"/>
    <w:rsid w:val="58D36385"/>
    <w:rsid w:val="58D5034F"/>
    <w:rsid w:val="58DD6D4C"/>
    <w:rsid w:val="58E16CF4"/>
    <w:rsid w:val="58E80B25"/>
    <w:rsid w:val="58E97957"/>
    <w:rsid w:val="58EA72EF"/>
    <w:rsid w:val="58F20F01"/>
    <w:rsid w:val="58F22CAF"/>
    <w:rsid w:val="58F46A27"/>
    <w:rsid w:val="59011144"/>
    <w:rsid w:val="590429E2"/>
    <w:rsid w:val="591470C9"/>
    <w:rsid w:val="591E5852"/>
    <w:rsid w:val="591F781C"/>
    <w:rsid w:val="592B4413"/>
    <w:rsid w:val="593212FE"/>
    <w:rsid w:val="593432C8"/>
    <w:rsid w:val="59372DB8"/>
    <w:rsid w:val="59413C36"/>
    <w:rsid w:val="59464DA9"/>
    <w:rsid w:val="594661BA"/>
    <w:rsid w:val="594D6137"/>
    <w:rsid w:val="5955323E"/>
    <w:rsid w:val="59570D64"/>
    <w:rsid w:val="596040BD"/>
    <w:rsid w:val="596209A6"/>
    <w:rsid w:val="5975743C"/>
    <w:rsid w:val="59815DE1"/>
    <w:rsid w:val="59843637"/>
    <w:rsid w:val="598A113A"/>
    <w:rsid w:val="59926240"/>
    <w:rsid w:val="59975605"/>
    <w:rsid w:val="59981AA8"/>
    <w:rsid w:val="59A87812"/>
    <w:rsid w:val="59AA17DC"/>
    <w:rsid w:val="59AD4E28"/>
    <w:rsid w:val="59B85CA7"/>
    <w:rsid w:val="59BA0405"/>
    <w:rsid w:val="59BD525F"/>
    <w:rsid w:val="59C02DAD"/>
    <w:rsid w:val="59C16865"/>
    <w:rsid w:val="59C4289D"/>
    <w:rsid w:val="59CA3C2C"/>
    <w:rsid w:val="59CD7278"/>
    <w:rsid w:val="59D65F02"/>
    <w:rsid w:val="59D979CB"/>
    <w:rsid w:val="59DE4FE1"/>
    <w:rsid w:val="59E20F76"/>
    <w:rsid w:val="59EA607C"/>
    <w:rsid w:val="59ED3476"/>
    <w:rsid w:val="59F36CDF"/>
    <w:rsid w:val="59FF5F31"/>
    <w:rsid w:val="5A010E1A"/>
    <w:rsid w:val="5A0E25CD"/>
    <w:rsid w:val="5A1B4BD1"/>
    <w:rsid w:val="5A1F7AD4"/>
    <w:rsid w:val="5A201A9E"/>
    <w:rsid w:val="5A2A0227"/>
    <w:rsid w:val="5A2C3F9F"/>
    <w:rsid w:val="5A3B0686"/>
    <w:rsid w:val="5A3B2434"/>
    <w:rsid w:val="5A405C9C"/>
    <w:rsid w:val="5A455061"/>
    <w:rsid w:val="5A4F5EDF"/>
    <w:rsid w:val="5A511C57"/>
    <w:rsid w:val="5A513A05"/>
    <w:rsid w:val="5A517EA9"/>
    <w:rsid w:val="5A527871"/>
    <w:rsid w:val="5A56726E"/>
    <w:rsid w:val="5A5B2AD6"/>
    <w:rsid w:val="5A5C0D28"/>
    <w:rsid w:val="5A5D7EBC"/>
    <w:rsid w:val="5A643739"/>
    <w:rsid w:val="5A647BDD"/>
    <w:rsid w:val="5A6574B1"/>
    <w:rsid w:val="5A683964"/>
    <w:rsid w:val="5A6A4AC7"/>
    <w:rsid w:val="5A6E45B7"/>
    <w:rsid w:val="5A6F20DD"/>
    <w:rsid w:val="5A715E56"/>
    <w:rsid w:val="5A737E20"/>
    <w:rsid w:val="5A783688"/>
    <w:rsid w:val="5A7871E4"/>
    <w:rsid w:val="5A7D2A4C"/>
    <w:rsid w:val="5A820063"/>
    <w:rsid w:val="5A871B1D"/>
    <w:rsid w:val="5A93401E"/>
    <w:rsid w:val="5A9D30EE"/>
    <w:rsid w:val="5AA71877"/>
    <w:rsid w:val="5AAE2C06"/>
    <w:rsid w:val="5AB0697E"/>
    <w:rsid w:val="5AB26B9A"/>
    <w:rsid w:val="5AB83A84"/>
    <w:rsid w:val="5ABA77FD"/>
    <w:rsid w:val="5ABD7265"/>
    <w:rsid w:val="5AC43E10"/>
    <w:rsid w:val="5AC661A1"/>
    <w:rsid w:val="5ACC7530"/>
    <w:rsid w:val="5AD703AE"/>
    <w:rsid w:val="5ADA7E9F"/>
    <w:rsid w:val="5AE46A98"/>
    <w:rsid w:val="5AE8174F"/>
    <w:rsid w:val="5AE96F8D"/>
    <w:rsid w:val="5AED7BD2"/>
    <w:rsid w:val="5AF32D0E"/>
    <w:rsid w:val="5AF75935"/>
    <w:rsid w:val="5AF820D3"/>
    <w:rsid w:val="5B0E18F6"/>
    <w:rsid w:val="5B127639"/>
    <w:rsid w:val="5B1769FD"/>
    <w:rsid w:val="5B1A029B"/>
    <w:rsid w:val="5B1E7D8B"/>
    <w:rsid w:val="5B21162A"/>
    <w:rsid w:val="5B21454D"/>
    <w:rsid w:val="5B242EC8"/>
    <w:rsid w:val="5B266C40"/>
    <w:rsid w:val="5B2B06FA"/>
    <w:rsid w:val="5B2D4472"/>
    <w:rsid w:val="5B392E17"/>
    <w:rsid w:val="5B4041A6"/>
    <w:rsid w:val="5B435A44"/>
    <w:rsid w:val="5B6D0D13"/>
    <w:rsid w:val="5B7420A1"/>
    <w:rsid w:val="5B7756EE"/>
    <w:rsid w:val="5B77749C"/>
    <w:rsid w:val="5B7976B8"/>
    <w:rsid w:val="5B7C0F56"/>
    <w:rsid w:val="5B7C2D04"/>
    <w:rsid w:val="5B81656C"/>
    <w:rsid w:val="5B8A3673"/>
    <w:rsid w:val="5B8A71CF"/>
    <w:rsid w:val="5B8F2A37"/>
    <w:rsid w:val="5B90055D"/>
    <w:rsid w:val="5B9067AF"/>
    <w:rsid w:val="5B922527"/>
    <w:rsid w:val="5B9462A0"/>
    <w:rsid w:val="5B9558E0"/>
    <w:rsid w:val="5B975D90"/>
    <w:rsid w:val="5B991B08"/>
    <w:rsid w:val="5BA1276A"/>
    <w:rsid w:val="5BA26C0E"/>
    <w:rsid w:val="5BA30291"/>
    <w:rsid w:val="5BA65FD3"/>
    <w:rsid w:val="5BA83AF9"/>
    <w:rsid w:val="5BAC183B"/>
    <w:rsid w:val="5BAF30D9"/>
    <w:rsid w:val="5BBA55DA"/>
    <w:rsid w:val="5BBB382C"/>
    <w:rsid w:val="5BC22E0D"/>
    <w:rsid w:val="5BC621D1"/>
    <w:rsid w:val="5BCB77E7"/>
    <w:rsid w:val="5BD3501A"/>
    <w:rsid w:val="5BD743DE"/>
    <w:rsid w:val="5BD7618C"/>
    <w:rsid w:val="5BE663CF"/>
    <w:rsid w:val="5BE742B7"/>
    <w:rsid w:val="5BE865EB"/>
    <w:rsid w:val="5BEA2363"/>
    <w:rsid w:val="5BED775E"/>
    <w:rsid w:val="5BF22FC6"/>
    <w:rsid w:val="5BF40AEC"/>
    <w:rsid w:val="5BF47BAB"/>
    <w:rsid w:val="5BF547E0"/>
    <w:rsid w:val="5BF558DB"/>
    <w:rsid w:val="5BF925A6"/>
    <w:rsid w:val="5BF94355"/>
    <w:rsid w:val="5BFB1E7B"/>
    <w:rsid w:val="5C003935"/>
    <w:rsid w:val="5C090A3C"/>
    <w:rsid w:val="5C0A0310"/>
    <w:rsid w:val="5C0A47B4"/>
    <w:rsid w:val="5C0C052C"/>
    <w:rsid w:val="5C0E2C30"/>
    <w:rsid w:val="5C166CB5"/>
    <w:rsid w:val="5C1D44E7"/>
    <w:rsid w:val="5C250A68"/>
    <w:rsid w:val="5C272C70"/>
    <w:rsid w:val="5C2A2760"/>
    <w:rsid w:val="5C5123E2"/>
    <w:rsid w:val="5C514191"/>
    <w:rsid w:val="5C5A6124"/>
    <w:rsid w:val="5C5E7A60"/>
    <w:rsid w:val="5C626DE4"/>
    <w:rsid w:val="5C6519EA"/>
    <w:rsid w:val="5C666A3C"/>
    <w:rsid w:val="5C6739B4"/>
    <w:rsid w:val="5C6A5252"/>
    <w:rsid w:val="5C6A7000"/>
    <w:rsid w:val="5C741C2D"/>
    <w:rsid w:val="5C757E7F"/>
    <w:rsid w:val="5C7E485A"/>
    <w:rsid w:val="5C820757"/>
    <w:rsid w:val="5C891DD6"/>
    <w:rsid w:val="5C8C6F77"/>
    <w:rsid w:val="5C952F4A"/>
    <w:rsid w:val="5C95673E"/>
    <w:rsid w:val="5C98591B"/>
    <w:rsid w:val="5C9A5B38"/>
    <w:rsid w:val="5C9F314E"/>
    <w:rsid w:val="5CA018CE"/>
    <w:rsid w:val="5CA40764"/>
    <w:rsid w:val="5CA70254"/>
    <w:rsid w:val="5CA97B29"/>
    <w:rsid w:val="5CAC6214"/>
    <w:rsid w:val="5CB36BF9"/>
    <w:rsid w:val="5CB63FF4"/>
    <w:rsid w:val="5CB80B1B"/>
    <w:rsid w:val="5CBD1826"/>
    <w:rsid w:val="5CC04E72"/>
    <w:rsid w:val="5CC42BB4"/>
    <w:rsid w:val="5CCD2EE3"/>
    <w:rsid w:val="5CCE3A33"/>
    <w:rsid w:val="5CD43973"/>
    <w:rsid w:val="5CD5091E"/>
    <w:rsid w:val="5CD64696"/>
    <w:rsid w:val="5CD8040E"/>
    <w:rsid w:val="5CDA5F34"/>
    <w:rsid w:val="5CDB4542"/>
    <w:rsid w:val="5CDC1CAC"/>
    <w:rsid w:val="5CDC56DF"/>
    <w:rsid w:val="5CDD5A24"/>
    <w:rsid w:val="5CE05310"/>
    <w:rsid w:val="5CE13766"/>
    <w:rsid w:val="5CE46DB3"/>
    <w:rsid w:val="5CE943C9"/>
    <w:rsid w:val="5CF039A9"/>
    <w:rsid w:val="5CF1327E"/>
    <w:rsid w:val="5CF214D0"/>
    <w:rsid w:val="5CF27722"/>
    <w:rsid w:val="5CF35248"/>
    <w:rsid w:val="5CF54B1C"/>
    <w:rsid w:val="5CFA4828"/>
    <w:rsid w:val="5CFD1C22"/>
    <w:rsid w:val="5CFD7E74"/>
    <w:rsid w:val="5D017965"/>
    <w:rsid w:val="5D086F45"/>
    <w:rsid w:val="5D0905C7"/>
    <w:rsid w:val="5D0B433F"/>
    <w:rsid w:val="5D123920"/>
    <w:rsid w:val="5D136761"/>
    <w:rsid w:val="5D1458EA"/>
    <w:rsid w:val="5D2269E4"/>
    <w:rsid w:val="5D290C69"/>
    <w:rsid w:val="5D296EBB"/>
    <w:rsid w:val="5D2E44D2"/>
    <w:rsid w:val="5D311B87"/>
    <w:rsid w:val="5D3A69D3"/>
    <w:rsid w:val="5D3E4715"/>
    <w:rsid w:val="5D417D61"/>
    <w:rsid w:val="5D467A6D"/>
    <w:rsid w:val="5D494E68"/>
    <w:rsid w:val="5D4B0BE0"/>
    <w:rsid w:val="5D4B6E32"/>
    <w:rsid w:val="5D4B7080"/>
    <w:rsid w:val="5D5435AD"/>
    <w:rsid w:val="5D5932FD"/>
    <w:rsid w:val="5D616655"/>
    <w:rsid w:val="5D663C6C"/>
    <w:rsid w:val="5D683540"/>
    <w:rsid w:val="5D6F2B20"/>
    <w:rsid w:val="5D79574D"/>
    <w:rsid w:val="5D7A7AF6"/>
    <w:rsid w:val="5D7D1FBB"/>
    <w:rsid w:val="5D814602"/>
    <w:rsid w:val="5D8440F2"/>
    <w:rsid w:val="5D8B722E"/>
    <w:rsid w:val="5D900CE9"/>
    <w:rsid w:val="5D916F3A"/>
    <w:rsid w:val="5D9A56C3"/>
    <w:rsid w:val="5D9C1821"/>
    <w:rsid w:val="5DAA1DAA"/>
    <w:rsid w:val="5DAA3B58"/>
    <w:rsid w:val="5DAB167E"/>
    <w:rsid w:val="5DAB1F64"/>
    <w:rsid w:val="5DAC468B"/>
    <w:rsid w:val="5DB26EB1"/>
    <w:rsid w:val="5DB449D7"/>
    <w:rsid w:val="5DB70023"/>
    <w:rsid w:val="5DBB3FB7"/>
    <w:rsid w:val="5DBE5856"/>
    <w:rsid w:val="5DC2377C"/>
    <w:rsid w:val="5DC7295C"/>
    <w:rsid w:val="5DD359E9"/>
    <w:rsid w:val="5DD92690"/>
    <w:rsid w:val="5DD961EC"/>
    <w:rsid w:val="5DEC4171"/>
    <w:rsid w:val="5DED7EE9"/>
    <w:rsid w:val="5DF03535"/>
    <w:rsid w:val="5DF179D9"/>
    <w:rsid w:val="5DF23751"/>
    <w:rsid w:val="5DF43025"/>
    <w:rsid w:val="5DF63241"/>
    <w:rsid w:val="5DF643D0"/>
    <w:rsid w:val="5E0019CA"/>
    <w:rsid w:val="5E007C1C"/>
    <w:rsid w:val="5E021BE6"/>
    <w:rsid w:val="5E03770C"/>
    <w:rsid w:val="5E0537CF"/>
    <w:rsid w:val="5E056FE1"/>
    <w:rsid w:val="5E0967FA"/>
    <w:rsid w:val="5E142764"/>
    <w:rsid w:val="5E145476"/>
    <w:rsid w:val="5E174F66"/>
    <w:rsid w:val="5E231687"/>
    <w:rsid w:val="5E244F3C"/>
    <w:rsid w:val="5E2751A9"/>
    <w:rsid w:val="5E2A4C99"/>
    <w:rsid w:val="5E371164"/>
    <w:rsid w:val="5E39312E"/>
    <w:rsid w:val="5E3B6EA6"/>
    <w:rsid w:val="5E443FAD"/>
    <w:rsid w:val="5E4A533B"/>
    <w:rsid w:val="5E5166CA"/>
    <w:rsid w:val="5E5835B4"/>
    <w:rsid w:val="5E587A58"/>
    <w:rsid w:val="5E6A153A"/>
    <w:rsid w:val="5E6B75A3"/>
    <w:rsid w:val="5E6C52B2"/>
    <w:rsid w:val="5E700844"/>
    <w:rsid w:val="5E736640"/>
    <w:rsid w:val="5E7B54F5"/>
    <w:rsid w:val="5E7E6D93"/>
    <w:rsid w:val="5E820631"/>
    <w:rsid w:val="5E8819C0"/>
    <w:rsid w:val="5E8F0FA0"/>
    <w:rsid w:val="5E9860A7"/>
    <w:rsid w:val="5EA01E7D"/>
    <w:rsid w:val="5EAC3900"/>
    <w:rsid w:val="5EAC56AE"/>
    <w:rsid w:val="5EB033F0"/>
    <w:rsid w:val="5EB034DE"/>
    <w:rsid w:val="5EB822A5"/>
    <w:rsid w:val="5EB904CA"/>
    <w:rsid w:val="5EB9124F"/>
    <w:rsid w:val="5EBB3B43"/>
    <w:rsid w:val="5EC41C72"/>
    <w:rsid w:val="5ECA0E77"/>
    <w:rsid w:val="5ECA1FD8"/>
    <w:rsid w:val="5ECB647C"/>
    <w:rsid w:val="5ED35331"/>
    <w:rsid w:val="5ED370DF"/>
    <w:rsid w:val="5ED944FD"/>
    <w:rsid w:val="5EDA221B"/>
    <w:rsid w:val="5EE017FC"/>
    <w:rsid w:val="5EEA0A39"/>
    <w:rsid w:val="5EEE084A"/>
    <w:rsid w:val="5EEE216B"/>
    <w:rsid w:val="5EF446BC"/>
    <w:rsid w:val="5EFD23AE"/>
    <w:rsid w:val="5F1576F7"/>
    <w:rsid w:val="5F2636B2"/>
    <w:rsid w:val="5F2B6F1B"/>
    <w:rsid w:val="5F2C268F"/>
    <w:rsid w:val="5F2F716C"/>
    <w:rsid w:val="5F3062DF"/>
    <w:rsid w:val="5F3E6C4E"/>
    <w:rsid w:val="5F3F4774"/>
    <w:rsid w:val="5F443B39"/>
    <w:rsid w:val="5F4955F3"/>
    <w:rsid w:val="5F4D50E3"/>
    <w:rsid w:val="5F4F609A"/>
    <w:rsid w:val="5F546472"/>
    <w:rsid w:val="5F593296"/>
    <w:rsid w:val="5F5F6BC4"/>
    <w:rsid w:val="5F6706E3"/>
    <w:rsid w:val="5F702B80"/>
    <w:rsid w:val="5F773F0E"/>
    <w:rsid w:val="5F7B554E"/>
    <w:rsid w:val="5F7F7267"/>
    <w:rsid w:val="5F812FDF"/>
    <w:rsid w:val="5F8600EA"/>
    <w:rsid w:val="5F864151"/>
    <w:rsid w:val="5F950838"/>
    <w:rsid w:val="5F9B0183"/>
    <w:rsid w:val="5F9C361C"/>
    <w:rsid w:val="5F9E593F"/>
    <w:rsid w:val="5FA171DD"/>
    <w:rsid w:val="5FA42829"/>
    <w:rsid w:val="5FAD16DE"/>
    <w:rsid w:val="5FB213EA"/>
    <w:rsid w:val="5FBC381B"/>
    <w:rsid w:val="5FC44C79"/>
    <w:rsid w:val="5FC5111D"/>
    <w:rsid w:val="5FC92290"/>
    <w:rsid w:val="5FD2383A"/>
    <w:rsid w:val="5FD749AD"/>
    <w:rsid w:val="5FD7780E"/>
    <w:rsid w:val="5FE2595C"/>
    <w:rsid w:val="5FE84E0C"/>
    <w:rsid w:val="5FEB2206"/>
    <w:rsid w:val="5FED5F7E"/>
    <w:rsid w:val="5FF30B47"/>
    <w:rsid w:val="5FF4555F"/>
    <w:rsid w:val="5FF76DFD"/>
    <w:rsid w:val="5FF90DC7"/>
    <w:rsid w:val="5FFB4038"/>
    <w:rsid w:val="5FFE2DE8"/>
    <w:rsid w:val="600339F4"/>
    <w:rsid w:val="6008725C"/>
    <w:rsid w:val="600A2FD4"/>
    <w:rsid w:val="600D0118"/>
    <w:rsid w:val="60145C01"/>
    <w:rsid w:val="601B6F8F"/>
    <w:rsid w:val="601E082E"/>
    <w:rsid w:val="60200102"/>
    <w:rsid w:val="60211EDB"/>
    <w:rsid w:val="602A5424"/>
    <w:rsid w:val="602C4CF9"/>
    <w:rsid w:val="602D0A71"/>
    <w:rsid w:val="603040BD"/>
    <w:rsid w:val="60326087"/>
    <w:rsid w:val="60327E35"/>
    <w:rsid w:val="60340051"/>
    <w:rsid w:val="6036695C"/>
    <w:rsid w:val="60397415"/>
    <w:rsid w:val="603B318E"/>
    <w:rsid w:val="60433DF0"/>
    <w:rsid w:val="60487659"/>
    <w:rsid w:val="604F4E8B"/>
    <w:rsid w:val="605B55DE"/>
    <w:rsid w:val="605E6E7C"/>
    <w:rsid w:val="606249A0"/>
    <w:rsid w:val="606467B1"/>
    <w:rsid w:val="6065645C"/>
    <w:rsid w:val="60673F83"/>
    <w:rsid w:val="60693333"/>
    <w:rsid w:val="606A75CF"/>
    <w:rsid w:val="606F72DB"/>
    <w:rsid w:val="607050E2"/>
    <w:rsid w:val="60730B79"/>
    <w:rsid w:val="60746894"/>
    <w:rsid w:val="60830691"/>
    <w:rsid w:val="608C39E9"/>
    <w:rsid w:val="60917251"/>
    <w:rsid w:val="60940AF0"/>
    <w:rsid w:val="609B1560"/>
    <w:rsid w:val="609F6EF4"/>
    <w:rsid w:val="60A54AAB"/>
    <w:rsid w:val="60A76A75"/>
    <w:rsid w:val="60A86E0A"/>
    <w:rsid w:val="60B116A2"/>
    <w:rsid w:val="60BA0556"/>
    <w:rsid w:val="60BD1DF5"/>
    <w:rsid w:val="60C018E5"/>
    <w:rsid w:val="60CA4511"/>
    <w:rsid w:val="60CE5DB0"/>
    <w:rsid w:val="60CE7B5E"/>
    <w:rsid w:val="60CF38D6"/>
    <w:rsid w:val="60D4713E"/>
    <w:rsid w:val="60D86C2E"/>
    <w:rsid w:val="60DA0BF8"/>
    <w:rsid w:val="60E03D35"/>
    <w:rsid w:val="60E23609"/>
    <w:rsid w:val="60E27AAD"/>
    <w:rsid w:val="60E5134B"/>
    <w:rsid w:val="60E9572D"/>
    <w:rsid w:val="60EC6976"/>
    <w:rsid w:val="60FD6695"/>
    <w:rsid w:val="60FF41BB"/>
    <w:rsid w:val="610417D1"/>
    <w:rsid w:val="610B0DB2"/>
    <w:rsid w:val="6110461A"/>
    <w:rsid w:val="611D2893"/>
    <w:rsid w:val="61251748"/>
    <w:rsid w:val="61271964"/>
    <w:rsid w:val="612C0D28"/>
    <w:rsid w:val="612E4AA0"/>
    <w:rsid w:val="61314591"/>
    <w:rsid w:val="613227E3"/>
    <w:rsid w:val="61330309"/>
    <w:rsid w:val="613876CD"/>
    <w:rsid w:val="613A1697"/>
    <w:rsid w:val="613F0A5C"/>
    <w:rsid w:val="61446072"/>
    <w:rsid w:val="614E5143"/>
    <w:rsid w:val="61500EBB"/>
    <w:rsid w:val="61534507"/>
    <w:rsid w:val="615D5386"/>
    <w:rsid w:val="6162299C"/>
    <w:rsid w:val="616B1851"/>
    <w:rsid w:val="616E1341"/>
    <w:rsid w:val="61706E67"/>
    <w:rsid w:val="61734BA9"/>
    <w:rsid w:val="617701F5"/>
    <w:rsid w:val="617F52FC"/>
    <w:rsid w:val="61826B9A"/>
    <w:rsid w:val="6183303E"/>
    <w:rsid w:val="61870B96"/>
    <w:rsid w:val="61897F29"/>
    <w:rsid w:val="618C17C7"/>
    <w:rsid w:val="61907509"/>
    <w:rsid w:val="61930DA7"/>
    <w:rsid w:val="619A2136"/>
    <w:rsid w:val="61A15272"/>
    <w:rsid w:val="61A30FEA"/>
    <w:rsid w:val="61A84853"/>
    <w:rsid w:val="61B03707"/>
    <w:rsid w:val="61B50D1E"/>
    <w:rsid w:val="61B52ACC"/>
    <w:rsid w:val="61BA6334"/>
    <w:rsid w:val="61BC20AC"/>
    <w:rsid w:val="61D218D0"/>
    <w:rsid w:val="61DB4C28"/>
    <w:rsid w:val="61E15FB7"/>
    <w:rsid w:val="61EA6C19"/>
    <w:rsid w:val="61ED495B"/>
    <w:rsid w:val="61F41846"/>
    <w:rsid w:val="61FF01EB"/>
    <w:rsid w:val="62022090"/>
    <w:rsid w:val="62031A89"/>
    <w:rsid w:val="62037CDB"/>
    <w:rsid w:val="62051CA5"/>
    <w:rsid w:val="62092E18"/>
    <w:rsid w:val="620F0BB3"/>
    <w:rsid w:val="62141EE8"/>
    <w:rsid w:val="621912AD"/>
    <w:rsid w:val="621E2CF8"/>
    <w:rsid w:val="621E4B15"/>
    <w:rsid w:val="621F4BAA"/>
    <w:rsid w:val="62214605"/>
    <w:rsid w:val="622163B3"/>
    <w:rsid w:val="62314848"/>
    <w:rsid w:val="62326A29"/>
    <w:rsid w:val="623600B0"/>
    <w:rsid w:val="623C31ED"/>
    <w:rsid w:val="623F6839"/>
    <w:rsid w:val="62436329"/>
    <w:rsid w:val="62467BC8"/>
    <w:rsid w:val="625B3673"/>
    <w:rsid w:val="62606EDB"/>
    <w:rsid w:val="62682234"/>
    <w:rsid w:val="626B762E"/>
    <w:rsid w:val="626D784A"/>
    <w:rsid w:val="626E50AF"/>
    <w:rsid w:val="626F35C2"/>
    <w:rsid w:val="626F4BE2"/>
    <w:rsid w:val="62724E61"/>
    <w:rsid w:val="62744735"/>
    <w:rsid w:val="62774225"/>
    <w:rsid w:val="627961A0"/>
    <w:rsid w:val="627B3D15"/>
    <w:rsid w:val="627B5AC3"/>
    <w:rsid w:val="627E3805"/>
    <w:rsid w:val="628030DA"/>
    <w:rsid w:val="6287090C"/>
    <w:rsid w:val="628A3F58"/>
    <w:rsid w:val="62970423"/>
    <w:rsid w:val="629D1622"/>
    <w:rsid w:val="629D1EDE"/>
    <w:rsid w:val="62A274F4"/>
    <w:rsid w:val="62A80882"/>
    <w:rsid w:val="62AA0FF0"/>
    <w:rsid w:val="62AA63A9"/>
    <w:rsid w:val="62AC0373"/>
    <w:rsid w:val="62AF7E63"/>
    <w:rsid w:val="62B60CD4"/>
    <w:rsid w:val="62B64D4D"/>
    <w:rsid w:val="62B72874"/>
    <w:rsid w:val="62BD60DC"/>
    <w:rsid w:val="62C13FCA"/>
    <w:rsid w:val="62CA07F9"/>
    <w:rsid w:val="62CD2097"/>
    <w:rsid w:val="62D60F4C"/>
    <w:rsid w:val="62D84CC4"/>
    <w:rsid w:val="62DB47B4"/>
    <w:rsid w:val="62DD052C"/>
    <w:rsid w:val="62DE42A4"/>
    <w:rsid w:val="62E66672"/>
    <w:rsid w:val="62E73159"/>
    <w:rsid w:val="62E80C7F"/>
    <w:rsid w:val="62EE098B"/>
    <w:rsid w:val="62F35FA1"/>
    <w:rsid w:val="62F87114"/>
    <w:rsid w:val="62FB6C04"/>
    <w:rsid w:val="62FF1978"/>
    <w:rsid w:val="63043D0B"/>
    <w:rsid w:val="630655AE"/>
    <w:rsid w:val="630755A9"/>
    <w:rsid w:val="631877B6"/>
    <w:rsid w:val="631F28F3"/>
    <w:rsid w:val="63293771"/>
    <w:rsid w:val="632C14B3"/>
    <w:rsid w:val="632C3261"/>
    <w:rsid w:val="632D2E85"/>
    <w:rsid w:val="633640E0"/>
    <w:rsid w:val="63365E8E"/>
    <w:rsid w:val="63387E58"/>
    <w:rsid w:val="633D721D"/>
    <w:rsid w:val="634265E1"/>
    <w:rsid w:val="63442359"/>
    <w:rsid w:val="634642EB"/>
    <w:rsid w:val="63473BF7"/>
    <w:rsid w:val="634B7B8C"/>
    <w:rsid w:val="635051A2"/>
    <w:rsid w:val="63506F50"/>
    <w:rsid w:val="635307EE"/>
    <w:rsid w:val="635D166D"/>
    <w:rsid w:val="63620A31"/>
    <w:rsid w:val="636B3D8A"/>
    <w:rsid w:val="63732C3E"/>
    <w:rsid w:val="63764407"/>
    <w:rsid w:val="63807109"/>
    <w:rsid w:val="63862972"/>
    <w:rsid w:val="6391074D"/>
    <w:rsid w:val="639332E1"/>
    <w:rsid w:val="639429EF"/>
    <w:rsid w:val="63957059"/>
    <w:rsid w:val="639D5F0D"/>
    <w:rsid w:val="63A1155A"/>
    <w:rsid w:val="63AD6150"/>
    <w:rsid w:val="63AF2665"/>
    <w:rsid w:val="63B05C41"/>
    <w:rsid w:val="63B35731"/>
    <w:rsid w:val="63B472ED"/>
    <w:rsid w:val="63B55005"/>
    <w:rsid w:val="63C811DC"/>
    <w:rsid w:val="63C82F8A"/>
    <w:rsid w:val="63CD05A1"/>
    <w:rsid w:val="63CF256B"/>
    <w:rsid w:val="63D3192F"/>
    <w:rsid w:val="63DC07E4"/>
    <w:rsid w:val="63E1229E"/>
    <w:rsid w:val="63E92F01"/>
    <w:rsid w:val="63E9766D"/>
    <w:rsid w:val="63EA0AFD"/>
    <w:rsid w:val="63F26259"/>
    <w:rsid w:val="63F43D7F"/>
    <w:rsid w:val="63F7386F"/>
    <w:rsid w:val="640146EE"/>
    <w:rsid w:val="640970FF"/>
    <w:rsid w:val="640A1B23"/>
    <w:rsid w:val="640A35A3"/>
    <w:rsid w:val="640D4E41"/>
    <w:rsid w:val="640D6BEF"/>
    <w:rsid w:val="64191A38"/>
    <w:rsid w:val="641A130C"/>
    <w:rsid w:val="641E0DFC"/>
    <w:rsid w:val="641F4B74"/>
    <w:rsid w:val="64216B3E"/>
    <w:rsid w:val="642503DD"/>
    <w:rsid w:val="64267CB1"/>
    <w:rsid w:val="6429154F"/>
    <w:rsid w:val="642A59F3"/>
    <w:rsid w:val="642D7291"/>
    <w:rsid w:val="64357EF4"/>
    <w:rsid w:val="643A375C"/>
    <w:rsid w:val="643C5726"/>
    <w:rsid w:val="6457430E"/>
    <w:rsid w:val="645B3DFE"/>
    <w:rsid w:val="645D0D51"/>
    <w:rsid w:val="64610CE9"/>
    <w:rsid w:val="64632CB3"/>
    <w:rsid w:val="64634A61"/>
    <w:rsid w:val="64664551"/>
    <w:rsid w:val="646F1658"/>
    <w:rsid w:val="64740A1C"/>
    <w:rsid w:val="6477050C"/>
    <w:rsid w:val="647A4B62"/>
    <w:rsid w:val="647C1FC7"/>
    <w:rsid w:val="648844C8"/>
    <w:rsid w:val="648B3FB8"/>
    <w:rsid w:val="648D5F82"/>
    <w:rsid w:val="648D7D30"/>
    <w:rsid w:val="64964E36"/>
    <w:rsid w:val="64976216"/>
    <w:rsid w:val="649C61C5"/>
    <w:rsid w:val="64A05CB5"/>
    <w:rsid w:val="64A10EE9"/>
    <w:rsid w:val="64AF7CA6"/>
    <w:rsid w:val="64B452BD"/>
    <w:rsid w:val="64BD0615"/>
    <w:rsid w:val="64BE438D"/>
    <w:rsid w:val="64C00105"/>
    <w:rsid w:val="64C76D65"/>
    <w:rsid w:val="64CD637E"/>
    <w:rsid w:val="64D21BE7"/>
    <w:rsid w:val="64DE67DD"/>
    <w:rsid w:val="64DF440C"/>
    <w:rsid w:val="64E21E2A"/>
    <w:rsid w:val="64E262CE"/>
    <w:rsid w:val="64EA33D4"/>
    <w:rsid w:val="64F16511"/>
    <w:rsid w:val="64F97173"/>
    <w:rsid w:val="65000502"/>
    <w:rsid w:val="650C50F9"/>
    <w:rsid w:val="65102E3B"/>
    <w:rsid w:val="6511270F"/>
    <w:rsid w:val="65313143"/>
    <w:rsid w:val="65314B5F"/>
    <w:rsid w:val="65336B29"/>
    <w:rsid w:val="653D3504"/>
    <w:rsid w:val="65474383"/>
    <w:rsid w:val="654C3747"/>
    <w:rsid w:val="654C6C5A"/>
    <w:rsid w:val="654E0E95"/>
    <w:rsid w:val="654E74BF"/>
    <w:rsid w:val="65554CF2"/>
    <w:rsid w:val="65562818"/>
    <w:rsid w:val="65660CAD"/>
    <w:rsid w:val="656C5B97"/>
    <w:rsid w:val="656F7435"/>
    <w:rsid w:val="65736F26"/>
    <w:rsid w:val="65752C9E"/>
    <w:rsid w:val="657C227E"/>
    <w:rsid w:val="657F1D6E"/>
    <w:rsid w:val="65856C8F"/>
    <w:rsid w:val="65870C23"/>
    <w:rsid w:val="65896749"/>
    <w:rsid w:val="65907AD8"/>
    <w:rsid w:val="659770B8"/>
    <w:rsid w:val="6599020E"/>
    <w:rsid w:val="65AA43C0"/>
    <w:rsid w:val="65AE4402"/>
    <w:rsid w:val="65AE7F5E"/>
    <w:rsid w:val="65B006F3"/>
    <w:rsid w:val="65B17A4E"/>
    <w:rsid w:val="65B37C6A"/>
    <w:rsid w:val="65B65064"/>
    <w:rsid w:val="65C37EAD"/>
    <w:rsid w:val="65C6174B"/>
    <w:rsid w:val="65C92FEA"/>
    <w:rsid w:val="65CE0600"/>
    <w:rsid w:val="65D11E9E"/>
    <w:rsid w:val="65DD6A95"/>
    <w:rsid w:val="65E120E1"/>
    <w:rsid w:val="65E240AB"/>
    <w:rsid w:val="65E41BD1"/>
    <w:rsid w:val="65EB11B2"/>
    <w:rsid w:val="65F22540"/>
    <w:rsid w:val="65F454D6"/>
    <w:rsid w:val="65F8742B"/>
    <w:rsid w:val="65FD2C93"/>
    <w:rsid w:val="65FF4C5D"/>
    <w:rsid w:val="660364FC"/>
    <w:rsid w:val="66157FDD"/>
    <w:rsid w:val="661A55F3"/>
    <w:rsid w:val="662326FA"/>
    <w:rsid w:val="662B0176"/>
    <w:rsid w:val="662E109F"/>
    <w:rsid w:val="662F5CA4"/>
    <w:rsid w:val="66303069"/>
    <w:rsid w:val="66320B8F"/>
    <w:rsid w:val="66326BB9"/>
    <w:rsid w:val="66342969"/>
    <w:rsid w:val="66377E5A"/>
    <w:rsid w:val="663A3EE7"/>
    <w:rsid w:val="6640264D"/>
    <w:rsid w:val="66432D9C"/>
    <w:rsid w:val="664408C2"/>
    <w:rsid w:val="6646288C"/>
    <w:rsid w:val="664A412A"/>
    <w:rsid w:val="665054B9"/>
    <w:rsid w:val="6659611C"/>
    <w:rsid w:val="665D00E1"/>
    <w:rsid w:val="665E1984"/>
    <w:rsid w:val="66601C37"/>
    <w:rsid w:val="6663343E"/>
    <w:rsid w:val="66650F64"/>
    <w:rsid w:val="66660838"/>
    <w:rsid w:val="666A657B"/>
    <w:rsid w:val="666D606B"/>
    <w:rsid w:val="667747F4"/>
    <w:rsid w:val="66860EDB"/>
    <w:rsid w:val="66862C89"/>
    <w:rsid w:val="66880E42"/>
    <w:rsid w:val="66974E96"/>
    <w:rsid w:val="669E4476"/>
    <w:rsid w:val="66A03D4A"/>
    <w:rsid w:val="66A7157D"/>
    <w:rsid w:val="66AA160B"/>
    <w:rsid w:val="66AA7615"/>
    <w:rsid w:val="66AE2429"/>
    <w:rsid w:val="66B27D9D"/>
    <w:rsid w:val="66B772E6"/>
    <w:rsid w:val="66BA2932"/>
    <w:rsid w:val="66BB5028"/>
    <w:rsid w:val="66BC48FC"/>
    <w:rsid w:val="66BE0674"/>
    <w:rsid w:val="66C35F49"/>
    <w:rsid w:val="66CB4B3F"/>
    <w:rsid w:val="66CC0FE3"/>
    <w:rsid w:val="66CD6B09"/>
    <w:rsid w:val="66CE1007"/>
    <w:rsid w:val="66D165FA"/>
    <w:rsid w:val="66D32372"/>
    <w:rsid w:val="66D41C46"/>
    <w:rsid w:val="66D67AEE"/>
    <w:rsid w:val="66D71736"/>
    <w:rsid w:val="66D9725C"/>
    <w:rsid w:val="66DC6D4D"/>
    <w:rsid w:val="66E16111"/>
    <w:rsid w:val="66E843B2"/>
    <w:rsid w:val="66ED4AB6"/>
    <w:rsid w:val="66F422E8"/>
    <w:rsid w:val="66F560C5"/>
    <w:rsid w:val="66F83B86"/>
    <w:rsid w:val="66FC2F4B"/>
    <w:rsid w:val="66FD119D"/>
    <w:rsid w:val="670A1B0C"/>
    <w:rsid w:val="670F2C7E"/>
    <w:rsid w:val="67114C48"/>
    <w:rsid w:val="67142ED5"/>
    <w:rsid w:val="671D539B"/>
    <w:rsid w:val="671E7365"/>
    <w:rsid w:val="67226E55"/>
    <w:rsid w:val="672524A2"/>
    <w:rsid w:val="672A5D0A"/>
    <w:rsid w:val="672C7CD4"/>
    <w:rsid w:val="672F3320"/>
    <w:rsid w:val="672F50CE"/>
    <w:rsid w:val="673B1CC5"/>
    <w:rsid w:val="674072DB"/>
    <w:rsid w:val="67423054"/>
    <w:rsid w:val="674768BC"/>
    <w:rsid w:val="674A63AC"/>
    <w:rsid w:val="674E7C4A"/>
    <w:rsid w:val="674F751F"/>
    <w:rsid w:val="675B5EC3"/>
    <w:rsid w:val="6760172C"/>
    <w:rsid w:val="67654F94"/>
    <w:rsid w:val="67656D42"/>
    <w:rsid w:val="676905E0"/>
    <w:rsid w:val="677551D7"/>
    <w:rsid w:val="67762CFD"/>
    <w:rsid w:val="6779459B"/>
    <w:rsid w:val="677B0314"/>
    <w:rsid w:val="677B6565"/>
    <w:rsid w:val="67851192"/>
    <w:rsid w:val="678621F5"/>
    <w:rsid w:val="678834BD"/>
    <w:rsid w:val="678A67A9"/>
    <w:rsid w:val="678B49FB"/>
    <w:rsid w:val="678D5B25"/>
    <w:rsid w:val="67902011"/>
    <w:rsid w:val="679F04A6"/>
    <w:rsid w:val="67A1421E"/>
    <w:rsid w:val="67A930D3"/>
    <w:rsid w:val="67A94E81"/>
    <w:rsid w:val="67AB6E4B"/>
    <w:rsid w:val="67B20975"/>
    <w:rsid w:val="67B37AAD"/>
    <w:rsid w:val="67B92FDB"/>
    <w:rsid w:val="67C43A69"/>
    <w:rsid w:val="67C577E1"/>
    <w:rsid w:val="67CC6DC1"/>
    <w:rsid w:val="67D22629"/>
    <w:rsid w:val="67D30150"/>
    <w:rsid w:val="67D6379C"/>
    <w:rsid w:val="67DA7730"/>
    <w:rsid w:val="67E3265E"/>
    <w:rsid w:val="67E46F50"/>
    <w:rsid w:val="67EE4F80"/>
    <w:rsid w:val="67F56318"/>
    <w:rsid w:val="67FB209D"/>
    <w:rsid w:val="680622D3"/>
    <w:rsid w:val="68083A25"/>
    <w:rsid w:val="680B78E9"/>
    <w:rsid w:val="680D18B3"/>
    <w:rsid w:val="680D75E1"/>
    <w:rsid w:val="68112A26"/>
    <w:rsid w:val="68170135"/>
    <w:rsid w:val="68182006"/>
    <w:rsid w:val="681A3FD0"/>
    <w:rsid w:val="681A5D7E"/>
    <w:rsid w:val="682217B3"/>
    <w:rsid w:val="68282249"/>
    <w:rsid w:val="68294213"/>
    <w:rsid w:val="683055A2"/>
    <w:rsid w:val="683C7AA3"/>
    <w:rsid w:val="683E7CBF"/>
    <w:rsid w:val="68420E31"/>
    <w:rsid w:val="68444BA9"/>
    <w:rsid w:val="68660FC4"/>
    <w:rsid w:val="686B482C"/>
    <w:rsid w:val="6870599E"/>
    <w:rsid w:val="687436E1"/>
    <w:rsid w:val="68751207"/>
    <w:rsid w:val="68774F7F"/>
    <w:rsid w:val="68790CF7"/>
    <w:rsid w:val="687A05CB"/>
    <w:rsid w:val="68802085"/>
    <w:rsid w:val="6881195A"/>
    <w:rsid w:val="689A0C6D"/>
    <w:rsid w:val="689E250C"/>
    <w:rsid w:val="68A35D74"/>
    <w:rsid w:val="68A67612"/>
    <w:rsid w:val="68A815DC"/>
    <w:rsid w:val="68AD274F"/>
    <w:rsid w:val="68B27D65"/>
    <w:rsid w:val="68B47F81"/>
    <w:rsid w:val="68BB2115"/>
    <w:rsid w:val="68BB30BE"/>
    <w:rsid w:val="68BC5088"/>
    <w:rsid w:val="68BE2BAE"/>
    <w:rsid w:val="68BE670A"/>
    <w:rsid w:val="68BF08FC"/>
    <w:rsid w:val="68C40D4B"/>
    <w:rsid w:val="68CD2DF1"/>
    <w:rsid w:val="68CF0917"/>
    <w:rsid w:val="68CF6B69"/>
    <w:rsid w:val="68D91796"/>
    <w:rsid w:val="68DC4DE2"/>
    <w:rsid w:val="68E0239E"/>
    <w:rsid w:val="68E51EE8"/>
    <w:rsid w:val="68E57EC2"/>
    <w:rsid w:val="68E83A44"/>
    <w:rsid w:val="68EC771B"/>
    <w:rsid w:val="68EF2D67"/>
    <w:rsid w:val="68EF720B"/>
    <w:rsid w:val="68F0088D"/>
    <w:rsid w:val="68F14D31"/>
    <w:rsid w:val="69076303"/>
    <w:rsid w:val="690802CD"/>
    <w:rsid w:val="690C1B6B"/>
    <w:rsid w:val="691602F4"/>
    <w:rsid w:val="69180510"/>
    <w:rsid w:val="69185086"/>
    <w:rsid w:val="691B3B5C"/>
    <w:rsid w:val="691D5B26"/>
    <w:rsid w:val="692B1ABE"/>
    <w:rsid w:val="692C5D69"/>
    <w:rsid w:val="692F6506"/>
    <w:rsid w:val="69303936"/>
    <w:rsid w:val="69362744"/>
    <w:rsid w:val="693C3AD3"/>
    <w:rsid w:val="693E3CEF"/>
    <w:rsid w:val="69401815"/>
    <w:rsid w:val="694330B3"/>
    <w:rsid w:val="6944439E"/>
    <w:rsid w:val="69454B3C"/>
    <w:rsid w:val="69594684"/>
    <w:rsid w:val="695A1195"/>
    <w:rsid w:val="695F613F"/>
    <w:rsid w:val="69635503"/>
    <w:rsid w:val="69670B4F"/>
    <w:rsid w:val="69674FF3"/>
    <w:rsid w:val="696C085C"/>
    <w:rsid w:val="697D0373"/>
    <w:rsid w:val="697D4817"/>
    <w:rsid w:val="6981249D"/>
    <w:rsid w:val="69894F6A"/>
    <w:rsid w:val="698C05B6"/>
    <w:rsid w:val="698C6808"/>
    <w:rsid w:val="698E2580"/>
    <w:rsid w:val="69990F25"/>
    <w:rsid w:val="69AE335C"/>
    <w:rsid w:val="69B83AA1"/>
    <w:rsid w:val="69BB533F"/>
    <w:rsid w:val="69BF098B"/>
    <w:rsid w:val="69C02956"/>
    <w:rsid w:val="69C621F2"/>
    <w:rsid w:val="69C75A92"/>
    <w:rsid w:val="69CB5582"/>
    <w:rsid w:val="69CC4E56"/>
    <w:rsid w:val="69D65CD5"/>
    <w:rsid w:val="69E46644"/>
    <w:rsid w:val="69E52E1C"/>
    <w:rsid w:val="69E91EAC"/>
    <w:rsid w:val="69EB79D2"/>
    <w:rsid w:val="69EC72A7"/>
    <w:rsid w:val="69F148BD"/>
    <w:rsid w:val="69F64E46"/>
    <w:rsid w:val="69FA7CA2"/>
    <w:rsid w:val="69FD3262"/>
    <w:rsid w:val="6A010FA4"/>
    <w:rsid w:val="6A114F5F"/>
    <w:rsid w:val="6A1231B1"/>
    <w:rsid w:val="6A1236F5"/>
    <w:rsid w:val="6A1A3E14"/>
    <w:rsid w:val="6A1B7B8C"/>
    <w:rsid w:val="6A1C5DDE"/>
    <w:rsid w:val="6A1F0C1E"/>
    <w:rsid w:val="6A2151A2"/>
    <w:rsid w:val="6A242EE4"/>
    <w:rsid w:val="6A260A0B"/>
    <w:rsid w:val="6A270FB0"/>
    <w:rsid w:val="6A276531"/>
    <w:rsid w:val="6A2D3E37"/>
    <w:rsid w:val="6A3F1ACC"/>
    <w:rsid w:val="6A4610AD"/>
    <w:rsid w:val="6A49294B"/>
    <w:rsid w:val="6A4B221F"/>
    <w:rsid w:val="6A4C294C"/>
    <w:rsid w:val="6A4E1D0F"/>
    <w:rsid w:val="6A4E7BDC"/>
    <w:rsid w:val="6A51241A"/>
    <w:rsid w:val="6A5135AE"/>
    <w:rsid w:val="6A603B18"/>
    <w:rsid w:val="6A667059"/>
    <w:rsid w:val="6A707ED8"/>
    <w:rsid w:val="6A7A48B2"/>
    <w:rsid w:val="6A7C4ACE"/>
    <w:rsid w:val="6A7C687C"/>
    <w:rsid w:val="6A7D3D6E"/>
    <w:rsid w:val="6A813E93"/>
    <w:rsid w:val="6A89513B"/>
    <w:rsid w:val="6A9040D6"/>
    <w:rsid w:val="6A9811DC"/>
    <w:rsid w:val="6A9C3C98"/>
    <w:rsid w:val="6AA3205B"/>
    <w:rsid w:val="6AA858C3"/>
    <w:rsid w:val="6AAB0F10"/>
    <w:rsid w:val="6AB853DB"/>
    <w:rsid w:val="6ABE6E95"/>
    <w:rsid w:val="6AC00E5F"/>
    <w:rsid w:val="6AC16985"/>
    <w:rsid w:val="6ACA583A"/>
    <w:rsid w:val="6ADA17F5"/>
    <w:rsid w:val="6ADC556D"/>
    <w:rsid w:val="6ADF0BB9"/>
    <w:rsid w:val="6AE2030C"/>
    <w:rsid w:val="6AE34B4E"/>
    <w:rsid w:val="6AE508C6"/>
    <w:rsid w:val="6AEF52A0"/>
    <w:rsid w:val="6AF64881"/>
    <w:rsid w:val="6B080110"/>
    <w:rsid w:val="6B0845B4"/>
    <w:rsid w:val="6B0D3978"/>
    <w:rsid w:val="6B0E5024"/>
    <w:rsid w:val="6B0F5943"/>
    <w:rsid w:val="6B15282D"/>
    <w:rsid w:val="6B1747F7"/>
    <w:rsid w:val="6B1C774A"/>
    <w:rsid w:val="6B234F4A"/>
    <w:rsid w:val="6B252A70"/>
    <w:rsid w:val="6B301415"/>
    <w:rsid w:val="6B317335"/>
    <w:rsid w:val="6B3453A9"/>
    <w:rsid w:val="6B362ECF"/>
    <w:rsid w:val="6B376C47"/>
    <w:rsid w:val="6B3F044E"/>
    <w:rsid w:val="6B4D1FC7"/>
    <w:rsid w:val="6B563571"/>
    <w:rsid w:val="6B5D480A"/>
    <w:rsid w:val="6B623CC4"/>
    <w:rsid w:val="6B625A72"/>
    <w:rsid w:val="6B6537B4"/>
    <w:rsid w:val="6B6C68F1"/>
    <w:rsid w:val="6B6D29CC"/>
    <w:rsid w:val="6B713F07"/>
    <w:rsid w:val="6B7457A6"/>
    <w:rsid w:val="6B7610DD"/>
    <w:rsid w:val="6B7B4D86"/>
    <w:rsid w:val="6B7B688F"/>
    <w:rsid w:val="6B7C465A"/>
    <w:rsid w:val="6B8D6867"/>
    <w:rsid w:val="6B8E2D0B"/>
    <w:rsid w:val="6B8F0831"/>
    <w:rsid w:val="6B916358"/>
    <w:rsid w:val="6B9320D0"/>
    <w:rsid w:val="6B9A2703"/>
    <w:rsid w:val="6B9D6AAA"/>
    <w:rsid w:val="6B9E0A74"/>
    <w:rsid w:val="6BA240C1"/>
    <w:rsid w:val="6BA37E39"/>
    <w:rsid w:val="6BA65F49"/>
    <w:rsid w:val="6BA8544F"/>
    <w:rsid w:val="6BAD621A"/>
    <w:rsid w:val="6BAE0CB8"/>
    <w:rsid w:val="6BAE6F0A"/>
    <w:rsid w:val="6BBA3D05"/>
    <w:rsid w:val="6BBA58AE"/>
    <w:rsid w:val="6BBF2EC5"/>
    <w:rsid w:val="6BBF6778"/>
    <w:rsid w:val="6BCF6E80"/>
    <w:rsid w:val="6BDC4883"/>
    <w:rsid w:val="6BDD159D"/>
    <w:rsid w:val="6BE50451"/>
    <w:rsid w:val="6BF32B6E"/>
    <w:rsid w:val="6C00528B"/>
    <w:rsid w:val="6C0A7EB8"/>
    <w:rsid w:val="6C126957"/>
    <w:rsid w:val="6C186A79"/>
    <w:rsid w:val="6C270A6A"/>
    <w:rsid w:val="6C2B67AC"/>
    <w:rsid w:val="6C305B70"/>
    <w:rsid w:val="6C3A493D"/>
    <w:rsid w:val="6C3F5DB4"/>
    <w:rsid w:val="6C4038DA"/>
    <w:rsid w:val="6C411B2C"/>
    <w:rsid w:val="6C423AF6"/>
    <w:rsid w:val="6C44233F"/>
    <w:rsid w:val="6C4B29AA"/>
    <w:rsid w:val="6C507FC1"/>
    <w:rsid w:val="6C53360D"/>
    <w:rsid w:val="6C5630FD"/>
    <w:rsid w:val="6C586E75"/>
    <w:rsid w:val="6C5A41D2"/>
    <w:rsid w:val="6C5F0204"/>
    <w:rsid w:val="6C6B4DFB"/>
    <w:rsid w:val="6C705F6D"/>
    <w:rsid w:val="6C77799C"/>
    <w:rsid w:val="6C7A052D"/>
    <w:rsid w:val="6C81461E"/>
    <w:rsid w:val="6C832144"/>
    <w:rsid w:val="6C8C6B1F"/>
    <w:rsid w:val="6C8E0AE9"/>
    <w:rsid w:val="6C922387"/>
    <w:rsid w:val="6C924135"/>
    <w:rsid w:val="6C9360FF"/>
    <w:rsid w:val="6C944351"/>
    <w:rsid w:val="6C97799E"/>
    <w:rsid w:val="6C9D0D2C"/>
    <w:rsid w:val="6C9D6938"/>
    <w:rsid w:val="6CA01053"/>
    <w:rsid w:val="6CA1081C"/>
    <w:rsid w:val="6CA125CA"/>
    <w:rsid w:val="6CAB3449"/>
    <w:rsid w:val="6CB71DEE"/>
    <w:rsid w:val="6CBC5656"/>
    <w:rsid w:val="6CBE317C"/>
    <w:rsid w:val="6CC8224D"/>
    <w:rsid w:val="6CC87B57"/>
    <w:rsid w:val="6CD81D64"/>
    <w:rsid w:val="6CDA3D2E"/>
    <w:rsid w:val="6CDA5ADC"/>
    <w:rsid w:val="6CDC031A"/>
    <w:rsid w:val="6CDC7AA6"/>
    <w:rsid w:val="6CE8644B"/>
    <w:rsid w:val="6CED562C"/>
    <w:rsid w:val="6CED5810"/>
    <w:rsid w:val="6CF748E0"/>
    <w:rsid w:val="6CFE17CB"/>
    <w:rsid w:val="6D056FFD"/>
    <w:rsid w:val="6D134293"/>
    <w:rsid w:val="6D170ADE"/>
    <w:rsid w:val="6D1C2118"/>
    <w:rsid w:val="6D1E3C1B"/>
    <w:rsid w:val="6D1F7993"/>
    <w:rsid w:val="6D2531FB"/>
    <w:rsid w:val="6D277AC2"/>
    <w:rsid w:val="6D286848"/>
    <w:rsid w:val="6D290723"/>
    <w:rsid w:val="6D2C27DC"/>
    <w:rsid w:val="6D325918"/>
    <w:rsid w:val="6D3451EC"/>
    <w:rsid w:val="6D394EF9"/>
    <w:rsid w:val="6D396CA7"/>
    <w:rsid w:val="6D3C6797"/>
    <w:rsid w:val="6D3E42BD"/>
    <w:rsid w:val="6D4113D3"/>
    <w:rsid w:val="6D433682"/>
    <w:rsid w:val="6D45564C"/>
    <w:rsid w:val="6D4C69DA"/>
    <w:rsid w:val="6D5135B5"/>
    <w:rsid w:val="6D5E04BB"/>
    <w:rsid w:val="6D603373"/>
    <w:rsid w:val="6D621B82"/>
    <w:rsid w:val="6D6261FE"/>
    <w:rsid w:val="6D657A9C"/>
    <w:rsid w:val="6D6655C2"/>
    <w:rsid w:val="6D6F26C8"/>
    <w:rsid w:val="6D7101EF"/>
    <w:rsid w:val="6D7D4DE5"/>
    <w:rsid w:val="6D8404FA"/>
    <w:rsid w:val="6D8617C0"/>
    <w:rsid w:val="6D875BFC"/>
    <w:rsid w:val="6D885538"/>
    <w:rsid w:val="6D886761"/>
    <w:rsid w:val="6D91263F"/>
    <w:rsid w:val="6DA00AD4"/>
    <w:rsid w:val="6DA32372"/>
    <w:rsid w:val="6DA71E62"/>
    <w:rsid w:val="6DAE1443"/>
    <w:rsid w:val="6DC3327E"/>
    <w:rsid w:val="6DC72505"/>
    <w:rsid w:val="6DC746EC"/>
    <w:rsid w:val="6DCB45E0"/>
    <w:rsid w:val="6DCC18C9"/>
    <w:rsid w:val="6DCF3167"/>
    <w:rsid w:val="6DD32C57"/>
    <w:rsid w:val="6DD54C21"/>
    <w:rsid w:val="6DD864C0"/>
    <w:rsid w:val="6DD93FE6"/>
    <w:rsid w:val="6DDF784E"/>
    <w:rsid w:val="6DE74955"/>
    <w:rsid w:val="6DEA61F3"/>
    <w:rsid w:val="6DF606F4"/>
    <w:rsid w:val="6DFA4688"/>
    <w:rsid w:val="6E005A16"/>
    <w:rsid w:val="6E096679"/>
    <w:rsid w:val="6E0C6169"/>
    <w:rsid w:val="6E1312A6"/>
    <w:rsid w:val="6E217E67"/>
    <w:rsid w:val="6E274D51"/>
    <w:rsid w:val="6E2E4332"/>
    <w:rsid w:val="6E2F3C06"/>
    <w:rsid w:val="6E313E22"/>
    <w:rsid w:val="6E361438"/>
    <w:rsid w:val="6E557B10"/>
    <w:rsid w:val="6E5813AF"/>
    <w:rsid w:val="6E5D4C17"/>
    <w:rsid w:val="6E6164B5"/>
    <w:rsid w:val="6E62222D"/>
    <w:rsid w:val="6E625D89"/>
    <w:rsid w:val="6E645FA5"/>
    <w:rsid w:val="6E677844"/>
    <w:rsid w:val="6E6935BC"/>
    <w:rsid w:val="6E69536A"/>
    <w:rsid w:val="6E6978BE"/>
    <w:rsid w:val="6E6E2980"/>
    <w:rsid w:val="6E751F61"/>
    <w:rsid w:val="6E753D0F"/>
    <w:rsid w:val="6E810905"/>
    <w:rsid w:val="6E872E47"/>
    <w:rsid w:val="6E873A42"/>
    <w:rsid w:val="6E891568"/>
    <w:rsid w:val="6E895A0C"/>
    <w:rsid w:val="6E9028F6"/>
    <w:rsid w:val="6E9A1DDC"/>
    <w:rsid w:val="6E9A5523"/>
    <w:rsid w:val="6EA840E4"/>
    <w:rsid w:val="6EAB7730"/>
    <w:rsid w:val="6EB365E5"/>
    <w:rsid w:val="6EC10D02"/>
    <w:rsid w:val="6ED44ED9"/>
    <w:rsid w:val="6ED529FF"/>
    <w:rsid w:val="6EE175F6"/>
    <w:rsid w:val="6EE64C0C"/>
    <w:rsid w:val="6EE80984"/>
    <w:rsid w:val="6EF32E85"/>
    <w:rsid w:val="6EFC7F8C"/>
    <w:rsid w:val="6EFE3D04"/>
    <w:rsid w:val="6F0D03EB"/>
    <w:rsid w:val="6F0F4163"/>
    <w:rsid w:val="6F0F5F11"/>
    <w:rsid w:val="6F164329"/>
    <w:rsid w:val="6F1E7F02"/>
    <w:rsid w:val="6F1F0BDE"/>
    <w:rsid w:val="6F20011E"/>
    <w:rsid w:val="6F2A2D4B"/>
    <w:rsid w:val="6F3B4F58"/>
    <w:rsid w:val="6F3C65DA"/>
    <w:rsid w:val="6F40431D"/>
    <w:rsid w:val="6F481423"/>
    <w:rsid w:val="6F484F7F"/>
    <w:rsid w:val="6F4B4A6F"/>
    <w:rsid w:val="6F4F4AAA"/>
    <w:rsid w:val="6F5002D8"/>
    <w:rsid w:val="6F524050"/>
    <w:rsid w:val="6F5778B8"/>
    <w:rsid w:val="6F593630"/>
    <w:rsid w:val="6F5A64A4"/>
    <w:rsid w:val="6F5C0A2B"/>
    <w:rsid w:val="6F5E293B"/>
    <w:rsid w:val="6F6873CF"/>
    <w:rsid w:val="6F745D74"/>
    <w:rsid w:val="6F77126D"/>
    <w:rsid w:val="6F7A7103"/>
    <w:rsid w:val="6F80296B"/>
    <w:rsid w:val="6F863CF9"/>
    <w:rsid w:val="6F9208F0"/>
    <w:rsid w:val="6F946416"/>
    <w:rsid w:val="6F997ED1"/>
    <w:rsid w:val="6F9A7009"/>
    <w:rsid w:val="6FA17FEE"/>
    <w:rsid w:val="6FAA3E8C"/>
    <w:rsid w:val="6FC767EC"/>
    <w:rsid w:val="6FD31C39"/>
    <w:rsid w:val="6FD809F9"/>
    <w:rsid w:val="6FDF32FE"/>
    <w:rsid w:val="6FE078AE"/>
    <w:rsid w:val="6FEA072C"/>
    <w:rsid w:val="6FF173C5"/>
    <w:rsid w:val="6FF23F0A"/>
    <w:rsid w:val="6FF46EB5"/>
    <w:rsid w:val="6FF62C2D"/>
    <w:rsid w:val="700C682E"/>
    <w:rsid w:val="700D682A"/>
    <w:rsid w:val="700F1318"/>
    <w:rsid w:val="70141305"/>
    <w:rsid w:val="701423EB"/>
    <w:rsid w:val="701C0B7D"/>
    <w:rsid w:val="701D01BA"/>
    <w:rsid w:val="70222134"/>
    <w:rsid w:val="70227EC6"/>
    <w:rsid w:val="7028360F"/>
    <w:rsid w:val="702A28D7"/>
    <w:rsid w:val="702E23C7"/>
    <w:rsid w:val="702E686B"/>
    <w:rsid w:val="70313034"/>
    <w:rsid w:val="70313054"/>
    <w:rsid w:val="7036571F"/>
    <w:rsid w:val="703B4AE4"/>
    <w:rsid w:val="703D085C"/>
    <w:rsid w:val="7040034C"/>
    <w:rsid w:val="704020FA"/>
    <w:rsid w:val="704B11CB"/>
    <w:rsid w:val="705A140E"/>
    <w:rsid w:val="705F6A24"/>
    <w:rsid w:val="70657DB3"/>
    <w:rsid w:val="706E310B"/>
    <w:rsid w:val="70705916"/>
    <w:rsid w:val="707324D0"/>
    <w:rsid w:val="70741DA4"/>
    <w:rsid w:val="707B1384"/>
    <w:rsid w:val="707B3132"/>
    <w:rsid w:val="70812E3F"/>
    <w:rsid w:val="70862203"/>
    <w:rsid w:val="708B7819"/>
    <w:rsid w:val="70932B72"/>
    <w:rsid w:val="709661BE"/>
    <w:rsid w:val="70974410"/>
    <w:rsid w:val="709C1A26"/>
    <w:rsid w:val="70B700AB"/>
    <w:rsid w:val="70C76378"/>
    <w:rsid w:val="70CB40BA"/>
    <w:rsid w:val="70CE5958"/>
    <w:rsid w:val="70D50A94"/>
    <w:rsid w:val="70DA254F"/>
    <w:rsid w:val="70DC0075"/>
    <w:rsid w:val="70E76A1A"/>
    <w:rsid w:val="70E94540"/>
    <w:rsid w:val="70F01D72"/>
    <w:rsid w:val="70F3716D"/>
    <w:rsid w:val="70F52EE5"/>
    <w:rsid w:val="70FD7FEB"/>
    <w:rsid w:val="71031AA6"/>
    <w:rsid w:val="71061E8C"/>
    <w:rsid w:val="710B4F07"/>
    <w:rsid w:val="710B6BAC"/>
    <w:rsid w:val="71103BFD"/>
    <w:rsid w:val="71145A61"/>
    <w:rsid w:val="7121017E"/>
    <w:rsid w:val="713C6D66"/>
    <w:rsid w:val="713E3FDD"/>
    <w:rsid w:val="71436346"/>
    <w:rsid w:val="714F4CEB"/>
    <w:rsid w:val="7150636D"/>
    <w:rsid w:val="7155207D"/>
    <w:rsid w:val="71566079"/>
    <w:rsid w:val="715A543E"/>
    <w:rsid w:val="716329E0"/>
    <w:rsid w:val="71663DE2"/>
    <w:rsid w:val="71744751"/>
    <w:rsid w:val="717958C4"/>
    <w:rsid w:val="71804EA4"/>
    <w:rsid w:val="718B3849"/>
    <w:rsid w:val="718C21D3"/>
    <w:rsid w:val="718F50E7"/>
    <w:rsid w:val="71997D14"/>
    <w:rsid w:val="71A32941"/>
    <w:rsid w:val="71A5490B"/>
    <w:rsid w:val="71AA1F21"/>
    <w:rsid w:val="71AB7A47"/>
    <w:rsid w:val="71AC3EEB"/>
    <w:rsid w:val="71AC495F"/>
    <w:rsid w:val="71B608C6"/>
    <w:rsid w:val="71B61295"/>
    <w:rsid w:val="71B903B6"/>
    <w:rsid w:val="71BC7EA6"/>
    <w:rsid w:val="71C034F3"/>
    <w:rsid w:val="71C32FE3"/>
    <w:rsid w:val="71C50B09"/>
    <w:rsid w:val="71CE3114"/>
    <w:rsid w:val="71CF3736"/>
    <w:rsid w:val="71D074AE"/>
    <w:rsid w:val="71D62D16"/>
    <w:rsid w:val="71E01DE7"/>
    <w:rsid w:val="71E03B95"/>
    <w:rsid w:val="71E44313"/>
    <w:rsid w:val="71E73175"/>
    <w:rsid w:val="71E82A49"/>
    <w:rsid w:val="71F372A1"/>
    <w:rsid w:val="71F426C7"/>
    <w:rsid w:val="71F86EF1"/>
    <w:rsid w:val="71F87FE7"/>
    <w:rsid w:val="71FE226D"/>
    <w:rsid w:val="72001B41"/>
    <w:rsid w:val="720A29C0"/>
    <w:rsid w:val="720F7FD6"/>
    <w:rsid w:val="72111FA0"/>
    <w:rsid w:val="721455EC"/>
    <w:rsid w:val="7218332F"/>
    <w:rsid w:val="721970A7"/>
    <w:rsid w:val="721B4BCD"/>
    <w:rsid w:val="721D26F3"/>
    <w:rsid w:val="721E46BD"/>
    <w:rsid w:val="72207514"/>
    <w:rsid w:val="722417A6"/>
    <w:rsid w:val="722717C4"/>
    <w:rsid w:val="72275320"/>
    <w:rsid w:val="723D234C"/>
    <w:rsid w:val="724C0024"/>
    <w:rsid w:val="724F2AC9"/>
    <w:rsid w:val="725B22AA"/>
    <w:rsid w:val="725F0F5E"/>
    <w:rsid w:val="72620A4E"/>
    <w:rsid w:val="72712A3F"/>
    <w:rsid w:val="727442DD"/>
    <w:rsid w:val="727D38B6"/>
    <w:rsid w:val="727D7636"/>
    <w:rsid w:val="727F6FE6"/>
    <w:rsid w:val="728269FA"/>
    <w:rsid w:val="728409C4"/>
    <w:rsid w:val="7289422C"/>
    <w:rsid w:val="729606F7"/>
    <w:rsid w:val="729624A5"/>
    <w:rsid w:val="729A1F96"/>
    <w:rsid w:val="729B7ABC"/>
    <w:rsid w:val="72A17885"/>
    <w:rsid w:val="72A20E4A"/>
    <w:rsid w:val="72A746B3"/>
    <w:rsid w:val="72A921D9"/>
    <w:rsid w:val="72AB41A3"/>
    <w:rsid w:val="72AC3082"/>
    <w:rsid w:val="72AE5A41"/>
    <w:rsid w:val="72AF020B"/>
    <w:rsid w:val="72B33057"/>
    <w:rsid w:val="72C76B03"/>
    <w:rsid w:val="72CA214F"/>
    <w:rsid w:val="72CE7E91"/>
    <w:rsid w:val="72D1172F"/>
    <w:rsid w:val="72D27981"/>
    <w:rsid w:val="72D66D46"/>
    <w:rsid w:val="72DA4A88"/>
    <w:rsid w:val="72E15E16"/>
    <w:rsid w:val="72E871A5"/>
    <w:rsid w:val="72EE5E3E"/>
    <w:rsid w:val="72F378F8"/>
    <w:rsid w:val="72F62F44"/>
    <w:rsid w:val="72F86CBC"/>
    <w:rsid w:val="72FF28B9"/>
    <w:rsid w:val="730218E9"/>
    <w:rsid w:val="73025D8D"/>
    <w:rsid w:val="7306587D"/>
    <w:rsid w:val="7309711B"/>
    <w:rsid w:val="7325221D"/>
    <w:rsid w:val="73487C44"/>
    <w:rsid w:val="7349672A"/>
    <w:rsid w:val="734E2D80"/>
    <w:rsid w:val="734F5F32"/>
    <w:rsid w:val="73522870"/>
    <w:rsid w:val="73545C26"/>
    <w:rsid w:val="73571C35"/>
    <w:rsid w:val="735C2FC8"/>
    <w:rsid w:val="735D2FC3"/>
    <w:rsid w:val="735F0CAC"/>
    <w:rsid w:val="735F6D3B"/>
    <w:rsid w:val="73614861"/>
    <w:rsid w:val="73617AE3"/>
    <w:rsid w:val="736507F6"/>
    <w:rsid w:val="73685BF0"/>
    <w:rsid w:val="736B56E0"/>
    <w:rsid w:val="73702CF6"/>
    <w:rsid w:val="737547B1"/>
    <w:rsid w:val="737722D7"/>
    <w:rsid w:val="737F2F3A"/>
    <w:rsid w:val="73813156"/>
    <w:rsid w:val="7386251A"/>
    <w:rsid w:val="738F5872"/>
    <w:rsid w:val="7395275D"/>
    <w:rsid w:val="73956937"/>
    <w:rsid w:val="739573C6"/>
    <w:rsid w:val="739C3071"/>
    <w:rsid w:val="739F35DC"/>
    <w:rsid w:val="73A6496A"/>
    <w:rsid w:val="73A82490"/>
    <w:rsid w:val="73AE76D8"/>
    <w:rsid w:val="73B40A19"/>
    <w:rsid w:val="73C179F6"/>
    <w:rsid w:val="73C53042"/>
    <w:rsid w:val="73C66DBA"/>
    <w:rsid w:val="73D84B24"/>
    <w:rsid w:val="73DB6AFC"/>
    <w:rsid w:val="73E3171A"/>
    <w:rsid w:val="73E3796C"/>
    <w:rsid w:val="73F751C6"/>
    <w:rsid w:val="73F97190"/>
    <w:rsid w:val="74015332"/>
    <w:rsid w:val="74035919"/>
    <w:rsid w:val="740873D3"/>
    <w:rsid w:val="740C0C71"/>
    <w:rsid w:val="74116287"/>
    <w:rsid w:val="74123DAE"/>
    <w:rsid w:val="741B5358"/>
    <w:rsid w:val="741D39C7"/>
    <w:rsid w:val="74224CBE"/>
    <w:rsid w:val="742A559B"/>
    <w:rsid w:val="742C30C1"/>
    <w:rsid w:val="74311F2E"/>
    <w:rsid w:val="74312486"/>
    <w:rsid w:val="743E2DF5"/>
    <w:rsid w:val="74416441"/>
    <w:rsid w:val="7447614D"/>
    <w:rsid w:val="744A1799"/>
    <w:rsid w:val="744F6DB0"/>
    <w:rsid w:val="745368A0"/>
    <w:rsid w:val="745A78E7"/>
    <w:rsid w:val="746278CC"/>
    <w:rsid w:val="74650381"/>
    <w:rsid w:val="7467234B"/>
    <w:rsid w:val="74687E72"/>
    <w:rsid w:val="74736F42"/>
    <w:rsid w:val="74795BDB"/>
    <w:rsid w:val="747B1953"/>
    <w:rsid w:val="747F58E7"/>
    <w:rsid w:val="748527D2"/>
    <w:rsid w:val="748A7DE8"/>
    <w:rsid w:val="748C3B60"/>
    <w:rsid w:val="748F3650"/>
    <w:rsid w:val="749B0247"/>
    <w:rsid w:val="749D3FBF"/>
    <w:rsid w:val="749E3893"/>
    <w:rsid w:val="74A40EAA"/>
    <w:rsid w:val="74A72748"/>
    <w:rsid w:val="74AE1D28"/>
    <w:rsid w:val="74B17A6A"/>
    <w:rsid w:val="74B310ED"/>
    <w:rsid w:val="74B35591"/>
    <w:rsid w:val="74B60BDD"/>
    <w:rsid w:val="74B80DF9"/>
    <w:rsid w:val="74B82BA7"/>
    <w:rsid w:val="74B84955"/>
    <w:rsid w:val="74BD1F6B"/>
    <w:rsid w:val="74BF191B"/>
    <w:rsid w:val="74C01A5C"/>
    <w:rsid w:val="74CE4179"/>
    <w:rsid w:val="74DD260E"/>
    <w:rsid w:val="74DF1EE2"/>
    <w:rsid w:val="74E90FB2"/>
    <w:rsid w:val="74EA0887"/>
    <w:rsid w:val="74EC2851"/>
    <w:rsid w:val="74F040EF"/>
    <w:rsid w:val="74F33BDF"/>
    <w:rsid w:val="74F82FA3"/>
    <w:rsid w:val="750C4CA1"/>
    <w:rsid w:val="750E6C6B"/>
    <w:rsid w:val="75151DA7"/>
    <w:rsid w:val="751D6EAE"/>
    <w:rsid w:val="75220020"/>
    <w:rsid w:val="75256005"/>
    <w:rsid w:val="75263FB5"/>
    <w:rsid w:val="75273889"/>
    <w:rsid w:val="752B3379"/>
    <w:rsid w:val="752E2E69"/>
    <w:rsid w:val="753541F8"/>
    <w:rsid w:val="753E5F15"/>
    <w:rsid w:val="7541494A"/>
    <w:rsid w:val="75483F2B"/>
    <w:rsid w:val="754D7793"/>
    <w:rsid w:val="75510906"/>
    <w:rsid w:val="75581C94"/>
    <w:rsid w:val="755F74C6"/>
    <w:rsid w:val="756643B1"/>
    <w:rsid w:val="75694CFF"/>
    <w:rsid w:val="756B19C7"/>
    <w:rsid w:val="756D573F"/>
    <w:rsid w:val="75705230"/>
    <w:rsid w:val="75724883"/>
    <w:rsid w:val="757A1C0A"/>
    <w:rsid w:val="75834F63"/>
    <w:rsid w:val="7589009F"/>
    <w:rsid w:val="75894543"/>
    <w:rsid w:val="758A5A84"/>
    <w:rsid w:val="758E3908"/>
    <w:rsid w:val="759058D2"/>
    <w:rsid w:val="759233F8"/>
    <w:rsid w:val="75970A0E"/>
    <w:rsid w:val="759A04FF"/>
    <w:rsid w:val="759C7DD3"/>
    <w:rsid w:val="759E334E"/>
    <w:rsid w:val="75AF0D82"/>
    <w:rsid w:val="75B0387E"/>
    <w:rsid w:val="75B23A9A"/>
    <w:rsid w:val="75B46F90"/>
    <w:rsid w:val="75BC0475"/>
    <w:rsid w:val="75C17839"/>
    <w:rsid w:val="75C342D8"/>
    <w:rsid w:val="75C37A55"/>
    <w:rsid w:val="75C83CC5"/>
    <w:rsid w:val="75C94940"/>
    <w:rsid w:val="75CE1F56"/>
    <w:rsid w:val="75D27C98"/>
    <w:rsid w:val="75D60E9A"/>
    <w:rsid w:val="75DA08FB"/>
    <w:rsid w:val="75DC4673"/>
    <w:rsid w:val="75E17EDC"/>
    <w:rsid w:val="75E35A02"/>
    <w:rsid w:val="75E63744"/>
    <w:rsid w:val="75E874BC"/>
    <w:rsid w:val="75EA4FE2"/>
    <w:rsid w:val="75EF25F8"/>
    <w:rsid w:val="75EF43A6"/>
    <w:rsid w:val="75FA2D4B"/>
    <w:rsid w:val="75FC6AC3"/>
    <w:rsid w:val="75FE45EA"/>
    <w:rsid w:val="75FF1536"/>
    <w:rsid w:val="76051E1C"/>
    <w:rsid w:val="760D2A7F"/>
    <w:rsid w:val="7614205F"/>
    <w:rsid w:val="761756AB"/>
    <w:rsid w:val="76191423"/>
    <w:rsid w:val="76197675"/>
    <w:rsid w:val="761E2EDE"/>
    <w:rsid w:val="76257DC8"/>
    <w:rsid w:val="762A3631"/>
    <w:rsid w:val="76373F9F"/>
    <w:rsid w:val="763A3FE7"/>
    <w:rsid w:val="763C3364"/>
    <w:rsid w:val="764066F0"/>
    <w:rsid w:val="76452218"/>
    <w:rsid w:val="764F12E9"/>
    <w:rsid w:val="764F753B"/>
    <w:rsid w:val="76516E0F"/>
    <w:rsid w:val="76562678"/>
    <w:rsid w:val="76593F16"/>
    <w:rsid w:val="766308F1"/>
    <w:rsid w:val="76684159"/>
    <w:rsid w:val="766D79C1"/>
    <w:rsid w:val="766F54E7"/>
    <w:rsid w:val="767262AB"/>
    <w:rsid w:val="76772C29"/>
    <w:rsid w:val="76872831"/>
    <w:rsid w:val="76904DE1"/>
    <w:rsid w:val="769211D6"/>
    <w:rsid w:val="769907B6"/>
    <w:rsid w:val="76A827A7"/>
    <w:rsid w:val="76AC04E9"/>
    <w:rsid w:val="76AE24B4"/>
    <w:rsid w:val="76AF7FDA"/>
    <w:rsid w:val="76B031E0"/>
    <w:rsid w:val="76B33626"/>
    <w:rsid w:val="76B64EC4"/>
    <w:rsid w:val="76BF021D"/>
    <w:rsid w:val="76C03F95"/>
    <w:rsid w:val="76C27D0D"/>
    <w:rsid w:val="76CC293A"/>
    <w:rsid w:val="76CF41D8"/>
    <w:rsid w:val="76D0242A"/>
    <w:rsid w:val="76D37824"/>
    <w:rsid w:val="76D450EA"/>
    <w:rsid w:val="76D57A40"/>
    <w:rsid w:val="76DB0DCF"/>
    <w:rsid w:val="76E00627"/>
    <w:rsid w:val="76E25CB9"/>
    <w:rsid w:val="76E47C83"/>
    <w:rsid w:val="76F105F2"/>
    <w:rsid w:val="76F53C3E"/>
    <w:rsid w:val="77004391"/>
    <w:rsid w:val="770A2708"/>
    <w:rsid w:val="770E7B4B"/>
    <w:rsid w:val="771542E1"/>
    <w:rsid w:val="77170059"/>
    <w:rsid w:val="771750FD"/>
    <w:rsid w:val="771816DB"/>
    <w:rsid w:val="771A5453"/>
    <w:rsid w:val="771B11CB"/>
    <w:rsid w:val="771F6F0D"/>
    <w:rsid w:val="77291B3A"/>
    <w:rsid w:val="77297D8C"/>
    <w:rsid w:val="772C7BC5"/>
    <w:rsid w:val="77400C32"/>
    <w:rsid w:val="77446974"/>
    <w:rsid w:val="77471FC0"/>
    <w:rsid w:val="77514BED"/>
    <w:rsid w:val="775B5A6C"/>
    <w:rsid w:val="77617526"/>
    <w:rsid w:val="77617637"/>
    <w:rsid w:val="77617D97"/>
    <w:rsid w:val="77642B72"/>
    <w:rsid w:val="776B5CAF"/>
    <w:rsid w:val="776E39F1"/>
    <w:rsid w:val="777A05E8"/>
    <w:rsid w:val="777F4894"/>
    <w:rsid w:val="7782124A"/>
    <w:rsid w:val="77822FF8"/>
    <w:rsid w:val="77882D05"/>
    <w:rsid w:val="779276DF"/>
    <w:rsid w:val="779416A9"/>
    <w:rsid w:val="77972F48"/>
    <w:rsid w:val="77975BED"/>
    <w:rsid w:val="779C67B0"/>
    <w:rsid w:val="77A0580F"/>
    <w:rsid w:val="77A25449"/>
    <w:rsid w:val="77A318EC"/>
    <w:rsid w:val="77A45665"/>
    <w:rsid w:val="77A6318B"/>
    <w:rsid w:val="77A80CB1"/>
    <w:rsid w:val="77AD4519"/>
    <w:rsid w:val="77AE3DED"/>
    <w:rsid w:val="77B70EF4"/>
    <w:rsid w:val="77BE04D4"/>
    <w:rsid w:val="77C35AEB"/>
    <w:rsid w:val="77C655DB"/>
    <w:rsid w:val="77C81353"/>
    <w:rsid w:val="77D01FB6"/>
    <w:rsid w:val="77D6701F"/>
    <w:rsid w:val="77DC4DFE"/>
    <w:rsid w:val="77DF044B"/>
    <w:rsid w:val="77E12415"/>
    <w:rsid w:val="77E6165D"/>
    <w:rsid w:val="77EE068E"/>
    <w:rsid w:val="77F4039A"/>
    <w:rsid w:val="77FC724F"/>
    <w:rsid w:val="780305DD"/>
    <w:rsid w:val="7803238B"/>
    <w:rsid w:val="78063C29"/>
    <w:rsid w:val="780879A1"/>
    <w:rsid w:val="78126A72"/>
    <w:rsid w:val="78186DD1"/>
    <w:rsid w:val="78191BAF"/>
    <w:rsid w:val="78196F24"/>
    <w:rsid w:val="781D0435"/>
    <w:rsid w:val="781E5417"/>
    <w:rsid w:val="782567A5"/>
    <w:rsid w:val="782A7918"/>
    <w:rsid w:val="782F3180"/>
    <w:rsid w:val="78393FFF"/>
    <w:rsid w:val="783E1615"/>
    <w:rsid w:val="78436C2C"/>
    <w:rsid w:val="784C3D32"/>
    <w:rsid w:val="784D1858"/>
    <w:rsid w:val="784D7AAA"/>
    <w:rsid w:val="78531655"/>
    <w:rsid w:val="78570929"/>
    <w:rsid w:val="785715FC"/>
    <w:rsid w:val="7859644F"/>
    <w:rsid w:val="785B21C7"/>
    <w:rsid w:val="785D7F1F"/>
    <w:rsid w:val="786B3E1B"/>
    <w:rsid w:val="786C6182"/>
    <w:rsid w:val="787119EB"/>
    <w:rsid w:val="78745037"/>
    <w:rsid w:val="78774B27"/>
    <w:rsid w:val="78794CDE"/>
    <w:rsid w:val="787D038F"/>
    <w:rsid w:val="78827754"/>
    <w:rsid w:val="7883527A"/>
    <w:rsid w:val="78850FF2"/>
    <w:rsid w:val="78866B18"/>
    <w:rsid w:val="78874D6A"/>
    <w:rsid w:val="788A03B6"/>
    <w:rsid w:val="788A2AAC"/>
    <w:rsid w:val="78915BE9"/>
    <w:rsid w:val="7892370F"/>
    <w:rsid w:val="789254BD"/>
    <w:rsid w:val="789B6A68"/>
    <w:rsid w:val="789E20B4"/>
    <w:rsid w:val="78A27DF6"/>
    <w:rsid w:val="78A31478"/>
    <w:rsid w:val="78AC47D1"/>
    <w:rsid w:val="78B10039"/>
    <w:rsid w:val="78C7785D"/>
    <w:rsid w:val="78CC6C21"/>
    <w:rsid w:val="78D15FE5"/>
    <w:rsid w:val="78D37FAF"/>
    <w:rsid w:val="78D43D28"/>
    <w:rsid w:val="78D91270"/>
    <w:rsid w:val="78D9133E"/>
    <w:rsid w:val="78DB6E64"/>
    <w:rsid w:val="78DE6954"/>
    <w:rsid w:val="78E201F2"/>
    <w:rsid w:val="78F9553C"/>
    <w:rsid w:val="78FF0DA4"/>
    <w:rsid w:val="79030169"/>
    <w:rsid w:val="79052133"/>
    <w:rsid w:val="7908577F"/>
    <w:rsid w:val="79091C23"/>
    <w:rsid w:val="791365FE"/>
    <w:rsid w:val="7919798C"/>
    <w:rsid w:val="791B3704"/>
    <w:rsid w:val="791E4FA3"/>
    <w:rsid w:val="79386064"/>
    <w:rsid w:val="79501600"/>
    <w:rsid w:val="79507852"/>
    <w:rsid w:val="79534C4C"/>
    <w:rsid w:val="7956473D"/>
    <w:rsid w:val="795B7FA5"/>
    <w:rsid w:val="795D1F6F"/>
    <w:rsid w:val="795E63A3"/>
    <w:rsid w:val="796049D4"/>
    <w:rsid w:val="79623092"/>
    <w:rsid w:val="79646E59"/>
    <w:rsid w:val="79654980"/>
    <w:rsid w:val="796C5D0E"/>
    <w:rsid w:val="796E5F2A"/>
    <w:rsid w:val="797352EE"/>
    <w:rsid w:val="797E3591"/>
    <w:rsid w:val="797F3C93"/>
    <w:rsid w:val="798241F2"/>
    <w:rsid w:val="79856DD0"/>
    <w:rsid w:val="79865F77"/>
    <w:rsid w:val="798B2638"/>
    <w:rsid w:val="798B6ADC"/>
    <w:rsid w:val="798E3ED6"/>
    <w:rsid w:val="7995087F"/>
    <w:rsid w:val="799553E1"/>
    <w:rsid w:val="79957FC1"/>
    <w:rsid w:val="799C2A97"/>
    <w:rsid w:val="799D236B"/>
    <w:rsid w:val="79A11E5C"/>
    <w:rsid w:val="79A33E26"/>
    <w:rsid w:val="79A96F62"/>
    <w:rsid w:val="79AB4A88"/>
    <w:rsid w:val="79AD6A52"/>
    <w:rsid w:val="79B10C2A"/>
    <w:rsid w:val="79B37DE1"/>
    <w:rsid w:val="79B871A5"/>
    <w:rsid w:val="79C97604"/>
    <w:rsid w:val="79CE69C9"/>
    <w:rsid w:val="79D51B05"/>
    <w:rsid w:val="79D73ACF"/>
    <w:rsid w:val="79D7762B"/>
    <w:rsid w:val="79DD09BA"/>
    <w:rsid w:val="79DF38A4"/>
    <w:rsid w:val="79DF4732"/>
    <w:rsid w:val="79E57B04"/>
    <w:rsid w:val="79ED50A1"/>
    <w:rsid w:val="79F006ED"/>
    <w:rsid w:val="79F21321"/>
    <w:rsid w:val="79F71A7C"/>
    <w:rsid w:val="79FC3536"/>
    <w:rsid w:val="79FF4DD4"/>
    <w:rsid w:val="7A066163"/>
    <w:rsid w:val="7A102B3D"/>
    <w:rsid w:val="7A1563A6"/>
    <w:rsid w:val="7A1C5986"/>
    <w:rsid w:val="7A214C58"/>
    <w:rsid w:val="7A252A8D"/>
    <w:rsid w:val="7A431165"/>
    <w:rsid w:val="7A480529"/>
    <w:rsid w:val="7A5275FA"/>
    <w:rsid w:val="7A5A200A"/>
    <w:rsid w:val="7A5C5D83"/>
    <w:rsid w:val="7A6510DB"/>
    <w:rsid w:val="7A652E89"/>
    <w:rsid w:val="7A680BCB"/>
    <w:rsid w:val="7A684727"/>
    <w:rsid w:val="7A6A4943"/>
    <w:rsid w:val="7A6B246A"/>
    <w:rsid w:val="7A70182E"/>
    <w:rsid w:val="7A715CD2"/>
    <w:rsid w:val="7A796935"/>
    <w:rsid w:val="7A7C6B54"/>
    <w:rsid w:val="7A7E3F4B"/>
    <w:rsid w:val="7A907638"/>
    <w:rsid w:val="7A9419C0"/>
    <w:rsid w:val="7A963F46"/>
    <w:rsid w:val="7A9A3F20"/>
    <w:rsid w:val="7AA53BCD"/>
    <w:rsid w:val="7AAA2F92"/>
    <w:rsid w:val="7AAF05A8"/>
    <w:rsid w:val="7AB050CB"/>
    <w:rsid w:val="7AB12572"/>
    <w:rsid w:val="7AB14320"/>
    <w:rsid w:val="7AB23BF5"/>
    <w:rsid w:val="7AB94F83"/>
    <w:rsid w:val="7ABB0CFB"/>
    <w:rsid w:val="7AC676A0"/>
    <w:rsid w:val="7ACF2C54"/>
    <w:rsid w:val="7AD65B35"/>
    <w:rsid w:val="7AE077B3"/>
    <w:rsid w:val="7AE30252"/>
    <w:rsid w:val="7AE83ABA"/>
    <w:rsid w:val="7AEC5358"/>
    <w:rsid w:val="7AF406B1"/>
    <w:rsid w:val="7AF661D7"/>
    <w:rsid w:val="7AFB1A3F"/>
    <w:rsid w:val="7AFB1DEF"/>
    <w:rsid w:val="7B000E04"/>
    <w:rsid w:val="7B046B46"/>
    <w:rsid w:val="7B152B01"/>
    <w:rsid w:val="7B1C5306"/>
    <w:rsid w:val="7B256ABC"/>
    <w:rsid w:val="7B292109"/>
    <w:rsid w:val="7B2A7C2F"/>
    <w:rsid w:val="7B2C3224"/>
    <w:rsid w:val="7B2E771F"/>
    <w:rsid w:val="7B3E36DA"/>
    <w:rsid w:val="7B4038F6"/>
    <w:rsid w:val="7B4A0B6D"/>
    <w:rsid w:val="7B4E6013"/>
    <w:rsid w:val="7B566C76"/>
    <w:rsid w:val="7B5B428C"/>
    <w:rsid w:val="7B615D46"/>
    <w:rsid w:val="7B6770D5"/>
    <w:rsid w:val="7B713AB0"/>
    <w:rsid w:val="7B731598"/>
    <w:rsid w:val="7B7610C6"/>
    <w:rsid w:val="7B7C0170"/>
    <w:rsid w:val="7B7D2454"/>
    <w:rsid w:val="7B845591"/>
    <w:rsid w:val="7B892BA7"/>
    <w:rsid w:val="7B8B4B71"/>
    <w:rsid w:val="7B8E4662"/>
    <w:rsid w:val="7B9003DA"/>
    <w:rsid w:val="7B914152"/>
    <w:rsid w:val="7B98728E"/>
    <w:rsid w:val="7B9A6B62"/>
    <w:rsid w:val="7BA07EF1"/>
    <w:rsid w:val="7BA14395"/>
    <w:rsid w:val="7BA67BFD"/>
    <w:rsid w:val="7BA75723"/>
    <w:rsid w:val="7BA94FF8"/>
    <w:rsid w:val="7BAE0860"/>
    <w:rsid w:val="7BB5399C"/>
    <w:rsid w:val="7BBD0AA3"/>
    <w:rsid w:val="7BBD6CF5"/>
    <w:rsid w:val="7BBE2911"/>
    <w:rsid w:val="7BC2430B"/>
    <w:rsid w:val="7BC63DFB"/>
    <w:rsid w:val="7BC851A2"/>
    <w:rsid w:val="7BDA3403"/>
    <w:rsid w:val="7BDA78A7"/>
    <w:rsid w:val="7BED75DA"/>
    <w:rsid w:val="7BEE5100"/>
    <w:rsid w:val="7BEE6EAE"/>
    <w:rsid w:val="7BF00E78"/>
    <w:rsid w:val="7BF74A34"/>
    <w:rsid w:val="7C03653A"/>
    <w:rsid w:val="7C042B76"/>
    <w:rsid w:val="7C0861C2"/>
    <w:rsid w:val="7C0924C9"/>
    <w:rsid w:val="7C0E57A2"/>
    <w:rsid w:val="7C120DEF"/>
    <w:rsid w:val="7C1903CF"/>
    <w:rsid w:val="7C1A7CA3"/>
    <w:rsid w:val="7C246D74"/>
    <w:rsid w:val="7C2671C4"/>
    <w:rsid w:val="7C2F7BF3"/>
    <w:rsid w:val="7C330D65"/>
    <w:rsid w:val="7C350F81"/>
    <w:rsid w:val="7C3E7E36"/>
    <w:rsid w:val="7C3F595C"/>
    <w:rsid w:val="7C433AEA"/>
    <w:rsid w:val="7C43544C"/>
    <w:rsid w:val="7C444D20"/>
    <w:rsid w:val="7C5E2286"/>
    <w:rsid w:val="7C5E4034"/>
    <w:rsid w:val="7C647170"/>
    <w:rsid w:val="7C703D67"/>
    <w:rsid w:val="7C776EA4"/>
    <w:rsid w:val="7C7B2E23"/>
    <w:rsid w:val="7C7C44BA"/>
    <w:rsid w:val="7C896BD7"/>
    <w:rsid w:val="7C8D2B6B"/>
    <w:rsid w:val="7C9712F4"/>
    <w:rsid w:val="7CAA54CB"/>
    <w:rsid w:val="7CAD4FBB"/>
    <w:rsid w:val="7CAF4890"/>
    <w:rsid w:val="7CB85C92"/>
    <w:rsid w:val="7CC06A9D"/>
    <w:rsid w:val="7CC77E2B"/>
    <w:rsid w:val="7CC827A8"/>
    <w:rsid w:val="7CC876FF"/>
    <w:rsid w:val="7CD6006E"/>
    <w:rsid w:val="7CD82038"/>
    <w:rsid w:val="7CDB7433"/>
    <w:rsid w:val="7CDC31AB"/>
    <w:rsid w:val="7CDE6F23"/>
    <w:rsid w:val="7CE56503"/>
    <w:rsid w:val="7CEA3B1A"/>
    <w:rsid w:val="7CF16C56"/>
    <w:rsid w:val="7CF20C20"/>
    <w:rsid w:val="7CF6426C"/>
    <w:rsid w:val="7CF71FF7"/>
    <w:rsid w:val="7CF93D5D"/>
    <w:rsid w:val="7CFC55FB"/>
    <w:rsid w:val="7CFD384D"/>
    <w:rsid w:val="7D050953"/>
    <w:rsid w:val="7D067652"/>
    <w:rsid w:val="7D1110A6"/>
    <w:rsid w:val="7D1312C2"/>
    <w:rsid w:val="7D133070"/>
    <w:rsid w:val="7D1E37C3"/>
    <w:rsid w:val="7D2E53CE"/>
    <w:rsid w:val="7D32101D"/>
    <w:rsid w:val="7D3923AB"/>
    <w:rsid w:val="7D3C553B"/>
    <w:rsid w:val="7D3D633F"/>
    <w:rsid w:val="7D3F77E3"/>
    <w:rsid w:val="7D4476CE"/>
    <w:rsid w:val="7D537911"/>
    <w:rsid w:val="7D562F5D"/>
    <w:rsid w:val="7D580A83"/>
    <w:rsid w:val="7D5B4A17"/>
    <w:rsid w:val="7D711B45"/>
    <w:rsid w:val="7D7635FF"/>
    <w:rsid w:val="7D7D0EC6"/>
    <w:rsid w:val="7D7F0706"/>
    <w:rsid w:val="7D80447E"/>
    <w:rsid w:val="7D80622C"/>
    <w:rsid w:val="7D834802"/>
    <w:rsid w:val="7D8E0949"/>
    <w:rsid w:val="7D9121E7"/>
    <w:rsid w:val="7D9341B1"/>
    <w:rsid w:val="7D9D0B8C"/>
    <w:rsid w:val="7D9F4904"/>
    <w:rsid w:val="7DA77C5D"/>
    <w:rsid w:val="7DAC6B74"/>
    <w:rsid w:val="7DB55ED6"/>
    <w:rsid w:val="7DBB1012"/>
    <w:rsid w:val="7DBB54B6"/>
    <w:rsid w:val="7DC0487A"/>
    <w:rsid w:val="7DC776BE"/>
    <w:rsid w:val="7DCE343B"/>
    <w:rsid w:val="7DD157F8"/>
    <w:rsid w:val="7DDB3462"/>
    <w:rsid w:val="7DDD542C"/>
    <w:rsid w:val="7DE22A43"/>
    <w:rsid w:val="7DE62533"/>
    <w:rsid w:val="7DE95B7F"/>
    <w:rsid w:val="7DF05160"/>
    <w:rsid w:val="7DF7797A"/>
    <w:rsid w:val="7DFA4230"/>
    <w:rsid w:val="7DFA5FDE"/>
    <w:rsid w:val="7DFC3B04"/>
    <w:rsid w:val="7DFD5ACF"/>
    <w:rsid w:val="7E1075B0"/>
    <w:rsid w:val="7E121644"/>
    <w:rsid w:val="7E154BC6"/>
    <w:rsid w:val="7E1D3A7B"/>
    <w:rsid w:val="7E235535"/>
    <w:rsid w:val="7E266DD3"/>
    <w:rsid w:val="7E2B3A38"/>
    <w:rsid w:val="7E3A0AA7"/>
    <w:rsid w:val="7E3A287F"/>
    <w:rsid w:val="7E3A3582"/>
    <w:rsid w:val="7E5356EF"/>
    <w:rsid w:val="7E584AB3"/>
    <w:rsid w:val="7E5971A9"/>
    <w:rsid w:val="7E5C27F5"/>
    <w:rsid w:val="7E5D031B"/>
    <w:rsid w:val="7E6478FC"/>
    <w:rsid w:val="7E655B4E"/>
    <w:rsid w:val="7E6D6D3B"/>
    <w:rsid w:val="7E70004F"/>
    <w:rsid w:val="7E77762F"/>
    <w:rsid w:val="7E786F03"/>
    <w:rsid w:val="7E795155"/>
    <w:rsid w:val="7E7A604F"/>
    <w:rsid w:val="7E7C69F3"/>
    <w:rsid w:val="7E81225C"/>
    <w:rsid w:val="7E834226"/>
    <w:rsid w:val="7E8A7362"/>
    <w:rsid w:val="7E8B6C36"/>
    <w:rsid w:val="7E8E6727"/>
    <w:rsid w:val="7E8F4979"/>
    <w:rsid w:val="7E90249F"/>
    <w:rsid w:val="7E955D07"/>
    <w:rsid w:val="7E97382D"/>
    <w:rsid w:val="7E9C7095"/>
    <w:rsid w:val="7EA13FF1"/>
    <w:rsid w:val="7EA61CC2"/>
    <w:rsid w:val="7EA63A70"/>
    <w:rsid w:val="7EAF47C8"/>
    <w:rsid w:val="7EB0669D"/>
    <w:rsid w:val="7EB22415"/>
    <w:rsid w:val="7EBA751C"/>
    <w:rsid w:val="7EBB66F3"/>
    <w:rsid w:val="7EBF2EFE"/>
    <w:rsid w:val="7EBF423A"/>
    <w:rsid w:val="7EBF4F8F"/>
    <w:rsid w:val="7EC02D84"/>
    <w:rsid w:val="7EC65EC0"/>
    <w:rsid w:val="7EC9775F"/>
    <w:rsid w:val="7ECB34D7"/>
    <w:rsid w:val="7ECF1219"/>
    <w:rsid w:val="7ED06D3F"/>
    <w:rsid w:val="7ED700CE"/>
    <w:rsid w:val="7ED92098"/>
    <w:rsid w:val="7EDC3936"/>
    <w:rsid w:val="7EE06F82"/>
    <w:rsid w:val="7EEA1BAF"/>
    <w:rsid w:val="7EF02F3D"/>
    <w:rsid w:val="7EF04B10"/>
    <w:rsid w:val="7EFB3878"/>
    <w:rsid w:val="7EFC5D86"/>
    <w:rsid w:val="7EFC7B34"/>
    <w:rsid w:val="7EFE4A45"/>
    <w:rsid w:val="7F076899"/>
    <w:rsid w:val="7F08472B"/>
    <w:rsid w:val="7F0A2251"/>
    <w:rsid w:val="7F0B7D77"/>
    <w:rsid w:val="7F144E7E"/>
    <w:rsid w:val="7F1906E6"/>
    <w:rsid w:val="7F1C1F84"/>
    <w:rsid w:val="7F223F7B"/>
    <w:rsid w:val="7F264BB1"/>
    <w:rsid w:val="7F2826D7"/>
    <w:rsid w:val="7F2C0419"/>
    <w:rsid w:val="7F2F3A66"/>
    <w:rsid w:val="7F402117"/>
    <w:rsid w:val="7F435763"/>
    <w:rsid w:val="7F484B27"/>
    <w:rsid w:val="7F4A4D43"/>
    <w:rsid w:val="7F4F235A"/>
    <w:rsid w:val="7F5E259D"/>
    <w:rsid w:val="7F5E434B"/>
    <w:rsid w:val="7F625BE9"/>
    <w:rsid w:val="7F631961"/>
    <w:rsid w:val="7F7122D0"/>
    <w:rsid w:val="7F736048"/>
    <w:rsid w:val="7F741DC0"/>
    <w:rsid w:val="7F8151D5"/>
    <w:rsid w:val="7F8242C1"/>
    <w:rsid w:val="7F833DB1"/>
    <w:rsid w:val="7F89586C"/>
    <w:rsid w:val="7F8A3392"/>
    <w:rsid w:val="7F8C5109"/>
    <w:rsid w:val="7F8E14D9"/>
    <w:rsid w:val="7F8E4C30"/>
    <w:rsid w:val="7F9B559F"/>
    <w:rsid w:val="7F9D30C5"/>
    <w:rsid w:val="7F9D3B84"/>
    <w:rsid w:val="7F9F6E3D"/>
    <w:rsid w:val="7FA13C31"/>
    <w:rsid w:val="7FA51F7A"/>
    <w:rsid w:val="7FAC3308"/>
    <w:rsid w:val="7FB328E9"/>
    <w:rsid w:val="7FB64187"/>
    <w:rsid w:val="7FB71163"/>
    <w:rsid w:val="7FB87EFF"/>
    <w:rsid w:val="7FBA5A25"/>
    <w:rsid w:val="7FBF303C"/>
    <w:rsid w:val="7FC05006"/>
    <w:rsid w:val="7FC56178"/>
    <w:rsid w:val="7FCB7C32"/>
    <w:rsid w:val="7FD05249"/>
    <w:rsid w:val="7FD84CBB"/>
    <w:rsid w:val="7FE74340"/>
    <w:rsid w:val="7FEA3E31"/>
    <w:rsid w:val="7FEC5DFB"/>
    <w:rsid w:val="7FEE3921"/>
    <w:rsid w:val="7FEF0D85"/>
    <w:rsid w:val="7FF01447"/>
    <w:rsid w:val="7FF058EB"/>
    <w:rsid w:val="7FF54CAF"/>
    <w:rsid w:val="7FFB603E"/>
    <w:rsid w:val="7FFF78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1"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Times New Roman"/>
      <w:color w:val="auto"/>
      <w:sz w:val="24"/>
      <w:szCs w:val="21"/>
      <w:lang w:val="en-US" w:eastAsia="zh-CN" w:bidi="ar-SA"/>
    </w:rPr>
  </w:style>
  <w:style w:type="paragraph" w:styleId="2">
    <w:name w:val="heading 1"/>
    <w:basedOn w:val="1"/>
    <w:next w:val="1"/>
    <w:qFormat/>
    <w:uiPriority w:val="9"/>
    <w:pPr>
      <w:keepNext/>
      <w:keepLines/>
      <w:jc w:val="left"/>
      <w:outlineLvl w:val="0"/>
    </w:pPr>
    <w:rPr>
      <w:rFonts w:eastAsia="黑体" w:asciiTheme="minorAscii" w:hAnsiTheme="minorAscii"/>
      <w:kern w:val="44"/>
      <w:sz w:val="28"/>
    </w:rPr>
  </w:style>
  <w:style w:type="paragraph" w:styleId="3">
    <w:name w:val="heading 2"/>
    <w:basedOn w:val="1"/>
    <w:next w:val="1"/>
    <w:autoRedefine/>
    <w:qFormat/>
    <w:uiPriority w:val="99"/>
    <w:pPr>
      <w:outlineLvl w:val="1"/>
    </w:pPr>
    <w:rPr>
      <w:rFonts w:ascii="宋体" w:hAnsi="宋体" w:eastAsia="楷体" w:cs="宋体"/>
      <w:b/>
      <w:bCs/>
      <w:sz w:val="28"/>
    </w:rPr>
  </w:style>
  <w:style w:type="paragraph" w:styleId="4">
    <w:name w:val="heading 3"/>
    <w:basedOn w:val="1"/>
    <w:next w:val="1"/>
    <w:link w:val="26"/>
    <w:autoRedefine/>
    <w:qFormat/>
    <w:uiPriority w:val="1"/>
    <w:pPr>
      <w:autoSpaceDE w:val="0"/>
      <w:autoSpaceDN w:val="0"/>
      <w:ind w:left="200" w:leftChars="200"/>
      <w:outlineLvl w:val="2"/>
    </w:pPr>
    <w:rPr>
      <w:rFonts w:ascii="宋体" w:hAnsi="宋体" w:eastAsia="宋体" w:cs="宋体"/>
      <w:b/>
      <w:sz w:val="24"/>
      <w:szCs w:val="24"/>
      <w:lang w:eastAsia="en-US"/>
    </w:rPr>
  </w:style>
  <w:style w:type="paragraph" w:styleId="5">
    <w:name w:val="heading 4"/>
    <w:basedOn w:val="1"/>
    <w:next w:val="1"/>
    <w:unhideWhenUsed/>
    <w:qFormat/>
    <w:uiPriority w:val="9"/>
    <w:pPr>
      <w:keepNext/>
      <w:keepLines/>
      <w:spacing w:before="280" w:beforeLines="0" w:beforeAutospacing="0" w:after="290" w:afterLines="0" w:afterAutospacing="0" w:line="372" w:lineRule="auto"/>
      <w:jc w:val="center"/>
      <w:outlineLvl w:val="3"/>
    </w:pPr>
    <w:rPr>
      <w:rFonts w:ascii="Arial" w:hAnsi="Arial" w:eastAsia="黑体"/>
      <w:sz w:val="28"/>
    </w:rPr>
  </w:style>
  <w:style w:type="paragraph" w:styleId="6">
    <w:name w:val="heading 5"/>
    <w:basedOn w:val="1"/>
    <w:next w:val="1"/>
    <w:unhideWhenUsed/>
    <w:qFormat/>
    <w:uiPriority w:val="9"/>
    <w:pPr>
      <w:keepNext/>
      <w:keepLines/>
      <w:spacing w:beforeLines="0" w:beforeAutospacing="0" w:afterLines="0" w:afterAutospacing="0" w:line="240" w:lineRule="auto"/>
      <w:jc w:val="center"/>
      <w:outlineLvl w:val="4"/>
    </w:pPr>
    <w:rPr>
      <w:rFonts w:ascii="宋体" w:hAnsi="宋体" w:eastAsia="宋体"/>
    </w:rPr>
  </w:style>
  <w:style w:type="character" w:default="1" w:styleId="19">
    <w:name w:val="Default Paragraph Font"/>
    <w:semiHidden/>
    <w:unhideWhenUsed/>
    <w:qFormat/>
    <w:uiPriority w:val="1"/>
  </w:style>
  <w:style w:type="table" w:default="1" w:styleId="17">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Body Text"/>
    <w:basedOn w:val="1"/>
    <w:link w:val="25"/>
    <w:autoRedefine/>
    <w:unhideWhenUsed/>
    <w:qFormat/>
    <w:uiPriority w:val="99"/>
    <w:pPr>
      <w:spacing w:after="120"/>
    </w:pPr>
    <w:rPr>
      <w:sz w:val="21"/>
    </w:rPr>
  </w:style>
  <w:style w:type="paragraph" w:styleId="8">
    <w:name w:val="toc 3"/>
    <w:basedOn w:val="1"/>
    <w:next w:val="1"/>
    <w:semiHidden/>
    <w:unhideWhenUsed/>
    <w:qFormat/>
    <w:uiPriority w:val="39"/>
    <w:pPr>
      <w:ind w:left="840" w:leftChars="400"/>
    </w:pPr>
  </w:style>
  <w:style w:type="paragraph" w:styleId="9">
    <w:name w:val="Plain Text"/>
    <w:basedOn w:val="1"/>
    <w:autoRedefine/>
    <w:qFormat/>
    <w:uiPriority w:val="0"/>
    <w:rPr>
      <w:rFonts w:ascii="仿宋_GB2312" w:hAnsi="Courier New" w:cs="Courier New"/>
    </w:rPr>
  </w:style>
  <w:style w:type="paragraph" w:styleId="10">
    <w:name w:val="Date"/>
    <w:basedOn w:val="1"/>
    <w:next w:val="1"/>
    <w:link w:val="22"/>
    <w:autoRedefine/>
    <w:semiHidden/>
    <w:unhideWhenUsed/>
    <w:qFormat/>
    <w:uiPriority w:val="99"/>
    <w:pPr>
      <w:ind w:left="100" w:leftChars="2500"/>
    </w:pPr>
  </w:style>
  <w:style w:type="paragraph" w:styleId="11">
    <w:name w:val="Balloon Text"/>
    <w:basedOn w:val="1"/>
    <w:link w:val="27"/>
    <w:autoRedefine/>
    <w:semiHidden/>
    <w:unhideWhenUsed/>
    <w:qFormat/>
    <w:uiPriority w:val="99"/>
    <w:rPr>
      <w:sz w:val="18"/>
      <w:szCs w:val="18"/>
    </w:rPr>
  </w:style>
  <w:style w:type="paragraph" w:styleId="12">
    <w:name w:val="footer"/>
    <w:basedOn w:val="1"/>
    <w:link w:val="24"/>
    <w:autoRedefine/>
    <w:unhideWhenUsed/>
    <w:qFormat/>
    <w:uiPriority w:val="99"/>
    <w:pPr>
      <w:tabs>
        <w:tab w:val="center" w:pos="4153"/>
        <w:tab w:val="right" w:pos="8306"/>
      </w:tabs>
      <w:snapToGrid w:val="0"/>
    </w:pPr>
    <w:rPr>
      <w:sz w:val="18"/>
      <w:szCs w:val="18"/>
    </w:rPr>
  </w:style>
  <w:style w:type="paragraph" w:styleId="13">
    <w:name w:val="header"/>
    <w:basedOn w:val="1"/>
    <w:link w:val="2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ind w:left="420" w:leftChars="200"/>
    </w:pPr>
  </w:style>
  <w:style w:type="paragraph" w:styleId="16">
    <w:name w:val="Normal (Web)"/>
    <w:basedOn w:val="1"/>
    <w:autoRedefine/>
    <w:semiHidden/>
    <w:unhideWhenUsed/>
    <w:qFormat/>
    <w:uiPriority w:val="99"/>
    <w:pPr>
      <w:spacing w:beforeAutospacing="1" w:afterAutospacing="1"/>
    </w:pPr>
    <w:rPr>
      <w:sz w:val="24"/>
    </w:rPr>
  </w:style>
  <w:style w:type="table" w:styleId="18">
    <w:name w:val="Table Grid"/>
    <w:basedOn w:val="17"/>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basedOn w:val="19"/>
    <w:qFormat/>
    <w:uiPriority w:val="22"/>
    <w:rPr>
      <w:b/>
    </w:rPr>
  </w:style>
  <w:style w:type="character" w:styleId="21">
    <w:name w:val="Emphasis"/>
    <w:basedOn w:val="19"/>
    <w:autoRedefine/>
    <w:qFormat/>
    <w:uiPriority w:val="20"/>
    <w:rPr>
      <w:i/>
    </w:rPr>
  </w:style>
  <w:style w:type="character" w:customStyle="1" w:styleId="22">
    <w:name w:val="日期 字符"/>
    <w:basedOn w:val="19"/>
    <w:link w:val="10"/>
    <w:autoRedefine/>
    <w:semiHidden/>
    <w:qFormat/>
    <w:uiPriority w:val="99"/>
  </w:style>
  <w:style w:type="character" w:customStyle="1" w:styleId="23">
    <w:name w:val="页眉 字符"/>
    <w:basedOn w:val="19"/>
    <w:link w:val="13"/>
    <w:autoRedefine/>
    <w:qFormat/>
    <w:uiPriority w:val="99"/>
    <w:rPr>
      <w:sz w:val="18"/>
      <w:szCs w:val="18"/>
    </w:rPr>
  </w:style>
  <w:style w:type="character" w:customStyle="1" w:styleId="24">
    <w:name w:val="页脚 字符"/>
    <w:basedOn w:val="19"/>
    <w:link w:val="12"/>
    <w:autoRedefine/>
    <w:qFormat/>
    <w:uiPriority w:val="99"/>
    <w:rPr>
      <w:sz w:val="18"/>
      <w:szCs w:val="18"/>
    </w:rPr>
  </w:style>
  <w:style w:type="character" w:customStyle="1" w:styleId="25">
    <w:name w:val="正文文本 字符"/>
    <w:basedOn w:val="19"/>
    <w:link w:val="7"/>
    <w:autoRedefine/>
    <w:qFormat/>
    <w:uiPriority w:val="99"/>
    <w:rPr>
      <w:rFonts w:eastAsia="宋体"/>
      <w:sz w:val="21"/>
    </w:rPr>
  </w:style>
  <w:style w:type="character" w:customStyle="1" w:styleId="26">
    <w:name w:val="标题 3 字符"/>
    <w:basedOn w:val="19"/>
    <w:link w:val="4"/>
    <w:autoRedefine/>
    <w:qFormat/>
    <w:uiPriority w:val="1"/>
    <w:rPr>
      <w:rFonts w:ascii="宋体" w:hAnsi="宋体" w:eastAsia="宋体" w:cs="宋体"/>
      <w:b/>
      <w:kern w:val="0"/>
      <w:sz w:val="24"/>
      <w:szCs w:val="24"/>
      <w:lang w:eastAsia="en-US"/>
    </w:rPr>
  </w:style>
  <w:style w:type="character" w:customStyle="1" w:styleId="27">
    <w:name w:val="批注框文本 字符"/>
    <w:basedOn w:val="19"/>
    <w:link w:val="11"/>
    <w:autoRedefine/>
    <w:semiHidden/>
    <w:qFormat/>
    <w:uiPriority w:val="99"/>
    <w:rPr>
      <w:sz w:val="18"/>
      <w:szCs w:val="18"/>
    </w:rPr>
  </w:style>
  <w:style w:type="character" w:customStyle="1" w:styleId="28">
    <w:name w:val="font61"/>
    <w:basedOn w:val="19"/>
    <w:autoRedefine/>
    <w:qFormat/>
    <w:uiPriority w:val="0"/>
    <w:rPr>
      <w:rFonts w:hint="eastAsia" w:ascii="宋体" w:hAnsi="宋体" w:eastAsia="宋体" w:cs="宋体"/>
      <w:color w:val="000000"/>
      <w:sz w:val="21"/>
      <w:szCs w:val="21"/>
      <w:u w:val="none"/>
    </w:rPr>
  </w:style>
  <w:style w:type="paragraph" w:customStyle="1" w:styleId="29">
    <w:name w:val="Table Paragraph"/>
    <w:basedOn w:val="1"/>
    <w:autoRedefine/>
    <w:qFormat/>
    <w:uiPriority w:val="1"/>
  </w:style>
  <w:style w:type="character" w:customStyle="1" w:styleId="30">
    <w:name w:val="NormalCharacter"/>
    <w:autoRedefine/>
    <w:qFormat/>
    <w:uiPriority w:val="0"/>
  </w:style>
  <w:style w:type="character" w:customStyle="1" w:styleId="31">
    <w:name w:val="font11"/>
    <w:basedOn w:val="19"/>
    <w:qFormat/>
    <w:uiPriority w:val="0"/>
    <w:rPr>
      <w:rFonts w:hint="eastAsia" w:ascii="宋体" w:hAnsi="宋体" w:eastAsia="宋体" w:cs="宋体"/>
      <w:color w:val="000000"/>
      <w:sz w:val="21"/>
      <w:szCs w:val="21"/>
      <w:u w:val="none"/>
    </w:rPr>
  </w:style>
  <w:style w:type="character" w:customStyle="1" w:styleId="32">
    <w:name w:val="font31"/>
    <w:basedOn w:val="19"/>
    <w:qFormat/>
    <w:uiPriority w:val="0"/>
    <w:rPr>
      <w:rFonts w:ascii="宋体" w:hAnsi="宋体" w:eastAsia="宋体" w:cs="宋体"/>
      <w:color w:val="000000"/>
      <w:sz w:val="20"/>
      <w:szCs w:val="20"/>
      <w:u w:val="none"/>
    </w:rPr>
  </w:style>
  <w:style w:type="character" w:customStyle="1" w:styleId="33">
    <w:name w:val="font91"/>
    <w:basedOn w:val="19"/>
    <w:qFormat/>
    <w:uiPriority w:val="0"/>
    <w:rPr>
      <w:rFonts w:ascii="宋体" w:hAnsi="宋体" w:eastAsia="宋体" w:cs="宋体"/>
      <w:color w:val="000000"/>
      <w:sz w:val="18"/>
      <w:szCs w:val="18"/>
      <w:u w:val="none"/>
    </w:rPr>
  </w:style>
  <w:style w:type="character" w:customStyle="1" w:styleId="34">
    <w:name w:val="font101"/>
    <w:basedOn w:val="19"/>
    <w:qFormat/>
    <w:uiPriority w:val="0"/>
    <w:rPr>
      <w:rFonts w:ascii="宋体" w:hAnsi="宋体" w:eastAsia="宋体" w:cs="宋体"/>
      <w:b/>
      <w:bCs/>
      <w:color w:val="000000"/>
      <w:sz w:val="18"/>
      <w:szCs w:val="18"/>
      <w:u w:val="none"/>
    </w:rPr>
  </w:style>
  <w:style w:type="character" w:customStyle="1" w:styleId="35">
    <w:name w:val="font21"/>
    <w:basedOn w:val="19"/>
    <w:qFormat/>
    <w:uiPriority w:val="0"/>
    <w:rPr>
      <w:rFonts w:hint="default" w:ascii="Calibri" w:hAnsi="Calibri" w:cs="Calibri"/>
      <w:color w:val="000000"/>
      <w:sz w:val="21"/>
      <w:szCs w:val="21"/>
      <w:u w:val="none"/>
    </w:rPr>
  </w:style>
  <w:style w:type="character" w:customStyle="1" w:styleId="36">
    <w:name w:val="font41"/>
    <w:basedOn w:val="19"/>
    <w:qFormat/>
    <w:uiPriority w:val="0"/>
    <w:rPr>
      <w:rFonts w:ascii="宋体" w:hAnsi="宋体" w:eastAsia="宋体" w:cs="宋体"/>
      <w:b/>
      <w:bCs/>
      <w:color w:val="000000"/>
      <w:sz w:val="20"/>
      <w:szCs w:val="20"/>
      <w:u w:val="none"/>
    </w:rPr>
  </w:style>
  <w:style w:type="paragraph" w:customStyle="1" w:styleId="37">
    <w:name w:val="Default"/>
    <w:autoRedefine/>
    <w:qFormat/>
    <w:uiPriority w:val="0"/>
    <w:pPr>
      <w:widowControl w:val="0"/>
      <w:autoSpaceDE w:val="0"/>
      <w:autoSpaceDN w:val="0"/>
      <w:adjustRightInd w:val="0"/>
    </w:pPr>
    <w:rPr>
      <w:rFonts w:hint="eastAsia" w:ascii="仿宋_GB2312" w:hAnsi="Calibri" w:eastAsia="仿宋_GB2312" w:cs="Times New Roman"/>
      <w:color w:val="000000"/>
      <w:sz w:val="24"/>
      <w:szCs w:val="22"/>
      <w:lang w:val="en-US" w:eastAsia="zh-CN" w:bidi="ar-SA"/>
    </w:rPr>
  </w:style>
  <w:style w:type="paragraph" w:styleId="38">
    <w:name w:val="List Paragraph"/>
    <w:basedOn w:val="1"/>
    <w:qFormat/>
    <w:uiPriority w:val="99"/>
    <w:pPr>
      <w:ind w:firstLine="420" w:firstLineChars="200"/>
    </w:pPr>
  </w:style>
  <w:style w:type="character" w:customStyle="1" w:styleId="39">
    <w:name w:val="font111"/>
    <w:basedOn w:val="19"/>
    <w:qFormat/>
    <w:uiPriority w:val="0"/>
    <w:rPr>
      <w:rFonts w:ascii="宋体" w:hAnsi="宋体" w:eastAsia="宋体" w:cs="宋体"/>
      <w:b/>
      <w:bCs/>
      <w:color w:val="00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29</Pages>
  <Words>9466</Words>
  <Characters>9880</Characters>
  <Lines>166</Lines>
  <Paragraphs>46</Paragraphs>
  <TotalTime>2</TotalTime>
  <ScaleCrop>false</ScaleCrop>
  <LinksUpToDate>false</LinksUpToDate>
  <CharactersWithSpaces>10172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2022-09-22T08:31:00Z</dcterms:created>
  <dc:creator>hp</dc:creator>
  <cp:lastModifiedBy>WPS_1680835264</cp:lastModifiedBy>
  <cp:lastPrinted>2025-09-19T07:57:00Z</cp:lastPrinted>
  <dcterms:modified xsi:type="dcterms:W3CDTF">2025-11-02T12:47:50Z</dcterms:modified>
  <cp:revision>181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9BD794DF3B7B4FAD991C57218FD0FA70_13</vt:lpwstr>
  </property>
  <property fmtid="{D5CDD505-2E9C-101B-9397-08002B2CF9AE}" pid="4" name="KSOTemplateDocerSaveRecord">
    <vt:lpwstr>eyJoZGlkIjoiNzBlMDZmNmY5MGU3OGUzNDA5OGVlN2M2MzdiYzZkNTgiLCJ1c2VySWQiOiIxNDg3Mjk0OTc5In0=</vt:lpwstr>
  </property>
</Properties>
</file>